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9C5416" w14:textId="77777777" w:rsidR="002E505B" w:rsidRPr="00710CBC" w:rsidRDefault="002E505B" w:rsidP="00694249">
      <w:pPr>
        <w:spacing w:line="500" w:lineRule="exact"/>
        <w:jc w:val="center"/>
        <w:rPr>
          <w:rFonts w:ascii="標楷體" w:eastAsia="標楷體" w:hAnsi="標楷體"/>
          <w:b/>
          <w:sz w:val="40"/>
          <w:szCs w:val="20"/>
        </w:rPr>
      </w:pPr>
      <w:r w:rsidRPr="00710CBC">
        <w:rPr>
          <w:rFonts w:ascii="標楷體" w:eastAsia="標楷體" w:hAnsi="標楷體"/>
          <w:b/>
          <w:sz w:val="40"/>
          <w:szCs w:val="20"/>
        </w:rPr>
        <w:t>甲、總      述</w:t>
      </w:r>
    </w:p>
    <w:p w14:paraId="6B529EE4" w14:textId="77777777" w:rsidR="002E505B" w:rsidRPr="00710CBC" w:rsidRDefault="002E505B" w:rsidP="00694249">
      <w:pPr>
        <w:spacing w:beforeLines="100" w:before="360" w:afterLines="25" w:after="90" w:line="500" w:lineRule="exact"/>
        <w:jc w:val="both"/>
        <w:rPr>
          <w:rFonts w:ascii="標楷體" w:eastAsia="標楷體" w:hAnsi="標楷體"/>
          <w:b/>
          <w:sz w:val="36"/>
          <w:szCs w:val="36"/>
        </w:rPr>
      </w:pPr>
      <w:r w:rsidRPr="00710CBC">
        <w:rPr>
          <w:rFonts w:ascii="標楷體" w:eastAsia="標楷體" w:hAnsi="標楷體"/>
          <w:b/>
          <w:sz w:val="36"/>
          <w:szCs w:val="36"/>
        </w:rPr>
        <w:t>壹、總預算執行之審核</w:t>
      </w:r>
    </w:p>
    <w:p w14:paraId="5BA674EE" w14:textId="77777777" w:rsidR="002E505B" w:rsidRPr="00F61AB2" w:rsidRDefault="002E505B" w:rsidP="00802642">
      <w:pPr>
        <w:adjustRightInd w:val="0"/>
        <w:snapToGrid w:val="0"/>
        <w:spacing w:beforeLines="100" w:before="360" w:afterLines="100" w:after="360" w:line="720" w:lineRule="exact"/>
        <w:ind w:firstLineChars="200" w:firstLine="616"/>
        <w:jc w:val="both"/>
        <w:rPr>
          <w:rFonts w:ascii="標楷體" w:eastAsia="標楷體" w:hAnsi="標楷體"/>
          <w:spacing w:val="14"/>
          <w:sz w:val="28"/>
          <w:szCs w:val="20"/>
        </w:rPr>
      </w:pPr>
      <w:r w:rsidRPr="00F61AB2">
        <w:rPr>
          <w:rFonts w:ascii="標楷體" w:eastAsia="標楷體" w:hAnsi="標楷體" w:hint="eastAsia"/>
          <w:spacing w:val="14"/>
          <w:sz w:val="28"/>
          <w:szCs w:val="20"/>
        </w:rPr>
        <w:t>113年度臺南市總決算審核結果（圖1），歲入決算照數審定為1,204億218萬餘元；歲出決算修正減列350萬元，審定為1,132億4,817萬餘元；歲入歲出相抵賸餘71億5,400萬餘元（詳丙－1頁），連同債務舉借162億元，合計233億5,400萬餘元，經償還債務212億元，計有收支賸餘21億5,400萬餘元（詳丙－3頁）。茲將113年度歲入、歲出預算執行之審核結果，說明如次：</w:t>
      </w:r>
    </w:p>
    <w:p w14:paraId="1BE0C214" w14:textId="77777777" w:rsidR="002E505B" w:rsidRDefault="002E505B" w:rsidP="00086B6F">
      <w:pPr>
        <w:adjustRightInd w:val="0"/>
        <w:spacing w:beforeLines="100" w:before="360"/>
        <w:jc w:val="center"/>
        <w:rPr>
          <w:rFonts w:ascii="標楷體" w:eastAsia="標楷體" w:hAnsi="標楷體"/>
          <w:color w:val="FF0000"/>
          <w:sz w:val="28"/>
          <w:szCs w:val="20"/>
        </w:rPr>
      </w:pPr>
      <w:r w:rsidRPr="00ED79DA">
        <w:rPr>
          <w:noProof/>
        </w:rPr>
        <w:drawing>
          <wp:anchor distT="0" distB="0" distL="114300" distR="114300" simplePos="0" relativeHeight="251664896" behindDoc="1" locked="0" layoutInCell="1" allowOverlap="1" wp14:anchorId="18823729" wp14:editId="568AD4B8">
            <wp:simplePos x="0" y="0"/>
            <wp:positionH relativeFrom="column">
              <wp:posOffset>173990</wp:posOffset>
            </wp:positionH>
            <wp:positionV relativeFrom="paragraph">
              <wp:posOffset>184150</wp:posOffset>
            </wp:positionV>
            <wp:extent cx="6193790" cy="4624070"/>
            <wp:effectExtent l="0" t="0" r="0" b="5080"/>
            <wp:wrapTight wrapText="bothSides">
              <wp:wrapPolygon edited="0">
                <wp:start x="797" y="0"/>
                <wp:lineTo x="0" y="1246"/>
                <wp:lineTo x="0" y="20289"/>
                <wp:lineTo x="797" y="21357"/>
                <wp:lineTo x="797" y="21535"/>
                <wp:lineTo x="20661" y="21535"/>
                <wp:lineTo x="20860" y="21357"/>
                <wp:lineTo x="21525" y="20200"/>
                <wp:lineTo x="21525" y="1246"/>
                <wp:lineTo x="20661" y="0"/>
                <wp:lineTo x="797" y="0"/>
              </wp:wrapPolygon>
            </wp:wrapTight>
            <wp:docPr id="35737222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93790" cy="4624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1DFCE4" w14:textId="77777777" w:rsidR="00401140" w:rsidRPr="006A7D5D" w:rsidRDefault="00401140" w:rsidP="00E77696">
      <w:pPr>
        <w:adjustRightInd w:val="0"/>
        <w:spacing w:line="480" w:lineRule="exact"/>
        <w:jc w:val="both"/>
        <w:rPr>
          <w:rFonts w:ascii="標楷體" w:eastAsia="標楷體" w:hAnsi="標楷體"/>
          <w:b/>
          <w:sz w:val="32"/>
          <w:szCs w:val="32"/>
        </w:rPr>
      </w:pPr>
      <w:r w:rsidRPr="006A7D5D">
        <w:rPr>
          <w:rFonts w:ascii="標楷體" w:eastAsia="標楷體" w:hAnsi="標楷體"/>
          <w:b/>
          <w:sz w:val="32"/>
          <w:szCs w:val="32"/>
        </w:rPr>
        <w:lastRenderedPageBreak/>
        <w:t>一、歲入、歲出決算審定數與預算數之比較</w:t>
      </w:r>
    </w:p>
    <w:p w14:paraId="177B6343" w14:textId="77777777" w:rsidR="00401140" w:rsidRPr="001C54D6" w:rsidRDefault="00401140" w:rsidP="006F27DC">
      <w:pPr>
        <w:overflowPunct w:val="0"/>
        <w:adjustRightInd w:val="0"/>
        <w:snapToGrid w:val="0"/>
        <w:spacing w:line="520" w:lineRule="exact"/>
        <w:ind w:firstLineChars="200" w:firstLine="480"/>
        <w:jc w:val="both"/>
        <w:rPr>
          <w:rFonts w:ascii="標楷體" w:eastAsia="標楷體" w:hAnsi="標楷體"/>
          <w:sz w:val="28"/>
        </w:rPr>
      </w:pPr>
      <w:r w:rsidRPr="00516D43">
        <w:rPr>
          <w:noProof/>
        </w:rPr>
        <w:drawing>
          <wp:anchor distT="0" distB="0" distL="114300" distR="114300" simplePos="0" relativeHeight="251671040" behindDoc="1" locked="0" layoutInCell="1" allowOverlap="1" wp14:anchorId="195DCFAC" wp14:editId="3EF4BE1F">
            <wp:simplePos x="0" y="0"/>
            <wp:positionH relativeFrom="column">
              <wp:posOffset>2879090</wp:posOffset>
            </wp:positionH>
            <wp:positionV relativeFrom="paragraph">
              <wp:posOffset>80645</wp:posOffset>
            </wp:positionV>
            <wp:extent cx="3602355" cy="2988945"/>
            <wp:effectExtent l="0" t="0" r="0" b="1905"/>
            <wp:wrapTight wrapText="bothSides">
              <wp:wrapPolygon edited="0">
                <wp:start x="800" y="0"/>
                <wp:lineTo x="0" y="1239"/>
                <wp:lineTo x="0" y="20237"/>
                <wp:lineTo x="800" y="21476"/>
                <wp:lineTo x="20561" y="21476"/>
                <wp:lineTo x="21474" y="20099"/>
                <wp:lineTo x="21474" y="1239"/>
                <wp:lineTo x="20561" y="0"/>
                <wp:lineTo x="800" y="0"/>
              </wp:wrapPolygon>
            </wp:wrapTight>
            <wp:docPr id="54761325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02355" cy="29889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標楷體" w:eastAsia="標楷體" w:hAnsi="標楷體" w:hint="eastAsia"/>
          <w:sz w:val="28"/>
          <w:szCs w:val="20"/>
        </w:rPr>
        <w:t>113</w:t>
      </w:r>
      <w:r w:rsidRPr="0051503A">
        <w:rPr>
          <w:rFonts w:ascii="標楷體" w:eastAsia="標楷體" w:hAnsi="標楷體" w:hint="eastAsia"/>
          <w:sz w:val="28"/>
          <w:szCs w:val="20"/>
        </w:rPr>
        <w:t>年度歲入決算審定總額</w:t>
      </w:r>
      <w:r>
        <w:rPr>
          <w:rFonts w:ascii="標楷體" w:eastAsia="標楷體" w:hAnsi="標楷體" w:hint="eastAsia"/>
          <w:sz w:val="28"/>
          <w:szCs w:val="20"/>
        </w:rPr>
        <w:t>1,204</w:t>
      </w:r>
      <w:r w:rsidRPr="00887E51">
        <w:rPr>
          <w:rFonts w:ascii="標楷體" w:eastAsia="標楷體" w:hAnsi="標楷體" w:hint="eastAsia"/>
          <w:sz w:val="28"/>
          <w:szCs w:val="20"/>
        </w:rPr>
        <w:t>億</w:t>
      </w:r>
      <w:r>
        <w:rPr>
          <w:rFonts w:ascii="標楷體" w:eastAsia="標楷體" w:hAnsi="標楷體" w:hint="eastAsia"/>
          <w:sz w:val="28"/>
          <w:szCs w:val="20"/>
        </w:rPr>
        <w:t>218</w:t>
      </w:r>
      <w:r w:rsidRPr="00887E51">
        <w:rPr>
          <w:rFonts w:ascii="標楷體" w:eastAsia="標楷體" w:hAnsi="標楷體" w:hint="eastAsia"/>
          <w:sz w:val="28"/>
          <w:szCs w:val="20"/>
        </w:rPr>
        <w:t>萬餘元，較預算</w:t>
      </w:r>
      <w:r w:rsidRPr="00887E51">
        <w:rPr>
          <w:rFonts w:ascii="標楷體" w:eastAsia="標楷體" w:hAnsi="標楷體" w:hint="eastAsia"/>
          <w:sz w:val="28"/>
          <w:szCs w:val="20"/>
          <w:lang w:eastAsia="zh-HK"/>
        </w:rPr>
        <w:t>數</w:t>
      </w:r>
      <w:r>
        <w:rPr>
          <w:rFonts w:ascii="標楷體" w:eastAsia="標楷體" w:hAnsi="標楷體" w:hint="eastAsia"/>
          <w:sz w:val="28"/>
          <w:szCs w:val="20"/>
        </w:rPr>
        <w:t>1,158</w:t>
      </w:r>
      <w:r w:rsidRPr="00887E51">
        <w:rPr>
          <w:rFonts w:ascii="標楷體" w:eastAsia="標楷體" w:hAnsi="標楷體" w:hint="eastAsia"/>
          <w:sz w:val="28"/>
          <w:szCs w:val="20"/>
        </w:rPr>
        <w:t>億</w:t>
      </w:r>
      <w:r>
        <w:rPr>
          <w:rFonts w:ascii="標楷體" w:eastAsia="標楷體" w:hAnsi="標楷體" w:hint="eastAsia"/>
          <w:sz w:val="28"/>
          <w:szCs w:val="20"/>
        </w:rPr>
        <w:t>3</w:t>
      </w:r>
      <w:r w:rsidRPr="00887E51">
        <w:rPr>
          <w:rFonts w:ascii="標楷體" w:eastAsia="標楷體" w:hAnsi="標楷體"/>
          <w:sz w:val="28"/>
          <w:szCs w:val="20"/>
        </w:rPr>
        <w:t>,</w:t>
      </w:r>
      <w:r>
        <w:rPr>
          <w:rFonts w:ascii="標楷體" w:eastAsia="標楷體" w:hAnsi="標楷體" w:hint="eastAsia"/>
          <w:sz w:val="28"/>
          <w:szCs w:val="20"/>
        </w:rPr>
        <w:t>618</w:t>
      </w:r>
      <w:r w:rsidRPr="00887E51">
        <w:rPr>
          <w:rFonts w:ascii="標楷體" w:eastAsia="標楷體" w:hAnsi="標楷體" w:hint="eastAsia"/>
          <w:sz w:val="28"/>
          <w:szCs w:val="20"/>
        </w:rPr>
        <w:t>萬</w:t>
      </w:r>
      <w:r>
        <w:rPr>
          <w:rFonts w:ascii="標楷體" w:eastAsia="標楷體" w:hAnsi="標楷體" w:hint="eastAsia"/>
          <w:sz w:val="28"/>
          <w:szCs w:val="20"/>
        </w:rPr>
        <w:t>餘</w:t>
      </w:r>
      <w:r w:rsidRPr="00887E51">
        <w:rPr>
          <w:rFonts w:ascii="標楷體" w:eastAsia="標楷體" w:hAnsi="標楷體" w:hint="eastAsia"/>
          <w:sz w:val="28"/>
          <w:szCs w:val="20"/>
        </w:rPr>
        <w:t>元，增加</w:t>
      </w:r>
      <w:r>
        <w:rPr>
          <w:rFonts w:ascii="標楷體" w:eastAsia="標楷體" w:hAnsi="標楷體" w:hint="eastAsia"/>
          <w:sz w:val="28"/>
          <w:szCs w:val="20"/>
        </w:rPr>
        <w:t>45</w:t>
      </w:r>
      <w:r w:rsidRPr="00887E51">
        <w:rPr>
          <w:rFonts w:ascii="標楷體" w:eastAsia="標楷體" w:hAnsi="標楷體" w:hint="eastAsia"/>
          <w:sz w:val="28"/>
          <w:szCs w:val="20"/>
        </w:rPr>
        <w:t>億</w:t>
      </w:r>
      <w:r>
        <w:rPr>
          <w:rFonts w:ascii="標楷體" w:eastAsia="標楷體" w:hAnsi="標楷體" w:hint="eastAsia"/>
          <w:sz w:val="28"/>
          <w:szCs w:val="20"/>
        </w:rPr>
        <w:t>6</w:t>
      </w:r>
      <w:r w:rsidRPr="00887E51">
        <w:rPr>
          <w:rFonts w:ascii="標楷體" w:eastAsia="標楷體" w:hAnsi="標楷體" w:hint="eastAsia"/>
          <w:sz w:val="28"/>
          <w:szCs w:val="20"/>
        </w:rPr>
        <w:t>,</w:t>
      </w:r>
      <w:r>
        <w:rPr>
          <w:rFonts w:ascii="標楷體" w:eastAsia="標楷體" w:hAnsi="標楷體" w:hint="eastAsia"/>
          <w:sz w:val="28"/>
          <w:szCs w:val="20"/>
        </w:rPr>
        <w:t>600</w:t>
      </w:r>
      <w:r w:rsidRPr="00887E51">
        <w:rPr>
          <w:rFonts w:ascii="標楷體" w:eastAsia="標楷體" w:hAnsi="標楷體" w:hint="eastAsia"/>
          <w:sz w:val="28"/>
          <w:szCs w:val="20"/>
        </w:rPr>
        <w:t>萬餘元</w:t>
      </w:r>
      <w:r w:rsidRPr="00440F5A">
        <w:rPr>
          <w:rFonts w:ascii="標楷體" w:eastAsia="標楷體" w:hAnsi="標楷體" w:hint="eastAsia"/>
          <w:sz w:val="28"/>
          <w:szCs w:val="20"/>
        </w:rPr>
        <w:t>（圖2），</w:t>
      </w:r>
      <w:r w:rsidRPr="00887E51">
        <w:rPr>
          <w:rFonts w:ascii="標楷體" w:eastAsia="標楷體" w:hAnsi="標楷體" w:hint="eastAsia"/>
          <w:sz w:val="28"/>
          <w:szCs w:val="20"/>
        </w:rPr>
        <w:t>約</w:t>
      </w:r>
      <w:r>
        <w:rPr>
          <w:rFonts w:ascii="標楷體" w:eastAsia="標楷體" w:hAnsi="標楷體" w:hint="eastAsia"/>
          <w:sz w:val="28"/>
          <w:szCs w:val="20"/>
        </w:rPr>
        <w:t>3.94</w:t>
      </w:r>
      <w:r w:rsidRPr="00887E51">
        <w:rPr>
          <w:rFonts w:ascii="標楷體" w:eastAsia="標楷體" w:hAnsi="標楷體" w:hint="eastAsia"/>
          <w:sz w:val="28"/>
          <w:szCs w:val="20"/>
        </w:rPr>
        <w:t>％，</w:t>
      </w:r>
      <w:r w:rsidRPr="00FC0C78">
        <w:rPr>
          <w:rFonts w:ascii="標楷體" w:eastAsia="標楷體" w:hAnsi="標楷體" w:hint="eastAsia"/>
          <w:sz w:val="28"/>
          <w:szCs w:val="20"/>
        </w:rPr>
        <w:t>主要係中央統籌分配稅依實際稅收增撥。</w:t>
      </w:r>
      <w:r>
        <w:rPr>
          <w:rFonts w:ascii="標楷體" w:eastAsia="標楷體" w:hAnsi="標楷體" w:hint="eastAsia"/>
          <w:sz w:val="28"/>
        </w:rPr>
        <w:t>113</w:t>
      </w:r>
      <w:r w:rsidRPr="0051503A">
        <w:rPr>
          <w:rFonts w:ascii="標楷體" w:eastAsia="標楷體" w:hAnsi="標楷體" w:hint="eastAsia"/>
          <w:sz w:val="28"/>
        </w:rPr>
        <w:t>年度歲入決算之</w:t>
      </w:r>
      <w:r w:rsidRPr="00165224">
        <w:rPr>
          <w:rFonts w:ascii="標楷體" w:eastAsia="標楷體" w:hAnsi="標楷體" w:hint="eastAsia"/>
          <w:sz w:val="28"/>
        </w:rPr>
        <w:t>應收保留數2</w:t>
      </w:r>
      <w:r w:rsidRPr="00FC0C78">
        <w:rPr>
          <w:rFonts w:ascii="標楷體" w:eastAsia="標楷體" w:hAnsi="標楷體" w:hint="eastAsia"/>
          <w:sz w:val="28"/>
        </w:rPr>
        <w:t>0億951萬餘元，占歲入預算</w:t>
      </w:r>
      <w:r w:rsidRPr="00FC0C78">
        <w:rPr>
          <w:rFonts w:ascii="標楷體" w:eastAsia="標楷體" w:hAnsi="標楷體" w:hint="eastAsia"/>
          <w:sz w:val="28"/>
          <w:lang w:eastAsia="zh-HK"/>
        </w:rPr>
        <w:t>數</w:t>
      </w:r>
      <w:r w:rsidRPr="00FC0C78">
        <w:rPr>
          <w:rFonts w:ascii="標楷體" w:eastAsia="標楷體" w:hAnsi="標楷體" w:hint="eastAsia"/>
          <w:sz w:val="28"/>
        </w:rPr>
        <w:t>之1.73％，</w:t>
      </w:r>
      <w:r w:rsidRPr="00A67B6D">
        <w:rPr>
          <w:rFonts w:ascii="標楷體" w:eastAsia="標楷體" w:hAnsi="標楷體" w:hint="eastAsia"/>
          <w:sz w:val="28"/>
        </w:rPr>
        <w:t>主要</w:t>
      </w:r>
      <w:r w:rsidRPr="001C54D6">
        <w:rPr>
          <w:rFonts w:ascii="標楷體" w:eastAsia="標楷體" w:hAnsi="標楷體" w:hint="eastAsia"/>
          <w:sz w:val="28"/>
        </w:rPr>
        <w:t>係中央補助款按工程實際進度核撥，保留繼續執行。</w:t>
      </w:r>
    </w:p>
    <w:p w14:paraId="739BD029" w14:textId="1321CFC1" w:rsidR="00401140" w:rsidRDefault="00401140" w:rsidP="00901118">
      <w:pPr>
        <w:overflowPunct w:val="0"/>
        <w:adjustRightInd w:val="0"/>
        <w:snapToGrid w:val="0"/>
        <w:spacing w:line="520" w:lineRule="exact"/>
        <w:ind w:firstLineChars="200" w:firstLine="560"/>
        <w:jc w:val="both"/>
        <w:rPr>
          <w:rFonts w:ascii="標楷體" w:eastAsia="標楷體" w:hAnsi="標楷體"/>
          <w:spacing w:val="2"/>
          <w:sz w:val="28"/>
          <w:lang w:eastAsia="zh-HK"/>
        </w:rPr>
      </w:pPr>
      <w:r w:rsidRPr="003600FC">
        <w:rPr>
          <w:rFonts w:ascii="標楷體" w:eastAsia="標楷體" w:hAnsi="標楷體" w:hint="eastAsia"/>
          <w:noProof/>
          <w:spacing w:val="2"/>
          <w:sz w:val="28"/>
          <w:szCs w:val="20"/>
        </w:rPr>
        <mc:AlternateContent>
          <mc:Choice Requires="wps">
            <w:drawing>
              <wp:anchor distT="0" distB="0" distL="114300" distR="114300" simplePos="0" relativeHeight="251670016" behindDoc="0" locked="1" layoutInCell="1" allowOverlap="0" wp14:anchorId="4E2E7BCA" wp14:editId="684FE034">
                <wp:simplePos x="0" y="0"/>
                <wp:positionH relativeFrom="margin">
                  <wp:posOffset>2540</wp:posOffset>
                </wp:positionH>
                <wp:positionV relativeFrom="margin">
                  <wp:posOffset>4465320</wp:posOffset>
                </wp:positionV>
                <wp:extent cx="3609975" cy="4629150"/>
                <wp:effectExtent l="0" t="0" r="28575" b="19050"/>
                <wp:wrapSquare wrapText="bothSides"/>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9975" cy="4629150"/>
                        </a:xfrm>
                        <a:prstGeom prst="rect">
                          <a:avLst/>
                        </a:prstGeom>
                        <a:solidFill>
                          <a:srgbClr val="FFFFFF"/>
                        </a:solidFill>
                        <a:ln w="9525">
                          <a:solidFill>
                            <a:srgbClr val="FFFFFF"/>
                          </a:solidFill>
                          <a:miter lim="800000"/>
                          <a:headEnd/>
                          <a:tailEnd/>
                        </a:ln>
                      </wps:spPr>
                      <wps:txbx>
                        <w:txbxContent>
                          <w:p w14:paraId="416DECDC" w14:textId="77777777" w:rsidR="00401140" w:rsidRPr="00FF51F9" w:rsidRDefault="00401140" w:rsidP="00091FFE">
                            <w:pPr>
                              <w:spacing w:beforeLines="20" w:before="72"/>
                              <w:jc w:val="center"/>
                            </w:pPr>
                            <w:r w:rsidRPr="00FF51F9">
                              <w:rPr>
                                <w:rFonts w:ascii="標楷體" w:eastAsia="標楷體" w:hAnsi="標楷體" w:hint="eastAsia"/>
                                <w:b/>
                                <w:bCs/>
                              </w:rPr>
                              <w:t>表1　歲出經費賸餘分析（原因別）</w:t>
                            </w:r>
                          </w:p>
                          <w:p w14:paraId="31248D16" w14:textId="77777777" w:rsidR="00401140" w:rsidRDefault="00401140" w:rsidP="006A4390">
                            <w:pPr>
                              <w:spacing w:line="240" w:lineRule="exact"/>
                              <w:ind w:rightChars="5" w:right="12"/>
                              <w:jc w:val="right"/>
                              <w:rPr>
                                <w:color w:val="FF0000"/>
                              </w:rPr>
                            </w:pPr>
                            <w:r w:rsidRPr="00AD663C">
                              <w:rPr>
                                <w:rFonts w:ascii="標楷體" w:eastAsia="標楷體" w:hAnsi="標楷體" w:hint="eastAsia"/>
                                <w:sz w:val="20"/>
                                <w:szCs w:val="20"/>
                              </w:rPr>
                              <w:t>單位：新臺幣元</w:t>
                            </w:r>
                            <w:r>
                              <w:rPr>
                                <w:rFonts w:ascii="標楷體" w:eastAsia="標楷體" w:hAnsi="標楷體" w:hint="eastAsia"/>
                                <w:sz w:val="20"/>
                                <w:szCs w:val="20"/>
                              </w:rPr>
                              <w:t>、％</w:t>
                            </w:r>
                          </w:p>
                          <w:tbl>
                            <w:tblPr>
                              <w:tblOverlap w:val="never"/>
                              <w:tblW w:w="5418"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9"/>
                              <w:gridCol w:w="1443"/>
                              <w:gridCol w:w="686"/>
                            </w:tblGrid>
                            <w:tr w:rsidR="00401140" w:rsidRPr="00D523D7" w14:paraId="1A6DED94" w14:textId="77777777" w:rsidTr="00ED3D4F">
                              <w:trPr>
                                <w:trHeight w:val="624"/>
                              </w:trPr>
                              <w:tc>
                                <w:tcPr>
                                  <w:tcW w:w="3289" w:type="dxa"/>
                                  <w:tcBorders>
                                    <w:left w:val="single" w:sz="4" w:space="0" w:color="auto"/>
                                    <w:bottom w:val="single" w:sz="4" w:space="0" w:color="auto"/>
                                    <w:right w:val="single" w:sz="4" w:space="0" w:color="auto"/>
                                  </w:tcBorders>
                                  <w:shd w:val="clear" w:color="auto" w:fill="B6DDE8" w:themeFill="accent5" w:themeFillTint="66"/>
                                  <w:vAlign w:val="center"/>
                                </w:tcPr>
                                <w:p w14:paraId="624564AD" w14:textId="77777777" w:rsidR="00401140" w:rsidRPr="00D523D7" w:rsidRDefault="00401140" w:rsidP="006A4390">
                                  <w:pPr>
                                    <w:suppressOverlap/>
                                    <w:jc w:val="center"/>
                                    <w:rPr>
                                      <w:rFonts w:ascii="標楷體" w:eastAsia="標楷體" w:hAnsi="標楷體"/>
                                      <w:sz w:val="20"/>
                                      <w:szCs w:val="20"/>
                                    </w:rPr>
                                  </w:pPr>
                                  <w:r w:rsidRPr="006A4390">
                                    <w:rPr>
                                      <w:rFonts w:ascii="標楷體" w:eastAsia="標楷體" w:hAnsi="標楷體" w:hint="eastAsia"/>
                                      <w:spacing w:val="200"/>
                                      <w:kern w:val="0"/>
                                      <w:sz w:val="20"/>
                                      <w:szCs w:val="20"/>
                                      <w:fitText w:val="3200" w:id="-692413690"/>
                                    </w:rPr>
                                    <w:t>經費賸餘原</w:t>
                                  </w:r>
                                  <w:r w:rsidRPr="006A4390">
                                    <w:rPr>
                                      <w:rFonts w:ascii="標楷體" w:eastAsia="標楷體" w:hAnsi="標楷體" w:hint="eastAsia"/>
                                      <w:kern w:val="0"/>
                                      <w:sz w:val="20"/>
                                      <w:szCs w:val="20"/>
                                      <w:fitText w:val="3200" w:id="-692413690"/>
                                    </w:rPr>
                                    <w:t>因</w:t>
                                  </w:r>
                                </w:p>
                              </w:tc>
                              <w:tc>
                                <w:tcPr>
                                  <w:tcW w:w="1443" w:type="dxa"/>
                                  <w:tcBorders>
                                    <w:left w:val="single" w:sz="4" w:space="0" w:color="auto"/>
                                    <w:bottom w:val="single" w:sz="4" w:space="0" w:color="auto"/>
                                    <w:right w:val="single" w:sz="4" w:space="0" w:color="auto"/>
                                  </w:tcBorders>
                                  <w:shd w:val="clear" w:color="auto" w:fill="B6DDE8" w:themeFill="accent5" w:themeFillTint="66"/>
                                  <w:vAlign w:val="center"/>
                                </w:tcPr>
                                <w:p w14:paraId="1B3418F7" w14:textId="77777777" w:rsidR="00401140" w:rsidRPr="00D523D7" w:rsidRDefault="00401140" w:rsidP="006A4390">
                                  <w:pPr>
                                    <w:suppressOverlap/>
                                    <w:jc w:val="center"/>
                                    <w:rPr>
                                      <w:rFonts w:ascii="標楷體" w:eastAsia="標楷體" w:hAnsi="標楷體"/>
                                      <w:sz w:val="20"/>
                                      <w:szCs w:val="20"/>
                                    </w:rPr>
                                  </w:pPr>
                                  <w:r w:rsidRPr="006A4390">
                                    <w:rPr>
                                      <w:rFonts w:ascii="標楷體" w:eastAsia="標楷體" w:hAnsi="標楷體" w:hint="eastAsia"/>
                                      <w:spacing w:val="200"/>
                                      <w:kern w:val="0"/>
                                      <w:sz w:val="20"/>
                                      <w:szCs w:val="20"/>
                                      <w:fitText w:val="800" w:id="-692413689"/>
                                    </w:rPr>
                                    <w:t>金</w:t>
                                  </w:r>
                                  <w:r w:rsidRPr="006A4390">
                                    <w:rPr>
                                      <w:rFonts w:ascii="標楷體" w:eastAsia="標楷體" w:hAnsi="標楷體" w:hint="eastAsia"/>
                                      <w:kern w:val="0"/>
                                      <w:sz w:val="20"/>
                                      <w:szCs w:val="20"/>
                                      <w:fitText w:val="800" w:id="-692413689"/>
                                    </w:rPr>
                                    <w:t>額</w:t>
                                  </w:r>
                                </w:p>
                              </w:tc>
                              <w:tc>
                                <w:tcPr>
                                  <w:tcW w:w="686" w:type="dxa"/>
                                  <w:tcBorders>
                                    <w:left w:val="single" w:sz="4" w:space="0" w:color="auto"/>
                                    <w:bottom w:val="single" w:sz="4" w:space="0" w:color="auto"/>
                                    <w:right w:val="single" w:sz="4" w:space="0" w:color="auto"/>
                                  </w:tcBorders>
                                  <w:shd w:val="clear" w:color="auto" w:fill="B6DDE8" w:themeFill="accent5" w:themeFillTint="66"/>
                                  <w:vAlign w:val="center"/>
                                </w:tcPr>
                                <w:p w14:paraId="38AE8696" w14:textId="77777777" w:rsidR="00401140" w:rsidRPr="00D523D7" w:rsidRDefault="00401140" w:rsidP="006A4390">
                                  <w:pPr>
                                    <w:suppressOverlap/>
                                    <w:jc w:val="center"/>
                                    <w:rPr>
                                      <w:rFonts w:ascii="標楷體" w:eastAsia="標楷體" w:hAnsi="標楷體"/>
                                      <w:sz w:val="20"/>
                                      <w:szCs w:val="20"/>
                                    </w:rPr>
                                  </w:pPr>
                                  <w:r w:rsidRPr="00D523D7">
                                    <w:rPr>
                                      <w:rFonts w:ascii="標楷體" w:eastAsia="標楷體" w:hAnsi="標楷體" w:hint="eastAsia"/>
                                      <w:sz w:val="20"/>
                                      <w:szCs w:val="20"/>
                                    </w:rPr>
                                    <w:t>占比</w:t>
                                  </w:r>
                                </w:p>
                              </w:tc>
                            </w:tr>
                            <w:tr w:rsidR="00401140" w:rsidRPr="00D523D7" w14:paraId="382B5FE2" w14:textId="77777777" w:rsidTr="00ED3D4F">
                              <w:tblPrEx>
                                <w:tblBorders>
                                  <w:top w:val="none" w:sz="0" w:space="0" w:color="auto"/>
                                  <w:insideH w:val="none" w:sz="0" w:space="0" w:color="auto"/>
                                </w:tblBorders>
                              </w:tblPrEx>
                              <w:trPr>
                                <w:trHeight w:val="624"/>
                              </w:trPr>
                              <w:tc>
                                <w:tcPr>
                                  <w:tcW w:w="3289" w:type="dxa"/>
                                  <w:tcBorders>
                                    <w:top w:val="single" w:sz="4" w:space="0" w:color="auto"/>
                                    <w:left w:val="single" w:sz="4" w:space="0" w:color="auto"/>
                                    <w:bottom w:val="nil"/>
                                    <w:right w:val="single" w:sz="4" w:space="0" w:color="auto"/>
                                  </w:tcBorders>
                                  <w:shd w:val="clear" w:color="auto" w:fill="auto"/>
                                  <w:vAlign w:val="center"/>
                                </w:tcPr>
                                <w:p w14:paraId="06400C61" w14:textId="77777777" w:rsidR="00401140" w:rsidRPr="00D523D7" w:rsidRDefault="00401140" w:rsidP="006A4390">
                                  <w:pPr>
                                    <w:suppressOverlap/>
                                    <w:jc w:val="center"/>
                                    <w:rPr>
                                      <w:rFonts w:ascii="標楷體" w:eastAsia="標楷體" w:hAnsi="標楷體"/>
                                      <w:b/>
                                      <w:sz w:val="20"/>
                                      <w:szCs w:val="20"/>
                                    </w:rPr>
                                  </w:pPr>
                                  <w:r w:rsidRPr="006A4390">
                                    <w:rPr>
                                      <w:rFonts w:ascii="標楷體" w:eastAsia="標楷體" w:hAnsi="標楷體" w:hint="eastAsia"/>
                                      <w:b/>
                                      <w:noProof/>
                                      <w:spacing w:val="800"/>
                                      <w:kern w:val="0"/>
                                      <w:sz w:val="20"/>
                                      <w:szCs w:val="20"/>
                                      <w:fitText w:val="2000" w:id="-692413688"/>
                                    </w:rPr>
                                    <w:t>合</w:t>
                                  </w:r>
                                  <w:r w:rsidRPr="006A4390">
                                    <w:rPr>
                                      <w:rFonts w:ascii="標楷體" w:eastAsia="標楷體" w:hAnsi="標楷體" w:hint="eastAsia"/>
                                      <w:b/>
                                      <w:noProof/>
                                      <w:kern w:val="0"/>
                                      <w:sz w:val="20"/>
                                      <w:szCs w:val="20"/>
                                      <w:fitText w:val="2000" w:id="-692413688"/>
                                    </w:rPr>
                                    <w:t>計</w:t>
                                  </w:r>
                                </w:p>
                              </w:tc>
                              <w:tc>
                                <w:tcPr>
                                  <w:tcW w:w="1443" w:type="dxa"/>
                                  <w:tcBorders>
                                    <w:top w:val="single" w:sz="4" w:space="0" w:color="auto"/>
                                    <w:left w:val="single" w:sz="4" w:space="0" w:color="auto"/>
                                    <w:bottom w:val="nil"/>
                                    <w:right w:val="single" w:sz="4" w:space="0" w:color="auto"/>
                                  </w:tcBorders>
                                  <w:shd w:val="clear" w:color="auto" w:fill="auto"/>
                                  <w:vAlign w:val="center"/>
                                </w:tcPr>
                                <w:p w14:paraId="62278EE6" w14:textId="77777777" w:rsidR="00401140" w:rsidRPr="00C633AA" w:rsidRDefault="00401140" w:rsidP="006A4390">
                                  <w:pPr>
                                    <w:ind w:leftChars="25" w:left="60"/>
                                    <w:suppressOverlap/>
                                    <w:jc w:val="right"/>
                                    <w:rPr>
                                      <w:rFonts w:ascii="標楷體" w:eastAsia="標楷體" w:hAnsi="標楷體" w:cs="新細明體"/>
                                      <w:b/>
                                      <w:color w:val="C00000"/>
                                      <w:sz w:val="20"/>
                                      <w:szCs w:val="20"/>
                                    </w:rPr>
                                  </w:pPr>
                                  <w:r w:rsidRPr="00A806CF">
                                    <w:rPr>
                                      <w:rFonts w:ascii="標楷體" w:eastAsia="標楷體" w:hAnsi="標楷體"/>
                                      <w:b/>
                                      <w:sz w:val="20"/>
                                      <w:szCs w:val="20"/>
                                    </w:rPr>
                                    <w:t>6,9</w:t>
                                  </w:r>
                                  <w:r>
                                    <w:rPr>
                                      <w:rFonts w:ascii="標楷體" w:eastAsia="標楷體" w:hAnsi="標楷體" w:hint="eastAsia"/>
                                      <w:b/>
                                      <w:sz w:val="20"/>
                                      <w:szCs w:val="20"/>
                                    </w:rPr>
                                    <w:t>52</w:t>
                                  </w:r>
                                  <w:r w:rsidRPr="00A806CF">
                                    <w:rPr>
                                      <w:rFonts w:ascii="標楷體" w:eastAsia="標楷體" w:hAnsi="標楷體"/>
                                      <w:b/>
                                      <w:sz w:val="20"/>
                                      <w:szCs w:val="20"/>
                                    </w:rPr>
                                    <w:t>,</w:t>
                                  </w:r>
                                  <w:r>
                                    <w:rPr>
                                      <w:rFonts w:ascii="標楷體" w:eastAsia="標楷體" w:hAnsi="標楷體" w:hint="eastAsia"/>
                                      <w:b/>
                                      <w:sz w:val="20"/>
                                      <w:szCs w:val="20"/>
                                    </w:rPr>
                                    <w:t>0</w:t>
                                  </w:r>
                                  <w:r w:rsidRPr="00A806CF">
                                    <w:rPr>
                                      <w:rFonts w:ascii="標楷體" w:eastAsia="標楷體" w:hAnsi="標楷體"/>
                                      <w:b/>
                                      <w:sz w:val="20"/>
                                      <w:szCs w:val="20"/>
                                    </w:rPr>
                                    <w:t>60,758</w:t>
                                  </w:r>
                                </w:p>
                              </w:tc>
                              <w:tc>
                                <w:tcPr>
                                  <w:tcW w:w="686" w:type="dxa"/>
                                  <w:tcBorders>
                                    <w:top w:val="single" w:sz="4" w:space="0" w:color="auto"/>
                                    <w:left w:val="single" w:sz="4" w:space="0" w:color="auto"/>
                                    <w:bottom w:val="nil"/>
                                    <w:right w:val="single" w:sz="4" w:space="0" w:color="auto"/>
                                  </w:tcBorders>
                                  <w:shd w:val="clear" w:color="auto" w:fill="auto"/>
                                  <w:vAlign w:val="center"/>
                                </w:tcPr>
                                <w:p w14:paraId="22A1E719" w14:textId="77777777" w:rsidR="00401140" w:rsidRPr="00C633AA" w:rsidRDefault="00401140" w:rsidP="00ED3D4F">
                                  <w:pPr>
                                    <w:ind w:rightChars="5" w:right="12"/>
                                    <w:suppressOverlap/>
                                    <w:jc w:val="right"/>
                                    <w:rPr>
                                      <w:rFonts w:ascii="標楷體" w:eastAsia="標楷體" w:hAnsi="標楷體"/>
                                      <w:b/>
                                      <w:color w:val="C00000"/>
                                      <w:sz w:val="20"/>
                                      <w:szCs w:val="20"/>
                                    </w:rPr>
                                  </w:pPr>
                                  <w:r w:rsidRPr="000C7C79">
                                    <w:rPr>
                                      <w:rFonts w:ascii="標楷體" w:eastAsia="標楷體" w:hAnsi="標楷體" w:hint="eastAsia"/>
                                      <w:b/>
                                      <w:sz w:val="20"/>
                                      <w:szCs w:val="20"/>
                                    </w:rPr>
                                    <w:t>100.00</w:t>
                                  </w:r>
                                </w:p>
                              </w:tc>
                            </w:tr>
                            <w:tr w:rsidR="00401140" w:rsidRPr="00D523D7" w14:paraId="1D3A4DE3" w14:textId="77777777" w:rsidTr="00ED3D4F">
                              <w:tblPrEx>
                                <w:tblBorders>
                                  <w:top w:val="none" w:sz="0" w:space="0" w:color="auto"/>
                                  <w:insideH w:val="none" w:sz="0" w:space="0" w:color="auto"/>
                                </w:tblBorders>
                              </w:tblPrEx>
                              <w:trPr>
                                <w:trHeight w:val="624"/>
                              </w:trPr>
                              <w:tc>
                                <w:tcPr>
                                  <w:tcW w:w="3289" w:type="dxa"/>
                                  <w:tcBorders>
                                    <w:top w:val="nil"/>
                                    <w:left w:val="single" w:sz="4" w:space="0" w:color="auto"/>
                                    <w:bottom w:val="nil"/>
                                    <w:right w:val="single" w:sz="4" w:space="0" w:color="auto"/>
                                  </w:tcBorders>
                                  <w:shd w:val="clear" w:color="auto" w:fill="DAEEF3" w:themeFill="accent5" w:themeFillTint="33"/>
                                  <w:vAlign w:val="center"/>
                                </w:tcPr>
                                <w:p w14:paraId="730A249C" w14:textId="77777777" w:rsidR="00401140" w:rsidRPr="00192C42" w:rsidRDefault="00401140" w:rsidP="006A4390">
                                  <w:pPr>
                                    <w:suppressOverlap/>
                                    <w:rPr>
                                      <w:rFonts w:ascii="標楷體" w:eastAsia="標楷體" w:hAnsi="標楷體" w:cs="新細明體"/>
                                      <w:spacing w:val="-4"/>
                                      <w:sz w:val="20"/>
                                      <w:szCs w:val="20"/>
                                    </w:rPr>
                                  </w:pPr>
                                  <w:r w:rsidRPr="00192C42">
                                    <w:rPr>
                                      <w:rFonts w:ascii="標楷體" w:eastAsia="標楷體" w:hAnsi="標楷體" w:hint="eastAsia"/>
                                      <w:spacing w:val="-4"/>
                                      <w:sz w:val="20"/>
                                      <w:szCs w:val="20"/>
                                    </w:rPr>
                                    <w:t>1.</w:t>
                                  </w:r>
                                  <w:r w:rsidRPr="00B70921">
                                    <w:rPr>
                                      <w:rFonts w:ascii="標楷體" w:eastAsia="標楷體" w:hAnsi="標楷體" w:hint="eastAsia"/>
                                      <w:spacing w:val="-4"/>
                                      <w:sz w:val="20"/>
                                      <w:szCs w:val="20"/>
                                    </w:rPr>
                                    <w:t>按業務需要而減少支付或撙節支出</w:t>
                                  </w:r>
                                  <w:r w:rsidRPr="00192C42">
                                    <w:rPr>
                                      <w:rFonts w:ascii="標楷體" w:eastAsia="標楷體" w:hAnsi="標楷體" w:hint="eastAsia"/>
                                      <w:spacing w:val="-4"/>
                                      <w:sz w:val="20"/>
                                      <w:szCs w:val="20"/>
                                    </w:rPr>
                                    <w:t>。</w:t>
                                  </w:r>
                                </w:p>
                              </w:tc>
                              <w:tc>
                                <w:tcPr>
                                  <w:tcW w:w="1443" w:type="dxa"/>
                                  <w:tcBorders>
                                    <w:top w:val="nil"/>
                                    <w:left w:val="single" w:sz="4" w:space="0" w:color="auto"/>
                                    <w:bottom w:val="nil"/>
                                    <w:right w:val="single" w:sz="4" w:space="0" w:color="auto"/>
                                  </w:tcBorders>
                                  <w:shd w:val="clear" w:color="auto" w:fill="DAEEF3" w:themeFill="accent5" w:themeFillTint="33"/>
                                  <w:vAlign w:val="center"/>
                                </w:tcPr>
                                <w:p w14:paraId="672B67C2" w14:textId="77777777" w:rsidR="00401140" w:rsidRPr="00C633AA" w:rsidRDefault="00401140" w:rsidP="006A4390">
                                  <w:pPr>
                                    <w:suppressOverlap/>
                                    <w:jc w:val="right"/>
                                    <w:rPr>
                                      <w:rFonts w:ascii="標楷體" w:eastAsia="標楷體" w:hAnsi="標楷體" w:cs="新細明體"/>
                                      <w:color w:val="C00000"/>
                                      <w:sz w:val="20"/>
                                      <w:szCs w:val="20"/>
                                    </w:rPr>
                                  </w:pPr>
                                  <w:r w:rsidRPr="00D92529">
                                    <w:rPr>
                                      <w:rFonts w:ascii="標楷體" w:eastAsia="標楷體" w:hAnsi="標楷體"/>
                                      <w:sz w:val="20"/>
                                      <w:szCs w:val="20"/>
                                    </w:rPr>
                                    <w:t>1,848,834,415</w:t>
                                  </w:r>
                                </w:p>
                              </w:tc>
                              <w:tc>
                                <w:tcPr>
                                  <w:tcW w:w="686" w:type="dxa"/>
                                  <w:tcBorders>
                                    <w:top w:val="nil"/>
                                    <w:left w:val="single" w:sz="4" w:space="0" w:color="auto"/>
                                    <w:bottom w:val="nil"/>
                                    <w:right w:val="single" w:sz="4" w:space="0" w:color="auto"/>
                                  </w:tcBorders>
                                  <w:shd w:val="clear" w:color="auto" w:fill="DAEEF3" w:themeFill="accent5" w:themeFillTint="33"/>
                                  <w:vAlign w:val="center"/>
                                </w:tcPr>
                                <w:p w14:paraId="07387DAF" w14:textId="77777777" w:rsidR="00401140" w:rsidRPr="000C7C79" w:rsidRDefault="00401140" w:rsidP="00ED3D4F">
                                  <w:pPr>
                                    <w:ind w:rightChars="5" w:right="12"/>
                                    <w:suppressOverlap/>
                                    <w:jc w:val="right"/>
                                    <w:rPr>
                                      <w:rFonts w:ascii="標楷體" w:eastAsia="標楷體" w:hAnsi="標楷體"/>
                                      <w:sz w:val="20"/>
                                      <w:szCs w:val="20"/>
                                    </w:rPr>
                                  </w:pPr>
                                  <w:r w:rsidRPr="00D92529">
                                    <w:rPr>
                                      <w:rFonts w:ascii="標楷體" w:eastAsia="標楷體" w:hAnsi="標楷體"/>
                                      <w:sz w:val="20"/>
                                      <w:szCs w:val="20"/>
                                    </w:rPr>
                                    <w:t>26.</w:t>
                                  </w:r>
                                  <w:r>
                                    <w:rPr>
                                      <w:rFonts w:ascii="標楷體" w:eastAsia="標楷體" w:hAnsi="標楷體" w:hint="eastAsia"/>
                                      <w:sz w:val="20"/>
                                      <w:szCs w:val="20"/>
                                    </w:rPr>
                                    <w:t>59</w:t>
                                  </w:r>
                                </w:p>
                              </w:tc>
                            </w:tr>
                            <w:tr w:rsidR="00401140" w:rsidRPr="00D523D7" w14:paraId="23381718" w14:textId="77777777" w:rsidTr="00ED3D4F">
                              <w:tblPrEx>
                                <w:tblBorders>
                                  <w:top w:val="none" w:sz="0" w:space="0" w:color="auto"/>
                                  <w:insideH w:val="none" w:sz="0" w:space="0" w:color="auto"/>
                                </w:tblBorders>
                              </w:tblPrEx>
                              <w:trPr>
                                <w:trHeight w:val="624"/>
                              </w:trPr>
                              <w:tc>
                                <w:tcPr>
                                  <w:tcW w:w="3289" w:type="dxa"/>
                                  <w:tcBorders>
                                    <w:top w:val="nil"/>
                                    <w:left w:val="single" w:sz="4" w:space="0" w:color="auto"/>
                                    <w:bottom w:val="nil"/>
                                    <w:right w:val="single" w:sz="4" w:space="0" w:color="auto"/>
                                  </w:tcBorders>
                                  <w:shd w:val="clear" w:color="auto" w:fill="auto"/>
                                  <w:vAlign w:val="center"/>
                                </w:tcPr>
                                <w:p w14:paraId="60CAB07D" w14:textId="49EC9FE1" w:rsidR="00401140" w:rsidRPr="00192C42" w:rsidRDefault="00401140" w:rsidP="006A4390">
                                  <w:pPr>
                                    <w:suppressOverlap/>
                                    <w:rPr>
                                      <w:rFonts w:ascii="標楷體" w:eastAsia="標楷體" w:hAnsi="標楷體" w:cs="新細明體"/>
                                      <w:spacing w:val="-4"/>
                                      <w:sz w:val="20"/>
                                      <w:szCs w:val="20"/>
                                    </w:rPr>
                                  </w:pPr>
                                  <w:r w:rsidRPr="00192C42">
                                    <w:rPr>
                                      <w:rFonts w:ascii="標楷體" w:eastAsia="標楷體" w:hAnsi="標楷體" w:hint="eastAsia"/>
                                      <w:spacing w:val="-4"/>
                                      <w:sz w:val="20"/>
                                      <w:szCs w:val="20"/>
                                    </w:rPr>
                                    <w:t>2.</w:t>
                                  </w:r>
                                  <w:r w:rsidRPr="00C633AA">
                                    <w:rPr>
                                      <w:rFonts w:ascii="標楷體" w:eastAsia="標楷體" w:hAnsi="標楷體" w:hint="eastAsia"/>
                                      <w:spacing w:val="-4"/>
                                      <w:sz w:val="20"/>
                                      <w:szCs w:val="20"/>
                                    </w:rPr>
                                    <w:t>收支併列預算收入未達而減支</w:t>
                                  </w:r>
                                  <w:r w:rsidRPr="00B70921">
                                    <w:rPr>
                                      <w:rFonts w:ascii="標楷體" w:eastAsia="標楷體" w:hAnsi="標楷體" w:hint="eastAsia"/>
                                      <w:spacing w:val="-4"/>
                                      <w:sz w:val="20"/>
                                      <w:szCs w:val="20"/>
                                    </w:rPr>
                                    <w:t>。</w:t>
                                  </w:r>
                                </w:p>
                              </w:tc>
                              <w:tc>
                                <w:tcPr>
                                  <w:tcW w:w="1443" w:type="dxa"/>
                                  <w:tcBorders>
                                    <w:top w:val="nil"/>
                                    <w:left w:val="single" w:sz="4" w:space="0" w:color="auto"/>
                                    <w:bottom w:val="nil"/>
                                    <w:right w:val="single" w:sz="4" w:space="0" w:color="auto"/>
                                  </w:tcBorders>
                                  <w:shd w:val="clear" w:color="auto" w:fill="auto"/>
                                  <w:vAlign w:val="center"/>
                                </w:tcPr>
                                <w:p w14:paraId="5AE19FFF" w14:textId="77777777" w:rsidR="00401140" w:rsidRPr="00C633AA" w:rsidRDefault="00401140" w:rsidP="006A4390">
                                  <w:pPr>
                                    <w:suppressOverlap/>
                                    <w:jc w:val="right"/>
                                    <w:rPr>
                                      <w:rFonts w:ascii="標楷體" w:eastAsia="標楷體" w:hAnsi="標楷體" w:cs="新細明體"/>
                                      <w:color w:val="C00000"/>
                                      <w:sz w:val="20"/>
                                      <w:szCs w:val="20"/>
                                    </w:rPr>
                                  </w:pPr>
                                  <w:r w:rsidRPr="00D92529">
                                    <w:rPr>
                                      <w:rFonts w:ascii="標楷體" w:eastAsia="標楷體" w:hAnsi="標楷體"/>
                                      <w:sz w:val="20"/>
                                      <w:szCs w:val="20"/>
                                    </w:rPr>
                                    <w:t>1,379,027,458</w:t>
                                  </w:r>
                                  <w:r w:rsidRPr="00C633AA">
                                    <w:rPr>
                                      <w:rFonts w:ascii="標楷體" w:eastAsia="標楷體" w:hAnsi="標楷體" w:hint="eastAsia"/>
                                      <w:color w:val="C00000"/>
                                      <w:sz w:val="20"/>
                                      <w:szCs w:val="20"/>
                                    </w:rPr>
                                    <w:t xml:space="preserve"> </w:t>
                                  </w:r>
                                </w:p>
                              </w:tc>
                              <w:tc>
                                <w:tcPr>
                                  <w:tcW w:w="686" w:type="dxa"/>
                                  <w:tcBorders>
                                    <w:top w:val="nil"/>
                                    <w:left w:val="single" w:sz="4" w:space="0" w:color="auto"/>
                                    <w:bottom w:val="nil"/>
                                    <w:right w:val="single" w:sz="4" w:space="0" w:color="auto"/>
                                  </w:tcBorders>
                                  <w:shd w:val="clear" w:color="auto" w:fill="auto"/>
                                  <w:vAlign w:val="center"/>
                                </w:tcPr>
                                <w:p w14:paraId="1CC3EBC1" w14:textId="77777777" w:rsidR="00401140" w:rsidRPr="000C7C79" w:rsidRDefault="00401140" w:rsidP="00ED3D4F">
                                  <w:pPr>
                                    <w:ind w:rightChars="5" w:right="12"/>
                                    <w:suppressOverlap/>
                                    <w:jc w:val="right"/>
                                    <w:rPr>
                                      <w:rFonts w:ascii="標楷體" w:eastAsia="標楷體" w:hAnsi="標楷體"/>
                                      <w:sz w:val="20"/>
                                      <w:szCs w:val="20"/>
                                    </w:rPr>
                                  </w:pPr>
                                  <w:r w:rsidRPr="00D92529">
                                    <w:rPr>
                                      <w:rFonts w:ascii="標楷體" w:eastAsia="標楷體" w:hAnsi="標楷體"/>
                                      <w:sz w:val="20"/>
                                      <w:szCs w:val="20"/>
                                    </w:rPr>
                                    <w:t>19.8</w:t>
                                  </w:r>
                                  <w:r>
                                    <w:rPr>
                                      <w:rFonts w:ascii="標楷體" w:eastAsia="標楷體" w:hAnsi="標楷體" w:hint="eastAsia"/>
                                      <w:sz w:val="20"/>
                                      <w:szCs w:val="20"/>
                                    </w:rPr>
                                    <w:t>4</w:t>
                                  </w:r>
                                </w:p>
                              </w:tc>
                            </w:tr>
                            <w:tr w:rsidR="00401140" w:rsidRPr="00D523D7" w14:paraId="264D02A3" w14:textId="77777777" w:rsidTr="00ED3D4F">
                              <w:tblPrEx>
                                <w:tblBorders>
                                  <w:top w:val="none" w:sz="0" w:space="0" w:color="auto"/>
                                  <w:insideH w:val="none" w:sz="0" w:space="0" w:color="auto"/>
                                </w:tblBorders>
                              </w:tblPrEx>
                              <w:trPr>
                                <w:trHeight w:val="624"/>
                              </w:trPr>
                              <w:tc>
                                <w:tcPr>
                                  <w:tcW w:w="3289" w:type="dxa"/>
                                  <w:tcBorders>
                                    <w:top w:val="nil"/>
                                    <w:left w:val="single" w:sz="4" w:space="0" w:color="auto"/>
                                    <w:bottom w:val="nil"/>
                                    <w:right w:val="single" w:sz="4" w:space="0" w:color="auto"/>
                                  </w:tcBorders>
                                  <w:shd w:val="clear" w:color="auto" w:fill="DAEEF3" w:themeFill="accent5" w:themeFillTint="33"/>
                                  <w:vAlign w:val="center"/>
                                </w:tcPr>
                                <w:p w14:paraId="39DAAE3D" w14:textId="15BE6763" w:rsidR="00401140" w:rsidRPr="00B70921" w:rsidRDefault="00401140" w:rsidP="006A4390">
                                  <w:pPr>
                                    <w:suppressOverlap/>
                                    <w:rPr>
                                      <w:rFonts w:ascii="標楷體" w:eastAsia="標楷體" w:hAnsi="標楷體" w:cs="新細明體"/>
                                      <w:spacing w:val="-4"/>
                                      <w:sz w:val="20"/>
                                      <w:szCs w:val="20"/>
                                    </w:rPr>
                                  </w:pPr>
                                  <w:r w:rsidRPr="00B70921">
                                    <w:rPr>
                                      <w:rFonts w:ascii="標楷體" w:eastAsia="標楷體" w:hAnsi="標楷體" w:hint="eastAsia"/>
                                      <w:spacing w:val="-4"/>
                                      <w:sz w:val="20"/>
                                      <w:szCs w:val="20"/>
                                    </w:rPr>
                                    <w:t>3.</w:t>
                                  </w:r>
                                  <w:r w:rsidRPr="00192C42">
                                    <w:rPr>
                                      <w:rFonts w:ascii="標楷體" w:eastAsia="標楷體" w:hAnsi="標楷體" w:hint="eastAsia"/>
                                      <w:spacing w:val="-4"/>
                                      <w:sz w:val="20"/>
                                      <w:szCs w:val="20"/>
                                    </w:rPr>
                                    <w:t>補（捐）助或委辦計畫經費結餘。</w:t>
                                  </w:r>
                                </w:p>
                              </w:tc>
                              <w:tc>
                                <w:tcPr>
                                  <w:tcW w:w="1443" w:type="dxa"/>
                                  <w:tcBorders>
                                    <w:top w:val="nil"/>
                                    <w:left w:val="single" w:sz="4" w:space="0" w:color="auto"/>
                                    <w:bottom w:val="nil"/>
                                    <w:right w:val="single" w:sz="4" w:space="0" w:color="auto"/>
                                  </w:tcBorders>
                                  <w:shd w:val="clear" w:color="auto" w:fill="DAEEF3" w:themeFill="accent5" w:themeFillTint="33"/>
                                  <w:vAlign w:val="center"/>
                                </w:tcPr>
                                <w:p w14:paraId="155B2EAF" w14:textId="77777777" w:rsidR="00401140" w:rsidRPr="00C633AA" w:rsidRDefault="00401140" w:rsidP="006A4390">
                                  <w:pPr>
                                    <w:suppressOverlap/>
                                    <w:jc w:val="right"/>
                                    <w:rPr>
                                      <w:rFonts w:ascii="標楷體" w:eastAsia="標楷體" w:hAnsi="標楷體" w:cs="新細明體"/>
                                      <w:sz w:val="20"/>
                                      <w:szCs w:val="20"/>
                                    </w:rPr>
                                  </w:pPr>
                                  <w:r w:rsidRPr="00D92529">
                                    <w:rPr>
                                      <w:rFonts w:ascii="標楷體" w:eastAsia="標楷體" w:hAnsi="標楷體"/>
                                      <w:sz w:val="20"/>
                                      <w:szCs w:val="20"/>
                                    </w:rPr>
                                    <w:t>1,286,464,089</w:t>
                                  </w:r>
                                  <w:r w:rsidRPr="00C633AA">
                                    <w:rPr>
                                      <w:rFonts w:ascii="標楷體" w:eastAsia="標楷體" w:hAnsi="標楷體" w:hint="eastAsia"/>
                                      <w:sz w:val="20"/>
                                      <w:szCs w:val="20"/>
                                    </w:rPr>
                                    <w:t xml:space="preserve"> </w:t>
                                  </w:r>
                                </w:p>
                              </w:tc>
                              <w:tc>
                                <w:tcPr>
                                  <w:tcW w:w="686" w:type="dxa"/>
                                  <w:tcBorders>
                                    <w:top w:val="nil"/>
                                    <w:left w:val="single" w:sz="4" w:space="0" w:color="auto"/>
                                    <w:bottom w:val="nil"/>
                                    <w:right w:val="single" w:sz="4" w:space="0" w:color="auto"/>
                                  </w:tcBorders>
                                  <w:shd w:val="clear" w:color="auto" w:fill="DAEEF3" w:themeFill="accent5" w:themeFillTint="33"/>
                                  <w:vAlign w:val="center"/>
                                </w:tcPr>
                                <w:p w14:paraId="661A9EDA" w14:textId="77777777" w:rsidR="00401140" w:rsidRPr="000C7C79" w:rsidRDefault="00401140" w:rsidP="00ED3D4F">
                                  <w:pPr>
                                    <w:ind w:rightChars="5" w:right="12"/>
                                    <w:suppressOverlap/>
                                    <w:jc w:val="right"/>
                                    <w:rPr>
                                      <w:rFonts w:ascii="標楷體" w:eastAsia="標楷體" w:hAnsi="標楷體"/>
                                      <w:sz w:val="20"/>
                                      <w:szCs w:val="20"/>
                                    </w:rPr>
                                  </w:pPr>
                                  <w:r w:rsidRPr="00D92529">
                                    <w:rPr>
                                      <w:rFonts w:ascii="標楷體" w:eastAsia="標楷體" w:hAnsi="標楷體"/>
                                      <w:sz w:val="20"/>
                                      <w:szCs w:val="20"/>
                                    </w:rPr>
                                    <w:t>18.5</w:t>
                                  </w:r>
                                  <w:r>
                                    <w:rPr>
                                      <w:rFonts w:ascii="標楷體" w:eastAsia="標楷體" w:hAnsi="標楷體" w:hint="eastAsia"/>
                                      <w:sz w:val="20"/>
                                      <w:szCs w:val="20"/>
                                    </w:rPr>
                                    <w:t>0</w:t>
                                  </w:r>
                                </w:p>
                              </w:tc>
                            </w:tr>
                            <w:tr w:rsidR="00401140" w:rsidRPr="00D523D7" w14:paraId="3D39D15B" w14:textId="77777777" w:rsidTr="00ED3D4F">
                              <w:tblPrEx>
                                <w:tblBorders>
                                  <w:top w:val="none" w:sz="0" w:space="0" w:color="auto"/>
                                  <w:insideH w:val="none" w:sz="0" w:space="0" w:color="auto"/>
                                </w:tblBorders>
                              </w:tblPrEx>
                              <w:trPr>
                                <w:trHeight w:val="624"/>
                              </w:trPr>
                              <w:tc>
                                <w:tcPr>
                                  <w:tcW w:w="3289" w:type="dxa"/>
                                  <w:tcBorders>
                                    <w:top w:val="nil"/>
                                    <w:left w:val="single" w:sz="4" w:space="0" w:color="auto"/>
                                    <w:bottom w:val="nil"/>
                                    <w:right w:val="single" w:sz="4" w:space="0" w:color="auto"/>
                                  </w:tcBorders>
                                  <w:shd w:val="clear" w:color="auto" w:fill="auto"/>
                                  <w:vAlign w:val="center"/>
                                </w:tcPr>
                                <w:p w14:paraId="736B0133" w14:textId="77777777" w:rsidR="00401140" w:rsidRPr="00AB0CA5" w:rsidRDefault="00401140" w:rsidP="006A4390">
                                  <w:pPr>
                                    <w:suppressOverlap/>
                                    <w:rPr>
                                      <w:rFonts w:ascii="標楷體" w:eastAsia="標楷體" w:hAnsi="標楷體" w:cs="新細明體"/>
                                      <w:spacing w:val="-4"/>
                                      <w:sz w:val="20"/>
                                      <w:szCs w:val="20"/>
                                    </w:rPr>
                                  </w:pPr>
                                  <w:r w:rsidRPr="00AB0CA5">
                                    <w:rPr>
                                      <w:rFonts w:ascii="標楷體" w:eastAsia="標楷體" w:hAnsi="標楷體" w:hint="eastAsia"/>
                                      <w:spacing w:val="-4"/>
                                      <w:sz w:val="20"/>
                                      <w:szCs w:val="20"/>
                                    </w:rPr>
                                    <w:t>4.</w:t>
                                  </w:r>
                                  <w:r w:rsidRPr="0067780A">
                                    <w:rPr>
                                      <w:rFonts w:ascii="標楷體" w:eastAsia="標楷體" w:hAnsi="標楷體" w:hint="eastAsia"/>
                                      <w:spacing w:val="-4"/>
                                      <w:sz w:val="20"/>
                                      <w:szCs w:val="20"/>
                                    </w:rPr>
                                    <w:t>計畫變更致未實施或工作量減少</w:t>
                                  </w:r>
                                  <w:r w:rsidRPr="00EA785C">
                                    <w:rPr>
                                      <w:rFonts w:ascii="標楷體" w:eastAsia="標楷體" w:hAnsi="標楷體" w:hint="eastAsia"/>
                                      <w:spacing w:val="-4"/>
                                      <w:sz w:val="20"/>
                                      <w:szCs w:val="20"/>
                                    </w:rPr>
                                    <w:t>。</w:t>
                                  </w:r>
                                </w:p>
                              </w:tc>
                              <w:tc>
                                <w:tcPr>
                                  <w:tcW w:w="1443" w:type="dxa"/>
                                  <w:tcBorders>
                                    <w:top w:val="nil"/>
                                    <w:left w:val="single" w:sz="4" w:space="0" w:color="auto"/>
                                    <w:bottom w:val="nil"/>
                                    <w:right w:val="single" w:sz="4" w:space="0" w:color="auto"/>
                                  </w:tcBorders>
                                  <w:shd w:val="clear" w:color="auto" w:fill="auto"/>
                                  <w:vAlign w:val="center"/>
                                </w:tcPr>
                                <w:p w14:paraId="6B1A077F" w14:textId="77777777" w:rsidR="00401140" w:rsidRPr="00C633AA" w:rsidRDefault="00401140" w:rsidP="006A4390">
                                  <w:pPr>
                                    <w:suppressOverlap/>
                                    <w:jc w:val="right"/>
                                    <w:rPr>
                                      <w:rFonts w:ascii="標楷體" w:eastAsia="標楷體" w:hAnsi="標楷體" w:cs="新細明體"/>
                                      <w:color w:val="C00000"/>
                                      <w:sz w:val="20"/>
                                      <w:szCs w:val="20"/>
                                    </w:rPr>
                                  </w:pPr>
                                  <w:r w:rsidRPr="00D92529">
                                    <w:rPr>
                                      <w:rFonts w:ascii="標楷體" w:eastAsia="標楷體" w:hAnsi="標楷體"/>
                                      <w:sz w:val="20"/>
                                      <w:szCs w:val="20"/>
                                    </w:rPr>
                                    <w:t>1,039,098,077</w:t>
                                  </w:r>
                                  <w:r w:rsidRPr="00C633AA">
                                    <w:rPr>
                                      <w:rFonts w:ascii="標楷體" w:eastAsia="標楷體" w:hAnsi="標楷體" w:hint="eastAsia"/>
                                      <w:color w:val="C00000"/>
                                      <w:sz w:val="20"/>
                                      <w:szCs w:val="20"/>
                                    </w:rPr>
                                    <w:t xml:space="preserve"> </w:t>
                                  </w:r>
                                </w:p>
                              </w:tc>
                              <w:tc>
                                <w:tcPr>
                                  <w:tcW w:w="686" w:type="dxa"/>
                                  <w:tcBorders>
                                    <w:top w:val="nil"/>
                                    <w:left w:val="single" w:sz="4" w:space="0" w:color="auto"/>
                                    <w:bottom w:val="nil"/>
                                    <w:right w:val="single" w:sz="4" w:space="0" w:color="auto"/>
                                  </w:tcBorders>
                                  <w:shd w:val="clear" w:color="auto" w:fill="auto"/>
                                  <w:vAlign w:val="center"/>
                                </w:tcPr>
                                <w:p w14:paraId="609E8AA5" w14:textId="77777777" w:rsidR="00401140" w:rsidRPr="000C7C79" w:rsidRDefault="00401140" w:rsidP="00ED3D4F">
                                  <w:pPr>
                                    <w:ind w:rightChars="5" w:right="12"/>
                                    <w:suppressOverlap/>
                                    <w:jc w:val="right"/>
                                    <w:rPr>
                                      <w:rFonts w:ascii="標楷體" w:eastAsia="標楷體" w:hAnsi="標楷體"/>
                                      <w:sz w:val="20"/>
                                      <w:szCs w:val="20"/>
                                    </w:rPr>
                                  </w:pPr>
                                  <w:r w:rsidRPr="00D92529">
                                    <w:rPr>
                                      <w:rFonts w:ascii="標楷體" w:eastAsia="標楷體" w:hAnsi="標楷體"/>
                                      <w:sz w:val="20"/>
                                      <w:szCs w:val="20"/>
                                    </w:rPr>
                                    <w:t>14.95</w:t>
                                  </w:r>
                                </w:p>
                              </w:tc>
                            </w:tr>
                            <w:tr w:rsidR="00401140" w:rsidRPr="00D523D7" w14:paraId="38CDA6A4" w14:textId="77777777" w:rsidTr="00ED3D4F">
                              <w:tblPrEx>
                                <w:tblBorders>
                                  <w:top w:val="none" w:sz="0" w:space="0" w:color="auto"/>
                                  <w:insideH w:val="none" w:sz="0" w:space="0" w:color="auto"/>
                                </w:tblBorders>
                              </w:tblPrEx>
                              <w:trPr>
                                <w:trHeight w:val="624"/>
                              </w:trPr>
                              <w:tc>
                                <w:tcPr>
                                  <w:tcW w:w="3289" w:type="dxa"/>
                                  <w:tcBorders>
                                    <w:top w:val="nil"/>
                                    <w:left w:val="single" w:sz="4" w:space="0" w:color="auto"/>
                                    <w:bottom w:val="nil"/>
                                    <w:right w:val="single" w:sz="4" w:space="0" w:color="auto"/>
                                  </w:tcBorders>
                                  <w:shd w:val="clear" w:color="auto" w:fill="DAEEF3" w:themeFill="accent5" w:themeFillTint="33"/>
                                  <w:vAlign w:val="center"/>
                                </w:tcPr>
                                <w:p w14:paraId="6E215BBC" w14:textId="77777777" w:rsidR="00401140" w:rsidRPr="002F6057" w:rsidRDefault="00401140" w:rsidP="006A4390">
                                  <w:pPr>
                                    <w:suppressOverlap/>
                                    <w:rPr>
                                      <w:rFonts w:ascii="標楷體" w:eastAsia="標楷體" w:hAnsi="標楷體" w:cs="新細明體"/>
                                      <w:spacing w:val="-4"/>
                                      <w:sz w:val="20"/>
                                      <w:szCs w:val="20"/>
                                    </w:rPr>
                                  </w:pPr>
                                  <w:r w:rsidRPr="002F6057">
                                    <w:rPr>
                                      <w:rFonts w:ascii="標楷體" w:eastAsia="標楷體" w:hAnsi="標楷體" w:hint="eastAsia"/>
                                      <w:spacing w:val="-4"/>
                                      <w:sz w:val="20"/>
                                      <w:szCs w:val="20"/>
                                    </w:rPr>
                                    <w:t>5.</w:t>
                                  </w:r>
                                  <w:r w:rsidRPr="00AB0CA5">
                                    <w:rPr>
                                      <w:rFonts w:ascii="標楷體" w:eastAsia="標楷體" w:hAnsi="標楷體" w:hint="eastAsia"/>
                                      <w:spacing w:val="-4"/>
                                      <w:sz w:val="20"/>
                                      <w:szCs w:val="20"/>
                                    </w:rPr>
                                    <w:t>實際進用員額較少人事費節餘。</w:t>
                                  </w:r>
                                </w:p>
                              </w:tc>
                              <w:tc>
                                <w:tcPr>
                                  <w:tcW w:w="1443" w:type="dxa"/>
                                  <w:tcBorders>
                                    <w:top w:val="nil"/>
                                    <w:left w:val="single" w:sz="4" w:space="0" w:color="auto"/>
                                    <w:bottom w:val="nil"/>
                                    <w:right w:val="single" w:sz="4" w:space="0" w:color="auto"/>
                                  </w:tcBorders>
                                  <w:shd w:val="clear" w:color="auto" w:fill="DAEEF3" w:themeFill="accent5" w:themeFillTint="33"/>
                                  <w:vAlign w:val="center"/>
                                </w:tcPr>
                                <w:p w14:paraId="10C926AC" w14:textId="77777777" w:rsidR="00401140" w:rsidRPr="00C633AA" w:rsidRDefault="00401140" w:rsidP="006A4390">
                                  <w:pPr>
                                    <w:suppressOverlap/>
                                    <w:jc w:val="right"/>
                                    <w:rPr>
                                      <w:rFonts w:ascii="標楷體" w:eastAsia="標楷體" w:hAnsi="標楷體" w:cs="新細明體"/>
                                      <w:color w:val="C00000"/>
                                      <w:sz w:val="20"/>
                                      <w:szCs w:val="20"/>
                                    </w:rPr>
                                  </w:pPr>
                                  <w:r w:rsidRPr="00D92529">
                                    <w:rPr>
                                      <w:rFonts w:ascii="標楷體" w:eastAsia="標楷體" w:hAnsi="標楷體"/>
                                      <w:sz w:val="20"/>
                                      <w:szCs w:val="20"/>
                                    </w:rPr>
                                    <w:t>789,356,722</w:t>
                                  </w:r>
                                  <w:r w:rsidRPr="00C633AA">
                                    <w:rPr>
                                      <w:rFonts w:ascii="標楷體" w:eastAsia="標楷體" w:hAnsi="標楷體" w:hint="eastAsia"/>
                                      <w:color w:val="C00000"/>
                                      <w:sz w:val="20"/>
                                      <w:szCs w:val="20"/>
                                    </w:rPr>
                                    <w:t xml:space="preserve"> </w:t>
                                  </w:r>
                                </w:p>
                              </w:tc>
                              <w:tc>
                                <w:tcPr>
                                  <w:tcW w:w="686" w:type="dxa"/>
                                  <w:tcBorders>
                                    <w:top w:val="nil"/>
                                    <w:left w:val="single" w:sz="4" w:space="0" w:color="auto"/>
                                    <w:bottom w:val="nil"/>
                                    <w:right w:val="single" w:sz="4" w:space="0" w:color="auto"/>
                                  </w:tcBorders>
                                  <w:shd w:val="clear" w:color="auto" w:fill="DAEEF3" w:themeFill="accent5" w:themeFillTint="33"/>
                                  <w:vAlign w:val="center"/>
                                </w:tcPr>
                                <w:p w14:paraId="0FDD5334" w14:textId="77777777" w:rsidR="00401140" w:rsidRPr="000C7C79" w:rsidRDefault="00401140" w:rsidP="00ED3D4F">
                                  <w:pPr>
                                    <w:ind w:rightChars="5" w:right="12"/>
                                    <w:suppressOverlap/>
                                    <w:jc w:val="right"/>
                                    <w:rPr>
                                      <w:rFonts w:ascii="標楷體" w:eastAsia="標楷體" w:hAnsi="標楷體"/>
                                      <w:sz w:val="20"/>
                                      <w:szCs w:val="20"/>
                                    </w:rPr>
                                  </w:pPr>
                                  <w:r w:rsidRPr="00D92529">
                                    <w:rPr>
                                      <w:rFonts w:ascii="標楷體" w:eastAsia="標楷體" w:hAnsi="標楷體"/>
                                      <w:sz w:val="20"/>
                                      <w:szCs w:val="20"/>
                                    </w:rPr>
                                    <w:t>11.3</w:t>
                                  </w:r>
                                  <w:r>
                                    <w:rPr>
                                      <w:rFonts w:ascii="標楷體" w:eastAsia="標楷體" w:hAnsi="標楷體" w:hint="eastAsia"/>
                                      <w:sz w:val="20"/>
                                      <w:szCs w:val="20"/>
                                    </w:rPr>
                                    <w:t>5</w:t>
                                  </w:r>
                                </w:p>
                              </w:tc>
                            </w:tr>
                            <w:tr w:rsidR="00401140" w:rsidRPr="00D523D7" w14:paraId="592F6FB6" w14:textId="77777777" w:rsidTr="00ED3D4F">
                              <w:tblPrEx>
                                <w:tblBorders>
                                  <w:top w:val="none" w:sz="0" w:space="0" w:color="auto"/>
                                  <w:insideH w:val="none" w:sz="0" w:space="0" w:color="auto"/>
                                </w:tblBorders>
                              </w:tblPrEx>
                              <w:trPr>
                                <w:trHeight w:val="624"/>
                              </w:trPr>
                              <w:tc>
                                <w:tcPr>
                                  <w:tcW w:w="3289" w:type="dxa"/>
                                  <w:tcBorders>
                                    <w:top w:val="nil"/>
                                    <w:left w:val="single" w:sz="4" w:space="0" w:color="auto"/>
                                    <w:bottom w:val="nil"/>
                                    <w:right w:val="single" w:sz="4" w:space="0" w:color="auto"/>
                                  </w:tcBorders>
                                  <w:shd w:val="clear" w:color="auto" w:fill="auto"/>
                                  <w:vAlign w:val="center"/>
                                </w:tcPr>
                                <w:p w14:paraId="447EB69F" w14:textId="77777777" w:rsidR="00401140" w:rsidRPr="0067780A" w:rsidRDefault="00401140" w:rsidP="006A4390">
                                  <w:pPr>
                                    <w:suppressOverlap/>
                                    <w:rPr>
                                      <w:rFonts w:ascii="標楷體" w:eastAsia="標楷體" w:hAnsi="標楷體" w:cs="新細明體"/>
                                      <w:spacing w:val="-4"/>
                                      <w:sz w:val="20"/>
                                      <w:szCs w:val="20"/>
                                    </w:rPr>
                                  </w:pPr>
                                  <w:r w:rsidRPr="0067780A">
                                    <w:rPr>
                                      <w:rFonts w:ascii="標楷體" w:eastAsia="標楷體" w:hAnsi="標楷體" w:hint="eastAsia"/>
                                      <w:spacing w:val="-4"/>
                                      <w:sz w:val="20"/>
                                      <w:szCs w:val="20"/>
                                    </w:rPr>
                                    <w:t>6.</w:t>
                                  </w:r>
                                  <w:r w:rsidRPr="00EA785C">
                                    <w:rPr>
                                      <w:rFonts w:ascii="標楷體" w:eastAsia="標楷體" w:hAnsi="標楷體" w:hint="eastAsia"/>
                                      <w:spacing w:val="-4"/>
                                      <w:sz w:val="20"/>
                                      <w:szCs w:val="20"/>
                                    </w:rPr>
                                    <w:t>營繕工程或採購財物結餘。</w:t>
                                  </w:r>
                                </w:p>
                              </w:tc>
                              <w:tc>
                                <w:tcPr>
                                  <w:tcW w:w="1443" w:type="dxa"/>
                                  <w:tcBorders>
                                    <w:top w:val="nil"/>
                                    <w:left w:val="single" w:sz="4" w:space="0" w:color="auto"/>
                                    <w:bottom w:val="nil"/>
                                    <w:right w:val="single" w:sz="4" w:space="0" w:color="auto"/>
                                  </w:tcBorders>
                                  <w:shd w:val="clear" w:color="auto" w:fill="auto"/>
                                  <w:vAlign w:val="center"/>
                                </w:tcPr>
                                <w:p w14:paraId="4C30D1D2" w14:textId="77777777" w:rsidR="00401140" w:rsidRPr="00C633AA" w:rsidRDefault="00401140" w:rsidP="006A4390">
                                  <w:pPr>
                                    <w:suppressOverlap/>
                                    <w:jc w:val="right"/>
                                    <w:rPr>
                                      <w:rFonts w:ascii="標楷體" w:eastAsia="標楷體" w:hAnsi="標楷體" w:cs="新細明體"/>
                                      <w:color w:val="C00000"/>
                                      <w:sz w:val="20"/>
                                      <w:szCs w:val="20"/>
                                    </w:rPr>
                                  </w:pPr>
                                  <w:r w:rsidRPr="00D92529">
                                    <w:rPr>
                                      <w:rFonts w:ascii="標楷體" w:eastAsia="標楷體" w:hAnsi="標楷體"/>
                                      <w:sz w:val="20"/>
                                      <w:szCs w:val="20"/>
                                    </w:rPr>
                                    <w:t>485,264,004</w:t>
                                  </w:r>
                                  <w:r w:rsidRPr="00C633AA">
                                    <w:rPr>
                                      <w:rFonts w:ascii="標楷體" w:eastAsia="標楷體" w:hAnsi="標楷體" w:hint="eastAsia"/>
                                      <w:color w:val="C00000"/>
                                      <w:sz w:val="20"/>
                                      <w:szCs w:val="20"/>
                                    </w:rPr>
                                    <w:t xml:space="preserve">  </w:t>
                                  </w:r>
                                </w:p>
                              </w:tc>
                              <w:tc>
                                <w:tcPr>
                                  <w:tcW w:w="686" w:type="dxa"/>
                                  <w:tcBorders>
                                    <w:top w:val="nil"/>
                                    <w:left w:val="single" w:sz="4" w:space="0" w:color="auto"/>
                                    <w:bottom w:val="nil"/>
                                    <w:right w:val="single" w:sz="4" w:space="0" w:color="auto"/>
                                  </w:tcBorders>
                                  <w:shd w:val="clear" w:color="auto" w:fill="auto"/>
                                  <w:vAlign w:val="center"/>
                                </w:tcPr>
                                <w:p w14:paraId="07EE39E3" w14:textId="77777777" w:rsidR="00401140" w:rsidRPr="000C7C79" w:rsidRDefault="00401140" w:rsidP="00ED3D4F">
                                  <w:pPr>
                                    <w:ind w:rightChars="5" w:right="12"/>
                                    <w:suppressOverlap/>
                                    <w:jc w:val="right"/>
                                    <w:rPr>
                                      <w:rFonts w:ascii="標楷體" w:eastAsia="標楷體" w:hAnsi="標楷體"/>
                                      <w:sz w:val="20"/>
                                      <w:szCs w:val="20"/>
                                    </w:rPr>
                                  </w:pPr>
                                  <w:r w:rsidRPr="00D92529">
                                    <w:rPr>
                                      <w:rFonts w:ascii="標楷體" w:eastAsia="標楷體" w:hAnsi="標楷體"/>
                                      <w:sz w:val="20"/>
                                      <w:szCs w:val="20"/>
                                    </w:rPr>
                                    <w:t>6.98</w:t>
                                  </w:r>
                                </w:p>
                              </w:tc>
                            </w:tr>
                            <w:tr w:rsidR="00401140" w:rsidRPr="00D523D7" w14:paraId="28C0571B" w14:textId="77777777" w:rsidTr="00ED3D4F">
                              <w:tblPrEx>
                                <w:tblBorders>
                                  <w:top w:val="none" w:sz="0" w:space="0" w:color="auto"/>
                                  <w:insideH w:val="none" w:sz="0" w:space="0" w:color="auto"/>
                                </w:tblBorders>
                              </w:tblPrEx>
                              <w:trPr>
                                <w:trHeight w:val="624"/>
                              </w:trPr>
                              <w:tc>
                                <w:tcPr>
                                  <w:tcW w:w="3289" w:type="dxa"/>
                                  <w:tcBorders>
                                    <w:top w:val="nil"/>
                                    <w:left w:val="single" w:sz="4" w:space="0" w:color="auto"/>
                                    <w:bottom w:val="nil"/>
                                    <w:right w:val="single" w:sz="4" w:space="0" w:color="auto"/>
                                  </w:tcBorders>
                                  <w:shd w:val="clear" w:color="auto" w:fill="DAEEF3" w:themeFill="accent5" w:themeFillTint="33"/>
                                  <w:vAlign w:val="center"/>
                                </w:tcPr>
                                <w:p w14:paraId="0BDD8671" w14:textId="21F62022" w:rsidR="00401140" w:rsidRPr="0067780A" w:rsidRDefault="00401140" w:rsidP="006A4390">
                                  <w:pPr>
                                    <w:ind w:left="192" w:hangingChars="100" w:hanging="192"/>
                                    <w:suppressOverlap/>
                                    <w:rPr>
                                      <w:rFonts w:ascii="標楷體" w:eastAsia="標楷體" w:hAnsi="標楷體" w:cs="新細明體"/>
                                      <w:spacing w:val="-4"/>
                                      <w:sz w:val="20"/>
                                      <w:szCs w:val="20"/>
                                    </w:rPr>
                                  </w:pPr>
                                  <w:r w:rsidRPr="0067780A">
                                    <w:rPr>
                                      <w:rFonts w:ascii="標楷體" w:eastAsia="標楷體" w:hAnsi="標楷體" w:hint="eastAsia"/>
                                      <w:spacing w:val="-4"/>
                                      <w:sz w:val="20"/>
                                      <w:szCs w:val="20"/>
                                    </w:rPr>
                                    <w:t>7.</w:t>
                                  </w:r>
                                  <w:r w:rsidRPr="00880463">
                                    <w:rPr>
                                      <w:rFonts w:ascii="標楷體" w:eastAsia="標楷體" w:hAnsi="標楷體" w:hint="eastAsia"/>
                                      <w:spacing w:val="-4"/>
                                      <w:sz w:val="20"/>
                                      <w:szCs w:val="20"/>
                                    </w:rPr>
                                    <w:t>專案經費第一</w:t>
                                  </w:r>
                                  <w:r>
                                    <w:rPr>
                                      <w:rFonts w:ascii="細明體" w:eastAsia="細明體" w:hAnsi="細明體" w:hint="eastAsia"/>
                                      <w:spacing w:val="-4"/>
                                      <w:sz w:val="20"/>
                                      <w:szCs w:val="20"/>
                                    </w:rPr>
                                    <w:t>、</w:t>
                                  </w:r>
                                  <w:r>
                                    <w:rPr>
                                      <w:rFonts w:ascii="標楷體" w:eastAsia="標楷體" w:hAnsi="標楷體" w:hint="eastAsia"/>
                                      <w:spacing w:val="-4"/>
                                      <w:sz w:val="20"/>
                                      <w:szCs w:val="20"/>
                                    </w:rPr>
                                    <w:t>二</w:t>
                                  </w:r>
                                  <w:r w:rsidRPr="00880463">
                                    <w:rPr>
                                      <w:rFonts w:ascii="標楷體" w:eastAsia="標楷體" w:hAnsi="標楷體" w:hint="eastAsia"/>
                                      <w:spacing w:val="-4"/>
                                      <w:sz w:val="20"/>
                                      <w:szCs w:val="20"/>
                                    </w:rPr>
                                    <w:t>預備金未動支。</w:t>
                                  </w:r>
                                </w:p>
                              </w:tc>
                              <w:tc>
                                <w:tcPr>
                                  <w:tcW w:w="1443" w:type="dxa"/>
                                  <w:tcBorders>
                                    <w:top w:val="nil"/>
                                    <w:left w:val="single" w:sz="4" w:space="0" w:color="auto"/>
                                    <w:bottom w:val="nil"/>
                                    <w:right w:val="single" w:sz="4" w:space="0" w:color="auto"/>
                                  </w:tcBorders>
                                  <w:shd w:val="clear" w:color="auto" w:fill="DAEEF3" w:themeFill="accent5" w:themeFillTint="33"/>
                                  <w:vAlign w:val="center"/>
                                </w:tcPr>
                                <w:p w14:paraId="4C7B510D" w14:textId="77777777" w:rsidR="00401140" w:rsidRPr="00B66277" w:rsidRDefault="00401140" w:rsidP="006A4390">
                                  <w:pPr>
                                    <w:suppressOverlap/>
                                    <w:jc w:val="right"/>
                                    <w:rPr>
                                      <w:rFonts w:ascii="標楷體" w:eastAsia="標楷體" w:hAnsi="標楷體" w:cs="新細明體"/>
                                      <w:sz w:val="20"/>
                                      <w:szCs w:val="20"/>
                                    </w:rPr>
                                  </w:pPr>
                                  <w:r w:rsidRPr="00D92529">
                                    <w:rPr>
                                      <w:rFonts w:ascii="標楷體" w:eastAsia="標楷體" w:hAnsi="標楷體"/>
                                      <w:sz w:val="20"/>
                                      <w:szCs w:val="20"/>
                                    </w:rPr>
                                    <w:t>95,629,000</w:t>
                                  </w:r>
                                  <w:r w:rsidRPr="00B66277">
                                    <w:rPr>
                                      <w:rFonts w:ascii="標楷體" w:eastAsia="標楷體" w:hAnsi="標楷體" w:hint="eastAsia"/>
                                      <w:sz w:val="20"/>
                                      <w:szCs w:val="20"/>
                                    </w:rPr>
                                    <w:t xml:space="preserve">  </w:t>
                                  </w:r>
                                </w:p>
                              </w:tc>
                              <w:tc>
                                <w:tcPr>
                                  <w:tcW w:w="686" w:type="dxa"/>
                                  <w:tcBorders>
                                    <w:top w:val="nil"/>
                                    <w:left w:val="single" w:sz="4" w:space="0" w:color="auto"/>
                                    <w:bottom w:val="nil"/>
                                    <w:right w:val="single" w:sz="4" w:space="0" w:color="auto"/>
                                  </w:tcBorders>
                                  <w:shd w:val="clear" w:color="auto" w:fill="DAEEF3" w:themeFill="accent5" w:themeFillTint="33"/>
                                  <w:vAlign w:val="center"/>
                                </w:tcPr>
                                <w:p w14:paraId="31E13BD0" w14:textId="77777777" w:rsidR="00401140" w:rsidRPr="000C7C79" w:rsidRDefault="00401140" w:rsidP="00ED3D4F">
                                  <w:pPr>
                                    <w:ind w:rightChars="5" w:right="12"/>
                                    <w:suppressOverlap/>
                                    <w:jc w:val="right"/>
                                    <w:rPr>
                                      <w:rFonts w:ascii="標楷體" w:eastAsia="標楷體" w:hAnsi="標楷體"/>
                                      <w:sz w:val="20"/>
                                      <w:szCs w:val="20"/>
                                    </w:rPr>
                                  </w:pPr>
                                  <w:r w:rsidRPr="00D92529">
                                    <w:rPr>
                                      <w:rFonts w:ascii="標楷體" w:eastAsia="標楷體" w:hAnsi="標楷體"/>
                                      <w:sz w:val="20"/>
                                      <w:szCs w:val="20"/>
                                    </w:rPr>
                                    <w:t>1.38</w:t>
                                  </w:r>
                                </w:p>
                              </w:tc>
                            </w:tr>
                            <w:tr w:rsidR="00401140" w:rsidRPr="00D523D7" w14:paraId="1D059641" w14:textId="77777777" w:rsidTr="00ED3D4F">
                              <w:tblPrEx>
                                <w:tblBorders>
                                  <w:top w:val="none" w:sz="0" w:space="0" w:color="auto"/>
                                  <w:insideH w:val="none" w:sz="0" w:space="0" w:color="auto"/>
                                </w:tblBorders>
                              </w:tblPrEx>
                              <w:trPr>
                                <w:trHeight w:val="624"/>
                              </w:trPr>
                              <w:tc>
                                <w:tcPr>
                                  <w:tcW w:w="3289" w:type="dxa"/>
                                  <w:tcBorders>
                                    <w:top w:val="nil"/>
                                    <w:left w:val="single" w:sz="4" w:space="0" w:color="auto"/>
                                    <w:bottom w:val="single" w:sz="4" w:space="0" w:color="auto"/>
                                    <w:right w:val="single" w:sz="4" w:space="0" w:color="auto"/>
                                  </w:tcBorders>
                                  <w:shd w:val="clear" w:color="auto" w:fill="auto"/>
                                  <w:vAlign w:val="center"/>
                                </w:tcPr>
                                <w:p w14:paraId="75DA77A7" w14:textId="77777777" w:rsidR="00401140" w:rsidRPr="00880463" w:rsidRDefault="00401140" w:rsidP="006A4390">
                                  <w:pPr>
                                    <w:ind w:left="192" w:hangingChars="100" w:hanging="192"/>
                                    <w:suppressOverlap/>
                                    <w:rPr>
                                      <w:rFonts w:ascii="標楷體" w:eastAsia="標楷體" w:hAnsi="標楷體" w:cs="新細明體"/>
                                      <w:spacing w:val="-4"/>
                                      <w:sz w:val="20"/>
                                      <w:szCs w:val="20"/>
                                    </w:rPr>
                                  </w:pPr>
                                  <w:r w:rsidRPr="00880463">
                                    <w:rPr>
                                      <w:rFonts w:ascii="標楷體" w:eastAsia="標楷體" w:hAnsi="標楷體" w:hint="eastAsia"/>
                                      <w:spacing w:val="-4"/>
                                      <w:sz w:val="20"/>
                                      <w:szCs w:val="20"/>
                                    </w:rPr>
                                    <w:t>8.</w:t>
                                  </w:r>
                                  <w:r>
                                    <w:rPr>
                                      <w:rFonts w:ascii="標楷體" w:eastAsia="標楷體" w:hAnsi="標楷體" w:hint="eastAsia"/>
                                      <w:spacing w:val="-4"/>
                                      <w:sz w:val="20"/>
                                      <w:szCs w:val="20"/>
                                    </w:rPr>
                                    <w:t>其他。</w:t>
                                  </w:r>
                                </w:p>
                              </w:tc>
                              <w:tc>
                                <w:tcPr>
                                  <w:tcW w:w="1443" w:type="dxa"/>
                                  <w:tcBorders>
                                    <w:top w:val="nil"/>
                                    <w:left w:val="single" w:sz="4" w:space="0" w:color="auto"/>
                                    <w:bottom w:val="single" w:sz="4" w:space="0" w:color="auto"/>
                                    <w:right w:val="single" w:sz="4" w:space="0" w:color="auto"/>
                                  </w:tcBorders>
                                  <w:shd w:val="clear" w:color="auto" w:fill="auto"/>
                                  <w:vAlign w:val="center"/>
                                </w:tcPr>
                                <w:p w14:paraId="592D417F" w14:textId="77777777" w:rsidR="00401140" w:rsidRPr="00B66277" w:rsidRDefault="00401140" w:rsidP="006A4390">
                                  <w:pPr>
                                    <w:suppressOverlap/>
                                    <w:jc w:val="right"/>
                                    <w:rPr>
                                      <w:rFonts w:ascii="標楷體" w:eastAsia="標楷體" w:hAnsi="標楷體" w:cs="新細明體"/>
                                      <w:sz w:val="20"/>
                                      <w:szCs w:val="20"/>
                                    </w:rPr>
                                  </w:pPr>
                                  <w:r w:rsidRPr="00D92529">
                                    <w:rPr>
                                      <w:rFonts w:ascii="標楷體" w:eastAsia="標楷體" w:hAnsi="標楷體"/>
                                      <w:sz w:val="20"/>
                                      <w:szCs w:val="20"/>
                                    </w:rPr>
                                    <w:t>2</w:t>
                                  </w:r>
                                  <w:r>
                                    <w:rPr>
                                      <w:rFonts w:ascii="標楷體" w:eastAsia="標楷體" w:hAnsi="標楷體" w:hint="eastAsia"/>
                                      <w:sz w:val="20"/>
                                      <w:szCs w:val="20"/>
                                    </w:rPr>
                                    <w:t>8</w:t>
                                  </w:r>
                                  <w:r w:rsidRPr="00D92529">
                                    <w:rPr>
                                      <w:rFonts w:ascii="標楷體" w:eastAsia="標楷體" w:hAnsi="標楷體"/>
                                      <w:sz w:val="20"/>
                                      <w:szCs w:val="20"/>
                                    </w:rPr>
                                    <w:t>,</w:t>
                                  </w:r>
                                  <w:r>
                                    <w:rPr>
                                      <w:rFonts w:ascii="標楷體" w:eastAsia="標楷體" w:hAnsi="標楷體" w:hint="eastAsia"/>
                                      <w:sz w:val="20"/>
                                      <w:szCs w:val="20"/>
                                    </w:rPr>
                                    <w:t>3</w:t>
                                  </w:r>
                                  <w:r w:rsidRPr="00D92529">
                                    <w:rPr>
                                      <w:rFonts w:ascii="標楷體" w:eastAsia="標楷體" w:hAnsi="標楷體"/>
                                      <w:sz w:val="20"/>
                                      <w:szCs w:val="20"/>
                                    </w:rPr>
                                    <w:t>86,993</w:t>
                                  </w:r>
                                  <w:r w:rsidRPr="00B66277">
                                    <w:rPr>
                                      <w:rFonts w:ascii="標楷體" w:eastAsia="標楷體" w:hAnsi="標楷體" w:hint="eastAsia"/>
                                      <w:sz w:val="20"/>
                                      <w:szCs w:val="20"/>
                                    </w:rPr>
                                    <w:t xml:space="preserve">  </w:t>
                                  </w:r>
                                </w:p>
                              </w:tc>
                              <w:tc>
                                <w:tcPr>
                                  <w:tcW w:w="686" w:type="dxa"/>
                                  <w:tcBorders>
                                    <w:top w:val="nil"/>
                                    <w:left w:val="single" w:sz="4" w:space="0" w:color="auto"/>
                                    <w:bottom w:val="single" w:sz="4" w:space="0" w:color="auto"/>
                                    <w:right w:val="single" w:sz="4" w:space="0" w:color="auto"/>
                                  </w:tcBorders>
                                  <w:shd w:val="clear" w:color="auto" w:fill="auto"/>
                                  <w:vAlign w:val="center"/>
                                </w:tcPr>
                                <w:p w14:paraId="38367A7B" w14:textId="77777777" w:rsidR="00401140" w:rsidRPr="000C7C79" w:rsidRDefault="00401140" w:rsidP="00ED3D4F">
                                  <w:pPr>
                                    <w:ind w:rightChars="5" w:right="12"/>
                                    <w:suppressOverlap/>
                                    <w:jc w:val="right"/>
                                    <w:rPr>
                                      <w:rFonts w:ascii="標楷體" w:eastAsia="標楷體" w:hAnsi="標楷體"/>
                                      <w:sz w:val="20"/>
                                      <w:szCs w:val="20"/>
                                    </w:rPr>
                                  </w:pPr>
                                  <w:r w:rsidRPr="00D92529">
                                    <w:rPr>
                                      <w:rFonts w:ascii="標楷體" w:eastAsia="標楷體" w:hAnsi="標楷體"/>
                                      <w:sz w:val="20"/>
                                      <w:szCs w:val="20"/>
                                    </w:rPr>
                                    <w:t>0.</w:t>
                                  </w:r>
                                  <w:r>
                                    <w:rPr>
                                      <w:rFonts w:ascii="標楷體" w:eastAsia="標楷體" w:hAnsi="標楷體" w:hint="eastAsia"/>
                                      <w:sz w:val="20"/>
                                      <w:szCs w:val="20"/>
                                    </w:rPr>
                                    <w:t>41</w:t>
                                  </w:r>
                                </w:p>
                              </w:tc>
                            </w:tr>
                          </w:tbl>
                          <w:p w14:paraId="7A61FFB8" w14:textId="77777777" w:rsidR="00401140" w:rsidRPr="00E338EE" w:rsidRDefault="00401140" w:rsidP="00C868AE">
                            <w:pPr>
                              <w:adjustRightInd w:val="0"/>
                              <w:snapToGrid w:val="0"/>
                              <w:spacing w:line="0" w:lineRule="atLeast"/>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2E7BCA" id="_x0000_t202" coordsize="21600,21600" o:spt="202" path="m,l,21600r21600,l21600,xe">
                <v:stroke joinstyle="miter"/>
                <v:path gradientshapeok="t" o:connecttype="rect"/>
              </v:shapetype>
              <v:shape id="Text Box 20" o:spid="_x0000_s1026" type="#_x0000_t202" style="position:absolute;left:0;text-align:left;margin-left:.2pt;margin-top:351.6pt;width:284.25pt;height:364.5pt;z-index:2516700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" o:allowoverlap="f" strokecolor="white">
                <v:textbox>
                  <w:txbxContent>
                    <w:p w14:paraId="416DECDC" w14:textId="77777777" w:rsidR="00401140" w:rsidRPr="00FF51F9" w:rsidRDefault="00401140" w:rsidP="00091FFE">
                      <w:pPr>
                        <w:spacing w:beforeLines="20" w:before="72"/>
                        <w:jc w:val="center"/>
                      </w:pPr>
                      <w:r w:rsidRPr="00FF51F9">
                        <w:rPr>
                          <w:rFonts w:ascii="標楷體" w:eastAsia="標楷體" w:hAnsi="標楷體" w:hint="eastAsia"/>
                          <w:b/>
                          <w:bCs/>
                        </w:rPr>
                        <w:t>表1　歲出經費賸餘分析（原因別）</w:t>
                      </w:r>
                    </w:p>
                    <w:p w14:paraId="31248D16" w14:textId="77777777" w:rsidR="00401140" w:rsidRDefault="00401140" w:rsidP="006A4390">
                      <w:pPr>
                        <w:spacing w:line="240" w:lineRule="exact"/>
                        <w:ind w:rightChars="5" w:right="12"/>
                        <w:jc w:val="right"/>
                        <w:rPr>
                          <w:color w:val="FF0000"/>
                        </w:rPr>
                      </w:pPr>
                      <w:r w:rsidRPr="00AD663C">
                        <w:rPr>
                          <w:rFonts w:ascii="標楷體" w:eastAsia="標楷體" w:hAnsi="標楷體" w:hint="eastAsia"/>
                          <w:sz w:val="20"/>
                          <w:szCs w:val="20"/>
                        </w:rPr>
                        <w:t>單位：新臺幣元</w:t>
                      </w:r>
                      <w:r>
                        <w:rPr>
                          <w:rFonts w:ascii="標楷體" w:eastAsia="標楷體" w:hAnsi="標楷體" w:hint="eastAsia"/>
                          <w:sz w:val="20"/>
                          <w:szCs w:val="20"/>
                        </w:rPr>
                        <w:t>、％</w:t>
                      </w:r>
                    </w:p>
                    <w:tbl>
                      <w:tblPr>
                        <w:tblOverlap w:val="never"/>
                        <w:tblW w:w="5418"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9"/>
                        <w:gridCol w:w="1443"/>
                        <w:gridCol w:w="686"/>
                      </w:tblGrid>
                      <w:tr w:rsidR="00401140" w:rsidRPr="00D523D7" w14:paraId="1A6DED94" w14:textId="77777777" w:rsidTr="00ED3D4F">
                        <w:trPr>
                          <w:trHeight w:val="624"/>
                        </w:trPr>
                        <w:tc>
                          <w:tcPr>
                            <w:tcW w:w="3289" w:type="dxa"/>
                            <w:tcBorders>
                              <w:left w:val="single" w:sz="4" w:space="0" w:color="auto"/>
                              <w:bottom w:val="single" w:sz="4" w:space="0" w:color="auto"/>
                              <w:right w:val="single" w:sz="4" w:space="0" w:color="auto"/>
                            </w:tcBorders>
                            <w:shd w:val="clear" w:color="auto" w:fill="B6DDE8" w:themeFill="accent5" w:themeFillTint="66"/>
                            <w:vAlign w:val="center"/>
                          </w:tcPr>
                          <w:p w14:paraId="624564AD" w14:textId="77777777" w:rsidR="00401140" w:rsidRPr="00D523D7" w:rsidRDefault="00401140" w:rsidP="006A4390">
                            <w:pPr>
                              <w:suppressOverlap/>
                              <w:jc w:val="center"/>
                              <w:rPr>
                                <w:rFonts w:ascii="標楷體" w:eastAsia="標楷體" w:hAnsi="標楷體"/>
                                <w:sz w:val="20"/>
                                <w:szCs w:val="20"/>
                              </w:rPr>
                            </w:pPr>
                            <w:r w:rsidRPr="006A4390">
                              <w:rPr>
                                <w:rFonts w:ascii="標楷體" w:eastAsia="標楷體" w:hAnsi="標楷體" w:hint="eastAsia"/>
                                <w:spacing w:val="200"/>
                                <w:kern w:val="0"/>
                                <w:sz w:val="20"/>
                                <w:szCs w:val="20"/>
                                <w:fitText w:val="3200" w:id="-692413690"/>
                              </w:rPr>
                              <w:t>經費賸餘原</w:t>
                            </w:r>
                            <w:r w:rsidRPr="006A4390">
                              <w:rPr>
                                <w:rFonts w:ascii="標楷體" w:eastAsia="標楷體" w:hAnsi="標楷體" w:hint="eastAsia"/>
                                <w:kern w:val="0"/>
                                <w:sz w:val="20"/>
                                <w:szCs w:val="20"/>
                                <w:fitText w:val="3200" w:id="-692413690"/>
                              </w:rPr>
                              <w:t>因</w:t>
                            </w:r>
                          </w:p>
                        </w:tc>
                        <w:tc>
                          <w:tcPr>
                            <w:tcW w:w="1443" w:type="dxa"/>
                            <w:tcBorders>
                              <w:left w:val="single" w:sz="4" w:space="0" w:color="auto"/>
                              <w:bottom w:val="single" w:sz="4" w:space="0" w:color="auto"/>
                              <w:right w:val="single" w:sz="4" w:space="0" w:color="auto"/>
                            </w:tcBorders>
                            <w:shd w:val="clear" w:color="auto" w:fill="B6DDE8" w:themeFill="accent5" w:themeFillTint="66"/>
                            <w:vAlign w:val="center"/>
                          </w:tcPr>
                          <w:p w14:paraId="1B3418F7" w14:textId="77777777" w:rsidR="00401140" w:rsidRPr="00D523D7" w:rsidRDefault="00401140" w:rsidP="006A4390">
                            <w:pPr>
                              <w:suppressOverlap/>
                              <w:jc w:val="center"/>
                              <w:rPr>
                                <w:rFonts w:ascii="標楷體" w:eastAsia="標楷體" w:hAnsi="標楷體"/>
                                <w:sz w:val="20"/>
                                <w:szCs w:val="20"/>
                              </w:rPr>
                            </w:pPr>
                            <w:r w:rsidRPr="006A4390">
                              <w:rPr>
                                <w:rFonts w:ascii="標楷體" w:eastAsia="標楷體" w:hAnsi="標楷體" w:hint="eastAsia"/>
                                <w:spacing w:val="200"/>
                                <w:kern w:val="0"/>
                                <w:sz w:val="20"/>
                                <w:szCs w:val="20"/>
                                <w:fitText w:val="800" w:id="-692413689"/>
                              </w:rPr>
                              <w:t>金</w:t>
                            </w:r>
                            <w:r w:rsidRPr="006A4390">
                              <w:rPr>
                                <w:rFonts w:ascii="標楷體" w:eastAsia="標楷體" w:hAnsi="標楷體" w:hint="eastAsia"/>
                                <w:kern w:val="0"/>
                                <w:sz w:val="20"/>
                                <w:szCs w:val="20"/>
                                <w:fitText w:val="800" w:id="-692413689"/>
                              </w:rPr>
                              <w:t>額</w:t>
                            </w:r>
                          </w:p>
                        </w:tc>
                        <w:tc>
                          <w:tcPr>
                            <w:tcW w:w="686" w:type="dxa"/>
                            <w:tcBorders>
                              <w:left w:val="single" w:sz="4" w:space="0" w:color="auto"/>
                              <w:bottom w:val="single" w:sz="4" w:space="0" w:color="auto"/>
                              <w:right w:val="single" w:sz="4" w:space="0" w:color="auto"/>
                            </w:tcBorders>
                            <w:shd w:val="clear" w:color="auto" w:fill="B6DDE8" w:themeFill="accent5" w:themeFillTint="66"/>
                            <w:vAlign w:val="center"/>
                          </w:tcPr>
                          <w:p w14:paraId="38AE8696" w14:textId="77777777" w:rsidR="00401140" w:rsidRPr="00D523D7" w:rsidRDefault="00401140" w:rsidP="006A4390">
                            <w:pPr>
                              <w:suppressOverlap/>
                              <w:jc w:val="center"/>
                              <w:rPr>
                                <w:rFonts w:ascii="標楷體" w:eastAsia="標楷體" w:hAnsi="標楷體"/>
                                <w:sz w:val="20"/>
                                <w:szCs w:val="20"/>
                              </w:rPr>
                            </w:pPr>
                            <w:r w:rsidRPr="00D523D7">
                              <w:rPr>
                                <w:rFonts w:ascii="標楷體" w:eastAsia="標楷體" w:hAnsi="標楷體" w:hint="eastAsia"/>
                                <w:sz w:val="20"/>
                                <w:szCs w:val="20"/>
                              </w:rPr>
                              <w:t>占比</w:t>
                            </w:r>
                          </w:p>
                        </w:tc>
                      </w:tr>
                      <w:tr w:rsidR="00401140" w:rsidRPr="00D523D7" w14:paraId="382B5FE2" w14:textId="77777777" w:rsidTr="00ED3D4F">
                        <w:tblPrEx>
                          <w:tblBorders>
                            <w:top w:val="none" w:sz="0" w:space="0" w:color="auto"/>
                            <w:insideH w:val="none" w:sz="0" w:space="0" w:color="auto"/>
                          </w:tblBorders>
                        </w:tblPrEx>
                        <w:trPr>
                          <w:trHeight w:val="624"/>
                        </w:trPr>
                        <w:tc>
                          <w:tcPr>
                            <w:tcW w:w="3289" w:type="dxa"/>
                            <w:tcBorders>
                              <w:top w:val="single" w:sz="4" w:space="0" w:color="auto"/>
                              <w:left w:val="single" w:sz="4" w:space="0" w:color="auto"/>
                              <w:bottom w:val="nil"/>
                              <w:right w:val="single" w:sz="4" w:space="0" w:color="auto"/>
                            </w:tcBorders>
                            <w:shd w:val="clear" w:color="auto" w:fill="auto"/>
                            <w:vAlign w:val="center"/>
                          </w:tcPr>
                          <w:p w14:paraId="06400C61" w14:textId="77777777" w:rsidR="00401140" w:rsidRPr="00D523D7" w:rsidRDefault="00401140" w:rsidP="006A4390">
                            <w:pPr>
                              <w:suppressOverlap/>
                              <w:jc w:val="center"/>
                              <w:rPr>
                                <w:rFonts w:ascii="標楷體" w:eastAsia="標楷體" w:hAnsi="標楷體"/>
                                <w:b/>
                                <w:sz w:val="20"/>
                                <w:szCs w:val="20"/>
                              </w:rPr>
                            </w:pPr>
                            <w:r w:rsidRPr="006A4390">
                              <w:rPr>
                                <w:rFonts w:ascii="標楷體" w:eastAsia="標楷體" w:hAnsi="標楷體" w:hint="eastAsia"/>
                                <w:b/>
                                <w:noProof/>
                                <w:spacing w:val="800"/>
                                <w:kern w:val="0"/>
                                <w:sz w:val="20"/>
                                <w:szCs w:val="20"/>
                                <w:fitText w:val="2000" w:id="-692413688"/>
                              </w:rPr>
                              <w:t>合</w:t>
                            </w:r>
                            <w:r w:rsidRPr="006A4390">
                              <w:rPr>
                                <w:rFonts w:ascii="標楷體" w:eastAsia="標楷體" w:hAnsi="標楷體" w:hint="eastAsia"/>
                                <w:b/>
                                <w:noProof/>
                                <w:kern w:val="0"/>
                                <w:sz w:val="20"/>
                                <w:szCs w:val="20"/>
                                <w:fitText w:val="2000" w:id="-692413688"/>
                              </w:rPr>
                              <w:t>計</w:t>
                            </w:r>
                          </w:p>
                        </w:tc>
                        <w:tc>
                          <w:tcPr>
                            <w:tcW w:w="1443" w:type="dxa"/>
                            <w:tcBorders>
                              <w:top w:val="single" w:sz="4" w:space="0" w:color="auto"/>
                              <w:left w:val="single" w:sz="4" w:space="0" w:color="auto"/>
                              <w:bottom w:val="nil"/>
                              <w:right w:val="single" w:sz="4" w:space="0" w:color="auto"/>
                            </w:tcBorders>
                            <w:shd w:val="clear" w:color="auto" w:fill="auto"/>
                            <w:vAlign w:val="center"/>
                          </w:tcPr>
                          <w:p w14:paraId="62278EE6" w14:textId="77777777" w:rsidR="00401140" w:rsidRPr="00C633AA" w:rsidRDefault="00401140" w:rsidP="006A4390">
                            <w:pPr>
                              <w:ind w:leftChars="25" w:left="60"/>
                              <w:suppressOverlap/>
                              <w:jc w:val="right"/>
                              <w:rPr>
                                <w:rFonts w:ascii="標楷體" w:eastAsia="標楷體" w:hAnsi="標楷體" w:cs="新細明體"/>
                                <w:b/>
                                <w:color w:val="C00000"/>
                                <w:sz w:val="20"/>
                                <w:szCs w:val="20"/>
                              </w:rPr>
                            </w:pPr>
                            <w:r w:rsidRPr="00A806CF">
                              <w:rPr>
                                <w:rFonts w:ascii="標楷體" w:eastAsia="標楷體" w:hAnsi="標楷體"/>
                                <w:b/>
                                <w:sz w:val="20"/>
                                <w:szCs w:val="20"/>
                              </w:rPr>
                              <w:t>6,9</w:t>
                            </w:r>
                            <w:r>
                              <w:rPr>
                                <w:rFonts w:ascii="標楷體" w:eastAsia="標楷體" w:hAnsi="標楷體" w:hint="eastAsia"/>
                                <w:b/>
                                <w:sz w:val="20"/>
                                <w:szCs w:val="20"/>
                              </w:rPr>
                              <w:t>52</w:t>
                            </w:r>
                            <w:r w:rsidRPr="00A806CF">
                              <w:rPr>
                                <w:rFonts w:ascii="標楷體" w:eastAsia="標楷體" w:hAnsi="標楷體"/>
                                <w:b/>
                                <w:sz w:val="20"/>
                                <w:szCs w:val="20"/>
                              </w:rPr>
                              <w:t>,</w:t>
                            </w:r>
                            <w:r>
                              <w:rPr>
                                <w:rFonts w:ascii="標楷體" w:eastAsia="標楷體" w:hAnsi="標楷體" w:hint="eastAsia"/>
                                <w:b/>
                                <w:sz w:val="20"/>
                                <w:szCs w:val="20"/>
                              </w:rPr>
                              <w:t>0</w:t>
                            </w:r>
                            <w:r w:rsidRPr="00A806CF">
                              <w:rPr>
                                <w:rFonts w:ascii="標楷體" w:eastAsia="標楷體" w:hAnsi="標楷體"/>
                                <w:b/>
                                <w:sz w:val="20"/>
                                <w:szCs w:val="20"/>
                              </w:rPr>
                              <w:t>60,758</w:t>
                            </w:r>
                          </w:p>
                        </w:tc>
                        <w:tc>
                          <w:tcPr>
                            <w:tcW w:w="686" w:type="dxa"/>
                            <w:tcBorders>
                              <w:top w:val="single" w:sz="4" w:space="0" w:color="auto"/>
                              <w:left w:val="single" w:sz="4" w:space="0" w:color="auto"/>
                              <w:bottom w:val="nil"/>
                              <w:right w:val="single" w:sz="4" w:space="0" w:color="auto"/>
                            </w:tcBorders>
                            <w:shd w:val="clear" w:color="auto" w:fill="auto"/>
                            <w:vAlign w:val="center"/>
                          </w:tcPr>
                          <w:p w14:paraId="22A1E719" w14:textId="77777777" w:rsidR="00401140" w:rsidRPr="00C633AA" w:rsidRDefault="00401140" w:rsidP="00ED3D4F">
                            <w:pPr>
                              <w:ind w:rightChars="5" w:right="12"/>
                              <w:suppressOverlap/>
                              <w:jc w:val="right"/>
                              <w:rPr>
                                <w:rFonts w:ascii="標楷體" w:eastAsia="標楷體" w:hAnsi="標楷體"/>
                                <w:b/>
                                <w:color w:val="C00000"/>
                                <w:sz w:val="20"/>
                                <w:szCs w:val="20"/>
                              </w:rPr>
                            </w:pPr>
                            <w:r w:rsidRPr="000C7C79">
                              <w:rPr>
                                <w:rFonts w:ascii="標楷體" w:eastAsia="標楷體" w:hAnsi="標楷體" w:hint="eastAsia"/>
                                <w:b/>
                                <w:sz w:val="20"/>
                                <w:szCs w:val="20"/>
                              </w:rPr>
                              <w:t>100.00</w:t>
                            </w:r>
                          </w:p>
                        </w:tc>
                      </w:tr>
                      <w:tr w:rsidR="00401140" w:rsidRPr="00D523D7" w14:paraId="1D3A4DE3" w14:textId="77777777" w:rsidTr="00ED3D4F">
                        <w:tblPrEx>
                          <w:tblBorders>
                            <w:top w:val="none" w:sz="0" w:space="0" w:color="auto"/>
                            <w:insideH w:val="none" w:sz="0" w:space="0" w:color="auto"/>
                          </w:tblBorders>
                        </w:tblPrEx>
                        <w:trPr>
                          <w:trHeight w:val="624"/>
                        </w:trPr>
                        <w:tc>
                          <w:tcPr>
                            <w:tcW w:w="3289" w:type="dxa"/>
                            <w:tcBorders>
                              <w:top w:val="nil"/>
                              <w:left w:val="single" w:sz="4" w:space="0" w:color="auto"/>
                              <w:bottom w:val="nil"/>
                              <w:right w:val="single" w:sz="4" w:space="0" w:color="auto"/>
                            </w:tcBorders>
                            <w:shd w:val="clear" w:color="auto" w:fill="DAEEF3" w:themeFill="accent5" w:themeFillTint="33"/>
                            <w:vAlign w:val="center"/>
                          </w:tcPr>
                          <w:p w14:paraId="730A249C" w14:textId="77777777" w:rsidR="00401140" w:rsidRPr="00192C42" w:rsidRDefault="00401140" w:rsidP="006A4390">
                            <w:pPr>
                              <w:suppressOverlap/>
                              <w:rPr>
                                <w:rFonts w:ascii="標楷體" w:eastAsia="標楷體" w:hAnsi="標楷體" w:cs="新細明體"/>
                                <w:spacing w:val="-4"/>
                                <w:sz w:val="20"/>
                                <w:szCs w:val="20"/>
                              </w:rPr>
                            </w:pPr>
                            <w:r w:rsidRPr="00192C42">
                              <w:rPr>
                                <w:rFonts w:ascii="標楷體" w:eastAsia="標楷體" w:hAnsi="標楷體" w:hint="eastAsia"/>
                                <w:spacing w:val="-4"/>
                                <w:sz w:val="20"/>
                                <w:szCs w:val="20"/>
                              </w:rPr>
                              <w:t>1.</w:t>
                            </w:r>
                            <w:r w:rsidRPr="00B70921">
                              <w:rPr>
                                <w:rFonts w:ascii="標楷體" w:eastAsia="標楷體" w:hAnsi="標楷體" w:hint="eastAsia"/>
                                <w:spacing w:val="-4"/>
                                <w:sz w:val="20"/>
                                <w:szCs w:val="20"/>
                              </w:rPr>
                              <w:t>按業務需要而減少支付或撙節支出</w:t>
                            </w:r>
                            <w:r w:rsidRPr="00192C42">
                              <w:rPr>
                                <w:rFonts w:ascii="標楷體" w:eastAsia="標楷體" w:hAnsi="標楷體" w:hint="eastAsia"/>
                                <w:spacing w:val="-4"/>
                                <w:sz w:val="20"/>
                                <w:szCs w:val="20"/>
                              </w:rPr>
                              <w:t>。</w:t>
                            </w:r>
                          </w:p>
                        </w:tc>
                        <w:tc>
                          <w:tcPr>
                            <w:tcW w:w="1443" w:type="dxa"/>
                            <w:tcBorders>
                              <w:top w:val="nil"/>
                              <w:left w:val="single" w:sz="4" w:space="0" w:color="auto"/>
                              <w:bottom w:val="nil"/>
                              <w:right w:val="single" w:sz="4" w:space="0" w:color="auto"/>
                            </w:tcBorders>
                            <w:shd w:val="clear" w:color="auto" w:fill="DAEEF3" w:themeFill="accent5" w:themeFillTint="33"/>
                            <w:vAlign w:val="center"/>
                          </w:tcPr>
                          <w:p w14:paraId="672B67C2" w14:textId="77777777" w:rsidR="00401140" w:rsidRPr="00C633AA" w:rsidRDefault="00401140" w:rsidP="006A4390">
                            <w:pPr>
                              <w:suppressOverlap/>
                              <w:jc w:val="right"/>
                              <w:rPr>
                                <w:rFonts w:ascii="標楷體" w:eastAsia="標楷體" w:hAnsi="標楷體" w:cs="新細明體"/>
                                <w:color w:val="C00000"/>
                                <w:sz w:val="20"/>
                                <w:szCs w:val="20"/>
                              </w:rPr>
                            </w:pPr>
                            <w:r w:rsidRPr="00D92529">
                              <w:rPr>
                                <w:rFonts w:ascii="標楷體" w:eastAsia="標楷體" w:hAnsi="標楷體"/>
                                <w:sz w:val="20"/>
                                <w:szCs w:val="20"/>
                              </w:rPr>
                              <w:t>1,848,834,415</w:t>
                            </w:r>
                          </w:p>
                        </w:tc>
                        <w:tc>
                          <w:tcPr>
                            <w:tcW w:w="686" w:type="dxa"/>
                            <w:tcBorders>
                              <w:top w:val="nil"/>
                              <w:left w:val="single" w:sz="4" w:space="0" w:color="auto"/>
                              <w:bottom w:val="nil"/>
                              <w:right w:val="single" w:sz="4" w:space="0" w:color="auto"/>
                            </w:tcBorders>
                            <w:shd w:val="clear" w:color="auto" w:fill="DAEEF3" w:themeFill="accent5" w:themeFillTint="33"/>
                            <w:vAlign w:val="center"/>
                          </w:tcPr>
                          <w:p w14:paraId="07387DAF" w14:textId="77777777" w:rsidR="00401140" w:rsidRPr="000C7C79" w:rsidRDefault="00401140" w:rsidP="00ED3D4F">
                            <w:pPr>
                              <w:ind w:rightChars="5" w:right="12"/>
                              <w:suppressOverlap/>
                              <w:jc w:val="right"/>
                              <w:rPr>
                                <w:rFonts w:ascii="標楷體" w:eastAsia="標楷體" w:hAnsi="標楷體"/>
                                <w:sz w:val="20"/>
                                <w:szCs w:val="20"/>
                              </w:rPr>
                            </w:pPr>
                            <w:r w:rsidRPr="00D92529">
                              <w:rPr>
                                <w:rFonts w:ascii="標楷體" w:eastAsia="標楷體" w:hAnsi="標楷體"/>
                                <w:sz w:val="20"/>
                                <w:szCs w:val="20"/>
                              </w:rPr>
                              <w:t>26.</w:t>
                            </w:r>
                            <w:r>
                              <w:rPr>
                                <w:rFonts w:ascii="標楷體" w:eastAsia="標楷體" w:hAnsi="標楷體" w:hint="eastAsia"/>
                                <w:sz w:val="20"/>
                                <w:szCs w:val="20"/>
                              </w:rPr>
                              <w:t>59</w:t>
                            </w:r>
                          </w:p>
                        </w:tc>
                      </w:tr>
                      <w:tr w:rsidR="00401140" w:rsidRPr="00D523D7" w14:paraId="23381718" w14:textId="77777777" w:rsidTr="00ED3D4F">
                        <w:tblPrEx>
                          <w:tblBorders>
                            <w:top w:val="none" w:sz="0" w:space="0" w:color="auto"/>
                            <w:insideH w:val="none" w:sz="0" w:space="0" w:color="auto"/>
                          </w:tblBorders>
                        </w:tblPrEx>
                        <w:trPr>
                          <w:trHeight w:val="624"/>
                        </w:trPr>
                        <w:tc>
                          <w:tcPr>
                            <w:tcW w:w="3289" w:type="dxa"/>
                            <w:tcBorders>
                              <w:top w:val="nil"/>
                              <w:left w:val="single" w:sz="4" w:space="0" w:color="auto"/>
                              <w:bottom w:val="nil"/>
                              <w:right w:val="single" w:sz="4" w:space="0" w:color="auto"/>
                            </w:tcBorders>
                            <w:shd w:val="clear" w:color="auto" w:fill="auto"/>
                            <w:vAlign w:val="center"/>
                          </w:tcPr>
                          <w:p w14:paraId="60CAB07D" w14:textId="49EC9FE1" w:rsidR="00401140" w:rsidRPr="00192C42" w:rsidRDefault="00401140" w:rsidP="006A4390">
                            <w:pPr>
                              <w:suppressOverlap/>
                              <w:rPr>
                                <w:rFonts w:ascii="標楷體" w:eastAsia="標楷體" w:hAnsi="標楷體" w:cs="新細明體"/>
                                <w:spacing w:val="-4"/>
                                <w:sz w:val="20"/>
                                <w:szCs w:val="20"/>
                              </w:rPr>
                            </w:pPr>
                            <w:r w:rsidRPr="00192C42">
                              <w:rPr>
                                <w:rFonts w:ascii="標楷體" w:eastAsia="標楷體" w:hAnsi="標楷體" w:hint="eastAsia"/>
                                <w:spacing w:val="-4"/>
                                <w:sz w:val="20"/>
                                <w:szCs w:val="20"/>
                              </w:rPr>
                              <w:t>2.</w:t>
                            </w:r>
                            <w:r w:rsidRPr="00C633AA">
                              <w:rPr>
                                <w:rFonts w:ascii="標楷體" w:eastAsia="標楷體" w:hAnsi="標楷體" w:hint="eastAsia"/>
                                <w:spacing w:val="-4"/>
                                <w:sz w:val="20"/>
                                <w:szCs w:val="20"/>
                              </w:rPr>
                              <w:t>收支併列預算收入未達而減支</w:t>
                            </w:r>
                            <w:r w:rsidRPr="00B70921">
                              <w:rPr>
                                <w:rFonts w:ascii="標楷體" w:eastAsia="標楷體" w:hAnsi="標楷體" w:hint="eastAsia"/>
                                <w:spacing w:val="-4"/>
                                <w:sz w:val="20"/>
                                <w:szCs w:val="20"/>
                              </w:rPr>
                              <w:t>。</w:t>
                            </w:r>
                          </w:p>
                        </w:tc>
                        <w:tc>
                          <w:tcPr>
                            <w:tcW w:w="1443" w:type="dxa"/>
                            <w:tcBorders>
                              <w:top w:val="nil"/>
                              <w:left w:val="single" w:sz="4" w:space="0" w:color="auto"/>
                              <w:bottom w:val="nil"/>
                              <w:right w:val="single" w:sz="4" w:space="0" w:color="auto"/>
                            </w:tcBorders>
                            <w:shd w:val="clear" w:color="auto" w:fill="auto"/>
                            <w:vAlign w:val="center"/>
                          </w:tcPr>
                          <w:p w14:paraId="5AE19FFF" w14:textId="77777777" w:rsidR="00401140" w:rsidRPr="00C633AA" w:rsidRDefault="00401140" w:rsidP="006A4390">
                            <w:pPr>
                              <w:suppressOverlap/>
                              <w:jc w:val="right"/>
                              <w:rPr>
                                <w:rFonts w:ascii="標楷體" w:eastAsia="標楷體" w:hAnsi="標楷體" w:cs="新細明體"/>
                                <w:color w:val="C00000"/>
                                <w:sz w:val="20"/>
                                <w:szCs w:val="20"/>
                              </w:rPr>
                            </w:pPr>
                            <w:r w:rsidRPr="00D92529">
                              <w:rPr>
                                <w:rFonts w:ascii="標楷體" w:eastAsia="標楷體" w:hAnsi="標楷體"/>
                                <w:sz w:val="20"/>
                                <w:szCs w:val="20"/>
                              </w:rPr>
                              <w:t>1,379,027,458</w:t>
                            </w:r>
                            <w:r w:rsidRPr="00C633AA">
                              <w:rPr>
                                <w:rFonts w:ascii="標楷體" w:eastAsia="標楷體" w:hAnsi="標楷體" w:hint="eastAsia"/>
                                <w:color w:val="C00000"/>
                                <w:sz w:val="20"/>
                                <w:szCs w:val="20"/>
                              </w:rPr>
                              <w:t xml:space="preserve"> </w:t>
                            </w:r>
                          </w:p>
                        </w:tc>
                        <w:tc>
                          <w:tcPr>
                            <w:tcW w:w="686" w:type="dxa"/>
                            <w:tcBorders>
                              <w:top w:val="nil"/>
                              <w:left w:val="single" w:sz="4" w:space="0" w:color="auto"/>
                              <w:bottom w:val="nil"/>
                              <w:right w:val="single" w:sz="4" w:space="0" w:color="auto"/>
                            </w:tcBorders>
                            <w:shd w:val="clear" w:color="auto" w:fill="auto"/>
                            <w:vAlign w:val="center"/>
                          </w:tcPr>
                          <w:p w14:paraId="1CC3EBC1" w14:textId="77777777" w:rsidR="00401140" w:rsidRPr="000C7C79" w:rsidRDefault="00401140" w:rsidP="00ED3D4F">
                            <w:pPr>
                              <w:ind w:rightChars="5" w:right="12"/>
                              <w:suppressOverlap/>
                              <w:jc w:val="right"/>
                              <w:rPr>
                                <w:rFonts w:ascii="標楷體" w:eastAsia="標楷體" w:hAnsi="標楷體"/>
                                <w:sz w:val="20"/>
                                <w:szCs w:val="20"/>
                              </w:rPr>
                            </w:pPr>
                            <w:r w:rsidRPr="00D92529">
                              <w:rPr>
                                <w:rFonts w:ascii="標楷體" w:eastAsia="標楷體" w:hAnsi="標楷體"/>
                                <w:sz w:val="20"/>
                                <w:szCs w:val="20"/>
                              </w:rPr>
                              <w:t>19.8</w:t>
                            </w:r>
                            <w:r>
                              <w:rPr>
                                <w:rFonts w:ascii="標楷體" w:eastAsia="標楷體" w:hAnsi="標楷體" w:hint="eastAsia"/>
                                <w:sz w:val="20"/>
                                <w:szCs w:val="20"/>
                              </w:rPr>
                              <w:t>4</w:t>
                            </w:r>
                          </w:p>
                        </w:tc>
                      </w:tr>
                      <w:tr w:rsidR="00401140" w:rsidRPr="00D523D7" w14:paraId="264D02A3" w14:textId="77777777" w:rsidTr="00ED3D4F">
                        <w:tblPrEx>
                          <w:tblBorders>
                            <w:top w:val="none" w:sz="0" w:space="0" w:color="auto"/>
                            <w:insideH w:val="none" w:sz="0" w:space="0" w:color="auto"/>
                          </w:tblBorders>
                        </w:tblPrEx>
                        <w:trPr>
                          <w:trHeight w:val="624"/>
                        </w:trPr>
                        <w:tc>
                          <w:tcPr>
                            <w:tcW w:w="3289" w:type="dxa"/>
                            <w:tcBorders>
                              <w:top w:val="nil"/>
                              <w:left w:val="single" w:sz="4" w:space="0" w:color="auto"/>
                              <w:bottom w:val="nil"/>
                              <w:right w:val="single" w:sz="4" w:space="0" w:color="auto"/>
                            </w:tcBorders>
                            <w:shd w:val="clear" w:color="auto" w:fill="DAEEF3" w:themeFill="accent5" w:themeFillTint="33"/>
                            <w:vAlign w:val="center"/>
                          </w:tcPr>
                          <w:p w14:paraId="39DAAE3D" w14:textId="15BE6763" w:rsidR="00401140" w:rsidRPr="00B70921" w:rsidRDefault="00401140" w:rsidP="006A4390">
                            <w:pPr>
                              <w:suppressOverlap/>
                              <w:rPr>
                                <w:rFonts w:ascii="標楷體" w:eastAsia="標楷體" w:hAnsi="標楷體" w:cs="新細明體"/>
                                <w:spacing w:val="-4"/>
                                <w:sz w:val="20"/>
                                <w:szCs w:val="20"/>
                              </w:rPr>
                            </w:pPr>
                            <w:r w:rsidRPr="00B70921">
                              <w:rPr>
                                <w:rFonts w:ascii="標楷體" w:eastAsia="標楷體" w:hAnsi="標楷體" w:hint="eastAsia"/>
                                <w:spacing w:val="-4"/>
                                <w:sz w:val="20"/>
                                <w:szCs w:val="20"/>
                              </w:rPr>
                              <w:t>3.</w:t>
                            </w:r>
                            <w:r w:rsidRPr="00192C42">
                              <w:rPr>
                                <w:rFonts w:ascii="標楷體" w:eastAsia="標楷體" w:hAnsi="標楷體" w:hint="eastAsia"/>
                                <w:spacing w:val="-4"/>
                                <w:sz w:val="20"/>
                                <w:szCs w:val="20"/>
                              </w:rPr>
                              <w:t>補（捐）助或委辦計畫經費結餘。</w:t>
                            </w:r>
                          </w:p>
                        </w:tc>
                        <w:tc>
                          <w:tcPr>
                            <w:tcW w:w="1443" w:type="dxa"/>
                            <w:tcBorders>
                              <w:top w:val="nil"/>
                              <w:left w:val="single" w:sz="4" w:space="0" w:color="auto"/>
                              <w:bottom w:val="nil"/>
                              <w:right w:val="single" w:sz="4" w:space="0" w:color="auto"/>
                            </w:tcBorders>
                            <w:shd w:val="clear" w:color="auto" w:fill="DAEEF3" w:themeFill="accent5" w:themeFillTint="33"/>
                            <w:vAlign w:val="center"/>
                          </w:tcPr>
                          <w:p w14:paraId="155B2EAF" w14:textId="77777777" w:rsidR="00401140" w:rsidRPr="00C633AA" w:rsidRDefault="00401140" w:rsidP="006A4390">
                            <w:pPr>
                              <w:suppressOverlap/>
                              <w:jc w:val="right"/>
                              <w:rPr>
                                <w:rFonts w:ascii="標楷體" w:eastAsia="標楷體" w:hAnsi="標楷體" w:cs="新細明體"/>
                                <w:sz w:val="20"/>
                                <w:szCs w:val="20"/>
                              </w:rPr>
                            </w:pPr>
                            <w:r w:rsidRPr="00D92529">
                              <w:rPr>
                                <w:rFonts w:ascii="標楷體" w:eastAsia="標楷體" w:hAnsi="標楷體"/>
                                <w:sz w:val="20"/>
                                <w:szCs w:val="20"/>
                              </w:rPr>
                              <w:t>1,286,464,089</w:t>
                            </w:r>
                            <w:r w:rsidRPr="00C633AA">
                              <w:rPr>
                                <w:rFonts w:ascii="標楷體" w:eastAsia="標楷體" w:hAnsi="標楷體" w:hint="eastAsia"/>
                                <w:sz w:val="20"/>
                                <w:szCs w:val="20"/>
                              </w:rPr>
                              <w:t xml:space="preserve"> </w:t>
                            </w:r>
                          </w:p>
                        </w:tc>
                        <w:tc>
                          <w:tcPr>
                            <w:tcW w:w="686" w:type="dxa"/>
                            <w:tcBorders>
                              <w:top w:val="nil"/>
                              <w:left w:val="single" w:sz="4" w:space="0" w:color="auto"/>
                              <w:bottom w:val="nil"/>
                              <w:right w:val="single" w:sz="4" w:space="0" w:color="auto"/>
                            </w:tcBorders>
                            <w:shd w:val="clear" w:color="auto" w:fill="DAEEF3" w:themeFill="accent5" w:themeFillTint="33"/>
                            <w:vAlign w:val="center"/>
                          </w:tcPr>
                          <w:p w14:paraId="661A9EDA" w14:textId="77777777" w:rsidR="00401140" w:rsidRPr="000C7C79" w:rsidRDefault="00401140" w:rsidP="00ED3D4F">
                            <w:pPr>
                              <w:ind w:rightChars="5" w:right="12"/>
                              <w:suppressOverlap/>
                              <w:jc w:val="right"/>
                              <w:rPr>
                                <w:rFonts w:ascii="標楷體" w:eastAsia="標楷體" w:hAnsi="標楷體"/>
                                <w:sz w:val="20"/>
                                <w:szCs w:val="20"/>
                              </w:rPr>
                            </w:pPr>
                            <w:r w:rsidRPr="00D92529">
                              <w:rPr>
                                <w:rFonts w:ascii="標楷體" w:eastAsia="標楷體" w:hAnsi="標楷體"/>
                                <w:sz w:val="20"/>
                                <w:szCs w:val="20"/>
                              </w:rPr>
                              <w:t>18.5</w:t>
                            </w:r>
                            <w:r>
                              <w:rPr>
                                <w:rFonts w:ascii="標楷體" w:eastAsia="標楷體" w:hAnsi="標楷體" w:hint="eastAsia"/>
                                <w:sz w:val="20"/>
                                <w:szCs w:val="20"/>
                              </w:rPr>
                              <w:t>0</w:t>
                            </w:r>
                          </w:p>
                        </w:tc>
                      </w:tr>
                      <w:tr w:rsidR="00401140" w:rsidRPr="00D523D7" w14:paraId="3D39D15B" w14:textId="77777777" w:rsidTr="00ED3D4F">
                        <w:tblPrEx>
                          <w:tblBorders>
                            <w:top w:val="none" w:sz="0" w:space="0" w:color="auto"/>
                            <w:insideH w:val="none" w:sz="0" w:space="0" w:color="auto"/>
                          </w:tblBorders>
                        </w:tblPrEx>
                        <w:trPr>
                          <w:trHeight w:val="624"/>
                        </w:trPr>
                        <w:tc>
                          <w:tcPr>
                            <w:tcW w:w="3289" w:type="dxa"/>
                            <w:tcBorders>
                              <w:top w:val="nil"/>
                              <w:left w:val="single" w:sz="4" w:space="0" w:color="auto"/>
                              <w:bottom w:val="nil"/>
                              <w:right w:val="single" w:sz="4" w:space="0" w:color="auto"/>
                            </w:tcBorders>
                            <w:shd w:val="clear" w:color="auto" w:fill="auto"/>
                            <w:vAlign w:val="center"/>
                          </w:tcPr>
                          <w:p w14:paraId="736B0133" w14:textId="77777777" w:rsidR="00401140" w:rsidRPr="00AB0CA5" w:rsidRDefault="00401140" w:rsidP="006A4390">
                            <w:pPr>
                              <w:suppressOverlap/>
                              <w:rPr>
                                <w:rFonts w:ascii="標楷體" w:eastAsia="標楷體" w:hAnsi="標楷體" w:cs="新細明體"/>
                                <w:spacing w:val="-4"/>
                                <w:sz w:val="20"/>
                                <w:szCs w:val="20"/>
                              </w:rPr>
                            </w:pPr>
                            <w:r w:rsidRPr="00AB0CA5">
                              <w:rPr>
                                <w:rFonts w:ascii="標楷體" w:eastAsia="標楷體" w:hAnsi="標楷體" w:hint="eastAsia"/>
                                <w:spacing w:val="-4"/>
                                <w:sz w:val="20"/>
                                <w:szCs w:val="20"/>
                              </w:rPr>
                              <w:t>4.</w:t>
                            </w:r>
                            <w:r w:rsidRPr="0067780A">
                              <w:rPr>
                                <w:rFonts w:ascii="標楷體" w:eastAsia="標楷體" w:hAnsi="標楷體" w:hint="eastAsia"/>
                                <w:spacing w:val="-4"/>
                                <w:sz w:val="20"/>
                                <w:szCs w:val="20"/>
                              </w:rPr>
                              <w:t>計畫變更致未實施或工作量減少</w:t>
                            </w:r>
                            <w:r w:rsidRPr="00EA785C">
                              <w:rPr>
                                <w:rFonts w:ascii="標楷體" w:eastAsia="標楷體" w:hAnsi="標楷體" w:hint="eastAsia"/>
                                <w:spacing w:val="-4"/>
                                <w:sz w:val="20"/>
                                <w:szCs w:val="20"/>
                              </w:rPr>
                              <w:t>。</w:t>
                            </w:r>
                          </w:p>
                        </w:tc>
                        <w:tc>
                          <w:tcPr>
                            <w:tcW w:w="1443" w:type="dxa"/>
                            <w:tcBorders>
                              <w:top w:val="nil"/>
                              <w:left w:val="single" w:sz="4" w:space="0" w:color="auto"/>
                              <w:bottom w:val="nil"/>
                              <w:right w:val="single" w:sz="4" w:space="0" w:color="auto"/>
                            </w:tcBorders>
                            <w:shd w:val="clear" w:color="auto" w:fill="auto"/>
                            <w:vAlign w:val="center"/>
                          </w:tcPr>
                          <w:p w14:paraId="6B1A077F" w14:textId="77777777" w:rsidR="00401140" w:rsidRPr="00C633AA" w:rsidRDefault="00401140" w:rsidP="006A4390">
                            <w:pPr>
                              <w:suppressOverlap/>
                              <w:jc w:val="right"/>
                              <w:rPr>
                                <w:rFonts w:ascii="標楷體" w:eastAsia="標楷體" w:hAnsi="標楷體" w:cs="新細明體"/>
                                <w:color w:val="C00000"/>
                                <w:sz w:val="20"/>
                                <w:szCs w:val="20"/>
                              </w:rPr>
                            </w:pPr>
                            <w:r w:rsidRPr="00D92529">
                              <w:rPr>
                                <w:rFonts w:ascii="標楷體" w:eastAsia="標楷體" w:hAnsi="標楷體"/>
                                <w:sz w:val="20"/>
                                <w:szCs w:val="20"/>
                              </w:rPr>
                              <w:t>1,039,098,077</w:t>
                            </w:r>
                            <w:r w:rsidRPr="00C633AA">
                              <w:rPr>
                                <w:rFonts w:ascii="標楷體" w:eastAsia="標楷體" w:hAnsi="標楷體" w:hint="eastAsia"/>
                                <w:color w:val="C00000"/>
                                <w:sz w:val="20"/>
                                <w:szCs w:val="20"/>
                              </w:rPr>
                              <w:t xml:space="preserve"> </w:t>
                            </w:r>
                          </w:p>
                        </w:tc>
                        <w:tc>
                          <w:tcPr>
                            <w:tcW w:w="686" w:type="dxa"/>
                            <w:tcBorders>
                              <w:top w:val="nil"/>
                              <w:left w:val="single" w:sz="4" w:space="0" w:color="auto"/>
                              <w:bottom w:val="nil"/>
                              <w:right w:val="single" w:sz="4" w:space="0" w:color="auto"/>
                            </w:tcBorders>
                            <w:shd w:val="clear" w:color="auto" w:fill="auto"/>
                            <w:vAlign w:val="center"/>
                          </w:tcPr>
                          <w:p w14:paraId="609E8AA5" w14:textId="77777777" w:rsidR="00401140" w:rsidRPr="000C7C79" w:rsidRDefault="00401140" w:rsidP="00ED3D4F">
                            <w:pPr>
                              <w:ind w:rightChars="5" w:right="12"/>
                              <w:suppressOverlap/>
                              <w:jc w:val="right"/>
                              <w:rPr>
                                <w:rFonts w:ascii="標楷體" w:eastAsia="標楷體" w:hAnsi="標楷體"/>
                                <w:sz w:val="20"/>
                                <w:szCs w:val="20"/>
                              </w:rPr>
                            </w:pPr>
                            <w:r w:rsidRPr="00D92529">
                              <w:rPr>
                                <w:rFonts w:ascii="標楷體" w:eastAsia="標楷體" w:hAnsi="標楷體"/>
                                <w:sz w:val="20"/>
                                <w:szCs w:val="20"/>
                              </w:rPr>
                              <w:t>14.95</w:t>
                            </w:r>
                          </w:p>
                        </w:tc>
                      </w:tr>
                      <w:tr w:rsidR="00401140" w:rsidRPr="00D523D7" w14:paraId="38CDA6A4" w14:textId="77777777" w:rsidTr="00ED3D4F">
                        <w:tblPrEx>
                          <w:tblBorders>
                            <w:top w:val="none" w:sz="0" w:space="0" w:color="auto"/>
                            <w:insideH w:val="none" w:sz="0" w:space="0" w:color="auto"/>
                          </w:tblBorders>
                        </w:tblPrEx>
                        <w:trPr>
                          <w:trHeight w:val="624"/>
                        </w:trPr>
                        <w:tc>
                          <w:tcPr>
                            <w:tcW w:w="3289" w:type="dxa"/>
                            <w:tcBorders>
                              <w:top w:val="nil"/>
                              <w:left w:val="single" w:sz="4" w:space="0" w:color="auto"/>
                              <w:bottom w:val="nil"/>
                              <w:right w:val="single" w:sz="4" w:space="0" w:color="auto"/>
                            </w:tcBorders>
                            <w:shd w:val="clear" w:color="auto" w:fill="DAEEF3" w:themeFill="accent5" w:themeFillTint="33"/>
                            <w:vAlign w:val="center"/>
                          </w:tcPr>
                          <w:p w14:paraId="6E215BBC" w14:textId="77777777" w:rsidR="00401140" w:rsidRPr="002F6057" w:rsidRDefault="00401140" w:rsidP="006A4390">
                            <w:pPr>
                              <w:suppressOverlap/>
                              <w:rPr>
                                <w:rFonts w:ascii="標楷體" w:eastAsia="標楷體" w:hAnsi="標楷體" w:cs="新細明體"/>
                                <w:spacing w:val="-4"/>
                                <w:sz w:val="20"/>
                                <w:szCs w:val="20"/>
                              </w:rPr>
                            </w:pPr>
                            <w:r w:rsidRPr="002F6057">
                              <w:rPr>
                                <w:rFonts w:ascii="標楷體" w:eastAsia="標楷體" w:hAnsi="標楷體" w:hint="eastAsia"/>
                                <w:spacing w:val="-4"/>
                                <w:sz w:val="20"/>
                                <w:szCs w:val="20"/>
                              </w:rPr>
                              <w:t>5.</w:t>
                            </w:r>
                            <w:r w:rsidRPr="00AB0CA5">
                              <w:rPr>
                                <w:rFonts w:ascii="標楷體" w:eastAsia="標楷體" w:hAnsi="標楷體" w:hint="eastAsia"/>
                                <w:spacing w:val="-4"/>
                                <w:sz w:val="20"/>
                                <w:szCs w:val="20"/>
                              </w:rPr>
                              <w:t>實際進用員額較少人事費節餘。</w:t>
                            </w:r>
                          </w:p>
                        </w:tc>
                        <w:tc>
                          <w:tcPr>
                            <w:tcW w:w="1443" w:type="dxa"/>
                            <w:tcBorders>
                              <w:top w:val="nil"/>
                              <w:left w:val="single" w:sz="4" w:space="0" w:color="auto"/>
                              <w:bottom w:val="nil"/>
                              <w:right w:val="single" w:sz="4" w:space="0" w:color="auto"/>
                            </w:tcBorders>
                            <w:shd w:val="clear" w:color="auto" w:fill="DAEEF3" w:themeFill="accent5" w:themeFillTint="33"/>
                            <w:vAlign w:val="center"/>
                          </w:tcPr>
                          <w:p w14:paraId="10C926AC" w14:textId="77777777" w:rsidR="00401140" w:rsidRPr="00C633AA" w:rsidRDefault="00401140" w:rsidP="006A4390">
                            <w:pPr>
                              <w:suppressOverlap/>
                              <w:jc w:val="right"/>
                              <w:rPr>
                                <w:rFonts w:ascii="標楷體" w:eastAsia="標楷體" w:hAnsi="標楷體" w:cs="新細明體"/>
                                <w:color w:val="C00000"/>
                                <w:sz w:val="20"/>
                                <w:szCs w:val="20"/>
                              </w:rPr>
                            </w:pPr>
                            <w:r w:rsidRPr="00D92529">
                              <w:rPr>
                                <w:rFonts w:ascii="標楷體" w:eastAsia="標楷體" w:hAnsi="標楷體"/>
                                <w:sz w:val="20"/>
                                <w:szCs w:val="20"/>
                              </w:rPr>
                              <w:t>789,356,722</w:t>
                            </w:r>
                            <w:r w:rsidRPr="00C633AA">
                              <w:rPr>
                                <w:rFonts w:ascii="標楷體" w:eastAsia="標楷體" w:hAnsi="標楷體" w:hint="eastAsia"/>
                                <w:color w:val="C00000"/>
                                <w:sz w:val="20"/>
                                <w:szCs w:val="20"/>
                              </w:rPr>
                              <w:t xml:space="preserve"> </w:t>
                            </w:r>
                          </w:p>
                        </w:tc>
                        <w:tc>
                          <w:tcPr>
                            <w:tcW w:w="686" w:type="dxa"/>
                            <w:tcBorders>
                              <w:top w:val="nil"/>
                              <w:left w:val="single" w:sz="4" w:space="0" w:color="auto"/>
                              <w:bottom w:val="nil"/>
                              <w:right w:val="single" w:sz="4" w:space="0" w:color="auto"/>
                            </w:tcBorders>
                            <w:shd w:val="clear" w:color="auto" w:fill="DAEEF3" w:themeFill="accent5" w:themeFillTint="33"/>
                            <w:vAlign w:val="center"/>
                          </w:tcPr>
                          <w:p w14:paraId="0FDD5334" w14:textId="77777777" w:rsidR="00401140" w:rsidRPr="000C7C79" w:rsidRDefault="00401140" w:rsidP="00ED3D4F">
                            <w:pPr>
                              <w:ind w:rightChars="5" w:right="12"/>
                              <w:suppressOverlap/>
                              <w:jc w:val="right"/>
                              <w:rPr>
                                <w:rFonts w:ascii="標楷體" w:eastAsia="標楷體" w:hAnsi="標楷體"/>
                                <w:sz w:val="20"/>
                                <w:szCs w:val="20"/>
                              </w:rPr>
                            </w:pPr>
                            <w:r w:rsidRPr="00D92529">
                              <w:rPr>
                                <w:rFonts w:ascii="標楷體" w:eastAsia="標楷體" w:hAnsi="標楷體"/>
                                <w:sz w:val="20"/>
                                <w:szCs w:val="20"/>
                              </w:rPr>
                              <w:t>11.3</w:t>
                            </w:r>
                            <w:r>
                              <w:rPr>
                                <w:rFonts w:ascii="標楷體" w:eastAsia="標楷體" w:hAnsi="標楷體" w:hint="eastAsia"/>
                                <w:sz w:val="20"/>
                                <w:szCs w:val="20"/>
                              </w:rPr>
                              <w:t>5</w:t>
                            </w:r>
                          </w:p>
                        </w:tc>
                      </w:tr>
                      <w:tr w:rsidR="00401140" w:rsidRPr="00D523D7" w14:paraId="592F6FB6" w14:textId="77777777" w:rsidTr="00ED3D4F">
                        <w:tblPrEx>
                          <w:tblBorders>
                            <w:top w:val="none" w:sz="0" w:space="0" w:color="auto"/>
                            <w:insideH w:val="none" w:sz="0" w:space="0" w:color="auto"/>
                          </w:tblBorders>
                        </w:tblPrEx>
                        <w:trPr>
                          <w:trHeight w:val="624"/>
                        </w:trPr>
                        <w:tc>
                          <w:tcPr>
                            <w:tcW w:w="3289" w:type="dxa"/>
                            <w:tcBorders>
                              <w:top w:val="nil"/>
                              <w:left w:val="single" w:sz="4" w:space="0" w:color="auto"/>
                              <w:bottom w:val="nil"/>
                              <w:right w:val="single" w:sz="4" w:space="0" w:color="auto"/>
                            </w:tcBorders>
                            <w:shd w:val="clear" w:color="auto" w:fill="auto"/>
                            <w:vAlign w:val="center"/>
                          </w:tcPr>
                          <w:p w14:paraId="447EB69F" w14:textId="77777777" w:rsidR="00401140" w:rsidRPr="0067780A" w:rsidRDefault="00401140" w:rsidP="006A4390">
                            <w:pPr>
                              <w:suppressOverlap/>
                              <w:rPr>
                                <w:rFonts w:ascii="標楷體" w:eastAsia="標楷體" w:hAnsi="標楷體" w:cs="新細明體"/>
                                <w:spacing w:val="-4"/>
                                <w:sz w:val="20"/>
                                <w:szCs w:val="20"/>
                              </w:rPr>
                            </w:pPr>
                            <w:r w:rsidRPr="0067780A">
                              <w:rPr>
                                <w:rFonts w:ascii="標楷體" w:eastAsia="標楷體" w:hAnsi="標楷體" w:hint="eastAsia"/>
                                <w:spacing w:val="-4"/>
                                <w:sz w:val="20"/>
                                <w:szCs w:val="20"/>
                              </w:rPr>
                              <w:t>6.</w:t>
                            </w:r>
                            <w:r w:rsidRPr="00EA785C">
                              <w:rPr>
                                <w:rFonts w:ascii="標楷體" w:eastAsia="標楷體" w:hAnsi="標楷體" w:hint="eastAsia"/>
                                <w:spacing w:val="-4"/>
                                <w:sz w:val="20"/>
                                <w:szCs w:val="20"/>
                              </w:rPr>
                              <w:t>營繕工程或採購財物結餘。</w:t>
                            </w:r>
                          </w:p>
                        </w:tc>
                        <w:tc>
                          <w:tcPr>
                            <w:tcW w:w="1443" w:type="dxa"/>
                            <w:tcBorders>
                              <w:top w:val="nil"/>
                              <w:left w:val="single" w:sz="4" w:space="0" w:color="auto"/>
                              <w:bottom w:val="nil"/>
                              <w:right w:val="single" w:sz="4" w:space="0" w:color="auto"/>
                            </w:tcBorders>
                            <w:shd w:val="clear" w:color="auto" w:fill="auto"/>
                            <w:vAlign w:val="center"/>
                          </w:tcPr>
                          <w:p w14:paraId="4C30D1D2" w14:textId="77777777" w:rsidR="00401140" w:rsidRPr="00C633AA" w:rsidRDefault="00401140" w:rsidP="006A4390">
                            <w:pPr>
                              <w:suppressOverlap/>
                              <w:jc w:val="right"/>
                              <w:rPr>
                                <w:rFonts w:ascii="標楷體" w:eastAsia="標楷體" w:hAnsi="標楷體" w:cs="新細明體"/>
                                <w:color w:val="C00000"/>
                                <w:sz w:val="20"/>
                                <w:szCs w:val="20"/>
                              </w:rPr>
                            </w:pPr>
                            <w:r w:rsidRPr="00D92529">
                              <w:rPr>
                                <w:rFonts w:ascii="標楷體" w:eastAsia="標楷體" w:hAnsi="標楷體"/>
                                <w:sz w:val="20"/>
                                <w:szCs w:val="20"/>
                              </w:rPr>
                              <w:t>485,264,004</w:t>
                            </w:r>
                            <w:r w:rsidRPr="00C633AA">
                              <w:rPr>
                                <w:rFonts w:ascii="標楷體" w:eastAsia="標楷體" w:hAnsi="標楷體" w:hint="eastAsia"/>
                                <w:color w:val="C00000"/>
                                <w:sz w:val="20"/>
                                <w:szCs w:val="20"/>
                              </w:rPr>
                              <w:t xml:space="preserve">  </w:t>
                            </w:r>
                          </w:p>
                        </w:tc>
                        <w:tc>
                          <w:tcPr>
                            <w:tcW w:w="686" w:type="dxa"/>
                            <w:tcBorders>
                              <w:top w:val="nil"/>
                              <w:left w:val="single" w:sz="4" w:space="0" w:color="auto"/>
                              <w:bottom w:val="nil"/>
                              <w:right w:val="single" w:sz="4" w:space="0" w:color="auto"/>
                            </w:tcBorders>
                            <w:shd w:val="clear" w:color="auto" w:fill="auto"/>
                            <w:vAlign w:val="center"/>
                          </w:tcPr>
                          <w:p w14:paraId="07EE39E3" w14:textId="77777777" w:rsidR="00401140" w:rsidRPr="000C7C79" w:rsidRDefault="00401140" w:rsidP="00ED3D4F">
                            <w:pPr>
                              <w:ind w:rightChars="5" w:right="12"/>
                              <w:suppressOverlap/>
                              <w:jc w:val="right"/>
                              <w:rPr>
                                <w:rFonts w:ascii="標楷體" w:eastAsia="標楷體" w:hAnsi="標楷體"/>
                                <w:sz w:val="20"/>
                                <w:szCs w:val="20"/>
                              </w:rPr>
                            </w:pPr>
                            <w:r w:rsidRPr="00D92529">
                              <w:rPr>
                                <w:rFonts w:ascii="標楷體" w:eastAsia="標楷體" w:hAnsi="標楷體"/>
                                <w:sz w:val="20"/>
                                <w:szCs w:val="20"/>
                              </w:rPr>
                              <w:t>6.98</w:t>
                            </w:r>
                          </w:p>
                        </w:tc>
                      </w:tr>
                      <w:tr w:rsidR="00401140" w:rsidRPr="00D523D7" w14:paraId="28C0571B" w14:textId="77777777" w:rsidTr="00ED3D4F">
                        <w:tblPrEx>
                          <w:tblBorders>
                            <w:top w:val="none" w:sz="0" w:space="0" w:color="auto"/>
                            <w:insideH w:val="none" w:sz="0" w:space="0" w:color="auto"/>
                          </w:tblBorders>
                        </w:tblPrEx>
                        <w:trPr>
                          <w:trHeight w:val="624"/>
                        </w:trPr>
                        <w:tc>
                          <w:tcPr>
                            <w:tcW w:w="3289" w:type="dxa"/>
                            <w:tcBorders>
                              <w:top w:val="nil"/>
                              <w:left w:val="single" w:sz="4" w:space="0" w:color="auto"/>
                              <w:bottom w:val="nil"/>
                              <w:right w:val="single" w:sz="4" w:space="0" w:color="auto"/>
                            </w:tcBorders>
                            <w:shd w:val="clear" w:color="auto" w:fill="DAEEF3" w:themeFill="accent5" w:themeFillTint="33"/>
                            <w:vAlign w:val="center"/>
                          </w:tcPr>
                          <w:p w14:paraId="0BDD8671" w14:textId="21F62022" w:rsidR="00401140" w:rsidRPr="0067780A" w:rsidRDefault="00401140" w:rsidP="006A4390">
                            <w:pPr>
                              <w:ind w:left="192" w:hangingChars="100" w:hanging="192"/>
                              <w:suppressOverlap/>
                              <w:rPr>
                                <w:rFonts w:ascii="標楷體" w:eastAsia="標楷體" w:hAnsi="標楷體" w:cs="新細明體"/>
                                <w:spacing w:val="-4"/>
                                <w:sz w:val="20"/>
                                <w:szCs w:val="20"/>
                              </w:rPr>
                            </w:pPr>
                            <w:r w:rsidRPr="0067780A">
                              <w:rPr>
                                <w:rFonts w:ascii="標楷體" w:eastAsia="標楷體" w:hAnsi="標楷體" w:hint="eastAsia"/>
                                <w:spacing w:val="-4"/>
                                <w:sz w:val="20"/>
                                <w:szCs w:val="20"/>
                              </w:rPr>
                              <w:t>7.</w:t>
                            </w:r>
                            <w:r w:rsidRPr="00880463">
                              <w:rPr>
                                <w:rFonts w:ascii="標楷體" w:eastAsia="標楷體" w:hAnsi="標楷體" w:hint="eastAsia"/>
                                <w:spacing w:val="-4"/>
                                <w:sz w:val="20"/>
                                <w:szCs w:val="20"/>
                              </w:rPr>
                              <w:t>專案經費第一</w:t>
                            </w:r>
                            <w:r>
                              <w:rPr>
                                <w:rFonts w:ascii="細明體" w:eastAsia="細明體" w:hAnsi="細明體" w:hint="eastAsia"/>
                                <w:spacing w:val="-4"/>
                                <w:sz w:val="20"/>
                                <w:szCs w:val="20"/>
                              </w:rPr>
                              <w:t>、</w:t>
                            </w:r>
                            <w:r>
                              <w:rPr>
                                <w:rFonts w:ascii="標楷體" w:eastAsia="標楷體" w:hAnsi="標楷體" w:hint="eastAsia"/>
                                <w:spacing w:val="-4"/>
                                <w:sz w:val="20"/>
                                <w:szCs w:val="20"/>
                              </w:rPr>
                              <w:t>二</w:t>
                            </w:r>
                            <w:r w:rsidRPr="00880463">
                              <w:rPr>
                                <w:rFonts w:ascii="標楷體" w:eastAsia="標楷體" w:hAnsi="標楷體" w:hint="eastAsia"/>
                                <w:spacing w:val="-4"/>
                                <w:sz w:val="20"/>
                                <w:szCs w:val="20"/>
                              </w:rPr>
                              <w:t>預備金未動支。</w:t>
                            </w:r>
                          </w:p>
                        </w:tc>
                        <w:tc>
                          <w:tcPr>
                            <w:tcW w:w="1443" w:type="dxa"/>
                            <w:tcBorders>
                              <w:top w:val="nil"/>
                              <w:left w:val="single" w:sz="4" w:space="0" w:color="auto"/>
                              <w:bottom w:val="nil"/>
                              <w:right w:val="single" w:sz="4" w:space="0" w:color="auto"/>
                            </w:tcBorders>
                            <w:shd w:val="clear" w:color="auto" w:fill="DAEEF3" w:themeFill="accent5" w:themeFillTint="33"/>
                            <w:vAlign w:val="center"/>
                          </w:tcPr>
                          <w:p w14:paraId="4C7B510D" w14:textId="77777777" w:rsidR="00401140" w:rsidRPr="00B66277" w:rsidRDefault="00401140" w:rsidP="006A4390">
                            <w:pPr>
                              <w:suppressOverlap/>
                              <w:jc w:val="right"/>
                              <w:rPr>
                                <w:rFonts w:ascii="標楷體" w:eastAsia="標楷體" w:hAnsi="標楷體" w:cs="新細明體"/>
                                <w:sz w:val="20"/>
                                <w:szCs w:val="20"/>
                              </w:rPr>
                            </w:pPr>
                            <w:r w:rsidRPr="00D92529">
                              <w:rPr>
                                <w:rFonts w:ascii="標楷體" w:eastAsia="標楷體" w:hAnsi="標楷體"/>
                                <w:sz w:val="20"/>
                                <w:szCs w:val="20"/>
                              </w:rPr>
                              <w:t>95,629,000</w:t>
                            </w:r>
                            <w:r w:rsidRPr="00B66277">
                              <w:rPr>
                                <w:rFonts w:ascii="標楷體" w:eastAsia="標楷體" w:hAnsi="標楷體" w:hint="eastAsia"/>
                                <w:sz w:val="20"/>
                                <w:szCs w:val="20"/>
                              </w:rPr>
                              <w:t xml:space="preserve">  </w:t>
                            </w:r>
                          </w:p>
                        </w:tc>
                        <w:tc>
                          <w:tcPr>
                            <w:tcW w:w="686" w:type="dxa"/>
                            <w:tcBorders>
                              <w:top w:val="nil"/>
                              <w:left w:val="single" w:sz="4" w:space="0" w:color="auto"/>
                              <w:bottom w:val="nil"/>
                              <w:right w:val="single" w:sz="4" w:space="0" w:color="auto"/>
                            </w:tcBorders>
                            <w:shd w:val="clear" w:color="auto" w:fill="DAEEF3" w:themeFill="accent5" w:themeFillTint="33"/>
                            <w:vAlign w:val="center"/>
                          </w:tcPr>
                          <w:p w14:paraId="31E13BD0" w14:textId="77777777" w:rsidR="00401140" w:rsidRPr="000C7C79" w:rsidRDefault="00401140" w:rsidP="00ED3D4F">
                            <w:pPr>
                              <w:ind w:rightChars="5" w:right="12"/>
                              <w:suppressOverlap/>
                              <w:jc w:val="right"/>
                              <w:rPr>
                                <w:rFonts w:ascii="標楷體" w:eastAsia="標楷體" w:hAnsi="標楷體"/>
                                <w:sz w:val="20"/>
                                <w:szCs w:val="20"/>
                              </w:rPr>
                            </w:pPr>
                            <w:r w:rsidRPr="00D92529">
                              <w:rPr>
                                <w:rFonts w:ascii="標楷體" w:eastAsia="標楷體" w:hAnsi="標楷體"/>
                                <w:sz w:val="20"/>
                                <w:szCs w:val="20"/>
                              </w:rPr>
                              <w:t>1.38</w:t>
                            </w:r>
                          </w:p>
                        </w:tc>
                      </w:tr>
                      <w:tr w:rsidR="00401140" w:rsidRPr="00D523D7" w14:paraId="1D059641" w14:textId="77777777" w:rsidTr="00ED3D4F">
                        <w:tblPrEx>
                          <w:tblBorders>
                            <w:top w:val="none" w:sz="0" w:space="0" w:color="auto"/>
                            <w:insideH w:val="none" w:sz="0" w:space="0" w:color="auto"/>
                          </w:tblBorders>
                        </w:tblPrEx>
                        <w:trPr>
                          <w:trHeight w:val="624"/>
                        </w:trPr>
                        <w:tc>
                          <w:tcPr>
                            <w:tcW w:w="3289" w:type="dxa"/>
                            <w:tcBorders>
                              <w:top w:val="nil"/>
                              <w:left w:val="single" w:sz="4" w:space="0" w:color="auto"/>
                              <w:bottom w:val="single" w:sz="4" w:space="0" w:color="auto"/>
                              <w:right w:val="single" w:sz="4" w:space="0" w:color="auto"/>
                            </w:tcBorders>
                            <w:shd w:val="clear" w:color="auto" w:fill="auto"/>
                            <w:vAlign w:val="center"/>
                          </w:tcPr>
                          <w:p w14:paraId="75DA77A7" w14:textId="77777777" w:rsidR="00401140" w:rsidRPr="00880463" w:rsidRDefault="00401140" w:rsidP="006A4390">
                            <w:pPr>
                              <w:ind w:left="192" w:hangingChars="100" w:hanging="192"/>
                              <w:suppressOverlap/>
                              <w:rPr>
                                <w:rFonts w:ascii="標楷體" w:eastAsia="標楷體" w:hAnsi="標楷體" w:cs="新細明體"/>
                                <w:spacing w:val="-4"/>
                                <w:sz w:val="20"/>
                                <w:szCs w:val="20"/>
                              </w:rPr>
                            </w:pPr>
                            <w:r w:rsidRPr="00880463">
                              <w:rPr>
                                <w:rFonts w:ascii="標楷體" w:eastAsia="標楷體" w:hAnsi="標楷體" w:hint="eastAsia"/>
                                <w:spacing w:val="-4"/>
                                <w:sz w:val="20"/>
                                <w:szCs w:val="20"/>
                              </w:rPr>
                              <w:t>8.</w:t>
                            </w:r>
                            <w:r>
                              <w:rPr>
                                <w:rFonts w:ascii="標楷體" w:eastAsia="標楷體" w:hAnsi="標楷體" w:hint="eastAsia"/>
                                <w:spacing w:val="-4"/>
                                <w:sz w:val="20"/>
                                <w:szCs w:val="20"/>
                              </w:rPr>
                              <w:t>其他。</w:t>
                            </w:r>
                          </w:p>
                        </w:tc>
                        <w:tc>
                          <w:tcPr>
                            <w:tcW w:w="1443" w:type="dxa"/>
                            <w:tcBorders>
                              <w:top w:val="nil"/>
                              <w:left w:val="single" w:sz="4" w:space="0" w:color="auto"/>
                              <w:bottom w:val="single" w:sz="4" w:space="0" w:color="auto"/>
                              <w:right w:val="single" w:sz="4" w:space="0" w:color="auto"/>
                            </w:tcBorders>
                            <w:shd w:val="clear" w:color="auto" w:fill="auto"/>
                            <w:vAlign w:val="center"/>
                          </w:tcPr>
                          <w:p w14:paraId="592D417F" w14:textId="77777777" w:rsidR="00401140" w:rsidRPr="00B66277" w:rsidRDefault="00401140" w:rsidP="006A4390">
                            <w:pPr>
                              <w:suppressOverlap/>
                              <w:jc w:val="right"/>
                              <w:rPr>
                                <w:rFonts w:ascii="標楷體" w:eastAsia="標楷體" w:hAnsi="標楷體" w:cs="新細明體"/>
                                <w:sz w:val="20"/>
                                <w:szCs w:val="20"/>
                              </w:rPr>
                            </w:pPr>
                            <w:r w:rsidRPr="00D92529">
                              <w:rPr>
                                <w:rFonts w:ascii="標楷體" w:eastAsia="標楷體" w:hAnsi="標楷體"/>
                                <w:sz w:val="20"/>
                                <w:szCs w:val="20"/>
                              </w:rPr>
                              <w:t>2</w:t>
                            </w:r>
                            <w:r>
                              <w:rPr>
                                <w:rFonts w:ascii="標楷體" w:eastAsia="標楷體" w:hAnsi="標楷體" w:hint="eastAsia"/>
                                <w:sz w:val="20"/>
                                <w:szCs w:val="20"/>
                              </w:rPr>
                              <w:t>8</w:t>
                            </w:r>
                            <w:r w:rsidRPr="00D92529">
                              <w:rPr>
                                <w:rFonts w:ascii="標楷體" w:eastAsia="標楷體" w:hAnsi="標楷體"/>
                                <w:sz w:val="20"/>
                                <w:szCs w:val="20"/>
                              </w:rPr>
                              <w:t>,</w:t>
                            </w:r>
                            <w:r>
                              <w:rPr>
                                <w:rFonts w:ascii="標楷體" w:eastAsia="標楷體" w:hAnsi="標楷體" w:hint="eastAsia"/>
                                <w:sz w:val="20"/>
                                <w:szCs w:val="20"/>
                              </w:rPr>
                              <w:t>3</w:t>
                            </w:r>
                            <w:r w:rsidRPr="00D92529">
                              <w:rPr>
                                <w:rFonts w:ascii="標楷體" w:eastAsia="標楷體" w:hAnsi="標楷體"/>
                                <w:sz w:val="20"/>
                                <w:szCs w:val="20"/>
                              </w:rPr>
                              <w:t>86,993</w:t>
                            </w:r>
                            <w:r w:rsidRPr="00B66277">
                              <w:rPr>
                                <w:rFonts w:ascii="標楷體" w:eastAsia="標楷體" w:hAnsi="標楷體" w:hint="eastAsia"/>
                                <w:sz w:val="20"/>
                                <w:szCs w:val="20"/>
                              </w:rPr>
                              <w:t xml:space="preserve">  </w:t>
                            </w:r>
                          </w:p>
                        </w:tc>
                        <w:tc>
                          <w:tcPr>
                            <w:tcW w:w="686" w:type="dxa"/>
                            <w:tcBorders>
                              <w:top w:val="nil"/>
                              <w:left w:val="single" w:sz="4" w:space="0" w:color="auto"/>
                              <w:bottom w:val="single" w:sz="4" w:space="0" w:color="auto"/>
                              <w:right w:val="single" w:sz="4" w:space="0" w:color="auto"/>
                            </w:tcBorders>
                            <w:shd w:val="clear" w:color="auto" w:fill="auto"/>
                            <w:vAlign w:val="center"/>
                          </w:tcPr>
                          <w:p w14:paraId="38367A7B" w14:textId="77777777" w:rsidR="00401140" w:rsidRPr="000C7C79" w:rsidRDefault="00401140" w:rsidP="00ED3D4F">
                            <w:pPr>
                              <w:ind w:rightChars="5" w:right="12"/>
                              <w:suppressOverlap/>
                              <w:jc w:val="right"/>
                              <w:rPr>
                                <w:rFonts w:ascii="標楷體" w:eastAsia="標楷體" w:hAnsi="標楷體"/>
                                <w:sz w:val="20"/>
                                <w:szCs w:val="20"/>
                              </w:rPr>
                            </w:pPr>
                            <w:r w:rsidRPr="00D92529">
                              <w:rPr>
                                <w:rFonts w:ascii="標楷體" w:eastAsia="標楷體" w:hAnsi="標楷體"/>
                                <w:sz w:val="20"/>
                                <w:szCs w:val="20"/>
                              </w:rPr>
                              <w:t>0.</w:t>
                            </w:r>
                            <w:r>
                              <w:rPr>
                                <w:rFonts w:ascii="標楷體" w:eastAsia="標楷體" w:hAnsi="標楷體" w:hint="eastAsia"/>
                                <w:sz w:val="20"/>
                                <w:szCs w:val="20"/>
                              </w:rPr>
                              <w:t>41</w:t>
                            </w:r>
                          </w:p>
                        </w:tc>
                      </w:tr>
                    </w:tbl>
                    <w:p w14:paraId="7A61FFB8" w14:textId="77777777" w:rsidR="00401140" w:rsidRPr="00E338EE" w:rsidRDefault="00401140" w:rsidP="00C868AE">
                      <w:pPr>
                        <w:adjustRightInd w:val="0"/>
                        <w:snapToGrid w:val="0"/>
                        <w:spacing w:line="0" w:lineRule="atLeast"/>
                        <w:rPr>
                          <w:color w:val="FF0000"/>
                        </w:rPr>
                      </w:pPr>
                    </w:p>
                  </w:txbxContent>
                </v:textbox>
                <w10:wrap type="square" anchorx="margin" anchory="margin"/>
                <w10:anchorlock/>
              </v:shape>
            </w:pict>
          </mc:Fallback>
        </mc:AlternateContent>
      </w:r>
      <w:r w:rsidRPr="003600FC">
        <w:rPr>
          <w:rFonts w:ascii="標楷體" w:eastAsia="標楷體" w:hAnsi="標楷體" w:hint="eastAsia"/>
          <w:spacing w:val="2"/>
          <w:sz w:val="28"/>
        </w:rPr>
        <w:t>歲出決算審定總額</w:t>
      </w:r>
      <w:r>
        <w:rPr>
          <w:rFonts w:ascii="標楷體" w:eastAsia="標楷體" w:hAnsi="標楷體" w:hint="eastAsia"/>
          <w:spacing w:val="2"/>
          <w:sz w:val="28"/>
          <w:szCs w:val="20"/>
        </w:rPr>
        <w:t>1,132</w:t>
      </w:r>
      <w:r w:rsidRPr="00645E76">
        <w:rPr>
          <w:rFonts w:ascii="標楷體" w:eastAsia="標楷體" w:hAnsi="標楷體" w:hint="eastAsia"/>
          <w:spacing w:val="2"/>
          <w:sz w:val="28"/>
          <w:szCs w:val="20"/>
        </w:rPr>
        <w:t>億</w:t>
      </w:r>
      <w:r>
        <w:rPr>
          <w:rFonts w:ascii="標楷體" w:eastAsia="標楷體" w:hAnsi="標楷體" w:hint="eastAsia"/>
          <w:spacing w:val="2"/>
          <w:sz w:val="28"/>
          <w:szCs w:val="20"/>
        </w:rPr>
        <w:t>4</w:t>
      </w:r>
      <w:r w:rsidRPr="00645E76">
        <w:rPr>
          <w:rFonts w:ascii="標楷體" w:eastAsia="標楷體" w:hAnsi="標楷體"/>
          <w:spacing w:val="2"/>
          <w:sz w:val="28"/>
          <w:szCs w:val="20"/>
        </w:rPr>
        <w:t>,</w:t>
      </w:r>
      <w:r>
        <w:rPr>
          <w:rFonts w:ascii="標楷體" w:eastAsia="標楷體" w:hAnsi="標楷體" w:hint="eastAsia"/>
          <w:spacing w:val="2"/>
          <w:sz w:val="28"/>
          <w:szCs w:val="20"/>
        </w:rPr>
        <w:t>817</w:t>
      </w:r>
      <w:r w:rsidRPr="00645E76">
        <w:rPr>
          <w:rFonts w:ascii="標楷體" w:eastAsia="標楷體" w:hAnsi="標楷體" w:hint="eastAsia"/>
          <w:spacing w:val="2"/>
          <w:sz w:val="28"/>
          <w:szCs w:val="20"/>
        </w:rPr>
        <w:t>萬餘元</w:t>
      </w:r>
      <w:r w:rsidRPr="00645E76">
        <w:rPr>
          <w:rFonts w:ascii="標楷體" w:eastAsia="標楷體" w:hAnsi="標楷體" w:hint="eastAsia"/>
          <w:spacing w:val="2"/>
          <w:sz w:val="28"/>
        </w:rPr>
        <w:t>，較預算</w:t>
      </w:r>
      <w:r w:rsidRPr="00645E76">
        <w:rPr>
          <w:rFonts w:ascii="標楷體" w:eastAsia="標楷體" w:hAnsi="標楷體" w:hint="eastAsia"/>
          <w:spacing w:val="2"/>
          <w:sz w:val="28"/>
          <w:lang w:eastAsia="zh-HK"/>
        </w:rPr>
        <w:t>數1,</w:t>
      </w:r>
      <w:r>
        <w:rPr>
          <w:rFonts w:ascii="標楷體" w:eastAsia="標楷體" w:hAnsi="標楷體" w:hint="eastAsia"/>
          <w:spacing w:val="2"/>
          <w:sz w:val="28"/>
        </w:rPr>
        <w:t>202</w:t>
      </w:r>
      <w:r w:rsidRPr="00645E76">
        <w:rPr>
          <w:rFonts w:ascii="標楷體" w:eastAsia="標楷體" w:hAnsi="標楷體" w:hint="eastAsia"/>
          <w:spacing w:val="2"/>
          <w:sz w:val="28"/>
        </w:rPr>
        <w:t>億</w:t>
      </w:r>
      <w:r>
        <w:rPr>
          <w:rFonts w:ascii="標楷體" w:eastAsia="標楷體" w:hAnsi="標楷體" w:hint="eastAsia"/>
          <w:spacing w:val="2"/>
          <w:sz w:val="28"/>
        </w:rPr>
        <w:t>24</w:t>
      </w:r>
      <w:r w:rsidRPr="00645E76">
        <w:rPr>
          <w:rFonts w:ascii="標楷體" w:eastAsia="標楷體" w:hAnsi="標楷體" w:hint="eastAsia"/>
          <w:spacing w:val="2"/>
          <w:sz w:val="28"/>
        </w:rPr>
        <w:t>萬元</w:t>
      </w:r>
      <w:r w:rsidRPr="00645E76">
        <w:rPr>
          <w:rFonts w:ascii="標楷體" w:eastAsia="標楷體" w:hAnsi="標楷體" w:hint="eastAsia"/>
          <w:spacing w:val="2"/>
          <w:sz w:val="28"/>
          <w:szCs w:val="20"/>
        </w:rPr>
        <w:t>，</w:t>
      </w:r>
      <w:r w:rsidRPr="00645E76">
        <w:rPr>
          <w:rFonts w:ascii="標楷體" w:eastAsia="標楷體" w:hAnsi="標楷體" w:hint="eastAsia"/>
          <w:spacing w:val="2"/>
          <w:sz w:val="28"/>
        </w:rPr>
        <w:t>減少</w:t>
      </w:r>
      <w:r>
        <w:rPr>
          <w:rFonts w:ascii="標楷體" w:eastAsia="標楷體" w:hAnsi="標楷體" w:hint="eastAsia"/>
          <w:spacing w:val="2"/>
          <w:sz w:val="28"/>
          <w:szCs w:val="20"/>
        </w:rPr>
        <w:t>69</w:t>
      </w:r>
      <w:r w:rsidRPr="00645E76">
        <w:rPr>
          <w:rFonts w:ascii="標楷體" w:eastAsia="標楷體" w:hAnsi="標楷體" w:hint="eastAsia"/>
          <w:spacing w:val="2"/>
          <w:sz w:val="28"/>
        </w:rPr>
        <w:t>億</w:t>
      </w:r>
      <w:r>
        <w:rPr>
          <w:rFonts w:ascii="標楷體" w:eastAsia="標楷體" w:hAnsi="標楷體" w:hint="eastAsia"/>
          <w:spacing w:val="2"/>
          <w:sz w:val="28"/>
        </w:rPr>
        <w:t>5,206</w:t>
      </w:r>
      <w:r w:rsidRPr="00645E76">
        <w:rPr>
          <w:rFonts w:ascii="標楷體" w:eastAsia="標楷體" w:hAnsi="標楷體" w:hint="eastAsia"/>
          <w:spacing w:val="2"/>
          <w:sz w:val="28"/>
        </w:rPr>
        <w:t>萬餘元</w:t>
      </w:r>
      <w:r w:rsidRPr="0077068D">
        <w:rPr>
          <w:rFonts w:ascii="標楷體" w:eastAsia="標楷體" w:hAnsi="標楷體" w:hint="eastAsia"/>
          <w:spacing w:val="2"/>
          <w:sz w:val="28"/>
        </w:rPr>
        <w:t>（圖2），</w:t>
      </w:r>
      <w:r w:rsidRPr="00645E76">
        <w:rPr>
          <w:rFonts w:ascii="標楷體" w:eastAsia="標楷體" w:hAnsi="標楷體" w:hint="eastAsia"/>
          <w:spacing w:val="2"/>
          <w:sz w:val="28"/>
        </w:rPr>
        <w:t>約</w:t>
      </w:r>
      <w:r>
        <w:rPr>
          <w:rFonts w:ascii="標楷體" w:eastAsia="標楷體" w:hAnsi="標楷體" w:hint="eastAsia"/>
          <w:spacing w:val="2"/>
          <w:sz w:val="28"/>
        </w:rPr>
        <w:t>5.78</w:t>
      </w:r>
      <w:r w:rsidRPr="00645E76">
        <w:rPr>
          <w:rFonts w:ascii="標楷體" w:eastAsia="標楷體" w:hAnsi="標楷體" w:hint="eastAsia"/>
          <w:spacing w:val="2"/>
          <w:sz w:val="28"/>
        </w:rPr>
        <w:t>％，</w:t>
      </w:r>
      <w:r w:rsidRPr="00EA44C5">
        <w:rPr>
          <w:rFonts w:ascii="標楷體" w:eastAsia="標楷體" w:hAnsi="標楷體" w:hint="eastAsia"/>
          <w:spacing w:val="2"/>
          <w:sz w:val="28"/>
        </w:rPr>
        <w:t>主要係按業務需要而減少支付或撙節支出所致</w:t>
      </w:r>
      <w:r w:rsidRPr="00F00A75">
        <w:rPr>
          <w:rFonts w:ascii="標楷體" w:eastAsia="標楷體" w:hAnsi="標楷體" w:hint="eastAsia"/>
          <w:spacing w:val="2"/>
          <w:sz w:val="28"/>
        </w:rPr>
        <w:t>（表1）</w:t>
      </w:r>
      <w:r w:rsidRPr="008B4AC8">
        <w:rPr>
          <w:rFonts w:ascii="標楷體" w:eastAsia="標楷體" w:hAnsi="標楷體" w:hint="eastAsia"/>
          <w:spacing w:val="2"/>
          <w:sz w:val="28"/>
        </w:rPr>
        <w:t>；</w:t>
      </w:r>
      <w:r w:rsidRPr="00552CC8">
        <w:rPr>
          <w:rFonts w:ascii="標楷體" w:eastAsia="標楷體" w:hAnsi="標楷體" w:hint="eastAsia"/>
          <w:spacing w:val="2"/>
          <w:sz w:val="28"/>
          <w:lang w:eastAsia="zh-HK"/>
        </w:rPr>
        <w:t>如以機關別區分，主要係社會局、</w:t>
      </w:r>
      <w:r>
        <w:rPr>
          <w:rFonts w:ascii="標楷體" w:eastAsia="標楷體" w:hAnsi="標楷體" w:hint="eastAsia"/>
          <w:spacing w:val="2"/>
          <w:sz w:val="28"/>
          <w:lang w:eastAsia="zh-HK"/>
        </w:rPr>
        <w:t>統籌支撥科目及水利</w:t>
      </w:r>
      <w:r w:rsidRPr="00552CC8">
        <w:rPr>
          <w:rFonts w:ascii="標楷體" w:eastAsia="標楷體" w:hAnsi="標楷體" w:hint="eastAsia"/>
          <w:spacing w:val="2"/>
          <w:sz w:val="28"/>
          <w:lang w:eastAsia="zh-HK"/>
        </w:rPr>
        <w:t>局等主管機關</w:t>
      </w:r>
      <w:r>
        <w:rPr>
          <w:rFonts w:ascii="標楷體" w:eastAsia="標楷體" w:hAnsi="標楷體" w:hint="eastAsia"/>
          <w:spacing w:val="2"/>
          <w:sz w:val="28"/>
        </w:rPr>
        <w:t>（計畫）</w:t>
      </w:r>
      <w:r w:rsidRPr="00552CC8">
        <w:rPr>
          <w:rFonts w:ascii="標楷體" w:eastAsia="標楷體" w:hAnsi="標楷體" w:hint="eastAsia"/>
          <w:spacing w:val="2"/>
          <w:sz w:val="28"/>
          <w:lang w:eastAsia="zh-HK"/>
        </w:rPr>
        <w:t>之經費賸餘</w:t>
      </w:r>
      <w:r w:rsidRPr="00552CC8">
        <w:rPr>
          <w:rFonts w:ascii="標楷體" w:eastAsia="標楷體" w:hAnsi="標楷體" w:hint="eastAsia"/>
          <w:spacing w:val="2"/>
          <w:sz w:val="28"/>
        </w:rPr>
        <w:t>（</w:t>
      </w:r>
      <w:r w:rsidRPr="008B4AC8">
        <w:rPr>
          <w:rFonts w:ascii="標楷體" w:eastAsia="標楷體" w:hAnsi="標楷體" w:hint="eastAsia"/>
          <w:spacing w:val="2"/>
          <w:sz w:val="28"/>
        </w:rPr>
        <w:t>表2）。</w:t>
      </w:r>
      <w:r>
        <w:rPr>
          <w:rFonts w:ascii="標楷體" w:eastAsia="標楷體" w:hAnsi="標楷體" w:hint="eastAsia"/>
          <w:spacing w:val="2"/>
          <w:sz w:val="28"/>
        </w:rPr>
        <w:t>113</w:t>
      </w:r>
      <w:r w:rsidRPr="0051503A">
        <w:rPr>
          <w:rFonts w:ascii="標楷體" w:eastAsia="標楷體" w:hAnsi="標楷體" w:hint="eastAsia"/>
          <w:spacing w:val="2"/>
          <w:sz w:val="28"/>
        </w:rPr>
        <w:t>年度歲出決算</w:t>
      </w:r>
      <w:r w:rsidRPr="0051503A">
        <w:rPr>
          <w:rFonts w:ascii="標楷體" w:eastAsia="標楷體" w:hAnsi="標楷體" w:hint="eastAsia"/>
          <w:spacing w:val="2"/>
          <w:sz w:val="28"/>
          <w:lang w:eastAsia="zh-HK"/>
        </w:rPr>
        <w:t>之</w:t>
      </w:r>
      <w:r w:rsidRPr="0051503A">
        <w:rPr>
          <w:rFonts w:ascii="標楷體" w:eastAsia="標楷體" w:hAnsi="標楷體" w:hint="eastAsia"/>
          <w:spacing w:val="2"/>
          <w:sz w:val="28"/>
        </w:rPr>
        <w:t>應付保留數</w:t>
      </w:r>
      <w:r>
        <w:rPr>
          <w:rFonts w:ascii="標楷體" w:eastAsia="標楷體" w:hAnsi="標楷體" w:hint="eastAsia"/>
          <w:spacing w:val="2"/>
          <w:sz w:val="28"/>
        </w:rPr>
        <w:t>70</w:t>
      </w:r>
      <w:r w:rsidRPr="0097451E">
        <w:rPr>
          <w:rFonts w:ascii="標楷體" w:eastAsia="標楷體" w:hAnsi="標楷體" w:hint="eastAsia"/>
          <w:spacing w:val="2"/>
          <w:sz w:val="28"/>
        </w:rPr>
        <w:t>億</w:t>
      </w:r>
      <w:r>
        <w:rPr>
          <w:rFonts w:ascii="標楷體" w:eastAsia="標楷體" w:hAnsi="標楷體" w:hint="eastAsia"/>
          <w:spacing w:val="2"/>
          <w:sz w:val="28"/>
        </w:rPr>
        <w:t>7</w:t>
      </w:r>
      <w:r w:rsidRPr="0097451E">
        <w:rPr>
          <w:rFonts w:ascii="標楷體" w:eastAsia="標楷體" w:hAnsi="標楷體"/>
          <w:spacing w:val="2"/>
          <w:sz w:val="28"/>
        </w:rPr>
        <w:t>,</w:t>
      </w:r>
      <w:r>
        <w:rPr>
          <w:rFonts w:ascii="標楷體" w:eastAsia="標楷體" w:hAnsi="標楷體" w:hint="eastAsia"/>
          <w:spacing w:val="2"/>
          <w:sz w:val="28"/>
        </w:rPr>
        <w:t>254</w:t>
      </w:r>
      <w:r w:rsidRPr="0097451E">
        <w:rPr>
          <w:rFonts w:ascii="標楷體" w:eastAsia="標楷體" w:hAnsi="標楷體" w:hint="eastAsia"/>
          <w:spacing w:val="2"/>
          <w:sz w:val="28"/>
        </w:rPr>
        <w:t>萬餘元，占歲出預算數</w:t>
      </w:r>
      <w:r w:rsidRPr="0097451E">
        <w:rPr>
          <w:rFonts w:ascii="標楷體" w:eastAsia="標楷體" w:hAnsi="標楷體" w:hint="eastAsia"/>
          <w:spacing w:val="2"/>
          <w:sz w:val="28"/>
          <w:lang w:eastAsia="zh-HK"/>
        </w:rPr>
        <w:t>之</w:t>
      </w:r>
      <w:r>
        <w:rPr>
          <w:rFonts w:ascii="標楷體" w:eastAsia="標楷體" w:hAnsi="標楷體" w:hint="eastAsia"/>
          <w:spacing w:val="2"/>
          <w:sz w:val="28"/>
        </w:rPr>
        <w:t>5.88</w:t>
      </w:r>
      <w:r w:rsidRPr="0097451E">
        <w:rPr>
          <w:rFonts w:ascii="標楷體" w:eastAsia="標楷體" w:hAnsi="標楷體" w:hint="eastAsia"/>
          <w:spacing w:val="2"/>
          <w:sz w:val="28"/>
        </w:rPr>
        <w:t>％，</w:t>
      </w:r>
      <w:r w:rsidRPr="00EA44C5">
        <w:rPr>
          <w:rFonts w:ascii="標楷體" w:eastAsia="標楷體" w:hAnsi="標楷體" w:hint="eastAsia"/>
          <w:spacing w:val="2"/>
          <w:sz w:val="28"/>
          <w:lang w:eastAsia="zh-HK"/>
        </w:rPr>
        <w:t>主要係</w:t>
      </w:r>
      <w:r w:rsidRPr="00EA44C5">
        <w:rPr>
          <w:rFonts w:ascii="標楷體" w:eastAsia="標楷體" w:hAnsi="標楷體" w:hint="eastAsia"/>
          <w:spacing w:val="2"/>
          <w:sz w:val="28"/>
        </w:rPr>
        <w:t>工程規劃設計或變更設計中、或施工中尚未完工</w:t>
      </w:r>
      <w:r w:rsidRPr="00EA44C5">
        <w:rPr>
          <w:rFonts w:ascii="標楷體" w:eastAsia="標楷體" w:hAnsi="標楷體" w:hint="eastAsia"/>
          <w:spacing w:val="2"/>
          <w:sz w:val="28"/>
          <w:lang w:eastAsia="zh-HK"/>
        </w:rPr>
        <w:t>等</w:t>
      </w:r>
      <w:r w:rsidRPr="00552CC8">
        <w:rPr>
          <w:rFonts w:ascii="標楷體" w:eastAsia="標楷體" w:hAnsi="標楷體" w:hint="eastAsia"/>
          <w:spacing w:val="2"/>
          <w:sz w:val="28"/>
          <w:lang w:eastAsia="zh-HK"/>
        </w:rPr>
        <w:t>，須</w:t>
      </w:r>
      <w:r w:rsidRPr="00552CC8">
        <w:rPr>
          <w:rFonts w:ascii="標楷體" w:eastAsia="標楷體" w:hAnsi="標楷體" w:hint="eastAsia"/>
          <w:spacing w:val="2"/>
          <w:sz w:val="28"/>
        </w:rPr>
        <w:t>保留繼續執行（</w:t>
      </w:r>
      <w:r w:rsidRPr="008B4AC8">
        <w:rPr>
          <w:rFonts w:ascii="標楷體" w:eastAsia="標楷體" w:hAnsi="標楷體" w:hint="eastAsia"/>
          <w:spacing w:val="2"/>
          <w:sz w:val="28"/>
        </w:rPr>
        <w:t>表3）；</w:t>
      </w:r>
      <w:r w:rsidRPr="0097451E">
        <w:rPr>
          <w:rFonts w:ascii="標楷體" w:eastAsia="標楷體" w:hAnsi="標楷體" w:hint="eastAsia"/>
          <w:spacing w:val="2"/>
          <w:sz w:val="28"/>
          <w:lang w:eastAsia="zh-HK"/>
        </w:rPr>
        <w:t>次就近5年度（</w:t>
      </w:r>
      <w:r>
        <w:rPr>
          <w:rFonts w:ascii="標楷體" w:eastAsia="標楷體" w:hAnsi="標楷體" w:hint="eastAsia"/>
          <w:spacing w:val="2"/>
          <w:sz w:val="28"/>
        </w:rPr>
        <w:t>109</w:t>
      </w:r>
      <w:r w:rsidRPr="0097451E">
        <w:rPr>
          <w:rFonts w:ascii="標楷體" w:eastAsia="標楷體" w:hAnsi="標楷體" w:hint="eastAsia"/>
          <w:spacing w:val="2"/>
          <w:sz w:val="28"/>
          <w:lang w:eastAsia="zh-HK"/>
        </w:rPr>
        <w:t>至</w:t>
      </w:r>
      <w:r>
        <w:rPr>
          <w:rFonts w:ascii="標楷體" w:eastAsia="標楷體" w:hAnsi="標楷體" w:hint="eastAsia"/>
          <w:spacing w:val="2"/>
          <w:sz w:val="28"/>
        </w:rPr>
        <w:t>113</w:t>
      </w:r>
      <w:r w:rsidRPr="0097451E">
        <w:rPr>
          <w:rFonts w:ascii="標楷體" w:eastAsia="標楷體" w:hAnsi="標楷體" w:hint="eastAsia"/>
          <w:spacing w:val="2"/>
          <w:sz w:val="28"/>
          <w:lang w:eastAsia="zh-HK"/>
        </w:rPr>
        <w:t>年）預算賸餘及保留情形之趨勢分析結果，</w:t>
      </w:r>
      <w:r>
        <w:rPr>
          <w:rFonts w:ascii="標楷體" w:eastAsia="標楷體" w:hAnsi="標楷體" w:hint="eastAsia"/>
          <w:spacing w:val="2"/>
          <w:sz w:val="28"/>
        </w:rPr>
        <w:t>113</w:t>
      </w:r>
      <w:r w:rsidRPr="0051503A">
        <w:rPr>
          <w:rFonts w:ascii="標楷體" w:eastAsia="標楷體" w:hAnsi="標楷體" w:hint="eastAsia"/>
          <w:spacing w:val="2"/>
          <w:sz w:val="28"/>
          <w:lang w:eastAsia="zh-HK"/>
        </w:rPr>
        <w:t>年度預算執行之賸餘數較</w:t>
      </w:r>
      <w:r>
        <w:rPr>
          <w:rFonts w:ascii="標楷體" w:eastAsia="標楷體" w:hAnsi="標楷體" w:hint="eastAsia"/>
          <w:spacing w:val="2"/>
          <w:sz w:val="28"/>
        </w:rPr>
        <w:t>112</w:t>
      </w:r>
      <w:r w:rsidRPr="0051503A">
        <w:rPr>
          <w:rFonts w:ascii="標楷體" w:eastAsia="標楷體" w:hAnsi="標楷體" w:hint="eastAsia"/>
          <w:spacing w:val="2"/>
          <w:sz w:val="28"/>
          <w:lang w:eastAsia="zh-HK"/>
        </w:rPr>
        <w:t>年</w:t>
      </w:r>
      <w:r w:rsidRPr="00FC4CF6">
        <w:rPr>
          <w:rFonts w:ascii="標楷體" w:eastAsia="標楷體" w:hAnsi="標楷體" w:hint="eastAsia"/>
          <w:spacing w:val="2"/>
          <w:sz w:val="28"/>
          <w:lang w:eastAsia="zh-HK"/>
        </w:rPr>
        <w:t>度增加</w:t>
      </w:r>
      <w:r>
        <w:rPr>
          <w:rFonts w:ascii="標楷體" w:eastAsia="標楷體" w:hAnsi="標楷體" w:hint="eastAsia"/>
          <w:spacing w:val="2"/>
          <w:sz w:val="28"/>
        </w:rPr>
        <w:t>15</w:t>
      </w:r>
      <w:r>
        <w:rPr>
          <w:rFonts w:ascii="標楷體" w:eastAsia="標楷體" w:hAnsi="標楷體" w:hint="eastAsia"/>
          <w:spacing w:val="2"/>
          <w:sz w:val="28"/>
          <w:lang w:eastAsia="zh-HK"/>
        </w:rPr>
        <w:t>億</w:t>
      </w:r>
      <w:r>
        <w:rPr>
          <w:rFonts w:ascii="標楷體" w:eastAsia="標楷體" w:hAnsi="標楷體" w:hint="eastAsia"/>
          <w:spacing w:val="2"/>
          <w:sz w:val="28"/>
        </w:rPr>
        <w:t>5</w:t>
      </w:r>
      <w:r w:rsidRPr="00E65E43">
        <w:rPr>
          <w:rFonts w:ascii="標楷體" w:eastAsia="標楷體" w:hAnsi="標楷體"/>
          <w:spacing w:val="2"/>
          <w:sz w:val="28"/>
        </w:rPr>
        <w:t>,</w:t>
      </w:r>
      <w:r>
        <w:rPr>
          <w:rFonts w:ascii="標楷體" w:eastAsia="標楷體" w:hAnsi="標楷體" w:hint="eastAsia"/>
          <w:spacing w:val="2"/>
          <w:sz w:val="28"/>
        </w:rPr>
        <w:t>273</w:t>
      </w:r>
      <w:r w:rsidRPr="00E65E43">
        <w:rPr>
          <w:rFonts w:ascii="標楷體" w:eastAsia="標楷體" w:hAnsi="標楷體" w:hint="eastAsia"/>
          <w:spacing w:val="2"/>
          <w:sz w:val="28"/>
          <w:lang w:eastAsia="zh-HK"/>
        </w:rPr>
        <w:t>萬餘元</w:t>
      </w:r>
      <w:r>
        <w:rPr>
          <w:rFonts w:ascii="標楷體" w:eastAsia="標楷體" w:hAnsi="標楷體" w:hint="eastAsia"/>
          <w:spacing w:val="2"/>
          <w:sz w:val="28"/>
          <w:lang w:eastAsia="zh-HK"/>
        </w:rPr>
        <w:t>及</w:t>
      </w:r>
      <w:r>
        <w:rPr>
          <w:rFonts w:ascii="標楷體" w:eastAsia="標楷體" w:hAnsi="標楷體" w:hint="eastAsia"/>
          <w:spacing w:val="2"/>
          <w:sz w:val="28"/>
        </w:rPr>
        <w:t>0.85</w:t>
      </w:r>
      <w:r w:rsidRPr="00287160">
        <w:rPr>
          <w:rFonts w:ascii="標楷體" w:eastAsia="標楷體" w:hAnsi="標楷體" w:hint="eastAsia"/>
          <w:spacing w:val="2"/>
          <w:sz w:val="28"/>
          <w:lang w:eastAsia="zh-HK"/>
        </w:rPr>
        <w:t>個百分點</w:t>
      </w:r>
      <w:r w:rsidRPr="00FC4CF6">
        <w:rPr>
          <w:rFonts w:ascii="標楷體" w:eastAsia="標楷體" w:hAnsi="標楷體" w:hint="eastAsia"/>
          <w:spacing w:val="2"/>
          <w:sz w:val="28"/>
          <w:lang w:eastAsia="zh-HK"/>
        </w:rPr>
        <w:t>（</w:t>
      </w:r>
      <w:r w:rsidRPr="008B4AC8">
        <w:rPr>
          <w:rFonts w:ascii="標楷體" w:eastAsia="標楷體" w:hAnsi="標楷體" w:hint="eastAsia"/>
          <w:spacing w:val="2"/>
          <w:sz w:val="28"/>
          <w:lang w:eastAsia="zh-HK"/>
        </w:rPr>
        <w:t>圖3），</w:t>
      </w:r>
      <w:r w:rsidRPr="001C129A">
        <w:rPr>
          <w:rFonts w:ascii="標楷體" w:eastAsia="標楷體" w:hAnsi="標楷體" w:hint="eastAsia"/>
          <w:spacing w:val="2"/>
          <w:sz w:val="28"/>
          <w:lang w:eastAsia="zh-HK"/>
        </w:rPr>
        <w:t>主要係</w:t>
      </w:r>
      <w:r w:rsidRPr="001C129A">
        <w:rPr>
          <w:rFonts w:ascii="標楷體" w:eastAsia="標楷體" w:hAnsi="標楷體" w:hint="eastAsia"/>
          <w:spacing w:val="2"/>
          <w:sz w:val="28"/>
        </w:rPr>
        <w:t>計畫變更致未實施或工作量減少</w:t>
      </w:r>
      <w:r>
        <w:rPr>
          <w:rFonts w:ascii="標楷體" w:eastAsia="標楷體" w:hAnsi="標楷體" w:hint="eastAsia"/>
          <w:spacing w:val="2"/>
          <w:sz w:val="28"/>
        </w:rPr>
        <w:t>等</w:t>
      </w:r>
      <w:r w:rsidRPr="001C129A">
        <w:rPr>
          <w:rFonts w:ascii="標楷體" w:eastAsia="標楷體" w:hAnsi="標楷體" w:hint="eastAsia"/>
          <w:spacing w:val="2"/>
          <w:sz w:val="28"/>
        </w:rPr>
        <w:t>增加所致</w:t>
      </w:r>
      <w:r w:rsidRPr="00052CE8">
        <w:rPr>
          <w:rFonts w:ascii="標楷體" w:eastAsia="標楷體" w:hAnsi="標楷體" w:hint="eastAsia"/>
          <w:spacing w:val="2"/>
          <w:sz w:val="28"/>
        </w:rPr>
        <w:t>；</w:t>
      </w:r>
      <w:r w:rsidRPr="0051503A">
        <w:rPr>
          <w:rFonts w:ascii="標楷體" w:eastAsia="標楷體" w:hAnsi="標楷體" w:hint="eastAsia"/>
          <w:spacing w:val="2"/>
          <w:sz w:val="28"/>
        </w:rPr>
        <w:t>另</w:t>
      </w:r>
      <w:r>
        <w:rPr>
          <w:rFonts w:ascii="標楷體" w:eastAsia="標楷體" w:hAnsi="標楷體" w:hint="eastAsia"/>
          <w:spacing w:val="2"/>
          <w:sz w:val="28"/>
        </w:rPr>
        <w:t>113年度</w:t>
      </w:r>
      <w:r w:rsidRPr="0051503A">
        <w:rPr>
          <w:rFonts w:ascii="標楷體" w:eastAsia="標楷體" w:hAnsi="標楷體" w:hint="eastAsia"/>
          <w:spacing w:val="2"/>
          <w:sz w:val="28"/>
        </w:rPr>
        <w:t>應付保留</w:t>
      </w:r>
      <w:r>
        <w:rPr>
          <w:rFonts w:ascii="標楷體" w:eastAsia="標楷體" w:hAnsi="標楷體" w:hint="eastAsia"/>
          <w:spacing w:val="2"/>
          <w:sz w:val="28"/>
        </w:rPr>
        <w:t>數</w:t>
      </w:r>
      <w:r w:rsidRPr="0051503A">
        <w:rPr>
          <w:rFonts w:ascii="標楷體" w:eastAsia="標楷體" w:hAnsi="標楷體" w:hint="eastAsia"/>
          <w:spacing w:val="2"/>
          <w:sz w:val="28"/>
          <w:lang w:eastAsia="zh-HK"/>
        </w:rPr>
        <w:t>較</w:t>
      </w:r>
      <w:r>
        <w:rPr>
          <w:rFonts w:ascii="標楷體" w:eastAsia="標楷體" w:hAnsi="標楷體" w:hint="eastAsia"/>
          <w:spacing w:val="2"/>
          <w:sz w:val="28"/>
        </w:rPr>
        <w:t>112</w:t>
      </w:r>
      <w:r w:rsidRPr="0051503A">
        <w:rPr>
          <w:rFonts w:ascii="標楷體" w:eastAsia="標楷體" w:hAnsi="標楷體" w:hint="eastAsia"/>
          <w:spacing w:val="2"/>
          <w:sz w:val="28"/>
          <w:lang w:eastAsia="zh-HK"/>
        </w:rPr>
        <w:t>年度</w:t>
      </w:r>
      <w:r w:rsidRPr="00052CE8">
        <w:rPr>
          <w:rFonts w:ascii="標楷體" w:eastAsia="標楷體" w:hAnsi="標楷體" w:hint="eastAsia"/>
          <w:spacing w:val="2"/>
          <w:sz w:val="28"/>
        </w:rPr>
        <w:lastRenderedPageBreak/>
        <w:t>減少</w:t>
      </w:r>
      <w:r>
        <w:rPr>
          <w:rFonts w:ascii="標楷體" w:eastAsia="標楷體" w:hAnsi="標楷體" w:hint="eastAsia"/>
          <w:spacing w:val="2"/>
          <w:sz w:val="28"/>
        </w:rPr>
        <w:t>4</w:t>
      </w:r>
      <w:r w:rsidRPr="00D2679D">
        <w:rPr>
          <w:rFonts w:ascii="標楷體" w:eastAsia="標楷體" w:hAnsi="標楷體"/>
          <w:spacing w:val="2"/>
          <w:sz w:val="28"/>
        </w:rPr>
        <w:t>,</w:t>
      </w:r>
      <w:r>
        <w:rPr>
          <w:rFonts w:ascii="標楷體" w:eastAsia="標楷體" w:hAnsi="標楷體" w:hint="eastAsia"/>
          <w:spacing w:val="2"/>
          <w:sz w:val="28"/>
        </w:rPr>
        <w:t>017</w:t>
      </w:r>
      <w:r w:rsidRPr="00D2679D">
        <w:rPr>
          <w:rFonts w:ascii="標楷體" w:eastAsia="標楷體" w:hAnsi="標楷體" w:hint="eastAsia"/>
          <w:spacing w:val="2"/>
          <w:sz w:val="28"/>
        </w:rPr>
        <w:t>萬餘元及</w:t>
      </w:r>
      <w:r>
        <w:rPr>
          <w:rFonts w:ascii="標楷體" w:eastAsia="標楷體" w:hAnsi="標楷體" w:hint="eastAsia"/>
          <w:spacing w:val="2"/>
          <w:sz w:val="28"/>
        </w:rPr>
        <w:t>0.61</w:t>
      </w:r>
      <w:r w:rsidRPr="00DB276B">
        <w:rPr>
          <w:rFonts w:ascii="標楷體" w:eastAsia="標楷體" w:hAnsi="標楷體" w:hint="eastAsia"/>
          <w:spacing w:val="2"/>
          <w:sz w:val="28"/>
          <w:lang w:eastAsia="zh-HK"/>
        </w:rPr>
        <w:t>個</w:t>
      </w:r>
      <w:r w:rsidRPr="00472C72">
        <w:rPr>
          <w:rFonts w:ascii="標楷體" w:eastAsia="標楷體" w:hAnsi="標楷體" w:hint="eastAsia"/>
          <w:spacing w:val="2"/>
          <w:sz w:val="28"/>
          <w:lang w:eastAsia="zh-HK"/>
        </w:rPr>
        <w:t>百分點，其中水利局</w:t>
      </w:r>
      <w:r>
        <w:rPr>
          <w:rFonts w:ascii="標楷體" w:eastAsia="標楷體" w:hAnsi="標楷體" w:hint="eastAsia"/>
          <w:spacing w:val="2"/>
          <w:sz w:val="28"/>
          <w:lang w:eastAsia="zh-HK"/>
        </w:rPr>
        <w:t>、體育局</w:t>
      </w:r>
      <w:r w:rsidRPr="00472C72">
        <w:rPr>
          <w:rFonts w:ascii="標楷體" w:eastAsia="標楷體" w:hAnsi="標楷體" w:hint="eastAsia"/>
          <w:spacing w:val="2"/>
          <w:sz w:val="28"/>
          <w:lang w:eastAsia="zh-HK"/>
        </w:rPr>
        <w:t>及</w:t>
      </w:r>
      <w:r>
        <w:rPr>
          <w:rFonts w:ascii="標楷體" w:eastAsia="標楷體" w:hAnsi="標楷體" w:hint="eastAsia"/>
          <w:spacing w:val="2"/>
          <w:sz w:val="28"/>
          <w:lang w:eastAsia="zh-HK"/>
        </w:rPr>
        <w:t>文化局</w:t>
      </w:r>
      <w:r w:rsidRPr="00D9461F">
        <w:rPr>
          <w:rFonts w:ascii="標楷體" w:eastAsia="標楷體" w:hAnsi="標楷體" w:hint="eastAsia"/>
          <w:spacing w:val="2"/>
          <w:sz w:val="28"/>
          <w:lang w:eastAsia="zh-HK"/>
        </w:rPr>
        <w:t>等3個</w:t>
      </w:r>
      <w:r w:rsidRPr="00472C72">
        <w:rPr>
          <w:rFonts w:ascii="標楷體" w:eastAsia="標楷體" w:hAnsi="標楷體" w:hint="eastAsia"/>
          <w:spacing w:val="2"/>
          <w:sz w:val="28"/>
          <w:lang w:eastAsia="zh-HK"/>
        </w:rPr>
        <w:t>主管機關應付保留金額合計</w:t>
      </w:r>
      <w:r w:rsidRPr="00D9461F">
        <w:rPr>
          <w:rFonts w:ascii="標楷體" w:eastAsia="標楷體" w:hAnsi="標楷體" w:hint="eastAsia"/>
          <w:spacing w:val="2"/>
          <w:sz w:val="28"/>
          <w:lang w:eastAsia="zh-HK"/>
        </w:rPr>
        <w:t>達</w:t>
      </w:r>
      <w:r>
        <w:rPr>
          <w:rFonts w:ascii="標楷體" w:eastAsia="標楷體" w:hAnsi="標楷體" w:hint="eastAsia"/>
          <w:spacing w:val="2"/>
          <w:sz w:val="28"/>
        </w:rPr>
        <w:t>31</w:t>
      </w:r>
      <w:r w:rsidRPr="00D9461F">
        <w:rPr>
          <w:rFonts w:ascii="標楷體" w:eastAsia="標楷體" w:hAnsi="標楷體" w:hint="eastAsia"/>
          <w:spacing w:val="2"/>
          <w:sz w:val="28"/>
          <w:lang w:eastAsia="zh-HK"/>
        </w:rPr>
        <w:t>億</w:t>
      </w:r>
      <w:r>
        <w:rPr>
          <w:rFonts w:ascii="標楷體" w:eastAsia="標楷體" w:hAnsi="標楷體" w:hint="eastAsia"/>
          <w:spacing w:val="2"/>
          <w:sz w:val="28"/>
        </w:rPr>
        <w:t>8</w:t>
      </w:r>
      <w:r w:rsidRPr="00D9461F">
        <w:rPr>
          <w:rFonts w:ascii="標楷體" w:eastAsia="標楷體" w:hAnsi="標楷體"/>
          <w:spacing w:val="2"/>
          <w:sz w:val="28"/>
        </w:rPr>
        <w:t>,</w:t>
      </w:r>
      <w:r>
        <w:rPr>
          <w:rFonts w:ascii="標楷體" w:eastAsia="標楷體" w:hAnsi="標楷體" w:hint="eastAsia"/>
          <w:spacing w:val="2"/>
          <w:sz w:val="28"/>
        </w:rPr>
        <w:t>043萬</w:t>
      </w:r>
      <w:r w:rsidRPr="00D9461F">
        <w:rPr>
          <w:rFonts w:ascii="標楷體" w:eastAsia="標楷體" w:hAnsi="標楷體" w:hint="eastAsia"/>
          <w:spacing w:val="2"/>
          <w:sz w:val="28"/>
          <w:lang w:eastAsia="zh-HK"/>
        </w:rPr>
        <w:t>餘元，</w:t>
      </w:r>
      <w:r w:rsidRPr="00472C72">
        <w:rPr>
          <w:rFonts w:ascii="標楷體" w:eastAsia="標楷體" w:hAnsi="標楷體" w:hint="eastAsia"/>
          <w:spacing w:val="2"/>
          <w:sz w:val="28"/>
          <w:lang w:eastAsia="zh-HK"/>
        </w:rPr>
        <w:t>占應付保留數</w:t>
      </w:r>
      <w:r>
        <w:rPr>
          <w:rFonts w:ascii="標楷體" w:eastAsia="標楷體" w:hAnsi="標楷體" w:hint="eastAsia"/>
          <w:spacing w:val="2"/>
          <w:sz w:val="28"/>
        </w:rPr>
        <w:t>44.97</w:t>
      </w:r>
      <w:r w:rsidRPr="00472C72">
        <w:rPr>
          <w:rFonts w:ascii="標楷體" w:eastAsia="標楷體" w:hAnsi="標楷體" w:hint="eastAsia"/>
          <w:spacing w:val="2"/>
          <w:sz w:val="28"/>
          <w:lang w:eastAsia="zh-HK"/>
        </w:rPr>
        <w:t>％（表4），</w:t>
      </w:r>
      <w:r w:rsidRPr="007E7866">
        <w:rPr>
          <w:noProof/>
          <w:highlight w:val="green"/>
        </w:rPr>
        <mc:AlternateContent>
          <mc:Choice Requires="wps">
            <w:drawing>
              <wp:anchor distT="0" distB="0" distL="114300" distR="114300" simplePos="0" relativeHeight="251672064" behindDoc="1" locked="0" layoutInCell="1" allowOverlap="1" wp14:anchorId="5B591357" wp14:editId="0347D264">
                <wp:simplePos x="0" y="0"/>
                <wp:positionH relativeFrom="margin">
                  <wp:posOffset>2540</wp:posOffset>
                </wp:positionH>
                <wp:positionV relativeFrom="paragraph">
                  <wp:posOffset>1061720</wp:posOffset>
                </wp:positionV>
                <wp:extent cx="6695440" cy="4695825"/>
                <wp:effectExtent l="0" t="0" r="0" b="9525"/>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5440" cy="4695825"/>
                        </a:xfrm>
                        <a:prstGeom prst="rect">
                          <a:avLst/>
                        </a:prstGeom>
                        <a:solidFill>
                          <a:srgbClr val="FFFFFF"/>
                        </a:solidFill>
                        <a:ln w="9525">
                          <a:noFill/>
                          <a:miter lim="800000"/>
                          <a:headEnd/>
                          <a:tailEnd/>
                        </a:ln>
                      </wps:spPr>
                      <wps:txbx>
                        <w:txbxContent>
                          <w:tbl>
                            <w:tblPr>
                              <w:tblW w:w="1034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29"/>
                              <w:gridCol w:w="1562"/>
                              <w:gridCol w:w="295"/>
                              <w:gridCol w:w="1384"/>
                              <w:gridCol w:w="615"/>
                              <w:gridCol w:w="1429"/>
                              <w:gridCol w:w="1523"/>
                              <w:gridCol w:w="253"/>
                              <w:gridCol w:w="1172"/>
                              <w:gridCol w:w="679"/>
                            </w:tblGrid>
                            <w:tr w:rsidR="00401140" w:rsidRPr="00052339" w14:paraId="307614A9" w14:textId="77777777" w:rsidTr="009C37BA">
                              <w:trPr>
                                <w:cantSplit/>
                                <w:trHeight w:val="270"/>
                              </w:trPr>
                              <w:tc>
                                <w:tcPr>
                                  <w:tcW w:w="10341" w:type="dxa"/>
                                  <w:gridSpan w:val="10"/>
                                  <w:tcBorders>
                                    <w:top w:val="nil"/>
                                    <w:left w:val="nil"/>
                                    <w:bottom w:val="nil"/>
                                    <w:right w:val="nil"/>
                                  </w:tcBorders>
                                  <w:vAlign w:val="center"/>
                                </w:tcPr>
                                <w:p w14:paraId="1C9C3A52" w14:textId="77777777" w:rsidR="00401140" w:rsidRPr="00052339" w:rsidRDefault="00401140" w:rsidP="003E7D24">
                                  <w:pPr>
                                    <w:adjustRightInd w:val="0"/>
                                    <w:snapToGrid w:val="0"/>
                                    <w:spacing w:line="240" w:lineRule="atLeast"/>
                                    <w:ind w:right="6"/>
                                    <w:jc w:val="center"/>
                                    <w:rPr>
                                      <w:rFonts w:ascii="標楷體" w:eastAsia="標楷體" w:hAnsi="標楷體"/>
                                    </w:rPr>
                                  </w:pPr>
                                  <w:r w:rsidRPr="00052339">
                                    <w:rPr>
                                      <w:rFonts w:ascii="標楷體" w:eastAsia="標楷體" w:hAnsi="標楷體"/>
                                    </w:rPr>
                                    <w:br w:type="page"/>
                                  </w:r>
                                  <w:r w:rsidRPr="00052339">
                                    <w:rPr>
                                      <w:rFonts w:ascii="標楷體" w:eastAsia="標楷體" w:hAnsi="標楷體" w:hint="eastAsia"/>
                                      <w:b/>
                                    </w:rPr>
                                    <w:t>表2　歲出經費賸餘彙計（機關別）</w:t>
                                  </w:r>
                                </w:p>
                              </w:tc>
                            </w:tr>
                            <w:tr w:rsidR="00401140" w:rsidRPr="00052339" w14:paraId="47558564" w14:textId="77777777" w:rsidTr="009C37BA">
                              <w:trPr>
                                <w:cantSplit/>
                                <w:trHeight w:val="270"/>
                              </w:trPr>
                              <w:tc>
                                <w:tcPr>
                                  <w:tcW w:w="10341" w:type="dxa"/>
                                  <w:gridSpan w:val="10"/>
                                  <w:tcBorders>
                                    <w:top w:val="nil"/>
                                    <w:left w:val="nil"/>
                                    <w:bottom w:val="single" w:sz="4" w:space="0" w:color="auto"/>
                                    <w:right w:val="nil"/>
                                  </w:tcBorders>
                                  <w:vAlign w:val="center"/>
                                </w:tcPr>
                                <w:p w14:paraId="3D036C10" w14:textId="77777777" w:rsidR="00401140" w:rsidRPr="00052339" w:rsidRDefault="00401140" w:rsidP="003E7D24">
                                  <w:pPr>
                                    <w:adjustRightInd w:val="0"/>
                                    <w:snapToGrid w:val="0"/>
                                    <w:spacing w:line="240" w:lineRule="atLeast"/>
                                    <w:ind w:right="7"/>
                                    <w:jc w:val="right"/>
                                    <w:rPr>
                                      <w:rFonts w:ascii="標楷體" w:eastAsia="標楷體" w:hAnsi="標楷體"/>
                                      <w:sz w:val="20"/>
                                      <w:szCs w:val="20"/>
                                    </w:rPr>
                                  </w:pPr>
                                  <w:r w:rsidRPr="00052339">
                                    <w:rPr>
                                      <w:rFonts w:ascii="標楷體" w:eastAsia="標楷體" w:hAnsi="標楷體" w:hint="eastAsia"/>
                                      <w:sz w:val="20"/>
                                      <w:szCs w:val="20"/>
                                    </w:rPr>
                                    <w:t>單位</w:t>
                                  </w:r>
                                  <w:r w:rsidRPr="00052339">
                                    <w:rPr>
                                      <w:rFonts w:ascii="標楷體" w:eastAsia="標楷體" w:hAnsi="標楷體"/>
                                      <w:sz w:val="20"/>
                                      <w:szCs w:val="20"/>
                                    </w:rPr>
                                    <w:t>：</w:t>
                                  </w:r>
                                  <w:r w:rsidRPr="00052339">
                                    <w:rPr>
                                      <w:rFonts w:ascii="標楷體" w:eastAsia="標楷體" w:hAnsi="標楷體" w:hint="eastAsia"/>
                                      <w:sz w:val="20"/>
                                      <w:szCs w:val="20"/>
                                    </w:rPr>
                                    <w:t>新臺幣元、％</w:t>
                                  </w:r>
                                </w:p>
                              </w:tc>
                            </w:tr>
                            <w:tr w:rsidR="00401140" w:rsidRPr="00052339" w14:paraId="4DBF1034" w14:textId="77777777" w:rsidTr="009C37BA">
                              <w:trPr>
                                <w:cantSplit/>
                                <w:trHeight w:val="400"/>
                              </w:trPr>
                              <w:tc>
                                <w:tcPr>
                                  <w:tcW w:w="1429" w:type="dxa"/>
                                  <w:vMerge w:val="restart"/>
                                  <w:tcBorders>
                                    <w:left w:val="single" w:sz="4" w:space="0" w:color="auto"/>
                                  </w:tcBorders>
                                  <w:shd w:val="clear" w:color="auto" w:fill="B6DDE8" w:themeFill="accent5" w:themeFillTint="66"/>
                                  <w:vAlign w:val="center"/>
                                </w:tcPr>
                                <w:p w14:paraId="36EB3687" w14:textId="77777777" w:rsidR="00401140" w:rsidRPr="00052339" w:rsidRDefault="00401140" w:rsidP="00D47768">
                                  <w:pPr>
                                    <w:spacing w:line="240" w:lineRule="exact"/>
                                    <w:ind w:left="113" w:right="113"/>
                                    <w:jc w:val="distribute"/>
                                    <w:rPr>
                                      <w:rFonts w:ascii="標楷體" w:eastAsia="標楷體" w:hAnsi="標楷體"/>
                                      <w:spacing w:val="-8"/>
                                      <w:sz w:val="20"/>
                                      <w:szCs w:val="20"/>
                                    </w:rPr>
                                  </w:pPr>
                                  <w:r w:rsidRPr="00052339">
                                    <w:rPr>
                                      <w:rFonts w:ascii="標楷體" w:eastAsia="標楷體" w:hAnsi="標楷體" w:hint="eastAsia"/>
                                      <w:spacing w:val="-8"/>
                                      <w:sz w:val="20"/>
                                      <w:szCs w:val="20"/>
                                    </w:rPr>
                                    <w:t>主管機關</w:t>
                                  </w:r>
                                </w:p>
                                <w:p w14:paraId="7897B3C7" w14:textId="77777777" w:rsidR="00401140" w:rsidRPr="00052339" w:rsidRDefault="00401140" w:rsidP="00D47768">
                                  <w:pPr>
                                    <w:spacing w:line="240" w:lineRule="exact"/>
                                    <w:ind w:left="113" w:right="113"/>
                                    <w:jc w:val="distribute"/>
                                    <w:rPr>
                                      <w:rFonts w:ascii="標楷體" w:eastAsia="標楷體" w:hAnsi="標楷體"/>
                                      <w:spacing w:val="-8"/>
                                      <w:sz w:val="20"/>
                                      <w:szCs w:val="20"/>
                                    </w:rPr>
                                  </w:pPr>
                                  <w:r w:rsidRPr="00052339">
                                    <w:rPr>
                                      <w:rFonts w:ascii="標楷體" w:eastAsia="標楷體" w:hAnsi="標楷體" w:hint="eastAsia"/>
                                      <w:spacing w:val="-8"/>
                                      <w:sz w:val="20"/>
                                      <w:szCs w:val="20"/>
                                    </w:rPr>
                                    <w:t>（計畫）名稱</w:t>
                                  </w:r>
                                </w:p>
                              </w:tc>
                              <w:tc>
                                <w:tcPr>
                                  <w:tcW w:w="1562" w:type="dxa"/>
                                  <w:vMerge w:val="restart"/>
                                  <w:shd w:val="clear" w:color="auto" w:fill="B6DDE8" w:themeFill="accent5" w:themeFillTint="66"/>
                                  <w:vAlign w:val="center"/>
                                </w:tcPr>
                                <w:p w14:paraId="6ED8D838" w14:textId="77777777" w:rsidR="00401140" w:rsidRPr="00052339" w:rsidRDefault="00401140" w:rsidP="00D47768">
                                  <w:pPr>
                                    <w:spacing w:line="240" w:lineRule="exact"/>
                                    <w:ind w:left="70" w:right="92"/>
                                    <w:jc w:val="distribute"/>
                                    <w:rPr>
                                      <w:rFonts w:ascii="標楷體" w:eastAsia="標楷體" w:hAnsi="標楷體"/>
                                      <w:spacing w:val="-20"/>
                                      <w:sz w:val="20"/>
                                      <w:szCs w:val="20"/>
                                    </w:rPr>
                                  </w:pPr>
                                  <w:r w:rsidRPr="00052339">
                                    <w:rPr>
                                      <w:rFonts w:ascii="標楷體" w:eastAsia="標楷體" w:hAnsi="標楷體" w:hint="eastAsia"/>
                                      <w:spacing w:val="-20"/>
                                      <w:sz w:val="20"/>
                                      <w:szCs w:val="20"/>
                                    </w:rPr>
                                    <w:t>預算數</w:t>
                                  </w:r>
                                </w:p>
                              </w:tc>
                              <w:tc>
                                <w:tcPr>
                                  <w:tcW w:w="2294" w:type="dxa"/>
                                  <w:gridSpan w:val="3"/>
                                  <w:tcBorders>
                                    <w:right w:val="double" w:sz="4" w:space="0" w:color="auto"/>
                                  </w:tcBorders>
                                  <w:shd w:val="clear" w:color="auto" w:fill="B6DDE8" w:themeFill="accent5" w:themeFillTint="66"/>
                                  <w:vAlign w:val="center"/>
                                </w:tcPr>
                                <w:p w14:paraId="0FEBD129" w14:textId="77777777" w:rsidR="00401140" w:rsidRPr="00052339" w:rsidRDefault="00401140" w:rsidP="00D47768">
                                  <w:pPr>
                                    <w:spacing w:line="240" w:lineRule="exact"/>
                                    <w:ind w:left="70" w:right="92"/>
                                    <w:jc w:val="distribute"/>
                                    <w:rPr>
                                      <w:rFonts w:ascii="標楷體" w:eastAsia="標楷體" w:hAnsi="標楷體"/>
                                      <w:spacing w:val="-20"/>
                                      <w:sz w:val="20"/>
                                      <w:szCs w:val="20"/>
                                    </w:rPr>
                                  </w:pPr>
                                  <w:r w:rsidRPr="00052339">
                                    <w:rPr>
                                      <w:rFonts w:ascii="標楷體" w:eastAsia="標楷體" w:hAnsi="標楷體" w:hint="eastAsia"/>
                                      <w:spacing w:val="-20"/>
                                      <w:sz w:val="20"/>
                                      <w:szCs w:val="20"/>
                                    </w:rPr>
                                    <w:t>經費賸餘</w:t>
                                  </w:r>
                                </w:p>
                              </w:tc>
                              <w:tc>
                                <w:tcPr>
                                  <w:tcW w:w="1429" w:type="dxa"/>
                                  <w:vMerge w:val="restart"/>
                                  <w:tcBorders>
                                    <w:left w:val="double" w:sz="4" w:space="0" w:color="auto"/>
                                    <w:bottom w:val="nil"/>
                                  </w:tcBorders>
                                  <w:shd w:val="clear" w:color="auto" w:fill="D6E3BC" w:themeFill="accent3" w:themeFillTint="66"/>
                                  <w:vAlign w:val="center"/>
                                </w:tcPr>
                                <w:p w14:paraId="64C3CC43" w14:textId="77777777" w:rsidR="00401140" w:rsidRPr="00052339" w:rsidRDefault="00401140" w:rsidP="00D47768">
                                  <w:pPr>
                                    <w:spacing w:line="240" w:lineRule="exact"/>
                                    <w:ind w:left="113" w:right="113"/>
                                    <w:jc w:val="distribute"/>
                                    <w:rPr>
                                      <w:rFonts w:ascii="標楷體" w:eastAsia="標楷體" w:hAnsi="標楷體"/>
                                      <w:spacing w:val="-30"/>
                                      <w:sz w:val="20"/>
                                      <w:szCs w:val="20"/>
                                    </w:rPr>
                                  </w:pPr>
                                  <w:r w:rsidRPr="00052339">
                                    <w:rPr>
                                      <w:rFonts w:ascii="標楷體" w:eastAsia="標楷體" w:hAnsi="標楷體" w:hint="eastAsia"/>
                                      <w:spacing w:val="-30"/>
                                      <w:sz w:val="20"/>
                                      <w:szCs w:val="20"/>
                                    </w:rPr>
                                    <w:t>主管機關</w:t>
                                  </w:r>
                                </w:p>
                                <w:p w14:paraId="46801349" w14:textId="77777777" w:rsidR="00401140" w:rsidRPr="00052339" w:rsidRDefault="00401140" w:rsidP="00D47768">
                                  <w:pPr>
                                    <w:spacing w:line="240" w:lineRule="exact"/>
                                    <w:ind w:left="113" w:right="113"/>
                                    <w:jc w:val="distribute"/>
                                    <w:rPr>
                                      <w:rFonts w:ascii="標楷體" w:eastAsia="標楷體" w:hAnsi="標楷體"/>
                                      <w:spacing w:val="-30"/>
                                      <w:sz w:val="20"/>
                                      <w:szCs w:val="20"/>
                                    </w:rPr>
                                  </w:pPr>
                                  <w:r w:rsidRPr="00052339">
                                    <w:rPr>
                                      <w:rFonts w:ascii="標楷體" w:eastAsia="標楷體" w:hAnsi="標楷體" w:hint="eastAsia"/>
                                      <w:spacing w:val="-30"/>
                                      <w:sz w:val="20"/>
                                      <w:szCs w:val="20"/>
                                    </w:rPr>
                                    <w:t>（計畫）名稱</w:t>
                                  </w:r>
                                </w:p>
                              </w:tc>
                              <w:tc>
                                <w:tcPr>
                                  <w:tcW w:w="1523" w:type="dxa"/>
                                  <w:vMerge w:val="restart"/>
                                  <w:shd w:val="clear" w:color="auto" w:fill="D6E3BC" w:themeFill="accent3" w:themeFillTint="66"/>
                                  <w:vAlign w:val="center"/>
                                </w:tcPr>
                                <w:p w14:paraId="3A70B568" w14:textId="77777777" w:rsidR="00401140" w:rsidRPr="00052339" w:rsidRDefault="00401140" w:rsidP="00D47768">
                                  <w:pPr>
                                    <w:spacing w:line="240" w:lineRule="exact"/>
                                    <w:ind w:left="70" w:right="92"/>
                                    <w:jc w:val="distribute"/>
                                    <w:rPr>
                                      <w:rFonts w:ascii="標楷體" w:eastAsia="標楷體" w:hAnsi="標楷體"/>
                                      <w:spacing w:val="-20"/>
                                      <w:sz w:val="20"/>
                                      <w:szCs w:val="20"/>
                                    </w:rPr>
                                  </w:pPr>
                                  <w:r w:rsidRPr="00052339">
                                    <w:rPr>
                                      <w:rFonts w:ascii="標楷體" w:eastAsia="標楷體" w:hAnsi="標楷體" w:hint="eastAsia"/>
                                      <w:spacing w:val="-20"/>
                                      <w:sz w:val="20"/>
                                      <w:szCs w:val="20"/>
                                    </w:rPr>
                                    <w:t>預算數</w:t>
                                  </w:r>
                                </w:p>
                              </w:tc>
                              <w:tc>
                                <w:tcPr>
                                  <w:tcW w:w="2102" w:type="dxa"/>
                                  <w:gridSpan w:val="3"/>
                                  <w:shd w:val="clear" w:color="auto" w:fill="D6E3BC" w:themeFill="accent3" w:themeFillTint="66"/>
                                  <w:vAlign w:val="center"/>
                                </w:tcPr>
                                <w:p w14:paraId="10EC211D" w14:textId="77777777" w:rsidR="00401140" w:rsidRPr="00052339" w:rsidRDefault="00401140" w:rsidP="00D47768">
                                  <w:pPr>
                                    <w:spacing w:line="240" w:lineRule="exact"/>
                                    <w:ind w:left="70" w:right="92"/>
                                    <w:jc w:val="distribute"/>
                                    <w:rPr>
                                      <w:rFonts w:ascii="標楷體" w:eastAsia="標楷體" w:hAnsi="標楷體"/>
                                      <w:spacing w:val="-20"/>
                                      <w:sz w:val="20"/>
                                      <w:szCs w:val="20"/>
                                    </w:rPr>
                                  </w:pPr>
                                  <w:r w:rsidRPr="00052339">
                                    <w:rPr>
                                      <w:rFonts w:ascii="標楷體" w:eastAsia="標楷體" w:hAnsi="標楷體" w:hint="eastAsia"/>
                                      <w:spacing w:val="-20"/>
                                      <w:sz w:val="20"/>
                                      <w:szCs w:val="20"/>
                                    </w:rPr>
                                    <w:t>經費賸餘</w:t>
                                  </w:r>
                                </w:p>
                              </w:tc>
                            </w:tr>
                            <w:tr w:rsidR="00401140" w:rsidRPr="00052339" w14:paraId="548D30C7" w14:textId="77777777" w:rsidTr="009C37BA">
                              <w:trPr>
                                <w:cantSplit/>
                                <w:trHeight w:val="229"/>
                              </w:trPr>
                              <w:tc>
                                <w:tcPr>
                                  <w:tcW w:w="1429" w:type="dxa"/>
                                  <w:vMerge/>
                                  <w:tcBorders>
                                    <w:left w:val="single" w:sz="4" w:space="0" w:color="auto"/>
                                    <w:bottom w:val="single" w:sz="4" w:space="0" w:color="auto"/>
                                  </w:tcBorders>
                                  <w:shd w:val="clear" w:color="auto" w:fill="B6DDE8" w:themeFill="accent5" w:themeFillTint="66"/>
                                  <w:vAlign w:val="center"/>
                                </w:tcPr>
                                <w:p w14:paraId="35DD7D59" w14:textId="77777777" w:rsidR="00401140" w:rsidRPr="00052339" w:rsidRDefault="00401140" w:rsidP="00D47768">
                                  <w:pPr>
                                    <w:spacing w:line="240" w:lineRule="exact"/>
                                    <w:ind w:left="214" w:right="280"/>
                                    <w:jc w:val="distribute"/>
                                    <w:rPr>
                                      <w:rFonts w:ascii="標楷體" w:eastAsia="標楷體" w:hAnsi="標楷體"/>
                                      <w:spacing w:val="-20"/>
                                      <w:sz w:val="20"/>
                                      <w:szCs w:val="20"/>
                                    </w:rPr>
                                  </w:pPr>
                                </w:p>
                              </w:tc>
                              <w:tc>
                                <w:tcPr>
                                  <w:tcW w:w="1562" w:type="dxa"/>
                                  <w:vMerge/>
                                  <w:tcBorders>
                                    <w:bottom w:val="single" w:sz="4" w:space="0" w:color="auto"/>
                                  </w:tcBorders>
                                  <w:shd w:val="clear" w:color="auto" w:fill="B6DDE8" w:themeFill="accent5" w:themeFillTint="66"/>
                                  <w:vAlign w:val="center"/>
                                </w:tcPr>
                                <w:p w14:paraId="0D1E8CBD" w14:textId="77777777" w:rsidR="00401140" w:rsidRPr="00052339" w:rsidRDefault="00401140" w:rsidP="00D47768">
                                  <w:pPr>
                                    <w:spacing w:line="240" w:lineRule="exact"/>
                                    <w:ind w:right="14"/>
                                    <w:jc w:val="distribute"/>
                                    <w:rPr>
                                      <w:rFonts w:ascii="標楷體" w:eastAsia="標楷體" w:hAnsi="標楷體"/>
                                      <w:spacing w:val="-20"/>
                                      <w:sz w:val="20"/>
                                      <w:szCs w:val="20"/>
                                    </w:rPr>
                                  </w:pPr>
                                </w:p>
                              </w:tc>
                              <w:tc>
                                <w:tcPr>
                                  <w:tcW w:w="1679" w:type="dxa"/>
                                  <w:gridSpan w:val="2"/>
                                  <w:tcBorders>
                                    <w:bottom w:val="single" w:sz="4" w:space="0" w:color="auto"/>
                                  </w:tcBorders>
                                  <w:shd w:val="clear" w:color="auto" w:fill="B6DDE8" w:themeFill="accent5" w:themeFillTint="66"/>
                                  <w:vAlign w:val="center"/>
                                </w:tcPr>
                                <w:p w14:paraId="6809D41F" w14:textId="77777777" w:rsidR="00401140" w:rsidRPr="00052339" w:rsidRDefault="00401140" w:rsidP="00D47768">
                                  <w:pPr>
                                    <w:spacing w:line="240" w:lineRule="exact"/>
                                    <w:ind w:left="48" w:right="94"/>
                                    <w:jc w:val="distribute"/>
                                    <w:rPr>
                                      <w:rFonts w:ascii="標楷體" w:eastAsia="標楷體" w:hAnsi="標楷體"/>
                                      <w:spacing w:val="-20"/>
                                      <w:sz w:val="20"/>
                                      <w:szCs w:val="20"/>
                                    </w:rPr>
                                  </w:pPr>
                                  <w:r w:rsidRPr="00052339">
                                    <w:rPr>
                                      <w:rFonts w:ascii="標楷體" w:eastAsia="標楷體" w:hAnsi="標楷體" w:hint="eastAsia"/>
                                      <w:spacing w:val="-20"/>
                                      <w:sz w:val="20"/>
                                      <w:szCs w:val="20"/>
                                    </w:rPr>
                                    <w:t>金額</w:t>
                                  </w:r>
                                </w:p>
                              </w:tc>
                              <w:tc>
                                <w:tcPr>
                                  <w:tcW w:w="615" w:type="dxa"/>
                                  <w:tcBorders>
                                    <w:bottom w:val="single" w:sz="4" w:space="0" w:color="auto"/>
                                    <w:right w:val="double" w:sz="4" w:space="0" w:color="auto"/>
                                  </w:tcBorders>
                                  <w:shd w:val="clear" w:color="auto" w:fill="B6DDE8" w:themeFill="accent5" w:themeFillTint="66"/>
                                  <w:tcMar>
                                    <w:right w:w="85" w:type="dxa"/>
                                  </w:tcMar>
                                  <w:vAlign w:val="center"/>
                                </w:tcPr>
                                <w:p w14:paraId="5C1BA292" w14:textId="77777777" w:rsidR="00401140" w:rsidRPr="00052339" w:rsidRDefault="00401140" w:rsidP="00D47768">
                                  <w:pPr>
                                    <w:spacing w:line="240" w:lineRule="exact"/>
                                    <w:jc w:val="distribute"/>
                                    <w:rPr>
                                      <w:rFonts w:ascii="標楷體" w:eastAsia="標楷體" w:hAnsi="標楷體"/>
                                      <w:spacing w:val="-20"/>
                                      <w:sz w:val="20"/>
                                      <w:szCs w:val="20"/>
                                    </w:rPr>
                                  </w:pPr>
                                  <w:r w:rsidRPr="00052339">
                                    <w:rPr>
                                      <w:rFonts w:ascii="標楷體" w:eastAsia="標楷體" w:hAnsi="標楷體" w:hint="eastAsia"/>
                                      <w:spacing w:val="-20"/>
                                      <w:sz w:val="20"/>
                                      <w:szCs w:val="20"/>
                                    </w:rPr>
                                    <w:t>占預算數比率</w:t>
                                  </w:r>
                                </w:p>
                              </w:tc>
                              <w:tc>
                                <w:tcPr>
                                  <w:tcW w:w="1429" w:type="dxa"/>
                                  <w:vMerge/>
                                  <w:tcBorders>
                                    <w:left w:val="double" w:sz="4" w:space="0" w:color="auto"/>
                                    <w:bottom w:val="single" w:sz="4" w:space="0" w:color="auto"/>
                                  </w:tcBorders>
                                  <w:shd w:val="clear" w:color="auto" w:fill="D6E3BC" w:themeFill="accent3" w:themeFillTint="66"/>
                                  <w:vAlign w:val="center"/>
                                </w:tcPr>
                                <w:p w14:paraId="2B3897CD" w14:textId="77777777" w:rsidR="00401140" w:rsidRPr="00052339" w:rsidRDefault="00401140" w:rsidP="00D47768">
                                  <w:pPr>
                                    <w:spacing w:line="240" w:lineRule="exact"/>
                                    <w:ind w:right="14"/>
                                    <w:jc w:val="distribute"/>
                                    <w:rPr>
                                      <w:rFonts w:ascii="標楷體" w:eastAsia="標楷體" w:hAnsi="標楷體"/>
                                      <w:spacing w:val="-20"/>
                                      <w:sz w:val="20"/>
                                      <w:szCs w:val="20"/>
                                    </w:rPr>
                                  </w:pPr>
                                </w:p>
                              </w:tc>
                              <w:tc>
                                <w:tcPr>
                                  <w:tcW w:w="1523" w:type="dxa"/>
                                  <w:vMerge/>
                                  <w:tcBorders>
                                    <w:bottom w:val="single" w:sz="4" w:space="0" w:color="auto"/>
                                  </w:tcBorders>
                                  <w:shd w:val="clear" w:color="auto" w:fill="D6E3BC" w:themeFill="accent3" w:themeFillTint="66"/>
                                  <w:vAlign w:val="center"/>
                                </w:tcPr>
                                <w:p w14:paraId="3524685E" w14:textId="77777777" w:rsidR="00401140" w:rsidRPr="00052339" w:rsidRDefault="00401140" w:rsidP="00D47768">
                                  <w:pPr>
                                    <w:spacing w:line="240" w:lineRule="exact"/>
                                    <w:ind w:right="14"/>
                                    <w:jc w:val="distribute"/>
                                    <w:rPr>
                                      <w:rFonts w:ascii="標楷體" w:eastAsia="標楷體" w:hAnsi="標楷體"/>
                                      <w:spacing w:val="-20"/>
                                      <w:sz w:val="20"/>
                                      <w:szCs w:val="20"/>
                                    </w:rPr>
                                  </w:pPr>
                                </w:p>
                              </w:tc>
                              <w:tc>
                                <w:tcPr>
                                  <w:tcW w:w="1425" w:type="dxa"/>
                                  <w:gridSpan w:val="2"/>
                                  <w:tcBorders>
                                    <w:bottom w:val="single" w:sz="4" w:space="0" w:color="auto"/>
                                  </w:tcBorders>
                                  <w:shd w:val="clear" w:color="auto" w:fill="D6E3BC" w:themeFill="accent3" w:themeFillTint="66"/>
                                  <w:vAlign w:val="center"/>
                                </w:tcPr>
                                <w:p w14:paraId="50C4B045" w14:textId="77777777" w:rsidR="00401140" w:rsidRPr="00052339" w:rsidRDefault="00401140" w:rsidP="00D47768">
                                  <w:pPr>
                                    <w:spacing w:line="240" w:lineRule="exact"/>
                                    <w:ind w:left="48" w:right="94"/>
                                    <w:jc w:val="distribute"/>
                                    <w:rPr>
                                      <w:rFonts w:ascii="標楷體" w:eastAsia="標楷體" w:hAnsi="標楷體"/>
                                      <w:spacing w:val="-20"/>
                                      <w:sz w:val="20"/>
                                      <w:szCs w:val="20"/>
                                    </w:rPr>
                                  </w:pPr>
                                  <w:r w:rsidRPr="00052339">
                                    <w:rPr>
                                      <w:rFonts w:ascii="標楷體" w:eastAsia="標楷體" w:hAnsi="標楷體" w:hint="eastAsia"/>
                                      <w:spacing w:val="-20"/>
                                      <w:sz w:val="20"/>
                                      <w:szCs w:val="20"/>
                                    </w:rPr>
                                    <w:t>金額</w:t>
                                  </w:r>
                                </w:p>
                              </w:tc>
                              <w:tc>
                                <w:tcPr>
                                  <w:tcW w:w="677" w:type="dxa"/>
                                  <w:tcBorders>
                                    <w:bottom w:val="single" w:sz="4" w:space="0" w:color="auto"/>
                                    <w:right w:val="single" w:sz="4" w:space="0" w:color="auto"/>
                                  </w:tcBorders>
                                  <w:shd w:val="clear" w:color="auto" w:fill="D6E3BC" w:themeFill="accent3" w:themeFillTint="66"/>
                                  <w:tcMar>
                                    <w:right w:w="57" w:type="dxa"/>
                                  </w:tcMar>
                                  <w:vAlign w:val="center"/>
                                </w:tcPr>
                                <w:p w14:paraId="24AB23E8" w14:textId="77777777" w:rsidR="00401140" w:rsidRPr="00052339" w:rsidRDefault="00401140" w:rsidP="00D47768">
                                  <w:pPr>
                                    <w:spacing w:line="240" w:lineRule="exact"/>
                                    <w:jc w:val="distribute"/>
                                    <w:rPr>
                                      <w:rFonts w:ascii="標楷體" w:eastAsia="標楷體" w:hAnsi="標楷體"/>
                                      <w:spacing w:val="-20"/>
                                      <w:sz w:val="20"/>
                                      <w:szCs w:val="20"/>
                                    </w:rPr>
                                  </w:pPr>
                                  <w:r w:rsidRPr="00052339">
                                    <w:rPr>
                                      <w:rFonts w:ascii="標楷體" w:eastAsia="標楷體" w:hAnsi="標楷體" w:hint="eastAsia"/>
                                      <w:spacing w:val="-20"/>
                                      <w:sz w:val="20"/>
                                      <w:szCs w:val="20"/>
                                    </w:rPr>
                                    <w:t>占預算數比率</w:t>
                                  </w:r>
                                </w:p>
                              </w:tc>
                            </w:tr>
                            <w:tr w:rsidR="00401140" w:rsidRPr="00052339" w14:paraId="61C6783A"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single" w:sz="4" w:space="0" w:color="auto"/>
                                    <w:left w:val="single" w:sz="4" w:space="0" w:color="auto"/>
                                    <w:bottom w:val="nil"/>
                                  </w:tcBorders>
                                  <w:shd w:val="clear" w:color="auto" w:fill="auto"/>
                                  <w:vAlign w:val="center"/>
                                </w:tcPr>
                                <w:p w14:paraId="479536A8" w14:textId="77777777" w:rsidR="00401140" w:rsidRPr="00052339" w:rsidRDefault="00401140" w:rsidP="003E7D24">
                                  <w:pPr>
                                    <w:adjustRightInd w:val="0"/>
                                    <w:snapToGrid w:val="0"/>
                                    <w:spacing w:line="240" w:lineRule="atLeast"/>
                                    <w:ind w:leftChars="26" w:left="62" w:rightChars="28" w:right="67"/>
                                    <w:jc w:val="distribute"/>
                                    <w:rPr>
                                      <w:rFonts w:ascii="標楷體" w:eastAsia="標楷體" w:hAnsi="標楷體"/>
                                      <w:b/>
                                      <w:noProof/>
                                      <w:spacing w:val="-20"/>
                                      <w:sz w:val="20"/>
                                      <w:szCs w:val="20"/>
                                    </w:rPr>
                                  </w:pPr>
                                  <w:r w:rsidRPr="00052339">
                                    <w:rPr>
                                      <w:rFonts w:ascii="標楷體" w:eastAsia="標楷體" w:hAnsi="標楷體" w:hint="eastAsia"/>
                                      <w:b/>
                                      <w:noProof/>
                                      <w:spacing w:val="-20"/>
                                      <w:sz w:val="20"/>
                                      <w:szCs w:val="20"/>
                                    </w:rPr>
                                    <w:t>合計</w:t>
                                  </w:r>
                                </w:p>
                              </w:tc>
                              <w:tc>
                                <w:tcPr>
                                  <w:tcW w:w="1562" w:type="dxa"/>
                                  <w:tcBorders>
                                    <w:top w:val="single" w:sz="4" w:space="0" w:color="auto"/>
                                    <w:bottom w:val="nil"/>
                                  </w:tcBorders>
                                  <w:shd w:val="clear" w:color="auto" w:fill="auto"/>
                                  <w:vAlign w:val="center"/>
                                </w:tcPr>
                                <w:p w14:paraId="425EA83E" w14:textId="77777777" w:rsidR="00401140" w:rsidRPr="00052339" w:rsidRDefault="00401140" w:rsidP="003E7D24">
                                  <w:pPr>
                                    <w:adjustRightInd w:val="0"/>
                                    <w:snapToGrid w:val="0"/>
                                    <w:spacing w:line="240" w:lineRule="atLeast"/>
                                    <w:jc w:val="right"/>
                                    <w:rPr>
                                      <w:rFonts w:ascii="標楷體" w:eastAsia="標楷體" w:hAnsi="標楷體"/>
                                      <w:b/>
                                      <w:spacing w:val="-6"/>
                                      <w:sz w:val="20"/>
                                      <w:szCs w:val="20"/>
                                    </w:rPr>
                                  </w:pPr>
                                  <w:r w:rsidRPr="00052339">
                                    <w:rPr>
                                      <w:rFonts w:ascii="標楷體" w:eastAsia="標楷體" w:hAnsi="標楷體"/>
                                      <w:b/>
                                      <w:spacing w:val="-6"/>
                                      <w:sz w:val="20"/>
                                      <w:szCs w:val="20"/>
                                    </w:rPr>
                                    <w:t>120,200,240,000</w:t>
                                  </w:r>
                                </w:p>
                              </w:tc>
                              <w:tc>
                                <w:tcPr>
                                  <w:tcW w:w="295" w:type="dxa"/>
                                  <w:tcBorders>
                                    <w:top w:val="single" w:sz="4" w:space="0" w:color="auto"/>
                                    <w:bottom w:val="nil"/>
                                    <w:right w:val="nil"/>
                                  </w:tcBorders>
                                  <w:shd w:val="clear" w:color="auto" w:fill="auto"/>
                                  <w:vAlign w:val="center"/>
                                </w:tcPr>
                                <w:p w14:paraId="44692ADD" w14:textId="77777777" w:rsidR="00401140" w:rsidRPr="00052339" w:rsidRDefault="00401140" w:rsidP="003E7D24">
                                  <w:pPr>
                                    <w:adjustRightInd w:val="0"/>
                                    <w:snapToGrid w:val="0"/>
                                    <w:spacing w:line="240" w:lineRule="atLeast"/>
                                    <w:jc w:val="center"/>
                                    <w:rPr>
                                      <w:rFonts w:ascii="標楷體" w:eastAsia="標楷體" w:hAnsi="標楷體"/>
                                      <w:b/>
                                      <w:spacing w:val="-4"/>
                                      <w:sz w:val="20"/>
                                      <w:szCs w:val="20"/>
                                    </w:rPr>
                                  </w:pPr>
                                </w:p>
                              </w:tc>
                              <w:tc>
                                <w:tcPr>
                                  <w:tcW w:w="1383" w:type="dxa"/>
                                  <w:tcBorders>
                                    <w:top w:val="single" w:sz="4" w:space="0" w:color="auto"/>
                                    <w:left w:val="nil"/>
                                    <w:bottom w:val="nil"/>
                                  </w:tcBorders>
                                  <w:shd w:val="clear" w:color="auto" w:fill="auto"/>
                                  <w:vAlign w:val="center"/>
                                </w:tcPr>
                                <w:p w14:paraId="119E400C" w14:textId="77777777" w:rsidR="00401140" w:rsidRPr="00052339" w:rsidRDefault="00401140" w:rsidP="003E7D24">
                                  <w:pPr>
                                    <w:adjustRightInd w:val="0"/>
                                    <w:snapToGrid w:val="0"/>
                                    <w:spacing w:line="240" w:lineRule="atLeast"/>
                                    <w:jc w:val="right"/>
                                    <w:rPr>
                                      <w:rFonts w:ascii="標楷體" w:eastAsia="標楷體" w:hAnsi="標楷體"/>
                                      <w:b/>
                                      <w:sz w:val="20"/>
                                      <w:szCs w:val="20"/>
                                    </w:rPr>
                                  </w:pPr>
                                  <w:r w:rsidRPr="00052339">
                                    <w:rPr>
                                      <w:rFonts w:ascii="標楷體" w:eastAsia="標楷體" w:hAnsi="標楷體"/>
                                      <w:b/>
                                      <w:sz w:val="20"/>
                                      <w:szCs w:val="20"/>
                                    </w:rPr>
                                    <w:t>6,9</w:t>
                                  </w:r>
                                  <w:r>
                                    <w:rPr>
                                      <w:rFonts w:ascii="標楷體" w:eastAsia="標楷體" w:hAnsi="標楷體" w:hint="eastAsia"/>
                                      <w:b/>
                                      <w:sz w:val="20"/>
                                      <w:szCs w:val="20"/>
                                    </w:rPr>
                                    <w:t>52</w:t>
                                  </w:r>
                                  <w:r w:rsidRPr="00052339">
                                    <w:rPr>
                                      <w:rFonts w:ascii="標楷體" w:eastAsia="標楷體" w:hAnsi="標楷體"/>
                                      <w:b/>
                                      <w:sz w:val="20"/>
                                      <w:szCs w:val="20"/>
                                    </w:rPr>
                                    <w:t>,</w:t>
                                  </w:r>
                                  <w:r>
                                    <w:rPr>
                                      <w:rFonts w:ascii="標楷體" w:eastAsia="標楷體" w:hAnsi="標楷體" w:hint="eastAsia"/>
                                      <w:b/>
                                      <w:sz w:val="20"/>
                                      <w:szCs w:val="20"/>
                                    </w:rPr>
                                    <w:t>0</w:t>
                                  </w:r>
                                  <w:r w:rsidRPr="00052339">
                                    <w:rPr>
                                      <w:rFonts w:ascii="標楷體" w:eastAsia="標楷體" w:hAnsi="標楷體"/>
                                      <w:b/>
                                      <w:sz w:val="20"/>
                                      <w:szCs w:val="20"/>
                                    </w:rPr>
                                    <w:t>60,758</w:t>
                                  </w:r>
                                </w:p>
                              </w:tc>
                              <w:tc>
                                <w:tcPr>
                                  <w:tcW w:w="615" w:type="dxa"/>
                                  <w:tcBorders>
                                    <w:top w:val="single" w:sz="4" w:space="0" w:color="auto"/>
                                    <w:bottom w:val="nil"/>
                                    <w:right w:val="double" w:sz="4" w:space="0" w:color="auto"/>
                                  </w:tcBorders>
                                  <w:vAlign w:val="center"/>
                                </w:tcPr>
                                <w:p w14:paraId="7F0BC514" w14:textId="77777777" w:rsidR="00401140" w:rsidRPr="00052339" w:rsidRDefault="00401140" w:rsidP="003E7D24">
                                  <w:pPr>
                                    <w:adjustRightInd w:val="0"/>
                                    <w:snapToGrid w:val="0"/>
                                    <w:spacing w:line="240" w:lineRule="atLeast"/>
                                    <w:jc w:val="right"/>
                                    <w:rPr>
                                      <w:rFonts w:ascii="標楷體" w:eastAsia="標楷體" w:hAnsi="標楷體"/>
                                      <w:b/>
                                      <w:spacing w:val="-4"/>
                                      <w:sz w:val="20"/>
                                      <w:szCs w:val="20"/>
                                    </w:rPr>
                                  </w:pPr>
                                  <w:r w:rsidRPr="00052339">
                                    <w:rPr>
                                      <w:rFonts w:ascii="標楷體" w:eastAsia="標楷體" w:hAnsi="標楷體"/>
                                      <w:b/>
                                      <w:spacing w:val="-4"/>
                                      <w:sz w:val="20"/>
                                      <w:szCs w:val="20"/>
                                    </w:rPr>
                                    <w:t>5.78</w:t>
                                  </w:r>
                                </w:p>
                              </w:tc>
                              <w:tc>
                                <w:tcPr>
                                  <w:tcW w:w="1429" w:type="dxa"/>
                                  <w:tcBorders>
                                    <w:top w:val="single" w:sz="4" w:space="0" w:color="auto"/>
                                    <w:left w:val="double" w:sz="4" w:space="0" w:color="auto"/>
                                    <w:bottom w:val="nil"/>
                                  </w:tcBorders>
                                  <w:vAlign w:val="center"/>
                                </w:tcPr>
                                <w:p w14:paraId="01947D5E"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經濟發展局</w:t>
                                  </w:r>
                                </w:p>
                              </w:tc>
                              <w:tc>
                                <w:tcPr>
                                  <w:tcW w:w="1523" w:type="dxa"/>
                                  <w:tcBorders>
                                    <w:top w:val="single" w:sz="4" w:space="0" w:color="auto"/>
                                    <w:bottom w:val="nil"/>
                                  </w:tcBorders>
                                  <w:vAlign w:val="center"/>
                                </w:tcPr>
                                <w:p w14:paraId="389A1E3F"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883,321,000</w:t>
                                  </w:r>
                                </w:p>
                              </w:tc>
                              <w:tc>
                                <w:tcPr>
                                  <w:tcW w:w="253" w:type="dxa"/>
                                  <w:tcBorders>
                                    <w:top w:val="single" w:sz="4" w:space="0" w:color="auto"/>
                                    <w:bottom w:val="nil"/>
                                    <w:right w:val="nil"/>
                                  </w:tcBorders>
                                  <w:vAlign w:val="center"/>
                                </w:tcPr>
                                <w:p w14:paraId="0B8718FA" w14:textId="77777777" w:rsidR="00401140" w:rsidRPr="00052339" w:rsidRDefault="00401140" w:rsidP="003E7D24">
                                  <w:pPr>
                                    <w:adjustRightInd w:val="0"/>
                                    <w:snapToGrid w:val="0"/>
                                    <w:spacing w:line="240" w:lineRule="atLeast"/>
                                    <w:jc w:val="right"/>
                                    <w:rPr>
                                      <w:rFonts w:ascii="新細明體" w:eastAsia="新細明體" w:hAnsi="新細明體" w:cs="Times New Roman"/>
                                      <w:sz w:val="20"/>
                                      <w:szCs w:val="20"/>
                                    </w:rPr>
                                  </w:pPr>
                                </w:p>
                              </w:tc>
                              <w:tc>
                                <w:tcPr>
                                  <w:tcW w:w="1171" w:type="dxa"/>
                                  <w:tcBorders>
                                    <w:top w:val="single" w:sz="4" w:space="0" w:color="auto"/>
                                    <w:left w:val="nil"/>
                                    <w:bottom w:val="nil"/>
                                  </w:tcBorders>
                                  <w:vAlign w:val="center"/>
                                </w:tcPr>
                                <w:p w14:paraId="58D5F5B4" w14:textId="7A3B84ED"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49,959,471 </w:t>
                                  </w:r>
                                </w:p>
                              </w:tc>
                              <w:tc>
                                <w:tcPr>
                                  <w:tcW w:w="677" w:type="dxa"/>
                                  <w:tcBorders>
                                    <w:top w:val="single" w:sz="4" w:space="0" w:color="auto"/>
                                    <w:bottom w:val="nil"/>
                                    <w:right w:val="single" w:sz="4" w:space="0" w:color="auto"/>
                                  </w:tcBorders>
                                  <w:shd w:val="clear" w:color="auto" w:fill="auto"/>
                                  <w:vAlign w:val="center"/>
                                </w:tcPr>
                                <w:p w14:paraId="233FCDCA" w14:textId="6F291B0F"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5.66 </w:t>
                                  </w:r>
                                </w:p>
                              </w:tc>
                            </w:tr>
                            <w:tr w:rsidR="00401140" w:rsidRPr="00052339" w14:paraId="6817C909"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DAEEF3" w:themeFill="accent5" w:themeFillTint="33"/>
                                  <w:vAlign w:val="center"/>
                                </w:tcPr>
                                <w:p w14:paraId="15FF2B9B"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統籌支撥科目</w:t>
                                  </w:r>
                                </w:p>
                              </w:tc>
                              <w:tc>
                                <w:tcPr>
                                  <w:tcW w:w="1562" w:type="dxa"/>
                                  <w:tcBorders>
                                    <w:top w:val="nil"/>
                                    <w:bottom w:val="nil"/>
                                  </w:tcBorders>
                                  <w:shd w:val="clear" w:color="auto" w:fill="DAEEF3" w:themeFill="accent5" w:themeFillTint="33"/>
                                  <w:vAlign w:val="center"/>
                                </w:tcPr>
                                <w:p w14:paraId="79388750"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6,278,326,000</w:t>
                                  </w:r>
                                </w:p>
                              </w:tc>
                              <w:tc>
                                <w:tcPr>
                                  <w:tcW w:w="295" w:type="dxa"/>
                                  <w:tcBorders>
                                    <w:top w:val="nil"/>
                                    <w:bottom w:val="nil"/>
                                    <w:right w:val="nil"/>
                                  </w:tcBorders>
                                  <w:shd w:val="clear" w:color="auto" w:fill="DAEEF3" w:themeFill="accent5" w:themeFillTint="33"/>
                                  <w:vAlign w:val="center"/>
                                </w:tcPr>
                                <w:p w14:paraId="08ABF623"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2</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383" w:type="dxa"/>
                                  <w:tcBorders>
                                    <w:top w:val="nil"/>
                                    <w:left w:val="nil"/>
                                    <w:bottom w:val="nil"/>
                                  </w:tcBorders>
                                  <w:shd w:val="clear" w:color="auto" w:fill="DAEEF3" w:themeFill="accent5" w:themeFillTint="33"/>
                                  <w:vAlign w:val="center"/>
                                </w:tcPr>
                                <w:p w14:paraId="480E49BF"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1,217,812,799</w:t>
                                  </w:r>
                                </w:p>
                              </w:tc>
                              <w:tc>
                                <w:tcPr>
                                  <w:tcW w:w="615" w:type="dxa"/>
                                  <w:tcBorders>
                                    <w:top w:val="nil"/>
                                    <w:bottom w:val="nil"/>
                                    <w:right w:val="double" w:sz="4" w:space="0" w:color="auto"/>
                                  </w:tcBorders>
                                  <w:shd w:val="clear" w:color="auto" w:fill="DAEEF3" w:themeFill="accent5" w:themeFillTint="33"/>
                                  <w:vAlign w:val="center"/>
                                </w:tcPr>
                                <w:p w14:paraId="67300498"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19.40</w:t>
                                  </w:r>
                                </w:p>
                              </w:tc>
                              <w:tc>
                                <w:tcPr>
                                  <w:tcW w:w="1429" w:type="dxa"/>
                                  <w:tcBorders>
                                    <w:top w:val="nil"/>
                                    <w:left w:val="double" w:sz="4" w:space="0" w:color="auto"/>
                                    <w:bottom w:val="nil"/>
                                  </w:tcBorders>
                                  <w:shd w:val="clear" w:color="auto" w:fill="EAF1DD" w:themeFill="accent3" w:themeFillTint="33"/>
                                  <w:vAlign w:val="center"/>
                                </w:tcPr>
                                <w:p w14:paraId="382D1DC0"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工務局</w:t>
                                  </w:r>
                                </w:p>
                              </w:tc>
                              <w:tc>
                                <w:tcPr>
                                  <w:tcW w:w="1523" w:type="dxa"/>
                                  <w:tcBorders>
                                    <w:top w:val="nil"/>
                                    <w:bottom w:val="nil"/>
                                  </w:tcBorders>
                                  <w:shd w:val="clear" w:color="auto" w:fill="EAF1DD" w:themeFill="accent3" w:themeFillTint="33"/>
                                  <w:vAlign w:val="center"/>
                                </w:tcPr>
                                <w:p w14:paraId="35DB231F"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6,586,553,000</w:t>
                                  </w:r>
                                </w:p>
                              </w:tc>
                              <w:tc>
                                <w:tcPr>
                                  <w:tcW w:w="253" w:type="dxa"/>
                                  <w:tcBorders>
                                    <w:top w:val="nil"/>
                                    <w:bottom w:val="nil"/>
                                    <w:right w:val="nil"/>
                                  </w:tcBorders>
                                  <w:shd w:val="clear" w:color="auto" w:fill="EAF1DD" w:themeFill="accent3" w:themeFillTint="33"/>
                                  <w:vAlign w:val="center"/>
                                </w:tcPr>
                                <w:p w14:paraId="32DF23F8"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p>
                              </w:tc>
                              <w:tc>
                                <w:tcPr>
                                  <w:tcW w:w="1171" w:type="dxa"/>
                                  <w:tcBorders>
                                    <w:top w:val="nil"/>
                                    <w:left w:val="nil"/>
                                    <w:bottom w:val="nil"/>
                                  </w:tcBorders>
                                  <w:shd w:val="clear" w:color="auto" w:fill="EAF1DD" w:themeFill="accent3" w:themeFillTint="33"/>
                                  <w:vAlign w:val="center"/>
                                </w:tcPr>
                                <w:p w14:paraId="3573B46A" w14:textId="77777777"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349,794,280 </w:t>
                                  </w:r>
                                </w:p>
                              </w:tc>
                              <w:tc>
                                <w:tcPr>
                                  <w:tcW w:w="677" w:type="dxa"/>
                                  <w:tcBorders>
                                    <w:top w:val="nil"/>
                                    <w:bottom w:val="nil"/>
                                    <w:right w:val="single" w:sz="4" w:space="0" w:color="auto"/>
                                  </w:tcBorders>
                                  <w:shd w:val="clear" w:color="auto" w:fill="EAF1DD" w:themeFill="accent3" w:themeFillTint="33"/>
                                  <w:vAlign w:val="center"/>
                                </w:tcPr>
                                <w:p w14:paraId="32DD1FC0" w14:textId="16FFFDF2"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5.31 </w:t>
                                  </w:r>
                                </w:p>
                              </w:tc>
                            </w:tr>
                            <w:tr w:rsidR="00401140" w:rsidRPr="00052339" w14:paraId="4C9B474B"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auto"/>
                                  <w:vAlign w:val="center"/>
                                </w:tcPr>
                                <w:p w14:paraId="738858A0"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財政稅務局</w:t>
                                  </w:r>
                                </w:p>
                              </w:tc>
                              <w:tc>
                                <w:tcPr>
                                  <w:tcW w:w="1562" w:type="dxa"/>
                                  <w:tcBorders>
                                    <w:top w:val="nil"/>
                                    <w:bottom w:val="nil"/>
                                  </w:tcBorders>
                                  <w:shd w:val="clear" w:color="auto" w:fill="auto"/>
                                  <w:vAlign w:val="center"/>
                                </w:tcPr>
                                <w:p w14:paraId="50BCE3B7"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1,719,139,000</w:t>
                                  </w:r>
                                </w:p>
                              </w:tc>
                              <w:tc>
                                <w:tcPr>
                                  <w:tcW w:w="295" w:type="dxa"/>
                                  <w:tcBorders>
                                    <w:top w:val="nil"/>
                                    <w:bottom w:val="nil"/>
                                    <w:right w:val="nil"/>
                                  </w:tcBorders>
                                  <w:shd w:val="clear" w:color="auto" w:fill="auto"/>
                                  <w:vAlign w:val="center"/>
                                </w:tcPr>
                                <w:p w14:paraId="7978CB67"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p>
                              </w:tc>
                              <w:tc>
                                <w:tcPr>
                                  <w:tcW w:w="1383" w:type="dxa"/>
                                  <w:tcBorders>
                                    <w:top w:val="nil"/>
                                    <w:left w:val="nil"/>
                                    <w:bottom w:val="nil"/>
                                  </w:tcBorders>
                                  <w:shd w:val="clear" w:color="auto" w:fill="auto"/>
                                  <w:vAlign w:val="center"/>
                                </w:tcPr>
                                <w:p w14:paraId="2A202C26"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214,425,849</w:t>
                                  </w:r>
                                </w:p>
                              </w:tc>
                              <w:tc>
                                <w:tcPr>
                                  <w:tcW w:w="615" w:type="dxa"/>
                                  <w:tcBorders>
                                    <w:top w:val="nil"/>
                                    <w:bottom w:val="nil"/>
                                    <w:right w:val="double" w:sz="4" w:space="0" w:color="auto"/>
                                  </w:tcBorders>
                                  <w:vAlign w:val="center"/>
                                </w:tcPr>
                                <w:p w14:paraId="2F4A7FDA"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12.47</w:t>
                                  </w:r>
                                </w:p>
                              </w:tc>
                              <w:tc>
                                <w:tcPr>
                                  <w:tcW w:w="1429" w:type="dxa"/>
                                  <w:tcBorders>
                                    <w:top w:val="nil"/>
                                    <w:left w:val="double" w:sz="4" w:space="0" w:color="auto"/>
                                    <w:bottom w:val="nil"/>
                                  </w:tcBorders>
                                  <w:vAlign w:val="center"/>
                                </w:tcPr>
                                <w:p w14:paraId="5817A410"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民政局</w:t>
                                  </w:r>
                                </w:p>
                              </w:tc>
                              <w:tc>
                                <w:tcPr>
                                  <w:tcW w:w="1523" w:type="dxa"/>
                                  <w:tcBorders>
                                    <w:top w:val="nil"/>
                                    <w:bottom w:val="nil"/>
                                  </w:tcBorders>
                                  <w:vAlign w:val="center"/>
                                </w:tcPr>
                                <w:p w14:paraId="1DFDD9CC"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6,483,233,000</w:t>
                                  </w:r>
                                </w:p>
                              </w:tc>
                              <w:tc>
                                <w:tcPr>
                                  <w:tcW w:w="253" w:type="dxa"/>
                                  <w:tcBorders>
                                    <w:top w:val="nil"/>
                                    <w:bottom w:val="nil"/>
                                    <w:right w:val="nil"/>
                                  </w:tcBorders>
                                  <w:vAlign w:val="center"/>
                                </w:tcPr>
                                <w:p w14:paraId="2E9934BD"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p>
                              </w:tc>
                              <w:tc>
                                <w:tcPr>
                                  <w:tcW w:w="1171" w:type="dxa"/>
                                  <w:tcBorders>
                                    <w:top w:val="nil"/>
                                    <w:left w:val="nil"/>
                                    <w:bottom w:val="nil"/>
                                  </w:tcBorders>
                                  <w:vAlign w:val="center"/>
                                </w:tcPr>
                                <w:p w14:paraId="4688F107" w14:textId="77777777"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3</w:t>
                                  </w:r>
                                  <w:r>
                                    <w:rPr>
                                      <w:rFonts w:ascii="標楷體" w:eastAsia="標楷體" w:hAnsi="標楷體" w:hint="eastAsia"/>
                                      <w:sz w:val="20"/>
                                      <w:szCs w:val="18"/>
                                    </w:rPr>
                                    <w:t>22</w:t>
                                  </w:r>
                                  <w:r w:rsidRPr="00052339">
                                    <w:rPr>
                                      <w:rFonts w:ascii="標楷體" w:eastAsia="標楷體" w:hAnsi="標楷體"/>
                                      <w:sz w:val="20"/>
                                      <w:szCs w:val="18"/>
                                    </w:rPr>
                                    <w:t>,</w:t>
                                  </w:r>
                                  <w:r>
                                    <w:rPr>
                                      <w:rFonts w:ascii="標楷體" w:eastAsia="標楷體" w:hAnsi="標楷體" w:hint="eastAsia"/>
                                      <w:sz w:val="20"/>
                                      <w:szCs w:val="18"/>
                                    </w:rPr>
                                    <w:t>3</w:t>
                                  </w:r>
                                  <w:r w:rsidRPr="00052339">
                                    <w:rPr>
                                      <w:rFonts w:ascii="標楷體" w:eastAsia="標楷體" w:hAnsi="標楷體"/>
                                      <w:sz w:val="20"/>
                                      <w:szCs w:val="18"/>
                                    </w:rPr>
                                    <w:t xml:space="preserve">95,264 </w:t>
                                  </w:r>
                                </w:p>
                              </w:tc>
                              <w:tc>
                                <w:tcPr>
                                  <w:tcW w:w="677" w:type="dxa"/>
                                  <w:tcBorders>
                                    <w:top w:val="nil"/>
                                    <w:bottom w:val="nil"/>
                                    <w:right w:val="single" w:sz="4" w:space="0" w:color="auto"/>
                                  </w:tcBorders>
                                  <w:shd w:val="clear" w:color="auto" w:fill="auto"/>
                                  <w:vAlign w:val="center"/>
                                </w:tcPr>
                                <w:p w14:paraId="0E93867E" w14:textId="5B26B541"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4.</w:t>
                                  </w:r>
                                  <w:r>
                                    <w:rPr>
                                      <w:rFonts w:ascii="標楷體" w:eastAsia="標楷體" w:hAnsi="標楷體" w:hint="eastAsia"/>
                                      <w:sz w:val="20"/>
                                      <w:szCs w:val="20"/>
                                    </w:rPr>
                                    <w:t>97</w:t>
                                  </w:r>
                                  <w:r w:rsidRPr="00052339">
                                    <w:rPr>
                                      <w:rFonts w:ascii="標楷體" w:eastAsia="標楷體" w:hAnsi="標楷體"/>
                                      <w:sz w:val="20"/>
                                      <w:szCs w:val="20"/>
                                    </w:rPr>
                                    <w:t xml:space="preserve"> </w:t>
                                  </w:r>
                                </w:p>
                              </w:tc>
                            </w:tr>
                            <w:tr w:rsidR="00401140" w:rsidRPr="00052339" w14:paraId="554ED888"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DAEEF3" w:themeFill="accent5" w:themeFillTint="33"/>
                                  <w:vAlign w:val="center"/>
                                </w:tcPr>
                                <w:p w14:paraId="7C0AF8EF"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水利局</w:t>
                                  </w:r>
                                </w:p>
                              </w:tc>
                              <w:tc>
                                <w:tcPr>
                                  <w:tcW w:w="1562" w:type="dxa"/>
                                  <w:tcBorders>
                                    <w:top w:val="nil"/>
                                    <w:bottom w:val="nil"/>
                                  </w:tcBorders>
                                  <w:shd w:val="clear" w:color="auto" w:fill="DAEEF3" w:themeFill="accent5" w:themeFillTint="33"/>
                                  <w:vAlign w:val="center"/>
                                </w:tcPr>
                                <w:p w14:paraId="4BFCF038"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8,505,991,000</w:t>
                                  </w:r>
                                </w:p>
                              </w:tc>
                              <w:tc>
                                <w:tcPr>
                                  <w:tcW w:w="295" w:type="dxa"/>
                                  <w:tcBorders>
                                    <w:top w:val="nil"/>
                                    <w:bottom w:val="nil"/>
                                    <w:right w:val="nil"/>
                                  </w:tcBorders>
                                  <w:shd w:val="clear" w:color="auto" w:fill="DAEEF3" w:themeFill="accent5" w:themeFillTint="33"/>
                                  <w:vAlign w:val="center"/>
                                </w:tcPr>
                                <w:p w14:paraId="419876E0"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3</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383" w:type="dxa"/>
                                  <w:tcBorders>
                                    <w:top w:val="nil"/>
                                    <w:left w:val="nil"/>
                                    <w:bottom w:val="nil"/>
                                  </w:tcBorders>
                                  <w:shd w:val="clear" w:color="auto" w:fill="DAEEF3" w:themeFill="accent5" w:themeFillTint="33"/>
                                  <w:vAlign w:val="center"/>
                                </w:tcPr>
                                <w:p w14:paraId="111543BF"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1,029,999,085</w:t>
                                  </w:r>
                                </w:p>
                              </w:tc>
                              <w:tc>
                                <w:tcPr>
                                  <w:tcW w:w="615" w:type="dxa"/>
                                  <w:tcBorders>
                                    <w:top w:val="nil"/>
                                    <w:bottom w:val="nil"/>
                                    <w:right w:val="double" w:sz="4" w:space="0" w:color="auto"/>
                                  </w:tcBorders>
                                  <w:shd w:val="clear" w:color="auto" w:fill="DAEEF3" w:themeFill="accent5" w:themeFillTint="33"/>
                                  <w:vAlign w:val="center"/>
                                </w:tcPr>
                                <w:p w14:paraId="77D4BE17"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12.11</w:t>
                                  </w:r>
                                </w:p>
                              </w:tc>
                              <w:tc>
                                <w:tcPr>
                                  <w:tcW w:w="1429" w:type="dxa"/>
                                  <w:tcBorders>
                                    <w:top w:val="nil"/>
                                    <w:left w:val="double" w:sz="4" w:space="0" w:color="auto"/>
                                    <w:bottom w:val="nil"/>
                                  </w:tcBorders>
                                  <w:shd w:val="clear" w:color="auto" w:fill="EAF1DD" w:themeFill="accent3" w:themeFillTint="33"/>
                                  <w:vAlign w:val="center"/>
                                </w:tcPr>
                                <w:p w14:paraId="378D720A"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警察局</w:t>
                                  </w:r>
                                </w:p>
                              </w:tc>
                              <w:tc>
                                <w:tcPr>
                                  <w:tcW w:w="1523" w:type="dxa"/>
                                  <w:tcBorders>
                                    <w:top w:val="nil"/>
                                    <w:bottom w:val="nil"/>
                                  </w:tcBorders>
                                  <w:shd w:val="clear" w:color="auto" w:fill="EAF1DD" w:themeFill="accent3" w:themeFillTint="33"/>
                                  <w:vAlign w:val="center"/>
                                </w:tcPr>
                                <w:p w14:paraId="485CC2DF"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7,564,490,000</w:t>
                                  </w:r>
                                </w:p>
                              </w:tc>
                              <w:tc>
                                <w:tcPr>
                                  <w:tcW w:w="253" w:type="dxa"/>
                                  <w:tcBorders>
                                    <w:top w:val="nil"/>
                                    <w:bottom w:val="nil"/>
                                    <w:right w:val="nil"/>
                                  </w:tcBorders>
                                  <w:shd w:val="clear" w:color="auto" w:fill="EAF1DD" w:themeFill="accent3" w:themeFillTint="33"/>
                                  <w:vAlign w:val="center"/>
                                </w:tcPr>
                                <w:p w14:paraId="29ACCBAA"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p>
                              </w:tc>
                              <w:tc>
                                <w:tcPr>
                                  <w:tcW w:w="1171" w:type="dxa"/>
                                  <w:tcBorders>
                                    <w:top w:val="nil"/>
                                    <w:left w:val="nil"/>
                                    <w:bottom w:val="nil"/>
                                  </w:tcBorders>
                                  <w:shd w:val="clear" w:color="auto" w:fill="EAF1DD" w:themeFill="accent3" w:themeFillTint="33"/>
                                  <w:vAlign w:val="center"/>
                                </w:tcPr>
                                <w:p w14:paraId="650E0CC0" w14:textId="77777777"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314,596,856 </w:t>
                                  </w:r>
                                </w:p>
                              </w:tc>
                              <w:tc>
                                <w:tcPr>
                                  <w:tcW w:w="677" w:type="dxa"/>
                                  <w:tcBorders>
                                    <w:top w:val="nil"/>
                                    <w:bottom w:val="nil"/>
                                    <w:right w:val="single" w:sz="4" w:space="0" w:color="auto"/>
                                  </w:tcBorders>
                                  <w:shd w:val="clear" w:color="auto" w:fill="EAF1DD" w:themeFill="accent3" w:themeFillTint="33"/>
                                  <w:vAlign w:val="center"/>
                                </w:tcPr>
                                <w:p w14:paraId="670C1357" w14:textId="77046496"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4.16 </w:t>
                                  </w:r>
                                </w:p>
                              </w:tc>
                            </w:tr>
                            <w:tr w:rsidR="00401140" w:rsidRPr="00052339" w14:paraId="2238237A"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auto"/>
                                  <w:vAlign w:val="center"/>
                                </w:tcPr>
                                <w:p w14:paraId="4CD5B0C6"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農業局</w:t>
                                  </w:r>
                                </w:p>
                              </w:tc>
                              <w:tc>
                                <w:tcPr>
                                  <w:tcW w:w="1562" w:type="dxa"/>
                                  <w:tcBorders>
                                    <w:top w:val="nil"/>
                                    <w:bottom w:val="nil"/>
                                  </w:tcBorders>
                                  <w:shd w:val="clear" w:color="auto" w:fill="auto"/>
                                  <w:vAlign w:val="center"/>
                                </w:tcPr>
                                <w:p w14:paraId="3CEB6DD4"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4,849,694,000</w:t>
                                  </w:r>
                                </w:p>
                              </w:tc>
                              <w:tc>
                                <w:tcPr>
                                  <w:tcW w:w="295" w:type="dxa"/>
                                  <w:tcBorders>
                                    <w:top w:val="nil"/>
                                    <w:bottom w:val="nil"/>
                                    <w:right w:val="nil"/>
                                  </w:tcBorders>
                                  <w:shd w:val="clear" w:color="auto" w:fill="auto"/>
                                  <w:vAlign w:val="center"/>
                                </w:tcPr>
                                <w:p w14:paraId="2EE125F3"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4</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383" w:type="dxa"/>
                                  <w:tcBorders>
                                    <w:top w:val="nil"/>
                                    <w:left w:val="nil"/>
                                    <w:bottom w:val="nil"/>
                                  </w:tcBorders>
                                  <w:shd w:val="clear" w:color="auto" w:fill="auto"/>
                                  <w:vAlign w:val="center"/>
                                </w:tcPr>
                                <w:p w14:paraId="0E799D25"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557,910,212</w:t>
                                  </w:r>
                                </w:p>
                              </w:tc>
                              <w:tc>
                                <w:tcPr>
                                  <w:tcW w:w="615" w:type="dxa"/>
                                  <w:tcBorders>
                                    <w:top w:val="nil"/>
                                    <w:bottom w:val="nil"/>
                                    <w:right w:val="double" w:sz="4" w:space="0" w:color="auto"/>
                                  </w:tcBorders>
                                  <w:vAlign w:val="center"/>
                                </w:tcPr>
                                <w:p w14:paraId="6A8E3AF4"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11.50</w:t>
                                  </w:r>
                                </w:p>
                              </w:tc>
                              <w:tc>
                                <w:tcPr>
                                  <w:tcW w:w="1429" w:type="dxa"/>
                                  <w:tcBorders>
                                    <w:top w:val="nil"/>
                                    <w:left w:val="double" w:sz="4" w:space="0" w:color="auto"/>
                                    <w:bottom w:val="nil"/>
                                  </w:tcBorders>
                                  <w:vAlign w:val="center"/>
                                </w:tcPr>
                                <w:p w14:paraId="6D788A6A"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都市發展局</w:t>
                                  </w:r>
                                </w:p>
                              </w:tc>
                              <w:tc>
                                <w:tcPr>
                                  <w:tcW w:w="1523" w:type="dxa"/>
                                  <w:tcBorders>
                                    <w:top w:val="nil"/>
                                    <w:bottom w:val="nil"/>
                                  </w:tcBorders>
                                  <w:vAlign w:val="center"/>
                                </w:tcPr>
                                <w:p w14:paraId="4462F44D"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311,716,000</w:t>
                                  </w:r>
                                </w:p>
                              </w:tc>
                              <w:tc>
                                <w:tcPr>
                                  <w:tcW w:w="253" w:type="dxa"/>
                                  <w:tcBorders>
                                    <w:top w:val="nil"/>
                                    <w:bottom w:val="nil"/>
                                    <w:right w:val="nil"/>
                                  </w:tcBorders>
                                  <w:vAlign w:val="center"/>
                                </w:tcPr>
                                <w:p w14:paraId="2343081D" w14:textId="77777777" w:rsidR="00401140" w:rsidRPr="00052339" w:rsidRDefault="00401140" w:rsidP="003E7D24">
                                  <w:pPr>
                                    <w:adjustRightInd w:val="0"/>
                                    <w:snapToGrid w:val="0"/>
                                    <w:spacing w:line="240" w:lineRule="atLeast"/>
                                    <w:rPr>
                                      <w:rFonts w:ascii="新細明體" w:eastAsia="新細明體" w:hAnsi="新細明體" w:cs="Times New Roman"/>
                                      <w:sz w:val="20"/>
                                      <w:szCs w:val="20"/>
                                    </w:rPr>
                                  </w:pPr>
                                </w:p>
                              </w:tc>
                              <w:tc>
                                <w:tcPr>
                                  <w:tcW w:w="1171" w:type="dxa"/>
                                  <w:tcBorders>
                                    <w:top w:val="nil"/>
                                    <w:left w:val="nil"/>
                                    <w:bottom w:val="nil"/>
                                  </w:tcBorders>
                                  <w:vAlign w:val="center"/>
                                </w:tcPr>
                                <w:p w14:paraId="5D9B07B7" w14:textId="4B8C337E"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11,905,441 </w:t>
                                  </w:r>
                                </w:p>
                              </w:tc>
                              <w:tc>
                                <w:tcPr>
                                  <w:tcW w:w="677" w:type="dxa"/>
                                  <w:tcBorders>
                                    <w:top w:val="nil"/>
                                    <w:bottom w:val="nil"/>
                                    <w:right w:val="single" w:sz="4" w:space="0" w:color="auto"/>
                                  </w:tcBorders>
                                  <w:shd w:val="clear" w:color="auto" w:fill="auto"/>
                                  <w:vAlign w:val="center"/>
                                </w:tcPr>
                                <w:p w14:paraId="1F83E6C0" w14:textId="7E93D6DC"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3.82 </w:t>
                                  </w:r>
                                </w:p>
                              </w:tc>
                            </w:tr>
                            <w:tr w:rsidR="00401140" w:rsidRPr="00052339" w14:paraId="4FF911A3"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DAEEF3" w:themeFill="accent5" w:themeFillTint="33"/>
                                  <w:vAlign w:val="center"/>
                                </w:tcPr>
                                <w:p w14:paraId="5EB5BCFC"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勞工局</w:t>
                                  </w:r>
                                </w:p>
                              </w:tc>
                              <w:tc>
                                <w:tcPr>
                                  <w:tcW w:w="1562" w:type="dxa"/>
                                  <w:tcBorders>
                                    <w:top w:val="nil"/>
                                    <w:bottom w:val="nil"/>
                                  </w:tcBorders>
                                  <w:shd w:val="clear" w:color="auto" w:fill="DAEEF3" w:themeFill="accent5" w:themeFillTint="33"/>
                                  <w:vAlign w:val="center"/>
                                </w:tcPr>
                                <w:p w14:paraId="7D1FFC31"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457,280,000</w:t>
                                  </w:r>
                                </w:p>
                              </w:tc>
                              <w:tc>
                                <w:tcPr>
                                  <w:tcW w:w="295" w:type="dxa"/>
                                  <w:tcBorders>
                                    <w:top w:val="nil"/>
                                    <w:bottom w:val="nil"/>
                                    <w:right w:val="nil"/>
                                  </w:tcBorders>
                                  <w:shd w:val="clear" w:color="auto" w:fill="DAEEF3" w:themeFill="accent5" w:themeFillTint="33"/>
                                  <w:vAlign w:val="center"/>
                                </w:tcPr>
                                <w:p w14:paraId="4F1ACC2D"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p>
                              </w:tc>
                              <w:tc>
                                <w:tcPr>
                                  <w:tcW w:w="1383" w:type="dxa"/>
                                  <w:tcBorders>
                                    <w:top w:val="nil"/>
                                    <w:left w:val="nil"/>
                                    <w:bottom w:val="nil"/>
                                  </w:tcBorders>
                                  <w:shd w:val="clear" w:color="auto" w:fill="DAEEF3" w:themeFill="accent5" w:themeFillTint="33"/>
                                  <w:vAlign w:val="center"/>
                                </w:tcPr>
                                <w:p w14:paraId="5217B53C"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48,682,602</w:t>
                                  </w:r>
                                </w:p>
                              </w:tc>
                              <w:tc>
                                <w:tcPr>
                                  <w:tcW w:w="615" w:type="dxa"/>
                                  <w:tcBorders>
                                    <w:top w:val="nil"/>
                                    <w:bottom w:val="nil"/>
                                    <w:right w:val="double" w:sz="4" w:space="0" w:color="auto"/>
                                  </w:tcBorders>
                                  <w:shd w:val="clear" w:color="auto" w:fill="DAEEF3" w:themeFill="accent5" w:themeFillTint="33"/>
                                  <w:vAlign w:val="center"/>
                                </w:tcPr>
                                <w:p w14:paraId="7290A54C"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10.65</w:t>
                                  </w:r>
                                </w:p>
                              </w:tc>
                              <w:tc>
                                <w:tcPr>
                                  <w:tcW w:w="1429" w:type="dxa"/>
                                  <w:tcBorders>
                                    <w:top w:val="nil"/>
                                    <w:left w:val="double" w:sz="4" w:space="0" w:color="auto"/>
                                    <w:bottom w:val="nil"/>
                                  </w:tcBorders>
                                  <w:shd w:val="clear" w:color="auto" w:fill="EAF1DD" w:themeFill="accent3" w:themeFillTint="33"/>
                                  <w:vAlign w:val="center"/>
                                </w:tcPr>
                                <w:p w14:paraId="32224108"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地政局</w:t>
                                  </w:r>
                                </w:p>
                              </w:tc>
                              <w:tc>
                                <w:tcPr>
                                  <w:tcW w:w="1523" w:type="dxa"/>
                                  <w:tcBorders>
                                    <w:top w:val="nil"/>
                                    <w:bottom w:val="nil"/>
                                  </w:tcBorders>
                                  <w:shd w:val="clear" w:color="auto" w:fill="EAF1DD" w:themeFill="accent3" w:themeFillTint="33"/>
                                  <w:vAlign w:val="center"/>
                                </w:tcPr>
                                <w:p w14:paraId="6725A373"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1,666,479,000</w:t>
                                  </w:r>
                                </w:p>
                              </w:tc>
                              <w:tc>
                                <w:tcPr>
                                  <w:tcW w:w="253" w:type="dxa"/>
                                  <w:tcBorders>
                                    <w:top w:val="nil"/>
                                    <w:bottom w:val="nil"/>
                                    <w:right w:val="nil"/>
                                  </w:tcBorders>
                                  <w:shd w:val="clear" w:color="auto" w:fill="EAF1DD" w:themeFill="accent3" w:themeFillTint="33"/>
                                  <w:vAlign w:val="center"/>
                                </w:tcPr>
                                <w:p w14:paraId="29FC60EC" w14:textId="77777777" w:rsidR="00401140" w:rsidRPr="00052339" w:rsidRDefault="00401140" w:rsidP="003E7D24">
                                  <w:pPr>
                                    <w:adjustRightInd w:val="0"/>
                                    <w:snapToGrid w:val="0"/>
                                    <w:spacing w:line="240" w:lineRule="atLeast"/>
                                    <w:rPr>
                                      <w:rFonts w:ascii="新細明體" w:eastAsia="新細明體" w:hAnsi="新細明體" w:cs="Times New Roman"/>
                                      <w:sz w:val="20"/>
                                      <w:szCs w:val="20"/>
                                    </w:rPr>
                                  </w:pPr>
                                </w:p>
                              </w:tc>
                              <w:tc>
                                <w:tcPr>
                                  <w:tcW w:w="1171" w:type="dxa"/>
                                  <w:tcBorders>
                                    <w:top w:val="nil"/>
                                    <w:left w:val="nil"/>
                                    <w:bottom w:val="nil"/>
                                  </w:tcBorders>
                                  <w:shd w:val="clear" w:color="auto" w:fill="EAF1DD" w:themeFill="accent3" w:themeFillTint="33"/>
                                  <w:vAlign w:val="center"/>
                                </w:tcPr>
                                <w:p w14:paraId="521F1806" w14:textId="689C3438"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62,784,167 </w:t>
                                  </w:r>
                                </w:p>
                              </w:tc>
                              <w:tc>
                                <w:tcPr>
                                  <w:tcW w:w="677" w:type="dxa"/>
                                  <w:tcBorders>
                                    <w:top w:val="nil"/>
                                    <w:bottom w:val="nil"/>
                                    <w:right w:val="single" w:sz="4" w:space="0" w:color="auto"/>
                                  </w:tcBorders>
                                  <w:shd w:val="clear" w:color="auto" w:fill="EAF1DD" w:themeFill="accent3" w:themeFillTint="33"/>
                                  <w:vAlign w:val="center"/>
                                </w:tcPr>
                                <w:p w14:paraId="0DE9734D" w14:textId="08A6A63E"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3.77 </w:t>
                                  </w:r>
                                </w:p>
                              </w:tc>
                            </w:tr>
                            <w:tr w:rsidR="00401140" w:rsidRPr="00052339" w14:paraId="3D88F4FF"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auto"/>
                                  <w:vAlign w:val="center"/>
                                </w:tcPr>
                                <w:p w14:paraId="21266AB1"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體育局</w:t>
                                  </w:r>
                                </w:p>
                              </w:tc>
                              <w:tc>
                                <w:tcPr>
                                  <w:tcW w:w="1562" w:type="dxa"/>
                                  <w:tcBorders>
                                    <w:top w:val="nil"/>
                                    <w:bottom w:val="nil"/>
                                  </w:tcBorders>
                                  <w:shd w:val="clear" w:color="auto" w:fill="auto"/>
                                  <w:vAlign w:val="center"/>
                                </w:tcPr>
                                <w:p w14:paraId="59D7BEEC"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2,424,932,000</w:t>
                                  </w:r>
                                </w:p>
                              </w:tc>
                              <w:tc>
                                <w:tcPr>
                                  <w:tcW w:w="295" w:type="dxa"/>
                                  <w:tcBorders>
                                    <w:top w:val="nil"/>
                                    <w:bottom w:val="nil"/>
                                    <w:right w:val="nil"/>
                                  </w:tcBorders>
                                  <w:shd w:val="clear" w:color="auto" w:fill="auto"/>
                                  <w:vAlign w:val="center"/>
                                </w:tcPr>
                                <w:p w14:paraId="44C44D88"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p>
                              </w:tc>
                              <w:tc>
                                <w:tcPr>
                                  <w:tcW w:w="1383" w:type="dxa"/>
                                  <w:tcBorders>
                                    <w:top w:val="nil"/>
                                    <w:left w:val="nil"/>
                                    <w:bottom w:val="nil"/>
                                  </w:tcBorders>
                                  <w:shd w:val="clear" w:color="auto" w:fill="auto"/>
                                  <w:vAlign w:val="center"/>
                                </w:tcPr>
                                <w:p w14:paraId="39DF4687"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211,724,568</w:t>
                                  </w:r>
                                </w:p>
                              </w:tc>
                              <w:tc>
                                <w:tcPr>
                                  <w:tcW w:w="615" w:type="dxa"/>
                                  <w:tcBorders>
                                    <w:top w:val="nil"/>
                                    <w:bottom w:val="nil"/>
                                    <w:right w:val="double" w:sz="4" w:space="0" w:color="auto"/>
                                  </w:tcBorders>
                                  <w:vAlign w:val="center"/>
                                </w:tcPr>
                                <w:p w14:paraId="45A18701"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8.73</w:t>
                                  </w:r>
                                </w:p>
                              </w:tc>
                              <w:tc>
                                <w:tcPr>
                                  <w:tcW w:w="1429" w:type="dxa"/>
                                  <w:tcBorders>
                                    <w:top w:val="nil"/>
                                    <w:left w:val="double" w:sz="4" w:space="0" w:color="auto"/>
                                    <w:bottom w:val="nil"/>
                                  </w:tcBorders>
                                  <w:vAlign w:val="center"/>
                                </w:tcPr>
                                <w:p w14:paraId="60C502A9"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環境保護局</w:t>
                                  </w:r>
                                </w:p>
                              </w:tc>
                              <w:tc>
                                <w:tcPr>
                                  <w:tcW w:w="1523" w:type="dxa"/>
                                  <w:tcBorders>
                                    <w:top w:val="nil"/>
                                    <w:bottom w:val="nil"/>
                                  </w:tcBorders>
                                  <w:vAlign w:val="center"/>
                                </w:tcPr>
                                <w:p w14:paraId="0103EA4F"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4,036,446,000</w:t>
                                  </w:r>
                                </w:p>
                              </w:tc>
                              <w:tc>
                                <w:tcPr>
                                  <w:tcW w:w="253" w:type="dxa"/>
                                  <w:tcBorders>
                                    <w:top w:val="nil"/>
                                    <w:bottom w:val="nil"/>
                                    <w:right w:val="nil"/>
                                  </w:tcBorders>
                                  <w:vAlign w:val="center"/>
                                </w:tcPr>
                                <w:p w14:paraId="0E40952B"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p>
                              </w:tc>
                              <w:tc>
                                <w:tcPr>
                                  <w:tcW w:w="1171" w:type="dxa"/>
                                  <w:tcBorders>
                                    <w:top w:val="nil"/>
                                    <w:left w:val="nil"/>
                                    <w:bottom w:val="nil"/>
                                  </w:tcBorders>
                                  <w:vAlign w:val="center"/>
                                </w:tcPr>
                                <w:p w14:paraId="5EA75C80" w14:textId="77777777"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146,944,076 </w:t>
                                  </w:r>
                                </w:p>
                              </w:tc>
                              <w:tc>
                                <w:tcPr>
                                  <w:tcW w:w="677" w:type="dxa"/>
                                  <w:tcBorders>
                                    <w:top w:val="nil"/>
                                    <w:bottom w:val="nil"/>
                                    <w:right w:val="single" w:sz="4" w:space="0" w:color="auto"/>
                                  </w:tcBorders>
                                  <w:shd w:val="clear" w:color="auto" w:fill="auto"/>
                                  <w:vAlign w:val="center"/>
                                </w:tcPr>
                                <w:p w14:paraId="55948396" w14:textId="7C4456C9"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3.64 </w:t>
                                  </w:r>
                                </w:p>
                              </w:tc>
                            </w:tr>
                            <w:tr w:rsidR="00401140" w:rsidRPr="00052339" w14:paraId="4D135FC4"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DAEEF3" w:themeFill="accent5" w:themeFillTint="33"/>
                                  <w:vAlign w:val="center"/>
                                </w:tcPr>
                                <w:p w14:paraId="4A2BBCDE"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觀光旅遊局</w:t>
                                  </w:r>
                                </w:p>
                              </w:tc>
                              <w:tc>
                                <w:tcPr>
                                  <w:tcW w:w="1562" w:type="dxa"/>
                                  <w:tcBorders>
                                    <w:top w:val="nil"/>
                                    <w:bottom w:val="nil"/>
                                  </w:tcBorders>
                                  <w:shd w:val="clear" w:color="auto" w:fill="DAEEF3" w:themeFill="accent5" w:themeFillTint="33"/>
                                  <w:vAlign w:val="center"/>
                                </w:tcPr>
                                <w:p w14:paraId="0AF96F83"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809,405,000</w:t>
                                  </w:r>
                                </w:p>
                              </w:tc>
                              <w:tc>
                                <w:tcPr>
                                  <w:tcW w:w="295" w:type="dxa"/>
                                  <w:tcBorders>
                                    <w:top w:val="nil"/>
                                    <w:bottom w:val="nil"/>
                                    <w:right w:val="nil"/>
                                  </w:tcBorders>
                                  <w:shd w:val="clear" w:color="auto" w:fill="DAEEF3" w:themeFill="accent5" w:themeFillTint="33"/>
                                  <w:vAlign w:val="center"/>
                                </w:tcPr>
                                <w:p w14:paraId="1E37A66B"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p>
                              </w:tc>
                              <w:tc>
                                <w:tcPr>
                                  <w:tcW w:w="1383" w:type="dxa"/>
                                  <w:tcBorders>
                                    <w:top w:val="nil"/>
                                    <w:left w:val="nil"/>
                                    <w:bottom w:val="nil"/>
                                  </w:tcBorders>
                                  <w:shd w:val="clear" w:color="auto" w:fill="DAEEF3" w:themeFill="accent5" w:themeFillTint="33"/>
                                  <w:vAlign w:val="center"/>
                                </w:tcPr>
                                <w:p w14:paraId="57F828B1"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62,328,476</w:t>
                                  </w:r>
                                </w:p>
                              </w:tc>
                              <w:tc>
                                <w:tcPr>
                                  <w:tcW w:w="615" w:type="dxa"/>
                                  <w:tcBorders>
                                    <w:top w:val="nil"/>
                                    <w:bottom w:val="nil"/>
                                    <w:right w:val="double" w:sz="4" w:space="0" w:color="auto"/>
                                  </w:tcBorders>
                                  <w:shd w:val="clear" w:color="auto" w:fill="DAEEF3" w:themeFill="accent5" w:themeFillTint="33"/>
                                  <w:vAlign w:val="center"/>
                                </w:tcPr>
                                <w:p w14:paraId="663DF5A0"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7.70</w:t>
                                  </w:r>
                                </w:p>
                              </w:tc>
                              <w:tc>
                                <w:tcPr>
                                  <w:tcW w:w="1429" w:type="dxa"/>
                                  <w:tcBorders>
                                    <w:top w:val="nil"/>
                                    <w:left w:val="double" w:sz="4" w:space="0" w:color="auto"/>
                                    <w:bottom w:val="nil"/>
                                  </w:tcBorders>
                                  <w:shd w:val="clear" w:color="auto" w:fill="EAF1DD" w:themeFill="accent3" w:themeFillTint="33"/>
                                  <w:vAlign w:val="center"/>
                                </w:tcPr>
                                <w:p w14:paraId="7204E778"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交通局</w:t>
                                  </w:r>
                                </w:p>
                              </w:tc>
                              <w:tc>
                                <w:tcPr>
                                  <w:tcW w:w="1523" w:type="dxa"/>
                                  <w:tcBorders>
                                    <w:top w:val="nil"/>
                                    <w:bottom w:val="nil"/>
                                  </w:tcBorders>
                                  <w:shd w:val="clear" w:color="auto" w:fill="EAF1DD" w:themeFill="accent3" w:themeFillTint="33"/>
                                  <w:vAlign w:val="center"/>
                                </w:tcPr>
                                <w:p w14:paraId="4130D976"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1,402,802,000</w:t>
                                  </w:r>
                                </w:p>
                              </w:tc>
                              <w:tc>
                                <w:tcPr>
                                  <w:tcW w:w="253" w:type="dxa"/>
                                  <w:tcBorders>
                                    <w:top w:val="nil"/>
                                    <w:bottom w:val="nil"/>
                                    <w:right w:val="nil"/>
                                  </w:tcBorders>
                                  <w:shd w:val="clear" w:color="auto" w:fill="EAF1DD" w:themeFill="accent3" w:themeFillTint="33"/>
                                  <w:vAlign w:val="center"/>
                                </w:tcPr>
                                <w:p w14:paraId="0A1348E1"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p>
                              </w:tc>
                              <w:tc>
                                <w:tcPr>
                                  <w:tcW w:w="1171" w:type="dxa"/>
                                  <w:tcBorders>
                                    <w:top w:val="nil"/>
                                    <w:left w:val="nil"/>
                                    <w:bottom w:val="nil"/>
                                  </w:tcBorders>
                                  <w:shd w:val="clear" w:color="auto" w:fill="EAF1DD" w:themeFill="accent3" w:themeFillTint="33"/>
                                  <w:vAlign w:val="center"/>
                                </w:tcPr>
                                <w:p w14:paraId="20DF9E61" w14:textId="112C393B"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43,579,698 </w:t>
                                  </w:r>
                                </w:p>
                              </w:tc>
                              <w:tc>
                                <w:tcPr>
                                  <w:tcW w:w="677" w:type="dxa"/>
                                  <w:tcBorders>
                                    <w:top w:val="nil"/>
                                    <w:bottom w:val="nil"/>
                                    <w:right w:val="single" w:sz="4" w:space="0" w:color="auto"/>
                                  </w:tcBorders>
                                  <w:shd w:val="clear" w:color="auto" w:fill="EAF1DD" w:themeFill="accent3" w:themeFillTint="33"/>
                                  <w:vAlign w:val="center"/>
                                </w:tcPr>
                                <w:p w14:paraId="3DCBC362" w14:textId="64C25B0C"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3.11 </w:t>
                                  </w:r>
                                </w:p>
                              </w:tc>
                            </w:tr>
                            <w:tr w:rsidR="00401140" w:rsidRPr="00052339" w14:paraId="0A0D2D91"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auto"/>
                                  <w:vAlign w:val="center"/>
                                </w:tcPr>
                                <w:p w14:paraId="7B4DC1E2"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市政府</w:t>
                                  </w:r>
                                </w:p>
                              </w:tc>
                              <w:tc>
                                <w:tcPr>
                                  <w:tcW w:w="1562" w:type="dxa"/>
                                  <w:tcBorders>
                                    <w:top w:val="nil"/>
                                    <w:bottom w:val="nil"/>
                                  </w:tcBorders>
                                  <w:shd w:val="clear" w:color="auto" w:fill="auto"/>
                                  <w:vAlign w:val="center"/>
                                </w:tcPr>
                                <w:p w14:paraId="7113F994"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1,153,043,000</w:t>
                                  </w:r>
                                </w:p>
                              </w:tc>
                              <w:tc>
                                <w:tcPr>
                                  <w:tcW w:w="295" w:type="dxa"/>
                                  <w:tcBorders>
                                    <w:top w:val="nil"/>
                                    <w:bottom w:val="nil"/>
                                    <w:right w:val="nil"/>
                                  </w:tcBorders>
                                  <w:shd w:val="clear" w:color="auto" w:fill="auto"/>
                                  <w:vAlign w:val="center"/>
                                </w:tcPr>
                                <w:p w14:paraId="265A93FC"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p>
                              </w:tc>
                              <w:tc>
                                <w:tcPr>
                                  <w:tcW w:w="1383" w:type="dxa"/>
                                  <w:tcBorders>
                                    <w:top w:val="nil"/>
                                    <w:left w:val="nil"/>
                                    <w:bottom w:val="nil"/>
                                  </w:tcBorders>
                                  <w:shd w:val="clear" w:color="auto" w:fill="auto"/>
                                  <w:vAlign w:val="center"/>
                                </w:tcPr>
                                <w:p w14:paraId="7BEBEFB4"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86,127,295</w:t>
                                  </w:r>
                                </w:p>
                              </w:tc>
                              <w:tc>
                                <w:tcPr>
                                  <w:tcW w:w="615" w:type="dxa"/>
                                  <w:tcBorders>
                                    <w:top w:val="nil"/>
                                    <w:bottom w:val="nil"/>
                                    <w:right w:val="double" w:sz="4" w:space="0" w:color="auto"/>
                                  </w:tcBorders>
                                  <w:vAlign w:val="center"/>
                                </w:tcPr>
                                <w:p w14:paraId="2557BF55"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7.47</w:t>
                                  </w:r>
                                </w:p>
                              </w:tc>
                              <w:tc>
                                <w:tcPr>
                                  <w:tcW w:w="1429" w:type="dxa"/>
                                  <w:tcBorders>
                                    <w:top w:val="nil"/>
                                    <w:left w:val="double" w:sz="4" w:space="0" w:color="auto"/>
                                    <w:bottom w:val="nil"/>
                                  </w:tcBorders>
                                  <w:vAlign w:val="center"/>
                                </w:tcPr>
                                <w:p w14:paraId="3253EBEF"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文化局</w:t>
                                  </w:r>
                                </w:p>
                              </w:tc>
                              <w:tc>
                                <w:tcPr>
                                  <w:tcW w:w="1523" w:type="dxa"/>
                                  <w:tcBorders>
                                    <w:top w:val="nil"/>
                                    <w:bottom w:val="nil"/>
                                  </w:tcBorders>
                                  <w:vAlign w:val="center"/>
                                </w:tcPr>
                                <w:p w14:paraId="588EF14F"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2,628,468,000</w:t>
                                  </w:r>
                                </w:p>
                              </w:tc>
                              <w:tc>
                                <w:tcPr>
                                  <w:tcW w:w="253" w:type="dxa"/>
                                  <w:tcBorders>
                                    <w:top w:val="nil"/>
                                    <w:bottom w:val="nil"/>
                                    <w:right w:val="nil"/>
                                  </w:tcBorders>
                                  <w:vAlign w:val="center"/>
                                </w:tcPr>
                                <w:p w14:paraId="7ECC5A75" w14:textId="77777777" w:rsidR="00401140" w:rsidRPr="00052339" w:rsidRDefault="00401140" w:rsidP="003E7D24">
                                  <w:pPr>
                                    <w:adjustRightInd w:val="0"/>
                                    <w:snapToGrid w:val="0"/>
                                    <w:spacing w:line="240" w:lineRule="atLeast"/>
                                    <w:rPr>
                                      <w:rFonts w:ascii="新細明體" w:eastAsia="新細明體" w:hAnsi="新細明體" w:cs="Times New Roman"/>
                                      <w:sz w:val="20"/>
                                      <w:szCs w:val="20"/>
                                    </w:rPr>
                                  </w:pPr>
                                </w:p>
                              </w:tc>
                              <w:tc>
                                <w:tcPr>
                                  <w:tcW w:w="1171" w:type="dxa"/>
                                  <w:tcBorders>
                                    <w:top w:val="nil"/>
                                    <w:left w:val="nil"/>
                                    <w:bottom w:val="nil"/>
                                  </w:tcBorders>
                                  <w:vAlign w:val="center"/>
                                </w:tcPr>
                                <w:p w14:paraId="00B736E4" w14:textId="788493EF"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64,502,095 </w:t>
                                  </w:r>
                                </w:p>
                              </w:tc>
                              <w:tc>
                                <w:tcPr>
                                  <w:tcW w:w="677" w:type="dxa"/>
                                  <w:tcBorders>
                                    <w:top w:val="nil"/>
                                    <w:bottom w:val="nil"/>
                                    <w:right w:val="single" w:sz="4" w:space="0" w:color="auto"/>
                                  </w:tcBorders>
                                  <w:shd w:val="clear" w:color="auto" w:fill="auto"/>
                                  <w:vAlign w:val="center"/>
                                </w:tcPr>
                                <w:p w14:paraId="0FC16A06" w14:textId="0F2BC948"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2.45 </w:t>
                                  </w:r>
                                </w:p>
                              </w:tc>
                            </w:tr>
                            <w:tr w:rsidR="00401140" w:rsidRPr="00052339" w14:paraId="6D78E100"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DAEEF3" w:themeFill="accent5" w:themeFillTint="33"/>
                                  <w:vAlign w:val="center"/>
                                </w:tcPr>
                                <w:p w14:paraId="3699DA4C"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市議會</w:t>
                                  </w:r>
                                </w:p>
                              </w:tc>
                              <w:tc>
                                <w:tcPr>
                                  <w:tcW w:w="1562" w:type="dxa"/>
                                  <w:tcBorders>
                                    <w:top w:val="nil"/>
                                    <w:bottom w:val="nil"/>
                                  </w:tcBorders>
                                  <w:shd w:val="clear" w:color="auto" w:fill="DAEEF3" w:themeFill="accent5" w:themeFillTint="33"/>
                                  <w:vAlign w:val="center"/>
                                </w:tcPr>
                                <w:p w14:paraId="475863CC"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710,074,000</w:t>
                                  </w:r>
                                </w:p>
                              </w:tc>
                              <w:tc>
                                <w:tcPr>
                                  <w:tcW w:w="295" w:type="dxa"/>
                                  <w:tcBorders>
                                    <w:top w:val="nil"/>
                                    <w:bottom w:val="nil"/>
                                    <w:right w:val="nil"/>
                                  </w:tcBorders>
                                  <w:shd w:val="clear" w:color="auto" w:fill="DAEEF3" w:themeFill="accent5" w:themeFillTint="33"/>
                                  <w:vAlign w:val="center"/>
                                </w:tcPr>
                                <w:p w14:paraId="24F96486"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p>
                              </w:tc>
                              <w:tc>
                                <w:tcPr>
                                  <w:tcW w:w="1383" w:type="dxa"/>
                                  <w:tcBorders>
                                    <w:top w:val="nil"/>
                                    <w:left w:val="nil"/>
                                    <w:bottom w:val="nil"/>
                                  </w:tcBorders>
                                  <w:shd w:val="clear" w:color="auto" w:fill="DAEEF3" w:themeFill="accent5" w:themeFillTint="33"/>
                                  <w:vAlign w:val="center"/>
                                </w:tcPr>
                                <w:p w14:paraId="0E92333D"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50,379,415</w:t>
                                  </w:r>
                                </w:p>
                              </w:tc>
                              <w:tc>
                                <w:tcPr>
                                  <w:tcW w:w="615" w:type="dxa"/>
                                  <w:tcBorders>
                                    <w:top w:val="nil"/>
                                    <w:bottom w:val="nil"/>
                                    <w:right w:val="double" w:sz="4" w:space="0" w:color="auto"/>
                                  </w:tcBorders>
                                  <w:shd w:val="clear" w:color="auto" w:fill="DAEEF3" w:themeFill="accent5" w:themeFillTint="33"/>
                                  <w:vAlign w:val="center"/>
                                </w:tcPr>
                                <w:p w14:paraId="19C45460"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7.09</w:t>
                                  </w:r>
                                </w:p>
                              </w:tc>
                              <w:tc>
                                <w:tcPr>
                                  <w:tcW w:w="1429" w:type="dxa"/>
                                  <w:tcBorders>
                                    <w:top w:val="nil"/>
                                    <w:left w:val="double" w:sz="4" w:space="0" w:color="auto"/>
                                    <w:bottom w:val="nil"/>
                                  </w:tcBorders>
                                  <w:shd w:val="clear" w:color="auto" w:fill="EAF1DD" w:themeFill="accent3" w:themeFillTint="33"/>
                                  <w:vAlign w:val="center"/>
                                </w:tcPr>
                                <w:p w14:paraId="1BE5969B"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教育局</w:t>
                                  </w:r>
                                </w:p>
                              </w:tc>
                              <w:tc>
                                <w:tcPr>
                                  <w:tcW w:w="1523" w:type="dxa"/>
                                  <w:tcBorders>
                                    <w:top w:val="nil"/>
                                    <w:bottom w:val="nil"/>
                                  </w:tcBorders>
                                  <w:shd w:val="clear" w:color="auto" w:fill="EAF1DD" w:themeFill="accent3" w:themeFillTint="33"/>
                                  <w:vAlign w:val="center"/>
                                </w:tcPr>
                                <w:p w14:paraId="51CF86D5"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36,138,511,000</w:t>
                                  </w:r>
                                </w:p>
                              </w:tc>
                              <w:tc>
                                <w:tcPr>
                                  <w:tcW w:w="253" w:type="dxa"/>
                                  <w:tcBorders>
                                    <w:top w:val="nil"/>
                                    <w:bottom w:val="nil"/>
                                    <w:right w:val="nil"/>
                                  </w:tcBorders>
                                  <w:shd w:val="clear" w:color="auto" w:fill="EAF1DD" w:themeFill="accent3" w:themeFillTint="33"/>
                                  <w:vAlign w:val="center"/>
                                </w:tcPr>
                                <w:p w14:paraId="21748102"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5</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171" w:type="dxa"/>
                                  <w:tcBorders>
                                    <w:top w:val="nil"/>
                                    <w:left w:val="nil"/>
                                    <w:bottom w:val="nil"/>
                                  </w:tcBorders>
                                  <w:shd w:val="clear" w:color="auto" w:fill="EAF1DD" w:themeFill="accent3" w:themeFillTint="33"/>
                                  <w:vAlign w:val="center"/>
                                </w:tcPr>
                                <w:p w14:paraId="0D85E539" w14:textId="77777777"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455,836,750 </w:t>
                                  </w:r>
                                </w:p>
                              </w:tc>
                              <w:tc>
                                <w:tcPr>
                                  <w:tcW w:w="677" w:type="dxa"/>
                                  <w:tcBorders>
                                    <w:top w:val="nil"/>
                                    <w:bottom w:val="nil"/>
                                    <w:right w:val="single" w:sz="4" w:space="0" w:color="auto"/>
                                  </w:tcBorders>
                                  <w:shd w:val="clear" w:color="auto" w:fill="EAF1DD" w:themeFill="accent3" w:themeFillTint="33"/>
                                  <w:vAlign w:val="center"/>
                                </w:tcPr>
                                <w:p w14:paraId="64B777B9" w14:textId="1DD5948B"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1.26 </w:t>
                                  </w:r>
                                </w:p>
                              </w:tc>
                            </w:tr>
                            <w:tr w:rsidR="00401140" w:rsidRPr="00052339" w14:paraId="572AC244"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auto"/>
                                  <w:vAlign w:val="center"/>
                                </w:tcPr>
                                <w:p w14:paraId="515CB350"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社會局</w:t>
                                  </w:r>
                                </w:p>
                              </w:tc>
                              <w:tc>
                                <w:tcPr>
                                  <w:tcW w:w="1562" w:type="dxa"/>
                                  <w:tcBorders>
                                    <w:top w:val="nil"/>
                                    <w:bottom w:val="nil"/>
                                  </w:tcBorders>
                                  <w:shd w:val="clear" w:color="auto" w:fill="auto"/>
                                  <w:vAlign w:val="center"/>
                                </w:tcPr>
                                <w:p w14:paraId="6C57D6B5"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21,508,794,000</w:t>
                                  </w:r>
                                </w:p>
                              </w:tc>
                              <w:tc>
                                <w:tcPr>
                                  <w:tcW w:w="295" w:type="dxa"/>
                                  <w:tcBorders>
                                    <w:top w:val="nil"/>
                                    <w:bottom w:val="nil"/>
                                    <w:right w:val="nil"/>
                                  </w:tcBorders>
                                  <w:shd w:val="clear" w:color="auto" w:fill="auto"/>
                                  <w:vAlign w:val="center"/>
                                </w:tcPr>
                                <w:p w14:paraId="00D4C502"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1</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383" w:type="dxa"/>
                                  <w:tcBorders>
                                    <w:top w:val="nil"/>
                                    <w:left w:val="nil"/>
                                    <w:bottom w:val="nil"/>
                                  </w:tcBorders>
                                  <w:shd w:val="clear" w:color="auto" w:fill="auto"/>
                                  <w:vAlign w:val="center"/>
                                </w:tcPr>
                                <w:p w14:paraId="7D969CE3"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1,445,221,862</w:t>
                                  </w:r>
                                </w:p>
                              </w:tc>
                              <w:tc>
                                <w:tcPr>
                                  <w:tcW w:w="615" w:type="dxa"/>
                                  <w:tcBorders>
                                    <w:top w:val="nil"/>
                                    <w:bottom w:val="nil"/>
                                    <w:right w:val="double" w:sz="4" w:space="0" w:color="auto"/>
                                  </w:tcBorders>
                                  <w:vAlign w:val="center"/>
                                </w:tcPr>
                                <w:p w14:paraId="160DB564"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6.72</w:t>
                                  </w:r>
                                </w:p>
                              </w:tc>
                              <w:tc>
                                <w:tcPr>
                                  <w:tcW w:w="1429" w:type="dxa"/>
                                  <w:tcBorders>
                                    <w:top w:val="nil"/>
                                    <w:left w:val="double" w:sz="4" w:space="0" w:color="auto"/>
                                    <w:bottom w:val="nil"/>
                                    <w:right w:val="single" w:sz="4" w:space="0" w:color="auto"/>
                                  </w:tcBorders>
                                  <w:vAlign w:val="center"/>
                                </w:tcPr>
                                <w:p w14:paraId="26F48530" w14:textId="77777777" w:rsidR="00401140" w:rsidRPr="00052339" w:rsidRDefault="00401140" w:rsidP="003E7D24">
                                  <w:pPr>
                                    <w:widowControl/>
                                    <w:adjustRightInd w:val="0"/>
                                    <w:snapToGrid w:val="0"/>
                                    <w:spacing w:line="240" w:lineRule="atLeast"/>
                                    <w:jc w:val="distribute"/>
                                    <w:rPr>
                                      <w:rFonts w:ascii="標楷體" w:eastAsia="標楷體" w:hAnsi="標楷體" w:cs="新細明體"/>
                                      <w:kern w:val="0"/>
                                      <w:sz w:val="20"/>
                                      <w:szCs w:val="20"/>
                                    </w:rPr>
                                  </w:pPr>
                                  <w:r w:rsidRPr="00052339">
                                    <w:rPr>
                                      <w:rFonts w:ascii="標楷體" w:eastAsia="標楷體" w:hAnsi="標楷體" w:hint="eastAsia"/>
                                      <w:sz w:val="20"/>
                                      <w:szCs w:val="20"/>
                                    </w:rPr>
                                    <w:t>消防局</w:t>
                                  </w:r>
                                </w:p>
                              </w:tc>
                              <w:tc>
                                <w:tcPr>
                                  <w:tcW w:w="1523" w:type="dxa"/>
                                  <w:tcBorders>
                                    <w:top w:val="nil"/>
                                    <w:left w:val="single" w:sz="4" w:space="0" w:color="auto"/>
                                    <w:bottom w:val="nil"/>
                                    <w:right w:val="single" w:sz="4" w:space="0" w:color="auto"/>
                                  </w:tcBorders>
                                  <w:vAlign w:val="center"/>
                                </w:tcPr>
                                <w:p w14:paraId="0DA63D56"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2,291,502,000</w:t>
                                  </w:r>
                                </w:p>
                              </w:tc>
                              <w:tc>
                                <w:tcPr>
                                  <w:tcW w:w="253" w:type="dxa"/>
                                  <w:tcBorders>
                                    <w:top w:val="nil"/>
                                    <w:left w:val="single" w:sz="4" w:space="0" w:color="auto"/>
                                    <w:bottom w:val="nil"/>
                                    <w:right w:val="nil"/>
                                  </w:tcBorders>
                                  <w:vAlign w:val="center"/>
                                </w:tcPr>
                                <w:p w14:paraId="3D8BB6E0"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p>
                              </w:tc>
                              <w:tc>
                                <w:tcPr>
                                  <w:tcW w:w="1171" w:type="dxa"/>
                                  <w:tcBorders>
                                    <w:top w:val="nil"/>
                                    <w:left w:val="nil"/>
                                    <w:bottom w:val="nil"/>
                                    <w:right w:val="single" w:sz="4" w:space="0" w:color="auto"/>
                                  </w:tcBorders>
                                  <w:vAlign w:val="center"/>
                                </w:tcPr>
                                <w:p w14:paraId="33F396C7" w14:textId="08C45622"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9,626,461 </w:t>
                                  </w:r>
                                </w:p>
                              </w:tc>
                              <w:tc>
                                <w:tcPr>
                                  <w:tcW w:w="677" w:type="dxa"/>
                                  <w:tcBorders>
                                    <w:top w:val="nil"/>
                                    <w:left w:val="single" w:sz="4" w:space="0" w:color="auto"/>
                                    <w:bottom w:val="nil"/>
                                    <w:right w:val="single" w:sz="4" w:space="0" w:color="auto"/>
                                  </w:tcBorders>
                                  <w:vAlign w:val="center"/>
                                </w:tcPr>
                                <w:p w14:paraId="22EC1D3F" w14:textId="25B0539E"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0.42 </w:t>
                                  </w:r>
                                </w:p>
                              </w:tc>
                            </w:tr>
                            <w:tr w:rsidR="00401140" w:rsidRPr="00052339" w14:paraId="0835B5F4"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single" w:sz="4" w:space="0" w:color="auto"/>
                                  </w:tcBorders>
                                  <w:shd w:val="clear" w:color="auto" w:fill="DAEEF3" w:themeFill="accent5" w:themeFillTint="33"/>
                                  <w:vAlign w:val="center"/>
                                </w:tcPr>
                                <w:p w14:paraId="1E6B9661"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衛生局</w:t>
                                  </w:r>
                                </w:p>
                              </w:tc>
                              <w:tc>
                                <w:tcPr>
                                  <w:tcW w:w="1562" w:type="dxa"/>
                                  <w:tcBorders>
                                    <w:top w:val="nil"/>
                                    <w:bottom w:val="single" w:sz="4" w:space="0" w:color="auto"/>
                                  </w:tcBorders>
                                  <w:shd w:val="clear" w:color="auto" w:fill="DAEEF3" w:themeFill="accent5" w:themeFillTint="33"/>
                                  <w:vAlign w:val="center"/>
                                </w:tcPr>
                                <w:p w14:paraId="2074BB64"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1,698,667,000</w:t>
                                  </w:r>
                                </w:p>
                              </w:tc>
                              <w:tc>
                                <w:tcPr>
                                  <w:tcW w:w="295" w:type="dxa"/>
                                  <w:tcBorders>
                                    <w:top w:val="nil"/>
                                    <w:bottom w:val="single" w:sz="4" w:space="0" w:color="auto"/>
                                    <w:right w:val="nil"/>
                                  </w:tcBorders>
                                  <w:shd w:val="clear" w:color="auto" w:fill="DAEEF3" w:themeFill="accent5" w:themeFillTint="33"/>
                                  <w:vAlign w:val="center"/>
                                </w:tcPr>
                                <w:p w14:paraId="3945AEFD"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p>
                              </w:tc>
                              <w:tc>
                                <w:tcPr>
                                  <w:tcW w:w="1383" w:type="dxa"/>
                                  <w:tcBorders>
                                    <w:top w:val="nil"/>
                                    <w:left w:val="nil"/>
                                    <w:bottom w:val="single" w:sz="4" w:space="0" w:color="auto"/>
                                  </w:tcBorders>
                                  <w:shd w:val="clear" w:color="auto" w:fill="DAEEF3" w:themeFill="accent5" w:themeFillTint="33"/>
                                  <w:vAlign w:val="center"/>
                                </w:tcPr>
                                <w:p w14:paraId="4156FA93"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104,150,036</w:t>
                                  </w:r>
                                </w:p>
                              </w:tc>
                              <w:tc>
                                <w:tcPr>
                                  <w:tcW w:w="615" w:type="dxa"/>
                                  <w:tcBorders>
                                    <w:top w:val="nil"/>
                                    <w:bottom w:val="single" w:sz="4" w:space="0" w:color="auto"/>
                                    <w:right w:val="double" w:sz="4" w:space="0" w:color="auto"/>
                                  </w:tcBorders>
                                  <w:shd w:val="clear" w:color="auto" w:fill="DAEEF3" w:themeFill="accent5" w:themeFillTint="33"/>
                                  <w:vAlign w:val="center"/>
                                </w:tcPr>
                                <w:p w14:paraId="40D7AB00"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6.13</w:t>
                                  </w:r>
                                </w:p>
                              </w:tc>
                              <w:tc>
                                <w:tcPr>
                                  <w:tcW w:w="1429" w:type="dxa"/>
                                  <w:tcBorders>
                                    <w:top w:val="nil"/>
                                    <w:left w:val="double" w:sz="4" w:space="0" w:color="auto"/>
                                    <w:bottom w:val="single" w:sz="4" w:space="0" w:color="auto"/>
                                    <w:right w:val="single" w:sz="4" w:space="0" w:color="auto"/>
                                  </w:tcBorders>
                                  <w:shd w:val="clear" w:color="auto" w:fill="EAF1DD" w:themeFill="accent3" w:themeFillTint="33"/>
                                  <w:vAlign w:val="center"/>
                                </w:tcPr>
                                <w:p w14:paraId="2CC7F16C" w14:textId="77777777" w:rsidR="00401140" w:rsidRPr="00052339" w:rsidRDefault="00401140" w:rsidP="003E7D24">
                                  <w:pPr>
                                    <w:widowControl/>
                                    <w:adjustRightInd w:val="0"/>
                                    <w:snapToGrid w:val="0"/>
                                    <w:spacing w:line="240" w:lineRule="atLeast"/>
                                    <w:jc w:val="distribute"/>
                                    <w:rPr>
                                      <w:rFonts w:ascii="標楷體" w:eastAsia="標楷體" w:hAnsi="標楷體" w:cs="新細明體"/>
                                      <w:kern w:val="0"/>
                                      <w:sz w:val="20"/>
                                      <w:szCs w:val="20"/>
                                    </w:rPr>
                                  </w:pPr>
                                  <w:r w:rsidRPr="00052339">
                                    <w:rPr>
                                      <w:rFonts w:ascii="標楷體" w:eastAsia="標楷體" w:hAnsi="標楷體" w:cs="新細明體" w:hint="eastAsia"/>
                                      <w:kern w:val="0"/>
                                      <w:sz w:val="20"/>
                                      <w:szCs w:val="20"/>
                                    </w:rPr>
                                    <w:t>第二預備金</w:t>
                                  </w:r>
                                </w:p>
                                <w:p w14:paraId="0D858E95" w14:textId="77777777" w:rsidR="00401140" w:rsidRPr="002C594A" w:rsidRDefault="00401140" w:rsidP="003E7D24">
                                  <w:pPr>
                                    <w:adjustRightInd w:val="0"/>
                                    <w:snapToGrid w:val="0"/>
                                    <w:spacing w:line="240" w:lineRule="atLeast"/>
                                    <w:rPr>
                                      <w:rFonts w:ascii="標楷體" w:eastAsia="標楷體" w:hAnsi="標楷體"/>
                                      <w:noProof/>
                                      <w:spacing w:val="-4"/>
                                      <w:sz w:val="20"/>
                                      <w:szCs w:val="20"/>
                                    </w:rPr>
                                  </w:pPr>
                                  <w:r w:rsidRPr="002C594A">
                                    <w:rPr>
                                      <w:rFonts w:ascii="標楷體" w:eastAsia="標楷體" w:hAnsi="標楷體" w:cs="新細明體" w:hint="eastAsia"/>
                                      <w:spacing w:val="-4"/>
                                      <w:kern w:val="0"/>
                                      <w:sz w:val="20"/>
                                      <w:szCs w:val="20"/>
                                    </w:rPr>
                                    <w:t>（動支後餘額）</w:t>
                                  </w:r>
                                </w:p>
                              </w:tc>
                              <w:tc>
                                <w:tcPr>
                                  <w:tcW w:w="1523" w:type="dxa"/>
                                  <w:tcBorders>
                                    <w:top w:val="nil"/>
                                    <w:left w:val="single" w:sz="4" w:space="0" w:color="auto"/>
                                    <w:bottom w:val="single" w:sz="4" w:space="0" w:color="auto"/>
                                    <w:right w:val="single" w:sz="4" w:space="0" w:color="auto"/>
                                  </w:tcBorders>
                                  <w:shd w:val="clear" w:color="auto" w:fill="EAF1DD" w:themeFill="accent3" w:themeFillTint="33"/>
                                  <w:vAlign w:val="center"/>
                                </w:tcPr>
                                <w:p w14:paraId="57BBB581" w14:textId="77777777" w:rsidR="00401140" w:rsidRPr="00052339" w:rsidRDefault="00401140" w:rsidP="003E7D24">
                                  <w:pPr>
                                    <w:adjustRightInd w:val="0"/>
                                    <w:snapToGrid w:val="0"/>
                                    <w:spacing w:line="240" w:lineRule="atLeast"/>
                                    <w:jc w:val="right"/>
                                    <w:rPr>
                                      <w:rFonts w:ascii="標楷體" w:eastAsia="標楷體" w:hAnsi="標楷體"/>
                                      <w:noProof/>
                                      <w:sz w:val="20"/>
                                      <w:szCs w:val="20"/>
                                    </w:rPr>
                                  </w:pPr>
                                  <w:r w:rsidRPr="00052339">
                                    <w:rPr>
                                      <w:rFonts w:ascii="標楷體" w:eastAsia="標楷體" w:hAnsi="標楷體"/>
                                      <w:sz w:val="20"/>
                                      <w:szCs w:val="20"/>
                                    </w:rPr>
                                    <w:t>91,374,000</w:t>
                                  </w:r>
                                </w:p>
                              </w:tc>
                              <w:tc>
                                <w:tcPr>
                                  <w:tcW w:w="253" w:type="dxa"/>
                                  <w:tcBorders>
                                    <w:top w:val="nil"/>
                                    <w:left w:val="single" w:sz="4" w:space="0" w:color="auto"/>
                                    <w:bottom w:val="single" w:sz="4" w:space="0" w:color="auto"/>
                                    <w:right w:val="nil"/>
                                  </w:tcBorders>
                                  <w:shd w:val="clear" w:color="auto" w:fill="EAF1DD" w:themeFill="accent3" w:themeFillTint="33"/>
                                  <w:vAlign w:val="center"/>
                                </w:tcPr>
                                <w:p w14:paraId="572F0BB9" w14:textId="77777777" w:rsidR="00401140" w:rsidRPr="00052339" w:rsidRDefault="00401140" w:rsidP="003E7D24">
                                  <w:pPr>
                                    <w:adjustRightInd w:val="0"/>
                                    <w:snapToGrid w:val="0"/>
                                    <w:spacing w:line="240" w:lineRule="atLeast"/>
                                    <w:jc w:val="center"/>
                                    <w:rPr>
                                      <w:rFonts w:ascii="標楷體" w:eastAsia="標楷體" w:hAnsi="標楷體"/>
                                      <w:noProof/>
                                      <w:sz w:val="20"/>
                                      <w:szCs w:val="20"/>
                                    </w:rPr>
                                  </w:pPr>
                                </w:p>
                              </w:tc>
                              <w:tc>
                                <w:tcPr>
                                  <w:tcW w:w="1171" w:type="dxa"/>
                                  <w:tcBorders>
                                    <w:top w:val="nil"/>
                                    <w:left w:val="nil"/>
                                    <w:bottom w:val="single" w:sz="4" w:space="0" w:color="auto"/>
                                    <w:right w:val="single" w:sz="4" w:space="0" w:color="auto"/>
                                  </w:tcBorders>
                                  <w:shd w:val="clear" w:color="auto" w:fill="EAF1DD" w:themeFill="accent3" w:themeFillTint="33"/>
                                  <w:vAlign w:val="center"/>
                                </w:tcPr>
                                <w:p w14:paraId="42E1ADB2" w14:textId="77777777" w:rsidR="00401140" w:rsidRPr="00052339" w:rsidRDefault="00401140" w:rsidP="003E7D24">
                                  <w:pPr>
                                    <w:adjustRightInd w:val="0"/>
                                    <w:snapToGrid w:val="0"/>
                                    <w:spacing w:line="240" w:lineRule="atLeast"/>
                                    <w:jc w:val="right"/>
                                    <w:rPr>
                                      <w:rFonts w:ascii="標楷體" w:eastAsia="標楷體" w:hAnsi="標楷體"/>
                                      <w:noProof/>
                                      <w:sz w:val="20"/>
                                      <w:szCs w:val="20"/>
                                    </w:rPr>
                                  </w:pPr>
                                  <w:r w:rsidRPr="00052339">
                                    <w:rPr>
                                      <w:rFonts w:ascii="標楷體" w:eastAsia="標楷體" w:hAnsi="標楷體"/>
                                      <w:sz w:val="20"/>
                                      <w:szCs w:val="20"/>
                                    </w:rPr>
                                    <w:t>91,</w:t>
                                  </w:r>
                                  <w:r w:rsidRPr="00052339">
                                    <w:rPr>
                                      <w:rFonts w:ascii="標楷體" w:eastAsia="標楷體" w:hAnsi="標楷體"/>
                                      <w:sz w:val="20"/>
                                      <w:szCs w:val="18"/>
                                    </w:rPr>
                                    <w:t>374</w:t>
                                  </w:r>
                                  <w:r w:rsidRPr="00052339">
                                    <w:rPr>
                                      <w:rFonts w:ascii="標楷體" w:eastAsia="標楷體" w:hAnsi="標楷體"/>
                                      <w:sz w:val="20"/>
                                      <w:szCs w:val="20"/>
                                    </w:rPr>
                                    <w:t>,000</w:t>
                                  </w:r>
                                </w:p>
                              </w:tc>
                              <w:tc>
                                <w:tcPr>
                                  <w:tcW w:w="677" w:type="dxa"/>
                                  <w:tcBorders>
                                    <w:top w:val="nil"/>
                                    <w:left w:val="single" w:sz="4" w:space="0" w:color="auto"/>
                                    <w:bottom w:val="single" w:sz="4" w:space="0" w:color="auto"/>
                                    <w:right w:val="single" w:sz="4" w:space="0" w:color="auto"/>
                                  </w:tcBorders>
                                  <w:shd w:val="clear" w:color="auto" w:fill="EAF1DD" w:themeFill="accent3" w:themeFillTint="33"/>
                                  <w:vAlign w:val="center"/>
                                </w:tcPr>
                                <w:p w14:paraId="66D1584F" w14:textId="77777777" w:rsidR="00401140" w:rsidRPr="00052339" w:rsidRDefault="00401140" w:rsidP="003E7D24">
                                  <w:pPr>
                                    <w:adjustRightInd w:val="0"/>
                                    <w:snapToGrid w:val="0"/>
                                    <w:spacing w:line="240" w:lineRule="atLeast"/>
                                    <w:jc w:val="center"/>
                                    <w:rPr>
                                      <w:rFonts w:ascii="標楷體" w:eastAsia="標楷體" w:hAnsi="標楷體"/>
                                      <w:noProof/>
                                      <w:sz w:val="20"/>
                                      <w:szCs w:val="20"/>
                                    </w:rPr>
                                  </w:pPr>
                                  <w:r w:rsidRPr="00052339">
                                    <w:rPr>
                                      <w:rFonts w:ascii="標楷體" w:eastAsia="標楷體" w:hAnsi="標楷體"/>
                                      <w:sz w:val="20"/>
                                      <w:szCs w:val="20"/>
                                    </w:rPr>
                                    <w:t>100</w:t>
                                  </w:r>
                                  <w:r w:rsidRPr="00052339">
                                    <w:rPr>
                                      <w:rFonts w:ascii="標楷體" w:eastAsia="標楷體" w:hAnsi="標楷體" w:hint="eastAsia"/>
                                      <w:sz w:val="20"/>
                                      <w:szCs w:val="20"/>
                                    </w:rPr>
                                    <w:t>.00</w:t>
                                  </w:r>
                                </w:p>
                              </w:tc>
                            </w:tr>
                            <w:tr w:rsidR="00401140" w:rsidRPr="00052339" w14:paraId="1AFF6A98" w14:textId="77777777" w:rsidTr="009C37BA">
                              <w:tblPrEx>
                                <w:tblBorders>
                                  <w:left w:val="none" w:sz="0" w:space="0" w:color="auto"/>
                                  <w:right w:val="none" w:sz="0" w:space="0" w:color="auto"/>
                                  <w:insideH w:val="none" w:sz="0" w:space="0" w:color="auto"/>
                                </w:tblBorders>
                              </w:tblPrEx>
                              <w:trPr>
                                <w:cantSplit/>
                                <w:trHeight w:val="20"/>
                              </w:trPr>
                              <w:tc>
                                <w:tcPr>
                                  <w:tcW w:w="10341" w:type="dxa"/>
                                  <w:gridSpan w:val="10"/>
                                  <w:tcBorders>
                                    <w:top w:val="single" w:sz="4" w:space="0" w:color="auto"/>
                                    <w:left w:val="nil"/>
                                    <w:bottom w:val="nil"/>
                                    <w:right w:val="nil"/>
                                  </w:tcBorders>
                                  <w:shd w:val="clear" w:color="auto" w:fill="auto"/>
                                  <w:vAlign w:val="center"/>
                                </w:tcPr>
                                <w:p w14:paraId="0F9210A9" w14:textId="77777777" w:rsidR="00401140" w:rsidRPr="00052339" w:rsidRDefault="00401140" w:rsidP="003E7D24">
                                  <w:pPr>
                                    <w:adjustRightInd w:val="0"/>
                                    <w:snapToGrid w:val="0"/>
                                    <w:spacing w:line="240" w:lineRule="atLeast"/>
                                    <w:ind w:left="283" w:right="352" w:hangingChars="143" w:hanging="283"/>
                                    <w:rPr>
                                      <w:rFonts w:ascii="標楷體" w:eastAsia="標楷體" w:hAnsi="標楷體"/>
                                      <w:w w:val="110"/>
                                      <w:sz w:val="18"/>
                                      <w:szCs w:val="18"/>
                                    </w:rPr>
                                  </w:pPr>
                                  <w:r w:rsidRPr="00052339">
                                    <w:rPr>
                                      <w:rFonts w:ascii="標楷體" w:eastAsia="標楷體" w:hAnsi="標楷體"/>
                                      <w:w w:val="110"/>
                                      <w:sz w:val="18"/>
                                      <w:szCs w:val="18"/>
                                    </w:rPr>
                                    <w:t>註：</w:t>
                                  </w:r>
                                  <w:r w:rsidRPr="00052339">
                                    <w:rPr>
                                      <w:rFonts w:ascii="標楷體" w:eastAsia="標楷體" w:hAnsi="標楷體" w:hint="eastAsia"/>
                                      <w:w w:val="110"/>
                                      <w:sz w:val="18"/>
                                      <w:szCs w:val="18"/>
                                    </w:rPr>
                                    <w:t>1.</w:t>
                                  </w:r>
                                  <w:r w:rsidRPr="00052339">
                                    <w:rPr>
                                      <w:rFonts w:ascii="標楷體" w:eastAsia="標楷體" w:hAnsi="標楷體"/>
                                      <w:sz w:val="18"/>
                                      <w:szCs w:val="18"/>
                                    </w:rPr>
                                    <w:t>經費賸餘金額欄前端所植</w:t>
                                  </w:r>
                                  <w:r w:rsidRPr="00052339">
                                    <w:rPr>
                                      <w:rFonts w:ascii="標楷體" w:eastAsia="標楷體" w:hAnsi="標楷體" w:cs="Times New Roman"/>
                                      <w:noProof/>
                                      <w:sz w:val="20"/>
                                      <w:szCs w:val="20"/>
                                    </w:rPr>
                                    <w:sym w:font="Wingdings" w:char="F081"/>
                                  </w:r>
                                  <w:r w:rsidRPr="00052339">
                                    <w:rPr>
                                      <w:rFonts w:ascii="標楷體" w:eastAsia="標楷體" w:hAnsi="標楷體" w:cs="Arial" w:hint="eastAsia"/>
                                      <w:sz w:val="18"/>
                                      <w:szCs w:val="18"/>
                                    </w:rPr>
                                    <w:t>～</w:t>
                                  </w:r>
                                  <w:r w:rsidRPr="00052339">
                                    <w:rPr>
                                      <w:rFonts w:ascii="標楷體" w:eastAsia="標楷體" w:hAnsi="標楷體" w:cs="Times New Roman" w:hint="eastAsia"/>
                                      <w:noProof/>
                                      <w:sz w:val="20"/>
                                      <w:szCs w:val="20"/>
                                    </w:rPr>
                                    <w:sym w:font="Wingdings" w:char="F085"/>
                                  </w:r>
                                  <w:r w:rsidRPr="00052339">
                                    <w:rPr>
                                      <w:rFonts w:ascii="標楷體" w:eastAsia="標楷體" w:hAnsi="標楷體"/>
                                      <w:sz w:val="18"/>
                                      <w:szCs w:val="18"/>
                                    </w:rPr>
                                    <w:t>，係表示金額較高之前5個主管機關</w:t>
                                  </w:r>
                                  <w:r w:rsidRPr="00052339">
                                    <w:rPr>
                                      <w:rFonts w:ascii="標楷體" w:eastAsia="標楷體" w:hAnsi="標楷體" w:hint="eastAsia"/>
                                      <w:sz w:val="18"/>
                                      <w:szCs w:val="18"/>
                                    </w:rPr>
                                    <w:t>（</w:t>
                                  </w:r>
                                  <w:r w:rsidRPr="00052339">
                                    <w:rPr>
                                      <w:rFonts w:ascii="標楷體" w:eastAsia="標楷體" w:hAnsi="標楷體"/>
                                      <w:sz w:val="18"/>
                                      <w:szCs w:val="18"/>
                                    </w:rPr>
                                    <w:t>計畫</w:t>
                                  </w:r>
                                  <w:r w:rsidRPr="00052339">
                                    <w:rPr>
                                      <w:rFonts w:ascii="標楷體" w:eastAsia="標楷體" w:hAnsi="標楷體" w:hint="eastAsia"/>
                                      <w:sz w:val="18"/>
                                      <w:szCs w:val="18"/>
                                    </w:rPr>
                                    <w:t>）</w:t>
                                  </w:r>
                                  <w:r w:rsidRPr="00052339">
                                    <w:rPr>
                                      <w:rFonts w:ascii="標楷體" w:eastAsia="標楷體" w:hAnsi="標楷體"/>
                                      <w:w w:val="110"/>
                                      <w:sz w:val="18"/>
                                      <w:szCs w:val="18"/>
                                    </w:rPr>
                                    <w:t>。</w:t>
                                  </w:r>
                                </w:p>
                                <w:p w14:paraId="7195CDA7" w14:textId="77777777" w:rsidR="00401140" w:rsidRPr="00052339" w:rsidRDefault="00401140" w:rsidP="009C37BA">
                                  <w:pPr>
                                    <w:adjustRightInd w:val="0"/>
                                    <w:snapToGrid w:val="0"/>
                                    <w:spacing w:line="240" w:lineRule="atLeast"/>
                                    <w:ind w:leftChars="165" w:left="533" w:hangingChars="69" w:hanging="137"/>
                                    <w:rPr>
                                      <w:rFonts w:ascii="標楷體" w:eastAsia="標楷體" w:hAnsi="標楷體"/>
                                      <w:w w:val="110"/>
                                      <w:sz w:val="18"/>
                                      <w:szCs w:val="18"/>
                                    </w:rPr>
                                  </w:pPr>
                                  <w:r w:rsidRPr="00052339">
                                    <w:rPr>
                                      <w:rFonts w:ascii="標楷體" w:eastAsia="標楷體" w:hAnsi="標楷體" w:hint="eastAsia"/>
                                      <w:w w:val="110"/>
                                      <w:sz w:val="18"/>
                                      <w:szCs w:val="18"/>
                                    </w:rPr>
                                    <w:t>2.</w:t>
                                  </w:r>
                                  <w:r w:rsidRPr="00052339">
                                    <w:rPr>
                                      <w:rFonts w:ascii="標楷體" w:eastAsia="標楷體" w:hAnsi="標楷體" w:hint="eastAsia"/>
                                      <w:spacing w:val="-6"/>
                                      <w:sz w:val="18"/>
                                      <w:szCs w:val="18"/>
                                    </w:rPr>
                                    <w:t>113年度第二預備金原編列預算數4億元，經臺南市政府核准動支3億862萬餘元，賸餘9,137萬餘元，動支比率77.16％。</w:t>
                                  </w:r>
                                </w:p>
                              </w:tc>
                            </w:tr>
                          </w:tbl>
                          <w:p w14:paraId="53A9047C" w14:textId="77777777" w:rsidR="00401140" w:rsidRPr="008927DA" w:rsidRDefault="00401140" w:rsidP="003E7D24">
                            <w:pPr>
                              <w:spacing w:line="240" w:lineRule="atLeast"/>
                              <w:rPr>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591357" id="文字方塊 1" o:spid="_x0000_s1027" type="#_x0000_t202" style="position:absolute;left:0;text-align:left;margin-left:.2pt;margin-top:83.6pt;width:527.2pt;height:369.75pt;z-index:-251644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" stroked="f">
                <v:textbox>
                  <w:txbxContent>
                    <w:tbl>
                      <w:tblPr>
                        <w:tblW w:w="1034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29"/>
                        <w:gridCol w:w="1562"/>
                        <w:gridCol w:w="295"/>
                        <w:gridCol w:w="1384"/>
                        <w:gridCol w:w="615"/>
                        <w:gridCol w:w="1429"/>
                        <w:gridCol w:w="1523"/>
                        <w:gridCol w:w="253"/>
                        <w:gridCol w:w="1172"/>
                        <w:gridCol w:w="679"/>
                      </w:tblGrid>
                      <w:tr w:rsidR="00401140" w:rsidRPr="00052339" w14:paraId="307614A9" w14:textId="77777777" w:rsidTr="009C37BA">
                        <w:trPr>
                          <w:cantSplit/>
                          <w:trHeight w:val="270"/>
                        </w:trPr>
                        <w:tc>
                          <w:tcPr>
                            <w:tcW w:w="10341" w:type="dxa"/>
                            <w:gridSpan w:val="10"/>
                            <w:tcBorders>
                              <w:top w:val="nil"/>
                              <w:left w:val="nil"/>
                              <w:bottom w:val="nil"/>
                              <w:right w:val="nil"/>
                            </w:tcBorders>
                            <w:vAlign w:val="center"/>
                          </w:tcPr>
                          <w:p w14:paraId="1C9C3A52" w14:textId="77777777" w:rsidR="00401140" w:rsidRPr="00052339" w:rsidRDefault="00401140" w:rsidP="003E7D24">
                            <w:pPr>
                              <w:adjustRightInd w:val="0"/>
                              <w:snapToGrid w:val="0"/>
                              <w:spacing w:line="240" w:lineRule="atLeast"/>
                              <w:ind w:right="6"/>
                              <w:jc w:val="center"/>
                              <w:rPr>
                                <w:rFonts w:ascii="標楷體" w:eastAsia="標楷體" w:hAnsi="標楷體"/>
                              </w:rPr>
                            </w:pPr>
                            <w:r w:rsidRPr="00052339">
                              <w:rPr>
                                <w:rFonts w:ascii="標楷體" w:eastAsia="標楷體" w:hAnsi="標楷體"/>
                              </w:rPr>
                              <w:br w:type="page"/>
                            </w:r>
                            <w:r w:rsidRPr="00052339">
                              <w:rPr>
                                <w:rFonts w:ascii="標楷體" w:eastAsia="標楷體" w:hAnsi="標楷體" w:hint="eastAsia"/>
                                <w:b/>
                              </w:rPr>
                              <w:t>表2　歲出經費賸餘彙計（機關別）</w:t>
                            </w:r>
                          </w:p>
                        </w:tc>
                      </w:tr>
                      <w:tr w:rsidR="00401140" w:rsidRPr="00052339" w14:paraId="47558564" w14:textId="77777777" w:rsidTr="009C37BA">
                        <w:trPr>
                          <w:cantSplit/>
                          <w:trHeight w:val="270"/>
                        </w:trPr>
                        <w:tc>
                          <w:tcPr>
                            <w:tcW w:w="10341" w:type="dxa"/>
                            <w:gridSpan w:val="10"/>
                            <w:tcBorders>
                              <w:top w:val="nil"/>
                              <w:left w:val="nil"/>
                              <w:bottom w:val="single" w:sz="4" w:space="0" w:color="auto"/>
                              <w:right w:val="nil"/>
                            </w:tcBorders>
                            <w:vAlign w:val="center"/>
                          </w:tcPr>
                          <w:p w14:paraId="3D036C10" w14:textId="77777777" w:rsidR="00401140" w:rsidRPr="00052339" w:rsidRDefault="00401140" w:rsidP="003E7D24">
                            <w:pPr>
                              <w:adjustRightInd w:val="0"/>
                              <w:snapToGrid w:val="0"/>
                              <w:spacing w:line="240" w:lineRule="atLeast"/>
                              <w:ind w:right="7"/>
                              <w:jc w:val="right"/>
                              <w:rPr>
                                <w:rFonts w:ascii="標楷體" w:eastAsia="標楷體" w:hAnsi="標楷體"/>
                                <w:sz w:val="20"/>
                                <w:szCs w:val="20"/>
                              </w:rPr>
                            </w:pPr>
                            <w:r w:rsidRPr="00052339">
                              <w:rPr>
                                <w:rFonts w:ascii="標楷體" w:eastAsia="標楷體" w:hAnsi="標楷體" w:hint="eastAsia"/>
                                <w:sz w:val="20"/>
                                <w:szCs w:val="20"/>
                              </w:rPr>
                              <w:t>單位</w:t>
                            </w:r>
                            <w:r w:rsidRPr="00052339">
                              <w:rPr>
                                <w:rFonts w:ascii="標楷體" w:eastAsia="標楷體" w:hAnsi="標楷體"/>
                                <w:sz w:val="20"/>
                                <w:szCs w:val="20"/>
                              </w:rPr>
                              <w:t>：</w:t>
                            </w:r>
                            <w:r w:rsidRPr="00052339">
                              <w:rPr>
                                <w:rFonts w:ascii="標楷體" w:eastAsia="標楷體" w:hAnsi="標楷體" w:hint="eastAsia"/>
                                <w:sz w:val="20"/>
                                <w:szCs w:val="20"/>
                              </w:rPr>
                              <w:t>新臺幣元、％</w:t>
                            </w:r>
                          </w:p>
                        </w:tc>
                      </w:tr>
                      <w:tr w:rsidR="00401140" w:rsidRPr="00052339" w14:paraId="4DBF1034" w14:textId="77777777" w:rsidTr="009C37BA">
                        <w:trPr>
                          <w:cantSplit/>
                          <w:trHeight w:val="400"/>
                        </w:trPr>
                        <w:tc>
                          <w:tcPr>
                            <w:tcW w:w="1429" w:type="dxa"/>
                            <w:vMerge w:val="restart"/>
                            <w:tcBorders>
                              <w:left w:val="single" w:sz="4" w:space="0" w:color="auto"/>
                            </w:tcBorders>
                            <w:shd w:val="clear" w:color="auto" w:fill="B6DDE8" w:themeFill="accent5" w:themeFillTint="66"/>
                            <w:vAlign w:val="center"/>
                          </w:tcPr>
                          <w:p w14:paraId="36EB3687" w14:textId="77777777" w:rsidR="00401140" w:rsidRPr="00052339" w:rsidRDefault="00401140" w:rsidP="00D47768">
                            <w:pPr>
                              <w:spacing w:line="240" w:lineRule="exact"/>
                              <w:ind w:left="113" w:right="113"/>
                              <w:jc w:val="distribute"/>
                              <w:rPr>
                                <w:rFonts w:ascii="標楷體" w:eastAsia="標楷體" w:hAnsi="標楷體"/>
                                <w:spacing w:val="-8"/>
                                <w:sz w:val="20"/>
                                <w:szCs w:val="20"/>
                              </w:rPr>
                            </w:pPr>
                            <w:r w:rsidRPr="00052339">
                              <w:rPr>
                                <w:rFonts w:ascii="標楷體" w:eastAsia="標楷體" w:hAnsi="標楷體" w:hint="eastAsia"/>
                                <w:spacing w:val="-8"/>
                                <w:sz w:val="20"/>
                                <w:szCs w:val="20"/>
                              </w:rPr>
                              <w:t>主管機關</w:t>
                            </w:r>
                          </w:p>
                          <w:p w14:paraId="7897B3C7" w14:textId="77777777" w:rsidR="00401140" w:rsidRPr="00052339" w:rsidRDefault="00401140" w:rsidP="00D47768">
                            <w:pPr>
                              <w:spacing w:line="240" w:lineRule="exact"/>
                              <w:ind w:left="113" w:right="113"/>
                              <w:jc w:val="distribute"/>
                              <w:rPr>
                                <w:rFonts w:ascii="標楷體" w:eastAsia="標楷體" w:hAnsi="標楷體"/>
                                <w:spacing w:val="-8"/>
                                <w:sz w:val="20"/>
                                <w:szCs w:val="20"/>
                              </w:rPr>
                            </w:pPr>
                            <w:r w:rsidRPr="00052339">
                              <w:rPr>
                                <w:rFonts w:ascii="標楷體" w:eastAsia="標楷體" w:hAnsi="標楷體" w:hint="eastAsia"/>
                                <w:spacing w:val="-8"/>
                                <w:sz w:val="20"/>
                                <w:szCs w:val="20"/>
                              </w:rPr>
                              <w:t>（計畫）名稱</w:t>
                            </w:r>
                          </w:p>
                        </w:tc>
                        <w:tc>
                          <w:tcPr>
                            <w:tcW w:w="1562" w:type="dxa"/>
                            <w:vMerge w:val="restart"/>
                            <w:shd w:val="clear" w:color="auto" w:fill="B6DDE8" w:themeFill="accent5" w:themeFillTint="66"/>
                            <w:vAlign w:val="center"/>
                          </w:tcPr>
                          <w:p w14:paraId="6ED8D838" w14:textId="77777777" w:rsidR="00401140" w:rsidRPr="00052339" w:rsidRDefault="00401140" w:rsidP="00D47768">
                            <w:pPr>
                              <w:spacing w:line="240" w:lineRule="exact"/>
                              <w:ind w:left="70" w:right="92"/>
                              <w:jc w:val="distribute"/>
                              <w:rPr>
                                <w:rFonts w:ascii="標楷體" w:eastAsia="標楷體" w:hAnsi="標楷體"/>
                                <w:spacing w:val="-20"/>
                                <w:sz w:val="20"/>
                                <w:szCs w:val="20"/>
                              </w:rPr>
                            </w:pPr>
                            <w:r w:rsidRPr="00052339">
                              <w:rPr>
                                <w:rFonts w:ascii="標楷體" w:eastAsia="標楷體" w:hAnsi="標楷體" w:hint="eastAsia"/>
                                <w:spacing w:val="-20"/>
                                <w:sz w:val="20"/>
                                <w:szCs w:val="20"/>
                              </w:rPr>
                              <w:t>預算數</w:t>
                            </w:r>
                          </w:p>
                        </w:tc>
                        <w:tc>
                          <w:tcPr>
                            <w:tcW w:w="2294" w:type="dxa"/>
                            <w:gridSpan w:val="3"/>
                            <w:tcBorders>
                              <w:right w:val="double" w:sz="4" w:space="0" w:color="auto"/>
                            </w:tcBorders>
                            <w:shd w:val="clear" w:color="auto" w:fill="B6DDE8" w:themeFill="accent5" w:themeFillTint="66"/>
                            <w:vAlign w:val="center"/>
                          </w:tcPr>
                          <w:p w14:paraId="0FEBD129" w14:textId="77777777" w:rsidR="00401140" w:rsidRPr="00052339" w:rsidRDefault="00401140" w:rsidP="00D47768">
                            <w:pPr>
                              <w:spacing w:line="240" w:lineRule="exact"/>
                              <w:ind w:left="70" w:right="92"/>
                              <w:jc w:val="distribute"/>
                              <w:rPr>
                                <w:rFonts w:ascii="標楷體" w:eastAsia="標楷體" w:hAnsi="標楷體"/>
                                <w:spacing w:val="-20"/>
                                <w:sz w:val="20"/>
                                <w:szCs w:val="20"/>
                              </w:rPr>
                            </w:pPr>
                            <w:r w:rsidRPr="00052339">
                              <w:rPr>
                                <w:rFonts w:ascii="標楷體" w:eastAsia="標楷體" w:hAnsi="標楷體" w:hint="eastAsia"/>
                                <w:spacing w:val="-20"/>
                                <w:sz w:val="20"/>
                                <w:szCs w:val="20"/>
                              </w:rPr>
                              <w:t>經費賸餘</w:t>
                            </w:r>
                          </w:p>
                        </w:tc>
                        <w:tc>
                          <w:tcPr>
                            <w:tcW w:w="1429" w:type="dxa"/>
                            <w:vMerge w:val="restart"/>
                            <w:tcBorders>
                              <w:left w:val="double" w:sz="4" w:space="0" w:color="auto"/>
                              <w:bottom w:val="nil"/>
                            </w:tcBorders>
                            <w:shd w:val="clear" w:color="auto" w:fill="D6E3BC" w:themeFill="accent3" w:themeFillTint="66"/>
                            <w:vAlign w:val="center"/>
                          </w:tcPr>
                          <w:p w14:paraId="64C3CC43" w14:textId="77777777" w:rsidR="00401140" w:rsidRPr="00052339" w:rsidRDefault="00401140" w:rsidP="00D47768">
                            <w:pPr>
                              <w:spacing w:line="240" w:lineRule="exact"/>
                              <w:ind w:left="113" w:right="113"/>
                              <w:jc w:val="distribute"/>
                              <w:rPr>
                                <w:rFonts w:ascii="標楷體" w:eastAsia="標楷體" w:hAnsi="標楷體"/>
                                <w:spacing w:val="-30"/>
                                <w:sz w:val="20"/>
                                <w:szCs w:val="20"/>
                              </w:rPr>
                            </w:pPr>
                            <w:r w:rsidRPr="00052339">
                              <w:rPr>
                                <w:rFonts w:ascii="標楷體" w:eastAsia="標楷體" w:hAnsi="標楷體" w:hint="eastAsia"/>
                                <w:spacing w:val="-30"/>
                                <w:sz w:val="20"/>
                                <w:szCs w:val="20"/>
                              </w:rPr>
                              <w:t>主管機關</w:t>
                            </w:r>
                          </w:p>
                          <w:p w14:paraId="46801349" w14:textId="77777777" w:rsidR="00401140" w:rsidRPr="00052339" w:rsidRDefault="00401140" w:rsidP="00D47768">
                            <w:pPr>
                              <w:spacing w:line="240" w:lineRule="exact"/>
                              <w:ind w:left="113" w:right="113"/>
                              <w:jc w:val="distribute"/>
                              <w:rPr>
                                <w:rFonts w:ascii="標楷體" w:eastAsia="標楷體" w:hAnsi="標楷體"/>
                                <w:spacing w:val="-30"/>
                                <w:sz w:val="20"/>
                                <w:szCs w:val="20"/>
                              </w:rPr>
                            </w:pPr>
                            <w:r w:rsidRPr="00052339">
                              <w:rPr>
                                <w:rFonts w:ascii="標楷體" w:eastAsia="標楷體" w:hAnsi="標楷體" w:hint="eastAsia"/>
                                <w:spacing w:val="-30"/>
                                <w:sz w:val="20"/>
                                <w:szCs w:val="20"/>
                              </w:rPr>
                              <w:t>（計畫）名稱</w:t>
                            </w:r>
                          </w:p>
                        </w:tc>
                        <w:tc>
                          <w:tcPr>
                            <w:tcW w:w="1523" w:type="dxa"/>
                            <w:vMerge w:val="restart"/>
                            <w:shd w:val="clear" w:color="auto" w:fill="D6E3BC" w:themeFill="accent3" w:themeFillTint="66"/>
                            <w:vAlign w:val="center"/>
                          </w:tcPr>
                          <w:p w14:paraId="3A70B568" w14:textId="77777777" w:rsidR="00401140" w:rsidRPr="00052339" w:rsidRDefault="00401140" w:rsidP="00D47768">
                            <w:pPr>
                              <w:spacing w:line="240" w:lineRule="exact"/>
                              <w:ind w:left="70" w:right="92"/>
                              <w:jc w:val="distribute"/>
                              <w:rPr>
                                <w:rFonts w:ascii="標楷體" w:eastAsia="標楷體" w:hAnsi="標楷體"/>
                                <w:spacing w:val="-20"/>
                                <w:sz w:val="20"/>
                                <w:szCs w:val="20"/>
                              </w:rPr>
                            </w:pPr>
                            <w:r w:rsidRPr="00052339">
                              <w:rPr>
                                <w:rFonts w:ascii="標楷體" w:eastAsia="標楷體" w:hAnsi="標楷體" w:hint="eastAsia"/>
                                <w:spacing w:val="-20"/>
                                <w:sz w:val="20"/>
                                <w:szCs w:val="20"/>
                              </w:rPr>
                              <w:t>預算數</w:t>
                            </w:r>
                          </w:p>
                        </w:tc>
                        <w:tc>
                          <w:tcPr>
                            <w:tcW w:w="2102" w:type="dxa"/>
                            <w:gridSpan w:val="3"/>
                            <w:shd w:val="clear" w:color="auto" w:fill="D6E3BC" w:themeFill="accent3" w:themeFillTint="66"/>
                            <w:vAlign w:val="center"/>
                          </w:tcPr>
                          <w:p w14:paraId="10EC211D" w14:textId="77777777" w:rsidR="00401140" w:rsidRPr="00052339" w:rsidRDefault="00401140" w:rsidP="00D47768">
                            <w:pPr>
                              <w:spacing w:line="240" w:lineRule="exact"/>
                              <w:ind w:left="70" w:right="92"/>
                              <w:jc w:val="distribute"/>
                              <w:rPr>
                                <w:rFonts w:ascii="標楷體" w:eastAsia="標楷體" w:hAnsi="標楷體"/>
                                <w:spacing w:val="-20"/>
                                <w:sz w:val="20"/>
                                <w:szCs w:val="20"/>
                              </w:rPr>
                            </w:pPr>
                            <w:r w:rsidRPr="00052339">
                              <w:rPr>
                                <w:rFonts w:ascii="標楷體" w:eastAsia="標楷體" w:hAnsi="標楷體" w:hint="eastAsia"/>
                                <w:spacing w:val="-20"/>
                                <w:sz w:val="20"/>
                                <w:szCs w:val="20"/>
                              </w:rPr>
                              <w:t>經費賸餘</w:t>
                            </w:r>
                          </w:p>
                        </w:tc>
                      </w:tr>
                      <w:tr w:rsidR="00401140" w:rsidRPr="00052339" w14:paraId="548D30C7" w14:textId="77777777" w:rsidTr="009C37BA">
                        <w:trPr>
                          <w:cantSplit/>
                          <w:trHeight w:val="229"/>
                        </w:trPr>
                        <w:tc>
                          <w:tcPr>
                            <w:tcW w:w="1429" w:type="dxa"/>
                            <w:vMerge/>
                            <w:tcBorders>
                              <w:left w:val="single" w:sz="4" w:space="0" w:color="auto"/>
                              <w:bottom w:val="single" w:sz="4" w:space="0" w:color="auto"/>
                            </w:tcBorders>
                            <w:shd w:val="clear" w:color="auto" w:fill="B6DDE8" w:themeFill="accent5" w:themeFillTint="66"/>
                            <w:vAlign w:val="center"/>
                          </w:tcPr>
                          <w:p w14:paraId="35DD7D59" w14:textId="77777777" w:rsidR="00401140" w:rsidRPr="00052339" w:rsidRDefault="00401140" w:rsidP="00D47768">
                            <w:pPr>
                              <w:spacing w:line="240" w:lineRule="exact"/>
                              <w:ind w:left="214" w:right="280"/>
                              <w:jc w:val="distribute"/>
                              <w:rPr>
                                <w:rFonts w:ascii="標楷體" w:eastAsia="標楷體" w:hAnsi="標楷體"/>
                                <w:spacing w:val="-20"/>
                                <w:sz w:val="20"/>
                                <w:szCs w:val="20"/>
                              </w:rPr>
                            </w:pPr>
                          </w:p>
                        </w:tc>
                        <w:tc>
                          <w:tcPr>
                            <w:tcW w:w="1562" w:type="dxa"/>
                            <w:vMerge/>
                            <w:tcBorders>
                              <w:bottom w:val="single" w:sz="4" w:space="0" w:color="auto"/>
                            </w:tcBorders>
                            <w:shd w:val="clear" w:color="auto" w:fill="B6DDE8" w:themeFill="accent5" w:themeFillTint="66"/>
                            <w:vAlign w:val="center"/>
                          </w:tcPr>
                          <w:p w14:paraId="0D1E8CBD" w14:textId="77777777" w:rsidR="00401140" w:rsidRPr="00052339" w:rsidRDefault="00401140" w:rsidP="00D47768">
                            <w:pPr>
                              <w:spacing w:line="240" w:lineRule="exact"/>
                              <w:ind w:right="14"/>
                              <w:jc w:val="distribute"/>
                              <w:rPr>
                                <w:rFonts w:ascii="標楷體" w:eastAsia="標楷體" w:hAnsi="標楷體"/>
                                <w:spacing w:val="-20"/>
                                <w:sz w:val="20"/>
                                <w:szCs w:val="20"/>
                              </w:rPr>
                            </w:pPr>
                          </w:p>
                        </w:tc>
                        <w:tc>
                          <w:tcPr>
                            <w:tcW w:w="1679" w:type="dxa"/>
                            <w:gridSpan w:val="2"/>
                            <w:tcBorders>
                              <w:bottom w:val="single" w:sz="4" w:space="0" w:color="auto"/>
                            </w:tcBorders>
                            <w:shd w:val="clear" w:color="auto" w:fill="B6DDE8" w:themeFill="accent5" w:themeFillTint="66"/>
                            <w:vAlign w:val="center"/>
                          </w:tcPr>
                          <w:p w14:paraId="6809D41F" w14:textId="77777777" w:rsidR="00401140" w:rsidRPr="00052339" w:rsidRDefault="00401140" w:rsidP="00D47768">
                            <w:pPr>
                              <w:spacing w:line="240" w:lineRule="exact"/>
                              <w:ind w:left="48" w:right="94"/>
                              <w:jc w:val="distribute"/>
                              <w:rPr>
                                <w:rFonts w:ascii="標楷體" w:eastAsia="標楷體" w:hAnsi="標楷體"/>
                                <w:spacing w:val="-20"/>
                                <w:sz w:val="20"/>
                                <w:szCs w:val="20"/>
                              </w:rPr>
                            </w:pPr>
                            <w:r w:rsidRPr="00052339">
                              <w:rPr>
                                <w:rFonts w:ascii="標楷體" w:eastAsia="標楷體" w:hAnsi="標楷體" w:hint="eastAsia"/>
                                <w:spacing w:val="-20"/>
                                <w:sz w:val="20"/>
                                <w:szCs w:val="20"/>
                              </w:rPr>
                              <w:t>金額</w:t>
                            </w:r>
                          </w:p>
                        </w:tc>
                        <w:tc>
                          <w:tcPr>
                            <w:tcW w:w="615" w:type="dxa"/>
                            <w:tcBorders>
                              <w:bottom w:val="single" w:sz="4" w:space="0" w:color="auto"/>
                              <w:right w:val="double" w:sz="4" w:space="0" w:color="auto"/>
                            </w:tcBorders>
                            <w:shd w:val="clear" w:color="auto" w:fill="B6DDE8" w:themeFill="accent5" w:themeFillTint="66"/>
                            <w:tcMar>
                              <w:right w:w="85" w:type="dxa"/>
                            </w:tcMar>
                            <w:vAlign w:val="center"/>
                          </w:tcPr>
                          <w:p w14:paraId="5C1BA292" w14:textId="77777777" w:rsidR="00401140" w:rsidRPr="00052339" w:rsidRDefault="00401140" w:rsidP="00D47768">
                            <w:pPr>
                              <w:spacing w:line="240" w:lineRule="exact"/>
                              <w:jc w:val="distribute"/>
                              <w:rPr>
                                <w:rFonts w:ascii="標楷體" w:eastAsia="標楷體" w:hAnsi="標楷體"/>
                                <w:spacing w:val="-20"/>
                                <w:sz w:val="20"/>
                                <w:szCs w:val="20"/>
                              </w:rPr>
                            </w:pPr>
                            <w:r w:rsidRPr="00052339">
                              <w:rPr>
                                <w:rFonts w:ascii="標楷體" w:eastAsia="標楷體" w:hAnsi="標楷體" w:hint="eastAsia"/>
                                <w:spacing w:val="-20"/>
                                <w:sz w:val="20"/>
                                <w:szCs w:val="20"/>
                              </w:rPr>
                              <w:t>占預算數比率</w:t>
                            </w:r>
                          </w:p>
                        </w:tc>
                        <w:tc>
                          <w:tcPr>
                            <w:tcW w:w="1429" w:type="dxa"/>
                            <w:vMerge/>
                            <w:tcBorders>
                              <w:left w:val="double" w:sz="4" w:space="0" w:color="auto"/>
                              <w:bottom w:val="single" w:sz="4" w:space="0" w:color="auto"/>
                            </w:tcBorders>
                            <w:shd w:val="clear" w:color="auto" w:fill="D6E3BC" w:themeFill="accent3" w:themeFillTint="66"/>
                            <w:vAlign w:val="center"/>
                          </w:tcPr>
                          <w:p w14:paraId="2B3897CD" w14:textId="77777777" w:rsidR="00401140" w:rsidRPr="00052339" w:rsidRDefault="00401140" w:rsidP="00D47768">
                            <w:pPr>
                              <w:spacing w:line="240" w:lineRule="exact"/>
                              <w:ind w:right="14"/>
                              <w:jc w:val="distribute"/>
                              <w:rPr>
                                <w:rFonts w:ascii="標楷體" w:eastAsia="標楷體" w:hAnsi="標楷體"/>
                                <w:spacing w:val="-20"/>
                                <w:sz w:val="20"/>
                                <w:szCs w:val="20"/>
                              </w:rPr>
                            </w:pPr>
                          </w:p>
                        </w:tc>
                        <w:tc>
                          <w:tcPr>
                            <w:tcW w:w="1523" w:type="dxa"/>
                            <w:vMerge/>
                            <w:tcBorders>
                              <w:bottom w:val="single" w:sz="4" w:space="0" w:color="auto"/>
                            </w:tcBorders>
                            <w:shd w:val="clear" w:color="auto" w:fill="D6E3BC" w:themeFill="accent3" w:themeFillTint="66"/>
                            <w:vAlign w:val="center"/>
                          </w:tcPr>
                          <w:p w14:paraId="3524685E" w14:textId="77777777" w:rsidR="00401140" w:rsidRPr="00052339" w:rsidRDefault="00401140" w:rsidP="00D47768">
                            <w:pPr>
                              <w:spacing w:line="240" w:lineRule="exact"/>
                              <w:ind w:right="14"/>
                              <w:jc w:val="distribute"/>
                              <w:rPr>
                                <w:rFonts w:ascii="標楷體" w:eastAsia="標楷體" w:hAnsi="標楷體"/>
                                <w:spacing w:val="-20"/>
                                <w:sz w:val="20"/>
                                <w:szCs w:val="20"/>
                              </w:rPr>
                            </w:pPr>
                          </w:p>
                        </w:tc>
                        <w:tc>
                          <w:tcPr>
                            <w:tcW w:w="1425" w:type="dxa"/>
                            <w:gridSpan w:val="2"/>
                            <w:tcBorders>
                              <w:bottom w:val="single" w:sz="4" w:space="0" w:color="auto"/>
                            </w:tcBorders>
                            <w:shd w:val="clear" w:color="auto" w:fill="D6E3BC" w:themeFill="accent3" w:themeFillTint="66"/>
                            <w:vAlign w:val="center"/>
                          </w:tcPr>
                          <w:p w14:paraId="50C4B045" w14:textId="77777777" w:rsidR="00401140" w:rsidRPr="00052339" w:rsidRDefault="00401140" w:rsidP="00D47768">
                            <w:pPr>
                              <w:spacing w:line="240" w:lineRule="exact"/>
                              <w:ind w:left="48" w:right="94"/>
                              <w:jc w:val="distribute"/>
                              <w:rPr>
                                <w:rFonts w:ascii="標楷體" w:eastAsia="標楷體" w:hAnsi="標楷體"/>
                                <w:spacing w:val="-20"/>
                                <w:sz w:val="20"/>
                                <w:szCs w:val="20"/>
                              </w:rPr>
                            </w:pPr>
                            <w:r w:rsidRPr="00052339">
                              <w:rPr>
                                <w:rFonts w:ascii="標楷體" w:eastAsia="標楷體" w:hAnsi="標楷體" w:hint="eastAsia"/>
                                <w:spacing w:val="-20"/>
                                <w:sz w:val="20"/>
                                <w:szCs w:val="20"/>
                              </w:rPr>
                              <w:t>金額</w:t>
                            </w:r>
                          </w:p>
                        </w:tc>
                        <w:tc>
                          <w:tcPr>
                            <w:tcW w:w="677" w:type="dxa"/>
                            <w:tcBorders>
                              <w:bottom w:val="single" w:sz="4" w:space="0" w:color="auto"/>
                              <w:right w:val="single" w:sz="4" w:space="0" w:color="auto"/>
                            </w:tcBorders>
                            <w:shd w:val="clear" w:color="auto" w:fill="D6E3BC" w:themeFill="accent3" w:themeFillTint="66"/>
                            <w:tcMar>
                              <w:right w:w="57" w:type="dxa"/>
                            </w:tcMar>
                            <w:vAlign w:val="center"/>
                          </w:tcPr>
                          <w:p w14:paraId="24AB23E8" w14:textId="77777777" w:rsidR="00401140" w:rsidRPr="00052339" w:rsidRDefault="00401140" w:rsidP="00D47768">
                            <w:pPr>
                              <w:spacing w:line="240" w:lineRule="exact"/>
                              <w:jc w:val="distribute"/>
                              <w:rPr>
                                <w:rFonts w:ascii="標楷體" w:eastAsia="標楷體" w:hAnsi="標楷體"/>
                                <w:spacing w:val="-20"/>
                                <w:sz w:val="20"/>
                                <w:szCs w:val="20"/>
                              </w:rPr>
                            </w:pPr>
                            <w:r w:rsidRPr="00052339">
                              <w:rPr>
                                <w:rFonts w:ascii="標楷體" w:eastAsia="標楷體" w:hAnsi="標楷體" w:hint="eastAsia"/>
                                <w:spacing w:val="-20"/>
                                <w:sz w:val="20"/>
                                <w:szCs w:val="20"/>
                              </w:rPr>
                              <w:t>占預算數比率</w:t>
                            </w:r>
                          </w:p>
                        </w:tc>
                      </w:tr>
                      <w:tr w:rsidR="00401140" w:rsidRPr="00052339" w14:paraId="61C6783A"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single" w:sz="4" w:space="0" w:color="auto"/>
                              <w:left w:val="single" w:sz="4" w:space="0" w:color="auto"/>
                              <w:bottom w:val="nil"/>
                            </w:tcBorders>
                            <w:shd w:val="clear" w:color="auto" w:fill="auto"/>
                            <w:vAlign w:val="center"/>
                          </w:tcPr>
                          <w:p w14:paraId="479536A8" w14:textId="77777777" w:rsidR="00401140" w:rsidRPr="00052339" w:rsidRDefault="00401140" w:rsidP="003E7D24">
                            <w:pPr>
                              <w:adjustRightInd w:val="0"/>
                              <w:snapToGrid w:val="0"/>
                              <w:spacing w:line="240" w:lineRule="atLeast"/>
                              <w:ind w:leftChars="26" w:left="62" w:rightChars="28" w:right="67"/>
                              <w:jc w:val="distribute"/>
                              <w:rPr>
                                <w:rFonts w:ascii="標楷體" w:eastAsia="標楷體" w:hAnsi="標楷體"/>
                                <w:b/>
                                <w:noProof/>
                                <w:spacing w:val="-20"/>
                                <w:sz w:val="20"/>
                                <w:szCs w:val="20"/>
                              </w:rPr>
                            </w:pPr>
                            <w:r w:rsidRPr="00052339">
                              <w:rPr>
                                <w:rFonts w:ascii="標楷體" w:eastAsia="標楷體" w:hAnsi="標楷體" w:hint="eastAsia"/>
                                <w:b/>
                                <w:noProof/>
                                <w:spacing w:val="-20"/>
                                <w:sz w:val="20"/>
                                <w:szCs w:val="20"/>
                              </w:rPr>
                              <w:t>合計</w:t>
                            </w:r>
                          </w:p>
                        </w:tc>
                        <w:tc>
                          <w:tcPr>
                            <w:tcW w:w="1562" w:type="dxa"/>
                            <w:tcBorders>
                              <w:top w:val="single" w:sz="4" w:space="0" w:color="auto"/>
                              <w:bottom w:val="nil"/>
                            </w:tcBorders>
                            <w:shd w:val="clear" w:color="auto" w:fill="auto"/>
                            <w:vAlign w:val="center"/>
                          </w:tcPr>
                          <w:p w14:paraId="425EA83E" w14:textId="77777777" w:rsidR="00401140" w:rsidRPr="00052339" w:rsidRDefault="00401140" w:rsidP="003E7D24">
                            <w:pPr>
                              <w:adjustRightInd w:val="0"/>
                              <w:snapToGrid w:val="0"/>
                              <w:spacing w:line="240" w:lineRule="atLeast"/>
                              <w:jc w:val="right"/>
                              <w:rPr>
                                <w:rFonts w:ascii="標楷體" w:eastAsia="標楷體" w:hAnsi="標楷體"/>
                                <w:b/>
                                <w:spacing w:val="-6"/>
                                <w:sz w:val="20"/>
                                <w:szCs w:val="20"/>
                              </w:rPr>
                            </w:pPr>
                            <w:r w:rsidRPr="00052339">
                              <w:rPr>
                                <w:rFonts w:ascii="標楷體" w:eastAsia="標楷體" w:hAnsi="標楷體"/>
                                <w:b/>
                                <w:spacing w:val="-6"/>
                                <w:sz w:val="20"/>
                                <w:szCs w:val="20"/>
                              </w:rPr>
                              <w:t>120,200,240,000</w:t>
                            </w:r>
                          </w:p>
                        </w:tc>
                        <w:tc>
                          <w:tcPr>
                            <w:tcW w:w="295" w:type="dxa"/>
                            <w:tcBorders>
                              <w:top w:val="single" w:sz="4" w:space="0" w:color="auto"/>
                              <w:bottom w:val="nil"/>
                              <w:right w:val="nil"/>
                            </w:tcBorders>
                            <w:shd w:val="clear" w:color="auto" w:fill="auto"/>
                            <w:vAlign w:val="center"/>
                          </w:tcPr>
                          <w:p w14:paraId="44692ADD" w14:textId="77777777" w:rsidR="00401140" w:rsidRPr="00052339" w:rsidRDefault="00401140" w:rsidP="003E7D24">
                            <w:pPr>
                              <w:adjustRightInd w:val="0"/>
                              <w:snapToGrid w:val="0"/>
                              <w:spacing w:line="240" w:lineRule="atLeast"/>
                              <w:jc w:val="center"/>
                              <w:rPr>
                                <w:rFonts w:ascii="標楷體" w:eastAsia="標楷體" w:hAnsi="標楷體"/>
                                <w:b/>
                                <w:spacing w:val="-4"/>
                                <w:sz w:val="20"/>
                                <w:szCs w:val="20"/>
                              </w:rPr>
                            </w:pPr>
                          </w:p>
                        </w:tc>
                        <w:tc>
                          <w:tcPr>
                            <w:tcW w:w="1383" w:type="dxa"/>
                            <w:tcBorders>
                              <w:top w:val="single" w:sz="4" w:space="0" w:color="auto"/>
                              <w:left w:val="nil"/>
                              <w:bottom w:val="nil"/>
                            </w:tcBorders>
                            <w:shd w:val="clear" w:color="auto" w:fill="auto"/>
                            <w:vAlign w:val="center"/>
                          </w:tcPr>
                          <w:p w14:paraId="119E400C" w14:textId="77777777" w:rsidR="00401140" w:rsidRPr="00052339" w:rsidRDefault="00401140" w:rsidP="003E7D24">
                            <w:pPr>
                              <w:adjustRightInd w:val="0"/>
                              <w:snapToGrid w:val="0"/>
                              <w:spacing w:line="240" w:lineRule="atLeast"/>
                              <w:jc w:val="right"/>
                              <w:rPr>
                                <w:rFonts w:ascii="標楷體" w:eastAsia="標楷體" w:hAnsi="標楷體"/>
                                <w:b/>
                                <w:sz w:val="20"/>
                                <w:szCs w:val="20"/>
                              </w:rPr>
                            </w:pPr>
                            <w:r w:rsidRPr="00052339">
                              <w:rPr>
                                <w:rFonts w:ascii="標楷體" w:eastAsia="標楷體" w:hAnsi="標楷體"/>
                                <w:b/>
                                <w:sz w:val="20"/>
                                <w:szCs w:val="20"/>
                              </w:rPr>
                              <w:t>6,9</w:t>
                            </w:r>
                            <w:r>
                              <w:rPr>
                                <w:rFonts w:ascii="標楷體" w:eastAsia="標楷體" w:hAnsi="標楷體" w:hint="eastAsia"/>
                                <w:b/>
                                <w:sz w:val="20"/>
                                <w:szCs w:val="20"/>
                              </w:rPr>
                              <w:t>52</w:t>
                            </w:r>
                            <w:r w:rsidRPr="00052339">
                              <w:rPr>
                                <w:rFonts w:ascii="標楷體" w:eastAsia="標楷體" w:hAnsi="標楷體"/>
                                <w:b/>
                                <w:sz w:val="20"/>
                                <w:szCs w:val="20"/>
                              </w:rPr>
                              <w:t>,</w:t>
                            </w:r>
                            <w:r>
                              <w:rPr>
                                <w:rFonts w:ascii="標楷體" w:eastAsia="標楷體" w:hAnsi="標楷體" w:hint="eastAsia"/>
                                <w:b/>
                                <w:sz w:val="20"/>
                                <w:szCs w:val="20"/>
                              </w:rPr>
                              <w:t>0</w:t>
                            </w:r>
                            <w:r w:rsidRPr="00052339">
                              <w:rPr>
                                <w:rFonts w:ascii="標楷體" w:eastAsia="標楷體" w:hAnsi="標楷體"/>
                                <w:b/>
                                <w:sz w:val="20"/>
                                <w:szCs w:val="20"/>
                              </w:rPr>
                              <w:t>60,758</w:t>
                            </w:r>
                          </w:p>
                        </w:tc>
                        <w:tc>
                          <w:tcPr>
                            <w:tcW w:w="615" w:type="dxa"/>
                            <w:tcBorders>
                              <w:top w:val="single" w:sz="4" w:space="0" w:color="auto"/>
                              <w:bottom w:val="nil"/>
                              <w:right w:val="double" w:sz="4" w:space="0" w:color="auto"/>
                            </w:tcBorders>
                            <w:vAlign w:val="center"/>
                          </w:tcPr>
                          <w:p w14:paraId="7F0BC514" w14:textId="77777777" w:rsidR="00401140" w:rsidRPr="00052339" w:rsidRDefault="00401140" w:rsidP="003E7D24">
                            <w:pPr>
                              <w:adjustRightInd w:val="0"/>
                              <w:snapToGrid w:val="0"/>
                              <w:spacing w:line="240" w:lineRule="atLeast"/>
                              <w:jc w:val="right"/>
                              <w:rPr>
                                <w:rFonts w:ascii="標楷體" w:eastAsia="標楷體" w:hAnsi="標楷體"/>
                                <w:b/>
                                <w:spacing w:val="-4"/>
                                <w:sz w:val="20"/>
                                <w:szCs w:val="20"/>
                              </w:rPr>
                            </w:pPr>
                            <w:r w:rsidRPr="00052339">
                              <w:rPr>
                                <w:rFonts w:ascii="標楷體" w:eastAsia="標楷體" w:hAnsi="標楷體"/>
                                <w:b/>
                                <w:spacing w:val="-4"/>
                                <w:sz w:val="20"/>
                                <w:szCs w:val="20"/>
                              </w:rPr>
                              <w:t>5.78</w:t>
                            </w:r>
                          </w:p>
                        </w:tc>
                        <w:tc>
                          <w:tcPr>
                            <w:tcW w:w="1429" w:type="dxa"/>
                            <w:tcBorders>
                              <w:top w:val="single" w:sz="4" w:space="0" w:color="auto"/>
                              <w:left w:val="double" w:sz="4" w:space="0" w:color="auto"/>
                              <w:bottom w:val="nil"/>
                            </w:tcBorders>
                            <w:vAlign w:val="center"/>
                          </w:tcPr>
                          <w:p w14:paraId="01947D5E"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經濟發展局</w:t>
                            </w:r>
                          </w:p>
                        </w:tc>
                        <w:tc>
                          <w:tcPr>
                            <w:tcW w:w="1523" w:type="dxa"/>
                            <w:tcBorders>
                              <w:top w:val="single" w:sz="4" w:space="0" w:color="auto"/>
                              <w:bottom w:val="nil"/>
                            </w:tcBorders>
                            <w:vAlign w:val="center"/>
                          </w:tcPr>
                          <w:p w14:paraId="389A1E3F"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883,321,000</w:t>
                            </w:r>
                          </w:p>
                        </w:tc>
                        <w:tc>
                          <w:tcPr>
                            <w:tcW w:w="253" w:type="dxa"/>
                            <w:tcBorders>
                              <w:top w:val="single" w:sz="4" w:space="0" w:color="auto"/>
                              <w:bottom w:val="nil"/>
                              <w:right w:val="nil"/>
                            </w:tcBorders>
                            <w:vAlign w:val="center"/>
                          </w:tcPr>
                          <w:p w14:paraId="0B8718FA" w14:textId="77777777" w:rsidR="00401140" w:rsidRPr="00052339" w:rsidRDefault="00401140" w:rsidP="003E7D24">
                            <w:pPr>
                              <w:adjustRightInd w:val="0"/>
                              <w:snapToGrid w:val="0"/>
                              <w:spacing w:line="240" w:lineRule="atLeast"/>
                              <w:jc w:val="right"/>
                              <w:rPr>
                                <w:rFonts w:ascii="新細明體" w:eastAsia="新細明體" w:hAnsi="新細明體" w:cs="Times New Roman"/>
                                <w:sz w:val="20"/>
                                <w:szCs w:val="20"/>
                              </w:rPr>
                            </w:pPr>
                          </w:p>
                        </w:tc>
                        <w:tc>
                          <w:tcPr>
                            <w:tcW w:w="1171" w:type="dxa"/>
                            <w:tcBorders>
                              <w:top w:val="single" w:sz="4" w:space="0" w:color="auto"/>
                              <w:left w:val="nil"/>
                              <w:bottom w:val="nil"/>
                            </w:tcBorders>
                            <w:vAlign w:val="center"/>
                          </w:tcPr>
                          <w:p w14:paraId="58D5F5B4" w14:textId="7A3B84ED"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49,959,471 </w:t>
                            </w:r>
                          </w:p>
                        </w:tc>
                        <w:tc>
                          <w:tcPr>
                            <w:tcW w:w="677" w:type="dxa"/>
                            <w:tcBorders>
                              <w:top w:val="single" w:sz="4" w:space="0" w:color="auto"/>
                              <w:bottom w:val="nil"/>
                              <w:right w:val="single" w:sz="4" w:space="0" w:color="auto"/>
                            </w:tcBorders>
                            <w:shd w:val="clear" w:color="auto" w:fill="auto"/>
                            <w:vAlign w:val="center"/>
                          </w:tcPr>
                          <w:p w14:paraId="233FCDCA" w14:textId="6F291B0F"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5.66 </w:t>
                            </w:r>
                          </w:p>
                        </w:tc>
                      </w:tr>
                      <w:tr w:rsidR="00401140" w:rsidRPr="00052339" w14:paraId="6817C909"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DAEEF3" w:themeFill="accent5" w:themeFillTint="33"/>
                            <w:vAlign w:val="center"/>
                          </w:tcPr>
                          <w:p w14:paraId="15FF2B9B"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統籌支撥科目</w:t>
                            </w:r>
                          </w:p>
                        </w:tc>
                        <w:tc>
                          <w:tcPr>
                            <w:tcW w:w="1562" w:type="dxa"/>
                            <w:tcBorders>
                              <w:top w:val="nil"/>
                              <w:bottom w:val="nil"/>
                            </w:tcBorders>
                            <w:shd w:val="clear" w:color="auto" w:fill="DAEEF3" w:themeFill="accent5" w:themeFillTint="33"/>
                            <w:vAlign w:val="center"/>
                          </w:tcPr>
                          <w:p w14:paraId="79388750"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6,278,326,000</w:t>
                            </w:r>
                          </w:p>
                        </w:tc>
                        <w:tc>
                          <w:tcPr>
                            <w:tcW w:w="295" w:type="dxa"/>
                            <w:tcBorders>
                              <w:top w:val="nil"/>
                              <w:bottom w:val="nil"/>
                              <w:right w:val="nil"/>
                            </w:tcBorders>
                            <w:shd w:val="clear" w:color="auto" w:fill="DAEEF3" w:themeFill="accent5" w:themeFillTint="33"/>
                            <w:vAlign w:val="center"/>
                          </w:tcPr>
                          <w:p w14:paraId="08ABF623"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2</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383" w:type="dxa"/>
                            <w:tcBorders>
                              <w:top w:val="nil"/>
                              <w:left w:val="nil"/>
                              <w:bottom w:val="nil"/>
                            </w:tcBorders>
                            <w:shd w:val="clear" w:color="auto" w:fill="DAEEF3" w:themeFill="accent5" w:themeFillTint="33"/>
                            <w:vAlign w:val="center"/>
                          </w:tcPr>
                          <w:p w14:paraId="480E49BF"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1,217,812,799</w:t>
                            </w:r>
                          </w:p>
                        </w:tc>
                        <w:tc>
                          <w:tcPr>
                            <w:tcW w:w="615" w:type="dxa"/>
                            <w:tcBorders>
                              <w:top w:val="nil"/>
                              <w:bottom w:val="nil"/>
                              <w:right w:val="double" w:sz="4" w:space="0" w:color="auto"/>
                            </w:tcBorders>
                            <w:shd w:val="clear" w:color="auto" w:fill="DAEEF3" w:themeFill="accent5" w:themeFillTint="33"/>
                            <w:vAlign w:val="center"/>
                          </w:tcPr>
                          <w:p w14:paraId="67300498"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19.40</w:t>
                            </w:r>
                          </w:p>
                        </w:tc>
                        <w:tc>
                          <w:tcPr>
                            <w:tcW w:w="1429" w:type="dxa"/>
                            <w:tcBorders>
                              <w:top w:val="nil"/>
                              <w:left w:val="double" w:sz="4" w:space="0" w:color="auto"/>
                              <w:bottom w:val="nil"/>
                            </w:tcBorders>
                            <w:shd w:val="clear" w:color="auto" w:fill="EAF1DD" w:themeFill="accent3" w:themeFillTint="33"/>
                            <w:vAlign w:val="center"/>
                          </w:tcPr>
                          <w:p w14:paraId="382D1DC0"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工務局</w:t>
                            </w:r>
                          </w:p>
                        </w:tc>
                        <w:tc>
                          <w:tcPr>
                            <w:tcW w:w="1523" w:type="dxa"/>
                            <w:tcBorders>
                              <w:top w:val="nil"/>
                              <w:bottom w:val="nil"/>
                            </w:tcBorders>
                            <w:shd w:val="clear" w:color="auto" w:fill="EAF1DD" w:themeFill="accent3" w:themeFillTint="33"/>
                            <w:vAlign w:val="center"/>
                          </w:tcPr>
                          <w:p w14:paraId="35DB231F"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6,586,553,000</w:t>
                            </w:r>
                          </w:p>
                        </w:tc>
                        <w:tc>
                          <w:tcPr>
                            <w:tcW w:w="253" w:type="dxa"/>
                            <w:tcBorders>
                              <w:top w:val="nil"/>
                              <w:bottom w:val="nil"/>
                              <w:right w:val="nil"/>
                            </w:tcBorders>
                            <w:shd w:val="clear" w:color="auto" w:fill="EAF1DD" w:themeFill="accent3" w:themeFillTint="33"/>
                            <w:vAlign w:val="center"/>
                          </w:tcPr>
                          <w:p w14:paraId="32DF23F8"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p>
                        </w:tc>
                        <w:tc>
                          <w:tcPr>
                            <w:tcW w:w="1171" w:type="dxa"/>
                            <w:tcBorders>
                              <w:top w:val="nil"/>
                              <w:left w:val="nil"/>
                              <w:bottom w:val="nil"/>
                            </w:tcBorders>
                            <w:shd w:val="clear" w:color="auto" w:fill="EAF1DD" w:themeFill="accent3" w:themeFillTint="33"/>
                            <w:vAlign w:val="center"/>
                          </w:tcPr>
                          <w:p w14:paraId="3573B46A" w14:textId="77777777"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349,794,280 </w:t>
                            </w:r>
                          </w:p>
                        </w:tc>
                        <w:tc>
                          <w:tcPr>
                            <w:tcW w:w="677" w:type="dxa"/>
                            <w:tcBorders>
                              <w:top w:val="nil"/>
                              <w:bottom w:val="nil"/>
                              <w:right w:val="single" w:sz="4" w:space="0" w:color="auto"/>
                            </w:tcBorders>
                            <w:shd w:val="clear" w:color="auto" w:fill="EAF1DD" w:themeFill="accent3" w:themeFillTint="33"/>
                            <w:vAlign w:val="center"/>
                          </w:tcPr>
                          <w:p w14:paraId="32DD1FC0" w14:textId="16FFFDF2"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5.31 </w:t>
                            </w:r>
                          </w:p>
                        </w:tc>
                      </w:tr>
                      <w:tr w:rsidR="00401140" w:rsidRPr="00052339" w14:paraId="4C9B474B"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auto"/>
                            <w:vAlign w:val="center"/>
                          </w:tcPr>
                          <w:p w14:paraId="738858A0"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財政稅務局</w:t>
                            </w:r>
                          </w:p>
                        </w:tc>
                        <w:tc>
                          <w:tcPr>
                            <w:tcW w:w="1562" w:type="dxa"/>
                            <w:tcBorders>
                              <w:top w:val="nil"/>
                              <w:bottom w:val="nil"/>
                            </w:tcBorders>
                            <w:shd w:val="clear" w:color="auto" w:fill="auto"/>
                            <w:vAlign w:val="center"/>
                          </w:tcPr>
                          <w:p w14:paraId="50BCE3B7"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1,719,139,000</w:t>
                            </w:r>
                          </w:p>
                        </w:tc>
                        <w:tc>
                          <w:tcPr>
                            <w:tcW w:w="295" w:type="dxa"/>
                            <w:tcBorders>
                              <w:top w:val="nil"/>
                              <w:bottom w:val="nil"/>
                              <w:right w:val="nil"/>
                            </w:tcBorders>
                            <w:shd w:val="clear" w:color="auto" w:fill="auto"/>
                            <w:vAlign w:val="center"/>
                          </w:tcPr>
                          <w:p w14:paraId="7978CB67"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p>
                        </w:tc>
                        <w:tc>
                          <w:tcPr>
                            <w:tcW w:w="1383" w:type="dxa"/>
                            <w:tcBorders>
                              <w:top w:val="nil"/>
                              <w:left w:val="nil"/>
                              <w:bottom w:val="nil"/>
                            </w:tcBorders>
                            <w:shd w:val="clear" w:color="auto" w:fill="auto"/>
                            <w:vAlign w:val="center"/>
                          </w:tcPr>
                          <w:p w14:paraId="2A202C26"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214,425,849</w:t>
                            </w:r>
                          </w:p>
                        </w:tc>
                        <w:tc>
                          <w:tcPr>
                            <w:tcW w:w="615" w:type="dxa"/>
                            <w:tcBorders>
                              <w:top w:val="nil"/>
                              <w:bottom w:val="nil"/>
                              <w:right w:val="double" w:sz="4" w:space="0" w:color="auto"/>
                            </w:tcBorders>
                            <w:vAlign w:val="center"/>
                          </w:tcPr>
                          <w:p w14:paraId="2F4A7FDA"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12.47</w:t>
                            </w:r>
                          </w:p>
                        </w:tc>
                        <w:tc>
                          <w:tcPr>
                            <w:tcW w:w="1429" w:type="dxa"/>
                            <w:tcBorders>
                              <w:top w:val="nil"/>
                              <w:left w:val="double" w:sz="4" w:space="0" w:color="auto"/>
                              <w:bottom w:val="nil"/>
                            </w:tcBorders>
                            <w:vAlign w:val="center"/>
                          </w:tcPr>
                          <w:p w14:paraId="5817A410"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民政局</w:t>
                            </w:r>
                          </w:p>
                        </w:tc>
                        <w:tc>
                          <w:tcPr>
                            <w:tcW w:w="1523" w:type="dxa"/>
                            <w:tcBorders>
                              <w:top w:val="nil"/>
                              <w:bottom w:val="nil"/>
                            </w:tcBorders>
                            <w:vAlign w:val="center"/>
                          </w:tcPr>
                          <w:p w14:paraId="1DFDD9CC"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6,483,233,000</w:t>
                            </w:r>
                          </w:p>
                        </w:tc>
                        <w:tc>
                          <w:tcPr>
                            <w:tcW w:w="253" w:type="dxa"/>
                            <w:tcBorders>
                              <w:top w:val="nil"/>
                              <w:bottom w:val="nil"/>
                              <w:right w:val="nil"/>
                            </w:tcBorders>
                            <w:vAlign w:val="center"/>
                          </w:tcPr>
                          <w:p w14:paraId="2E9934BD"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p>
                        </w:tc>
                        <w:tc>
                          <w:tcPr>
                            <w:tcW w:w="1171" w:type="dxa"/>
                            <w:tcBorders>
                              <w:top w:val="nil"/>
                              <w:left w:val="nil"/>
                              <w:bottom w:val="nil"/>
                            </w:tcBorders>
                            <w:vAlign w:val="center"/>
                          </w:tcPr>
                          <w:p w14:paraId="4688F107" w14:textId="77777777"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3</w:t>
                            </w:r>
                            <w:r>
                              <w:rPr>
                                <w:rFonts w:ascii="標楷體" w:eastAsia="標楷體" w:hAnsi="標楷體" w:hint="eastAsia"/>
                                <w:sz w:val="20"/>
                                <w:szCs w:val="18"/>
                              </w:rPr>
                              <w:t>22</w:t>
                            </w:r>
                            <w:r w:rsidRPr="00052339">
                              <w:rPr>
                                <w:rFonts w:ascii="標楷體" w:eastAsia="標楷體" w:hAnsi="標楷體"/>
                                <w:sz w:val="20"/>
                                <w:szCs w:val="18"/>
                              </w:rPr>
                              <w:t>,</w:t>
                            </w:r>
                            <w:r>
                              <w:rPr>
                                <w:rFonts w:ascii="標楷體" w:eastAsia="標楷體" w:hAnsi="標楷體" w:hint="eastAsia"/>
                                <w:sz w:val="20"/>
                                <w:szCs w:val="18"/>
                              </w:rPr>
                              <w:t>3</w:t>
                            </w:r>
                            <w:r w:rsidRPr="00052339">
                              <w:rPr>
                                <w:rFonts w:ascii="標楷體" w:eastAsia="標楷體" w:hAnsi="標楷體"/>
                                <w:sz w:val="20"/>
                                <w:szCs w:val="18"/>
                              </w:rPr>
                              <w:t xml:space="preserve">95,264 </w:t>
                            </w:r>
                          </w:p>
                        </w:tc>
                        <w:tc>
                          <w:tcPr>
                            <w:tcW w:w="677" w:type="dxa"/>
                            <w:tcBorders>
                              <w:top w:val="nil"/>
                              <w:bottom w:val="nil"/>
                              <w:right w:val="single" w:sz="4" w:space="0" w:color="auto"/>
                            </w:tcBorders>
                            <w:shd w:val="clear" w:color="auto" w:fill="auto"/>
                            <w:vAlign w:val="center"/>
                          </w:tcPr>
                          <w:p w14:paraId="0E93867E" w14:textId="5B26B541"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4.</w:t>
                            </w:r>
                            <w:r>
                              <w:rPr>
                                <w:rFonts w:ascii="標楷體" w:eastAsia="標楷體" w:hAnsi="標楷體" w:hint="eastAsia"/>
                                <w:sz w:val="20"/>
                                <w:szCs w:val="20"/>
                              </w:rPr>
                              <w:t>97</w:t>
                            </w:r>
                            <w:r w:rsidRPr="00052339">
                              <w:rPr>
                                <w:rFonts w:ascii="標楷體" w:eastAsia="標楷體" w:hAnsi="標楷體"/>
                                <w:sz w:val="20"/>
                                <w:szCs w:val="20"/>
                              </w:rPr>
                              <w:t xml:space="preserve"> </w:t>
                            </w:r>
                          </w:p>
                        </w:tc>
                      </w:tr>
                      <w:tr w:rsidR="00401140" w:rsidRPr="00052339" w14:paraId="554ED888"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DAEEF3" w:themeFill="accent5" w:themeFillTint="33"/>
                            <w:vAlign w:val="center"/>
                          </w:tcPr>
                          <w:p w14:paraId="7C0AF8EF"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水利局</w:t>
                            </w:r>
                          </w:p>
                        </w:tc>
                        <w:tc>
                          <w:tcPr>
                            <w:tcW w:w="1562" w:type="dxa"/>
                            <w:tcBorders>
                              <w:top w:val="nil"/>
                              <w:bottom w:val="nil"/>
                            </w:tcBorders>
                            <w:shd w:val="clear" w:color="auto" w:fill="DAEEF3" w:themeFill="accent5" w:themeFillTint="33"/>
                            <w:vAlign w:val="center"/>
                          </w:tcPr>
                          <w:p w14:paraId="4BFCF038"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8,505,991,000</w:t>
                            </w:r>
                          </w:p>
                        </w:tc>
                        <w:tc>
                          <w:tcPr>
                            <w:tcW w:w="295" w:type="dxa"/>
                            <w:tcBorders>
                              <w:top w:val="nil"/>
                              <w:bottom w:val="nil"/>
                              <w:right w:val="nil"/>
                            </w:tcBorders>
                            <w:shd w:val="clear" w:color="auto" w:fill="DAEEF3" w:themeFill="accent5" w:themeFillTint="33"/>
                            <w:vAlign w:val="center"/>
                          </w:tcPr>
                          <w:p w14:paraId="419876E0"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3</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383" w:type="dxa"/>
                            <w:tcBorders>
                              <w:top w:val="nil"/>
                              <w:left w:val="nil"/>
                              <w:bottom w:val="nil"/>
                            </w:tcBorders>
                            <w:shd w:val="clear" w:color="auto" w:fill="DAEEF3" w:themeFill="accent5" w:themeFillTint="33"/>
                            <w:vAlign w:val="center"/>
                          </w:tcPr>
                          <w:p w14:paraId="111543BF"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1,029,999,085</w:t>
                            </w:r>
                          </w:p>
                        </w:tc>
                        <w:tc>
                          <w:tcPr>
                            <w:tcW w:w="615" w:type="dxa"/>
                            <w:tcBorders>
                              <w:top w:val="nil"/>
                              <w:bottom w:val="nil"/>
                              <w:right w:val="double" w:sz="4" w:space="0" w:color="auto"/>
                            </w:tcBorders>
                            <w:shd w:val="clear" w:color="auto" w:fill="DAEEF3" w:themeFill="accent5" w:themeFillTint="33"/>
                            <w:vAlign w:val="center"/>
                          </w:tcPr>
                          <w:p w14:paraId="77D4BE17"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12.11</w:t>
                            </w:r>
                          </w:p>
                        </w:tc>
                        <w:tc>
                          <w:tcPr>
                            <w:tcW w:w="1429" w:type="dxa"/>
                            <w:tcBorders>
                              <w:top w:val="nil"/>
                              <w:left w:val="double" w:sz="4" w:space="0" w:color="auto"/>
                              <w:bottom w:val="nil"/>
                            </w:tcBorders>
                            <w:shd w:val="clear" w:color="auto" w:fill="EAF1DD" w:themeFill="accent3" w:themeFillTint="33"/>
                            <w:vAlign w:val="center"/>
                          </w:tcPr>
                          <w:p w14:paraId="378D720A"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警察局</w:t>
                            </w:r>
                          </w:p>
                        </w:tc>
                        <w:tc>
                          <w:tcPr>
                            <w:tcW w:w="1523" w:type="dxa"/>
                            <w:tcBorders>
                              <w:top w:val="nil"/>
                              <w:bottom w:val="nil"/>
                            </w:tcBorders>
                            <w:shd w:val="clear" w:color="auto" w:fill="EAF1DD" w:themeFill="accent3" w:themeFillTint="33"/>
                            <w:vAlign w:val="center"/>
                          </w:tcPr>
                          <w:p w14:paraId="485CC2DF"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7,564,490,000</w:t>
                            </w:r>
                          </w:p>
                        </w:tc>
                        <w:tc>
                          <w:tcPr>
                            <w:tcW w:w="253" w:type="dxa"/>
                            <w:tcBorders>
                              <w:top w:val="nil"/>
                              <w:bottom w:val="nil"/>
                              <w:right w:val="nil"/>
                            </w:tcBorders>
                            <w:shd w:val="clear" w:color="auto" w:fill="EAF1DD" w:themeFill="accent3" w:themeFillTint="33"/>
                            <w:vAlign w:val="center"/>
                          </w:tcPr>
                          <w:p w14:paraId="29ACCBAA"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p>
                        </w:tc>
                        <w:tc>
                          <w:tcPr>
                            <w:tcW w:w="1171" w:type="dxa"/>
                            <w:tcBorders>
                              <w:top w:val="nil"/>
                              <w:left w:val="nil"/>
                              <w:bottom w:val="nil"/>
                            </w:tcBorders>
                            <w:shd w:val="clear" w:color="auto" w:fill="EAF1DD" w:themeFill="accent3" w:themeFillTint="33"/>
                            <w:vAlign w:val="center"/>
                          </w:tcPr>
                          <w:p w14:paraId="650E0CC0" w14:textId="77777777"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314,596,856 </w:t>
                            </w:r>
                          </w:p>
                        </w:tc>
                        <w:tc>
                          <w:tcPr>
                            <w:tcW w:w="677" w:type="dxa"/>
                            <w:tcBorders>
                              <w:top w:val="nil"/>
                              <w:bottom w:val="nil"/>
                              <w:right w:val="single" w:sz="4" w:space="0" w:color="auto"/>
                            </w:tcBorders>
                            <w:shd w:val="clear" w:color="auto" w:fill="EAF1DD" w:themeFill="accent3" w:themeFillTint="33"/>
                            <w:vAlign w:val="center"/>
                          </w:tcPr>
                          <w:p w14:paraId="670C1357" w14:textId="77046496"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4.16 </w:t>
                            </w:r>
                          </w:p>
                        </w:tc>
                      </w:tr>
                      <w:tr w:rsidR="00401140" w:rsidRPr="00052339" w14:paraId="2238237A"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auto"/>
                            <w:vAlign w:val="center"/>
                          </w:tcPr>
                          <w:p w14:paraId="4CD5B0C6"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農業局</w:t>
                            </w:r>
                          </w:p>
                        </w:tc>
                        <w:tc>
                          <w:tcPr>
                            <w:tcW w:w="1562" w:type="dxa"/>
                            <w:tcBorders>
                              <w:top w:val="nil"/>
                              <w:bottom w:val="nil"/>
                            </w:tcBorders>
                            <w:shd w:val="clear" w:color="auto" w:fill="auto"/>
                            <w:vAlign w:val="center"/>
                          </w:tcPr>
                          <w:p w14:paraId="3CEB6DD4"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4,849,694,000</w:t>
                            </w:r>
                          </w:p>
                        </w:tc>
                        <w:tc>
                          <w:tcPr>
                            <w:tcW w:w="295" w:type="dxa"/>
                            <w:tcBorders>
                              <w:top w:val="nil"/>
                              <w:bottom w:val="nil"/>
                              <w:right w:val="nil"/>
                            </w:tcBorders>
                            <w:shd w:val="clear" w:color="auto" w:fill="auto"/>
                            <w:vAlign w:val="center"/>
                          </w:tcPr>
                          <w:p w14:paraId="2EE125F3"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4</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383" w:type="dxa"/>
                            <w:tcBorders>
                              <w:top w:val="nil"/>
                              <w:left w:val="nil"/>
                              <w:bottom w:val="nil"/>
                            </w:tcBorders>
                            <w:shd w:val="clear" w:color="auto" w:fill="auto"/>
                            <w:vAlign w:val="center"/>
                          </w:tcPr>
                          <w:p w14:paraId="0E799D25"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557,910,212</w:t>
                            </w:r>
                          </w:p>
                        </w:tc>
                        <w:tc>
                          <w:tcPr>
                            <w:tcW w:w="615" w:type="dxa"/>
                            <w:tcBorders>
                              <w:top w:val="nil"/>
                              <w:bottom w:val="nil"/>
                              <w:right w:val="double" w:sz="4" w:space="0" w:color="auto"/>
                            </w:tcBorders>
                            <w:vAlign w:val="center"/>
                          </w:tcPr>
                          <w:p w14:paraId="6A8E3AF4"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11.50</w:t>
                            </w:r>
                          </w:p>
                        </w:tc>
                        <w:tc>
                          <w:tcPr>
                            <w:tcW w:w="1429" w:type="dxa"/>
                            <w:tcBorders>
                              <w:top w:val="nil"/>
                              <w:left w:val="double" w:sz="4" w:space="0" w:color="auto"/>
                              <w:bottom w:val="nil"/>
                            </w:tcBorders>
                            <w:vAlign w:val="center"/>
                          </w:tcPr>
                          <w:p w14:paraId="6D788A6A"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都市發展局</w:t>
                            </w:r>
                          </w:p>
                        </w:tc>
                        <w:tc>
                          <w:tcPr>
                            <w:tcW w:w="1523" w:type="dxa"/>
                            <w:tcBorders>
                              <w:top w:val="nil"/>
                              <w:bottom w:val="nil"/>
                            </w:tcBorders>
                            <w:vAlign w:val="center"/>
                          </w:tcPr>
                          <w:p w14:paraId="4462F44D"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311,716,000</w:t>
                            </w:r>
                          </w:p>
                        </w:tc>
                        <w:tc>
                          <w:tcPr>
                            <w:tcW w:w="253" w:type="dxa"/>
                            <w:tcBorders>
                              <w:top w:val="nil"/>
                              <w:bottom w:val="nil"/>
                              <w:right w:val="nil"/>
                            </w:tcBorders>
                            <w:vAlign w:val="center"/>
                          </w:tcPr>
                          <w:p w14:paraId="2343081D" w14:textId="77777777" w:rsidR="00401140" w:rsidRPr="00052339" w:rsidRDefault="00401140" w:rsidP="003E7D24">
                            <w:pPr>
                              <w:adjustRightInd w:val="0"/>
                              <w:snapToGrid w:val="0"/>
                              <w:spacing w:line="240" w:lineRule="atLeast"/>
                              <w:rPr>
                                <w:rFonts w:ascii="新細明體" w:eastAsia="新細明體" w:hAnsi="新細明體" w:cs="Times New Roman"/>
                                <w:sz w:val="20"/>
                                <w:szCs w:val="20"/>
                              </w:rPr>
                            </w:pPr>
                          </w:p>
                        </w:tc>
                        <w:tc>
                          <w:tcPr>
                            <w:tcW w:w="1171" w:type="dxa"/>
                            <w:tcBorders>
                              <w:top w:val="nil"/>
                              <w:left w:val="nil"/>
                              <w:bottom w:val="nil"/>
                            </w:tcBorders>
                            <w:vAlign w:val="center"/>
                          </w:tcPr>
                          <w:p w14:paraId="5D9B07B7" w14:textId="4B8C337E"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11,905,441 </w:t>
                            </w:r>
                          </w:p>
                        </w:tc>
                        <w:tc>
                          <w:tcPr>
                            <w:tcW w:w="677" w:type="dxa"/>
                            <w:tcBorders>
                              <w:top w:val="nil"/>
                              <w:bottom w:val="nil"/>
                              <w:right w:val="single" w:sz="4" w:space="0" w:color="auto"/>
                            </w:tcBorders>
                            <w:shd w:val="clear" w:color="auto" w:fill="auto"/>
                            <w:vAlign w:val="center"/>
                          </w:tcPr>
                          <w:p w14:paraId="1F83E6C0" w14:textId="7E93D6DC"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3.82 </w:t>
                            </w:r>
                          </w:p>
                        </w:tc>
                      </w:tr>
                      <w:tr w:rsidR="00401140" w:rsidRPr="00052339" w14:paraId="4FF911A3"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DAEEF3" w:themeFill="accent5" w:themeFillTint="33"/>
                            <w:vAlign w:val="center"/>
                          </w:tcPr>
                          <w:p w14:paraId="5EB5BCFC"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勞工局</w:t>
                            </w:r>
                          </w:p>
                        </w:tc>
                        <w:tc>
                          <w:tcPr>
                            <w:tcW w:w="1562" w:type="dxa"/>
                            <w:tcBorders>
                              <w:top w:val="nil"/>
                              <w:bottom w:val="nil"/>
                            </w:tcBorders>
                            <w:shd w:val="clear" w:color="auto" w:fill="DAEEF3" w:themeFill="accent5" w:themeFillTint="33"/>
                            <w:vAlign w:val="center"/>
                          </w:tcPr>
                          <w:p w14:paraId="7D1FFC31"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457,280,000</w:t>
                            </w:r>
                          </w:p>
                        </w:tc>
                        <w:tc>
                          <w:tcPr>
                            <w:tcW w:w="295" w:type="dxa"/>
                            <w:tcBorders>
                              <w:top w:val="nil"/>
                              <w:bottom w:val="nil"/>
                              <w:right w:val="nil"/>
                            </w:tcBorders>
                            <w:shd w:val="clear" w:color="auto" w:fill="DAEEF3" w:themeFill="accent5" w:themeFillTint="33"/>
                            <w:vAlign w:val="center"/>
                          </w:tcPr>
                          <w:p w14:paraId="4F1ACC2D"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p>
                        </w:tc>
                        <w:tc>
                          <w:tcPr>
                            <w:tcW w:w="1383" w:type="dxa"/>
                            <w:tcBorders>
                              <w:top w:val="nil"/>
                              <w:left w:val="nil"/>
                              <w:bottom w:val="nil"/>
                            </w:tcBorders>
                            <w:shd w:val="clear" w:color="auto" w:fill="DAEEF3" w:themeFill="accent5" w:themeFillTint="33"/>
                            <w:vAlign w:val="center"/>
                          </w:tcPr>
                          <w:p w14:paraId="5217B53C"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48,682,602</w:t>
                            </w:r>
                          </w:p>
                        </w:tc>
                        <w:tc>
                          <w:tcPr>
                            <w:tcW w:w="615" w:type="dxa"/>
                            <w:tcBorders>
                              <w:top w:val="nil"/>
                              <w:bottom w:val="nil"/>
                              <w:right w:val="double" w:sz="4" w:space="0" w:color="auto"/>
                            </w:tcBorders>
                            <w:shd w:val="clear" w:color="auto" w:fill="DAEEF3" w:themeFill="accent5" w:themeFillTint="33"/>
                            <w:vAlign w:val="center"/>
                          </w:tcPr>
                          <w:p w14:paraId="7290A54C"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10.65</w:t>
                            </w:r>
                          </w:p>
                        </w:tc>
                        <w:tc>
                          <w:tcPr>
                            <w:tcW w:w="1429" w:type="dxa"/>
                            <w:tcBorders>
                              <w:top w:val="nil"/>
                              <w:left w:val="double" w:sz="4" w:space="0" w:color="auto"/>
                              <w:bottom w:val="nil"/>
                            </w:tcBorders>
                            <w:shd w:val="clear" w:color="auto" w:fill="EAF1DD" w:themeFill="accent3" w:themeFillTint="33"/>
                            <w:vAlign w:val="center"/>
                          </w:tcPr>
                          <w:p w14:paraId="32224108"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地政局</w:t>
                            </w:r>
                          </w:p>
                        </w:tc>
                        <w:tc>
                          <w:tcPr>
                            <w:tcW w:w="1523" w:type="dxa"/>
                            <w:tcBorders>
                              <w:top w:val="nil"/>
                              <w:bottom w:val="nil"/>
                            </w:tcBorders>
                            <w:shd w:val="clear" w:color="auto" w:fill="EAF1DD" w:themeFill="accent3" w:themeFillTint="33"/>
                            <w:vAlign w:val="center"/>
                          </w:tcPr>
                          <w:p w14:paraId="6725A373"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1,666,479,000</w:t>
                            </w:r>
                          </w:p>
                        </w:tc>
                        <w:tc>
                          <w:tcPr>
                            <w:tcW w:w="253" w:type="dxa"/>
                            <w:tcBorders>
                              <w:top w:val="nil"/>
                              <w:bottom w:val="nil"/>
                              <w:right w:val="nil"/>
                            </w:tcBorders>
                            <w:shd w:val="clear" w:color="auto" w:fill="EAF1DD" w:themeFill="accent3" w:themeFillTint="33"/>
                            <w:vAlign w:val="center"/>
                          </w:tcPr>
                          <w:p w14:paraId="29FC60EC" w14:textId="77777777" w:rsidR="00401140" w:rsidRPr="00052339" w:rsidRDefault="00401140" w:rsidP="003E7D24">
                            <w:pPr>
                              <w:adjustRightInd w:val="0"/>
                              <w:snapToGrid w:val="0"/>
                              <w:spacing w:line="240" w:lineRule="atLeast"/>
                              <w:rPr>
                                <w:rFonts w:ascii="新細明體" w:eastAsia="新細明體" w:hAnsi="新細明體" w:cs="Times New Roman"/>
                                <w:sz w:val="20"/>
                                <w:szCs w:val="20"/>
                              </w:rPr>
                            </w:pPr>
                          </w:p>
                        </w:tc>
                        <w:tc>
                          <w:tcPr>
                            <w:tcW w:w="1171" w:type="dxa"/>
                            <w:tcBorders>
                              <w:top w:val="nil"/>
                              <w:left w:val="nil"/>
                              <w:bottom w:val="nil"/>
                            </w:tcBorders>
                            <w:shd w:val="clear" w:color="auto" w:fill="EAF1DD" w:themeFill="accent3" w:themeFillTint="33"/>
                            <w:vAlign w:val="center"/>
                          </w:tcPr>
                          <w:p w14:paraId="521F1806" w14:textId="689C3438"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62,784,167 </w:t>
                            </w:r>
                          </w:p>
                        </w:tc>
                        <w:tc>
                          <w:tcPr>
                            <w:tcW w:w="677" w:type="dxa"/>
                            <w:tcBorders>
                              <w:top w:val="nil"/>
                              <w:bottom w:val="nil"/>
                              <w:right w:val="single" w:sz="4" w:space="0" w:color="auto"/>
                            </w:tcBorders>
                            <w:shd w:val="clear" w:color="auto" w:fill="EAF1DD" w:themeFill="accent3" w:themeFillTint="33"/>
                            <w:vAlign w:val="center"/>
                          </w:tcPr>
                          <w:p w14:paraId="0DE9734D" w14:textId="08A6A63E"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3.77 </w:t>
                            </w:r>
                          </w:p>
                        </w:tc>
                      </w:tr>
                      <w:tr w:rsidR="00401140" w:rsidRPr="00052339" w14:paraId="3D88F4FF"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auto"/>
                            <w:vAlign w:val="center"/>
                          </w:tcPr>
                          <w:p w14:paraId="21266AB1"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體育局</w:t>
                            </w:r>
                          </w:p>
                        </w:tc>
                        <w:tc>
                          <w:tcPr>
                            <w:tcW w:w="1562" w:type="dxa"/>
                            <w:tcBorders>
                              <w:top w:val="nil"/>
                              <w:bottom w:val="nil"/>
                            </w:tcBorders>
                            <w:shd w:val="clear" w:color="auto" w:fill="auto"/>
                            <w:vAlign w:val="center"/>
                          </w:tcPr>
                          <w:p w14:paraId="59D7BEEC"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2,424,932,000</w:t>
                            </w:r>
                          </w:p>
                        </w:tc>
                        <w:tc>
                          <w:tcPr>
                            <w:tcW w:w="295" w:type="dxa"/>
                            <w:tcBorders>
                              <w:top w:val="nil"/>
                              <w:bottom w:val="nil"/>
                              <w:right w:val="nil"/>
                            </w:tcBorders>
                            <w:shd w:val="clear" w:color="auto" w:fill="auto"/>
                            <w:vAlign w:val="center"/>
                          </w:tcPr>
                          <w:p w14:paraId="44C44D88"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p>
                        </w:tc>
                        <w:tc>
                          <w:tcPr>
                            <w:tcW w:w="1383" w:type="dxa"/>
                            <w:tcBorders>
                              <w:top w:val="nil"/>
                              <w:left w:val="nil"/>
                              <w:bottom w:val="nil"/>
                            </w:tcBorders>
                            <w:shd w:val="clear" w:color="auto" w:fill="auto"/>
                            <w:vAlign w:val="center"/>
                          </w:tcPr>
                          <w:p w14:paraId="39DF4687"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211,724,568</w:t>
                            </w:r>
                          </w:p>
                        </w:tc>
                        <w:tc>
                          <w:tcPr>
                            <w:tcW w:w="615" w:type="dxa"/>
                            <w:tcBorders>
                              <w:top w:val="nil"/>
                              <w:bottom w:val="nil"/>
                              <w:right w:val="double" w:sz="4" w:space="0" w:color="auto"/>
                            </w:tcBorders>
                            <w:vAlign w:val="center"/>
                          </w:tcPr>
                          <w:p w14:paraId="45A18701"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8.73</w:t>
                            </w:r>
                          </w:p>
                        </w:tc>
                        <w:tc>
                          <w:tcPr>
                            <w:tcW w:w="1429" w:type="dxa"/>
                            <w:tcBorders>
                              <w:top w:val="nil"/>
                              <w:left w:val="double" w:sz="4" w:space="0" w:color="auto"/>
                              <w:bottom w:val="nil"/>
                            </w:tcBorders>
                            <w:vAlign w:val="center"/>
                          </w:tcPr>
                          <w:p w14:paraId="60C502A9"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環境保護局</w:t>
                            </w:r>
                          </w:p>
                        </w:tc>
                        <w:tc>
                          <w:tcPr>
                            <w:tcW w:w="1523" w:type="dxa"/>
                            <w:tcBorders>
                              <w:top w:val="nil"/>
                              <w:bottom w:val="nil"/>
                            </w:tcBorders>
                            <w:vAlign w:val="center"/>
                          </w:tcPr>
                          <w:p w14:paraId="0103EA4F"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4,036,446,000</w:t>
                            </w:r>
                          </w:p>
                        </w:tc>
                        <w:tc>
                          <w:tcPr>
                            <w:tcW w:w="253" w:type="dxa"/>
                            <w:tcBorders>
                              <w:top w:val="nil"/>
                              <w:bottom w:val="nil"/>
                              <w:right w:val="nil"/>
                            </w:tcBorders>
                            <w:vAlign w:val="center"/>
                          </w:tcPr>
                          <w:p w14:paraId="0E40952B"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p>
                        </w:tc>
                        <w:tc>
                          <w:tcPr>
                            <w:tcW w:w="1171" w:type="dxa"/>
                            <w:tcBorders>
                              <w:top w:val="nil"/>
                              <w:left w:val="nil"/>
                              <w:bottom w:val="nil"/>
                            </w:tcBorders>
                            <w:vAlign w:val="center"/>
                          </w:tcPr>
                          <w:p w14:paraId="5EA75C80" w14:textId="77777777"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146,944,076 </w:t>
                            </w:r>
                          </w:p>
                        </w:tc>
                        <w:tc>
                          <w:tcPr>
                            <w:tcW w:w="677" w:type="dxa"/>
                            <w:tcBorders>
                              <w:top w:val="nil"/>
                              <w:bottom w:val="nil"/>
                              <w:right w:val="single" w:sz="4" w:space="0" w:color="auto"/>
                            </w:tcBorders>
                            <w:shd w:val="clear" w:color="auto" w:fill="auto"/>
                            <w:vAlign w:val="center"/>
                          </w:tcPr>
                          <w:p w14:paraId="55948396" w14:textId="7C4456C9"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3.64 </w:t>
                            </w:r>
                          </w:p>
                        </w:tc>
                      </w:tr>
                      <w:tr w:rsidR="00401140" w:rsidRPr="00052339" w14:paraId="4D135FC4"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DAEEF3" w:themeFill="accent5" w:themeFillTint="33"/>
                            <w:vAlign w:val="center"/>
                          </w:tcPr>
                          <w:p w14:paraId="4A2BBCDE"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觀光旅遊局</w:t>
                            </w:r>
                          </w:p>
                        </w:tc>
                        <w:tc>
                          <w:tcPr>
                            <w:tcW w:w="1562" w:type="dxa"/>
                            <w:tcBorders>
                              <w:top w:val="nil"/>
                              <w:bottom w:val="nil"/>
                            </w:tcBorders>
                            <w:shd w:val="clear" w:color="auto" w:fill="DAEEF3" w:themeFill="accent5" w:themeFillTint="33"/>
                            <w:vAlign w:val="center"/>
                          </w:tcPr>
                          <w:p w14:paraId="0AF96F83"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809,405,000</w:t>
                            </w:r>
                          </w:p>
                        </w:tc>
                        <w:tc>
                          <w:tcPr>
                            <w:tcW w:w="295" w:type="dxa"/>
                            <w:tcBorders>
                              <w:top w:val="nil"/>
                              <w:bottom w:val="nil"/>
                              <w:right w:val="nil"/>
                            </w:tcBorders>
                            <w:shd w:val="clear" w:color="auto" w:fill="DAEEF3" w:themeFill="accent5" w:themeFillTint="33"/>
                            <w:vAlign w:val="center"/>
                          </w:tcPr>
                          <w:p w14:paraId="1E37A66B"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p>
                        </w:tc>
                        <w:tc>
                          <w:tcPr>
                            <w:tcW w:w="1383" w:type="dxa"/>
                            <w:tcBorders>
                              <w:top w:val="nil"/>
                              <w:left w:val="nil"/>
                              <w:bottom w:val="nil"/>
                            </w:tcBorders>
                            <w:shd w:val="clear" w:color="auto" w:fill="DAEEF3" w:themeFill="accent5" w:themeFillTint="33"/>
                            <w:vAlign w:val="center"/>
                          </w:tcPr>
                          <w:p w14:paraId="57F828B1"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62,328,476</w:t>
                            </w:r>
                          </w:p>
                        </w:tc>
                        <w:tc>
                          <w:tcPr>
                            <w:tcW w:w="615" w:type="dxa"/>
                            <w:tcBorders>
                              <w:top w:val="nil"/>
                              <w:bottom w:val="nil"/>
                              <w:right w:val="double" w:sz="4" w:space="0" w:color="auto"/>
                            </w:tcBorders>
                            <w:shd w:val="clear" w:color="auto" w:fill="DAEEF3" w:themeFill="accent5" w:themeFillTint="33"/>
                            <w:vAlign w:val="center"/>
                          </w:tcPr>
                          <w:p w14:paraId="663DF5A0"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7.70</w:t>
                            </w:r>
                          </w:p>
                        </w:tc>
                        <w:tc>
                          <w:tcPr>
                            <w:tcW w:w="1429" w:type="dxa"/>
                            <w:tcBorders>
                              <w:top w:val="nil"/>
                              <w:left w:val="double" w:sz="4" w:space="0" w:color="auto"/>
                              <w:bottom w:val="nil"/>
                            </w:tcBorders>
                            <w:shd w:val="clear" w:color="auto" w:fill="EAF1DD" w:themeFill="accent3" w:themeFillTint="33"/>
                            <w:vAlign w:val="center"/>
                          </w:tcPr>
                          <w:p w14:paraId="7204E778"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交通局</w:t>
                            </w:r>
                          </w:p>
                        </w:tc>
                        <w:tc>
                          <w:tcPr>
                            <w:tcW w:w="1523" w:type="dxa"/>
                            <w:tcBorders>
                              <w:top w:val="nil"/>
                              <w:bottom w:val="nil"/>
                            </w:tcBorders>
                            <w:shd w:val="clear" w:color="auto" w:fill="EAF1DD" w:themeFill="accent3" w:themeFillTint="33"/>
                            <w:vAlign w:val="center"/>
                          </w:tcPr>
                          <w:p w14:paraId="4130D976"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1,402,802,000</w:t>
                            </w:r>
                          </w:p>
                        </w:tc>
                        <w:tc>
                          <w:tcPr>
                            <w:tcW w:w="253" w:type="dxa"/>
                            <w:tcBorders>
                              <w:top w:val="nil"/>
                              <w:bottom w:val="nil"/>
                              <w:right w:val="nil"/>
                            </w:tcBorders>
                            <w:shd w:val="clear" w:color="auto" w:fill="EAF1DD" w:themeFill="accent3" w:themeFillTint="33"/>
                            <w:vAlign w:val="center"/>
                          </w:tcPr>
                          <w:p w14:paraId="0A1348E1"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p>
                        </w:tc>
                        <w:tc>
                          <w:tcPr>
                            <w:tcW w:w="1171" w:type="dxa"/>
                            <w:tcBorders>
                              <w:top w:val="nil"/>
                              <w:left w:val="nil"/>
                              <w:bottom w:val="nil"/>
                            </w:tcBorders>
                            <w:shd w:val="clear" w:color="auto" w:fill="EAF1DD" w:themeFill="accent3" w:themeFillTint="33"/>
                            <w:vAlign w:val="center"/>
                          </w:tcPr>
                          <w:p w14:paraId="20DF9E61" w14:textId="112C393B"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43,579,698 </w:t>
                            </w:r>
                          </w:p>
                        </w:tc>
                        <w:tc>
                          <w:tcPr>
                            <w:tcW w:w="677" w:type="dxa"/>
                            <w:tcBorders>
                              <w:top w:val="nil"/>
                              <w:bottom w:val="nil"/>
                              <w:right w:val="single" w:sz="4" w:space="0" w:color="auto"/>
                            </w:tcBorders>
                            <w:shd w:val="clear" w:color="auto" w:fill="EAF1DD" w:themeFill="accent3" w:themeFillTint="33"/>
                            <w:vAlign w:val="center"/>
                          </w:tcPr>
                          <w:p w14:paraId="3DCBC362" w14:textId="64C25B0C"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3.11 </w:t>
                            </w:r>
                          </w:p>
                        </w:tc>
                      </w:tr>
                      <w:tr w:rsidR="00401140" w:rsidRPr="00052339" w14:paraId="0A0D2D91"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auto"/>
                            <w:vAlign w:val="center"/>
                          </w:tcPr>
                          <w:p w14:paraId="7B4DC1E2"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市政府</w:t>
                            </w:r>
                          </w:p>
                        </w:tc>
                        <w:tc>
                          <w:tcPr>
                            <w:tcW w:w="1562" w:type="dxa"/>
                            <w:tcBorders>
                              <w:top w:val="nil"/>
                              <w:bottom w:val="nil"/>
                            </w:tcBorders>
                            <w:shd w:val="clear" w:color="auto" w:fill="auto"/>
                            <w:vAlign w:val="center"/>
                          </w:tcPr>
                          <w:p w14:paraId="7113F994"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1,153,043,000</w:t>
                            </w:r>
                          </w:p>
                        </w:tc>
                        <w:tc>
                          <w:tcPr>
                            <w:tcW w:w="295" w:type="dxa"/>
                            <w:tcBorders>
                              <w:top w:val="nil"/>
                              <w:bottom w:val="nil"/>
                              <w:right w:val="nil"/>
                            </w:tcBorders>
                            <w:shd w:val="clear" w:color="auto" w:fill="auto"/>
                            <w:vAlign w:val="center"/>
                          </w:tcPr>
                          <w:p w14:paraId="265A93FC"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p>
                        </w:tc>
                        <w:tc>
                          <w:tcPr>
                            <w:tcW w:w="1383" w:type="dxa"/>
                            <w:tcBorders>
                              <w:top w:val="nil"/>
                              <w:left w:val="nil"/>
                              <w:bottom w:val="nil"/>
                            </w:tcBorders>
                            <w:shd w:val="clear" w:color="auto" w:fill="auto"/>
                            <w:vAlign w:val="center"/>
                          </w:tcPr>
                          <w:p w14:paraId="7BEBEFB4"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86,127,295</w:t>
                            </w:r>
                          </w:p>
                        </w:tc>
                        <w:tc>
                          <w:tcPr>
                            <w:tcW w:w="615" w:type="dxa"/>
                            <w:tcBorders>
                              <w:top w:val="nil"/>
                              <w:bottom w:val="nil"/>
                              <w:right w:val="double" w:sz="4" w:space="0" w:color="auto"/>
                            </w:tcBorders>
                            <w:vAlign w:val="center"/>
                          </w:tcPr>
                          <w:p w14:paraId="2557BF55"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7.47</w:t>
                            </w:r>
                          </w:p>
                        </w:tc>
                        <w:tc>
                          <w:tcPr>
                            <w:tcW w:w="1429" w:type="dxa"/>
                            <w:tcBorders>
                              <w:top w:val="nil"/>
                              <w:left w:val="double" w:sz="4" w:space="0" w:color="auto"/>
                              <w:bottom w:val="nil"/>
                            </w:tcBorders>
                            <w:vAlign w:val="center"/>
                          </w:tcPr>
                          <w:p w14:paraId="3253EBEF"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文化局</w:t>
                            </w:r>
                          </w:p>
                        </w:tc>
                        <w:tc>
                          <w:tcPr>
                            <w:tcW w:w="1523" w:type="dxa"/>
                            <w:tcBorders>
                              <w:top w:val="nil"/>
                              <w:bottom w:val="nil"/>
                            </w:tcBorders>
                            <w:vAlign w:val="center"/>
                          </w:tcPr>
                          <w:p w14:paraId="588EF14F"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2,628,468,000</w:t>
                            </w:r>
                          </w:p>
                        </w:tc>
                        <w:tc>
                          <w:tcPr>
                            <w:tcW w:w="253" w:type="dxa"/>
                            <w:tcBorders>
                              <w:top w:val="nil"/>
                              <w:bottom w:val="nil"/>
                              <w:right w:val="nil"/>
                            </w:tcBorders>
                            <w:vAlign w:val="center"/>
                          </w:tcPr>
                          <w:p w14:paraId="7ECC5A75" w14:textId="77777777" w:rsidR="00401140" w:rsidRPr="00052339" w:rsidRDefault="00401140" w:rsidP="003E7D24">
                            <w:pPr>
                              <w:adjustRightInd w:val="0"/>
                              <w:snapToGrid w:val="0"/>
                              <w:spacing w:line="240" w:lineRule="atLeast"/>
                              <w:rPr>
                                <w:rFonts w:ascii="新細明體" w:eastAsia="新細明體" w:hAnsi="新細明體" w:cs="Times New Roman"/>
                                <w:sz w:val="20"/>
                                <w:szCs w:val="20"/>
                              </w:rPr>
                            </w:pPr>
                          </w:p>
                        </w:tc>
                        <w:tc>
                          <w:tcPr>
                            <w:tcW w:w="1171" w:type="dxa"/>
                            <w:tcBorders>
                              <w:top w:val="nil"/>
                              <w:left w:val="nil"/>
                              <w:bottom w:val="nil"/>
                            </w:tcBorders>
                            <w:vAlign w:val="center"/>
                          </w:tcPr>
                          <w:p w14:paraId="00B736E4" w14:textId="788493EF"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64,502,095 </w:t>
                            </w:r>
                          </w:p>
                        </w:tc>
                        <w:tc>
                          <w:tcPr>
                            <w:tcW w:w="677" w:type="dxa"/>
                            <w:tcBorders>
                              <w:top w:val="nil"/>
                              <w:bottom w:val="nil"/>
                              <w:right w:val="single" w:sz="4" w:space="0" w:color="auto"/>
                            </w:tcBorders>
                            <w:shd w:val="clear" w:color="auto" w:fill="auto"/>
                            <w:vAlign w:val="center"/>
                          </w:tcPr>
                          <w:p w14:paraId="0FC16A06" w14:textId="0F2BC948"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2.45 </w:t>
                            </w:r>
                          </w:p>
                        </w:tc>
                      </w:tr>
                      <w:tr w:rsidR="00401140" w:rsidRPr="00052339" w14:paraId="6D78E100"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DAEEF3" w:themeFill="accent5" w:themeFillTint="33"/>
                            <w:vAlign w:val="center"/>
                          </w:tcPr>
                          <w:p w14:paraId="3699DA4C"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市議會</w:t>
                            </w:r>
                          </w:p>
                        </w:tc>
                        <w:tc>
                          <w:tcPr>
                            <w:tcW w:w="1562" w:type="dxa"/>
                            <w:tcBorders>
                              <w:top w:val="nil"/>
                              <w:bottom w:val="nil"/>
                            </w:tcBorders>
                            <w:shd w:val="clear" w:color="auto" w:fill="DAEEF3" w:themeFill="accent5" w:themeFillTint="33"/>
                            <w:vAlign w:val="center"/>
                          </w:tcPr>
                          <w:p w14:paraId="475863CC"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710,074,000</w:t>
                            </w:r>
                          </w:p>
                        </w:tc>
                        <w:tc>
                          <w:tcPr>
                            <w:tcW w:w="295" w:type="dxa"/>
                            <w:tcBorders>
                              <w:top w:val="nil"/>
                              <w:bottom w:val="nil"/>
                              <w:right w:val="nil"/>
                            </w:tcBorders>
                            <w:shd w:val="clear" w:color="auto" w:fill="DAEEF3" w:themeFill="accent5" w:themeFillTint="33"/>
                            <w:vAlign w:val="center"/>
                          </w:tcPr>
                          <w:p w14:paraId="24F96486"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p>
                        </w:tc>
                        <w:tc>
                          <w:tcPr>
                            <w:tcW w:w="1383" w:type="dxa"/>
                            <w:tcBorders>
                              <w:top w:val="nil"/>
                              <w:left w:val="nil"/>
                              <w:bottom w:val="nil"/>
                            </w:tcBorders>
                            <w:shd w:val="clear" w:color="auto" w:fill="DAEEF3" w:themeFill="accent5" w:themeFillTint="33"/>
                            <w:vAlign w:val="center"/>
                          </w:tcPr>
                          <w:p w14:paraId="0E92333D"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50,379,415</w:t>
                            </w:r>
                          </w:p>
                        </w:tc>
                        <w:tc>
                          <w:tcPr>
                            <w:tcW w:w="615" w:type="dxa"/>
                            <w:tcBorders>
                              <w:top w:val="nil"/>
                              <w:bottom w:val="nil"/>
                              <w:right w:val="double" w:sz="4" w:space="0" w:color="auto"/>
                            </w:tcBorders>
                            <w:shd w:val="clear" w:color="auto" w:fill="DAEEF3" w:themeFill="accent5" w:themeFillTint="33"/>
                            <w:vAlign w:val="center"/>
                          </w:tcPr>
                          <w:p w14:paraId="19C45460"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7.09</w:t>
                            </w:r>
                          </w:p>
                        </w:tc>
                        <w:tc>
                          <w:tcPr>
                            <w:tcW w:w="1429" w:type="dxa"/>
                            <w:tcBorders>
                              <w:top w:val="nil"/>
                              <w:left w:val="double" w:sz="4" w:space="0" w:color="auto"/>
                              <w:bottom w:val="nil"/>
                            </w:tcBorders>
                            <w:shd w:val="clear" w:color="auto" w:fill="EAF1DD" w:themeFill="accent3" w:themeFillTint="33"/>
                            <w:vAlign w:val="center"/>
                          </w:tcPr>
                          <w:p w14:paraId="1BE5969B" w14:textId="77777777" w:rsidR="00401140" w:rsidRPr="00052339" w:rsidRDefault="00401140" w:rsidP="003E7D24">
                            <w:pPr>
                              <w:adjustRightInd w:val="0"/>
                              <w:snapToGrid w:val="0"/>
                              <w:spacing w:line="240" w:lineRule="atLeast"/>
                              <w:jc w:val="distribute"/>
                              <w:rPr>
                                <w:rFonts w:ascii="標楷體" w:eastAsia="標楷體" w:hAnsi="標楷體"/>
                                <w:sz w:val="20"/>
                                <w:szCs w:val="20"/>
                              </w:rPr>
                            </w:pPr>
                            <w:r w:rsidRPr="00052339">
                              <w:rPr>
                                <w:rFonts w:ascii="標楷體" w:eastAsia="標楷體" w:hAnsi="標楷體" w:hint="eastAsia"/>
                                <w:sz w:val="20"/>
                                <w:szCs w:val="20"/>
                              </w:rPr>
                              <w:t>教育局</w:t>
                            </w:r>
                          </w:p>
                        </w:tc>
                        <w:tc>
                          <w:tcPr>
                            <w:tcW w:w="1523" w:type="dxa"/>
                            <w:tcBorders>
                              <w:top w:val="nil"/>
                              <w:bottom w:val="nil"/>
                            </w:tcBorders>
                            <w:shd w:val="clear" w:color="auto" w:fill="EAF1DD" w:themeFill="accent3" w:themeFillTint="33"/>
                            <w:vAlign w:val="center"/>
                          </w:tcPr>
                          <w:p w14:paraId="51CF86D5"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36,138,511,000</w:t>
                            </w:r>
                          </w:p>
                        </w:tc>
                        <w:tc>
                          <w:tcPr>
                            <w:tcW w:w="253" w:type="dxa"/>
                            <w:tcBorders>
                              <w:top w:val="nil"/>
                              <w:bottom w:val="nil"/>
                              <w:right w:val="nil"/>
                            </w:tcBorders>
                            <w:shd w:val="clear" w:color="auto" w:fill="EAF1DD" w:themeFill="accent3" w:themeFillTint="33"/>
                            <w:vAlign w:val="center"/>
                          </w:tcPr>
                          <w:p w14:paraId="21748102"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5</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171" w:type="dxa"/>
                            <w:tcBorders>
                              <w:top w:val="nil"/>
                              <w:left w:val="nil"/>
                              <w:bottom w:val="nil"/>
                            </w:tcBorders>
                            <w:shd w:val="clear" w:color="auto" w:fill="EAF1DD" w:themeFill="accent3" w:themeFillTint="33"/>
                            <w:vAlign w:val="center"/>
                          </w:tcPr>
                          <w:p w14:paraId="0D85E539" w14:textId="77777777"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455,836,750 </w:t>
                            </w:r>
                          </w:p>
                        </w:tc>
                        <w:tc>
                          <w:tcPr>
                            <w:tcW w:w="677" w:type="dxa"/>
                            <w:tcBorders>
                              <w:top w:val="nil"/>
                              <w:bottom w:val="nil"/>
                              <w:right w:val="single" w:sz="4" w:space="0" w:color="auto"/>
                            </w:tcBorders>
                            <w:shd w:val="clear" w:color="auto" w:fill="EAF1DD" w:themeFill="accent3" w:themeFillTint="33"/>
                            <w:vAlign w:val="center"/>
                          </w:tcPr>
                          <w:p w14:paraId="64B777B9" w14:textId="1DD5948B"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1.26 </w:t>
                            </w:r>
                          </w:p>
                        </w:tc>
                      </w:tr>
                      <w:tr w:rsidR="00401140" w:rsidRPr="00052339" w14:paraId="572AC244"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nil"/>
                            </w:tcBorders>
                            <w:shd w:val="clear" w:color="auto" w:fill="auto"/>
                            <w:vAlign w:val="center"/>
                          </w:tcPr>
                          <w:p w14:paraId="515CB350"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社會局</w:t>
                            </w:r>
                          </w:p>
                        </w:tc>
                        <w:tc>
                          <w:tcPr>
                            <w:tcW w:w="1562" w:type="dxa"/>
                            <w:tcBorders>
                              <w:top w:val="nil"/>
                              <w:bottom w:val="nil"/>
                            </w:tcBorders>
                            <w:shd w:val="clear" w:color="auto" w:fill="auto"/>
                            <w:vAlign w:val="center"/>
                          </w:tcPr>
                          <w:p w14:paraId="6C57D6B5"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21,508,794,000</w:t>
                            </w:r>
                          </w:p>
                        </w:tc>
                        <w:tc>
                          <w:tcPr>
                            <w:tcW w:w="295" w:type="dxa"/>
                            <w:tcBorders>
                              <w:top w:val="nil"/>
                              <w:bottom w:val="nil"/>
                              <w:right w:val="nil"/>
                            </w:tcBorders>
                            <w:shd w:val="clear" w:color="auto" w:fill="auto"/>
                            <w:vAlign w:val="center"/>
                          </w:tcPr>
                          <w:p w14:paraId="00D4C502"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r w:rsidRPr="00052339">
                              <w:rPr>
                                <w:rFonts w:ascii="新細明體" w:eastAsia="新細明體" w:hAnsi="新細明體" w:cs="Times New Roman"/>
                                <w:noProof/>
                                <w:sz w:val="20"/>
                                <w:szCs w:val="20"/>
                              </w:rPr>
                              <w:fldChar w:fldCharType="begin"/>
                            </w:r>
                            <w:r w:rsidRPr="00052339">
                              <w:rPr>
                                <w:rFonts w:ascii="新細明體" w:eastAsia="新細明體" w:hAnsi="新細明體" w:cs="Times New Roman"/>
                                <w:noProof/>
                                <w:sz w:val="20"/>
                                <w:szCs w:val="20"/>
                              </w:rPr>
                              <w:instrText xml:space="preserve"> </w:instrText>
                            </w:r>
                            <w:r w:rsidRPr="00052339">
                              <w:rPr>
                                <w:rFonts w:ascii="新細明體" w:eastAsia="新細明體" w:hAnsi="新細明體" w:cs="Times New Roman" w:hint="eastAsia"/>
                                <w:noProof/>
                                <w:sz w:val="20"/>
                                <w:szCs w:val="20"/>
                              </w:rPr>
                              <w:instrText>eq \o\ac(○,</w:instrText>
                            </w:r>
                            <w:r w:rsidRPr="00052339">
                              <w:rPr>
                                <w:rFonts w:ascii="新細明體" w:eastAsia="新細明體" w:hAnsi="新細明體" w:cs="Times New Roman" w:hint="eastAsia"/>
                                <w:noProof/>
                                <w:position w:val="2"/>
                                <w:sz w:val="14"/>
                                <w:szCs w:val="20"/>
                              </w:rPr>
                              <w:instrText>1</w:instrText>
                            </w:r>
                            <w:r w:rsidRPr="00052339">
                              <w:rPr>
                                <w:rFonts w:ascii="新細明體" w:eastAsia="新細明體" w:hAnsi="新細明體" w:cs="Times New Roman" w:hint="eastAsia"/>
                                <w:noProof/>
                                <w:sz w:val="20"/>
                                <w:szCs w:val="20"/>
                              </w:rPr>
                              <w:instrText>)</w:instrText>
                            </w:r>
                            <w:r w:rsidRPr="00052339">
                              <w:rPr>
                                <w:rFonts w:ascii="新細明體" w:eastAsia="新細明體" w:hAnsi="新細明體" w:cs="Times New Roman"/>
                                <w:noProof/>
                                <w:sz w:val="20"/>
                                <w:szCs w:val="20"/>
                              </w:rPr>
                              <w:fldChar w:fldCharType="end"/>
                            </w:r>
                          </w:p>
                        </w:tc>
                        <w:tc>
                          <w:tcPr>
                            <w:tcW w:w="1383" w:type="dxa"/>
                            <w:tcBorders>
                              <w:top w:val="nil"/>
                              <w:left w:val="nil"/>
                              <w:bottom w:val="nil"/>
                            </w:tcBorders>
                            <w:shd w:val="clear" w:color="auto" w:fill="auto"/>
                            <w:vAlign w:val="center"/>
                          </w:tcPr>
                          <w:p w14:paraId="7D969CE3"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1,445,221,862</w:t>
                            </w:r>
                          </w:p>
                        </w:tc>
                        <w:tc>
                          <w:tcPr>
                            <w:tcW w:w="615" w:type="dxa"/>
                            <w:tcBorders>
                              <w:top w:val="nil"/>
                              <w:bottom w:val="nil"/>
                              <w:right w:val="double" w:sz="4" w:space="0" w:color="auto"/>
                            </w:tcBorders>
                            <w:vAlign w:val="center"/>
                          </w:tcPr>
                          <w:p w14:paraId="160DB564"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6.72</w:t>
                            </w:r>
                          </w:p>
                        </w:tc>
                        <w:tc>
                          <w:tcPr>
                            <w:tcW w:w="1429" w:type="dxa"/>
                            <w:tcBorders>
                              <w:top w:val="nil"/>
                              <w:left w:val="double" w:sz="4" w:space="0" w:color="auto"/>
                              <w:bottom w:val="nil"/>
                              <w:right w:val="single" w:sz="4" w:space="0" w:color="auto"/>
                            </w:tcBorders>
                            <w:vAlign w:val="center"/>
                          </w:tcPr>
                          <w:p w14:paraId="26F48530" w14:textId="77777777" w:rsidR="00401140" w:rsidRPr="00052339" w:rsidRDefault="00401140" w:rsidP="003E7D24">
                            <w:pPr>
                              <w:widowControl/>
                              <w:adjustRightInd w:val="0"/>
                              <w:snapToGrid w:val="0"/>
                              <w:spacing w:line="240" w:lineRule="atLeast"/>
                              <w:jc w:val="distribute"/>
                              <w:rPr>
                                <w:rFonts w:ascii="標楷體" w:eastAsia="標楷體" w:hAnsi="標楷體" w:cs="新細明體"/>
                                <w:kern w:val="0"/>
                                <w:sz w:val="20"/>
                                <w:szCs w:val="20"/>
                              </w:rPr>
                            </w:pPr>
                            <w:r w:rsidRPr="00052339">
                              <w:rPr>
                                <w:rFonts w:ascii="標楷體" w:eastAsia="標楷體" w:hAnsi="標楷體" w:hint="eastAsia"/>
                                <w:sz w:val="20"/>
                                <w:szCs w:val="20"/>
                              </w:rPr>
                              <w:t>消防局</w:t>
                            </w:r>
                          </w:p>
                        </w:tc>
                        <w:tc>
                          <w:tcPr>
                            <w:tcW w:w="1523" w:type="dxa"/>
                            <w:tcBorders>
                              <w:top w:val="nil"/>
                              <w:left w:val="single" w:sz="4" w:space="0" w:color="auto"/>
                              <w:bottom w:val="nil"/>
                              <w:right w:val="single" w:sz="4" w:space="0" w:color="auto"/>
                            </w:tcBorders>
                            <w:vAlign w:val="center"/>
                          </w:tcPr>
                          <w:p w14:paraId="0DA63D56"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2,291,502,000</w:t>
                            </w:r>
                          </w:p>
                        </w:tc>
                        <w:tc>
                          <w:tcPr>
                            <w:tcW w:w="253" w:type="dxa"/>
                            <w:tcBorders>
                              <w:top w:val="nil"/>
                              <w:left w:val="single" w:sz="4" w:space="0" w:color="auto"/>
                              <w:bottom w:val="nil"/>
                              <w:right w:val="nil"/>
                            </w:tcBorders>
                            <w:vAlign w:val="center"/>
                          </w:tcPr>
                          <w:p w14:paraId="3D8BB6E0"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p>
                        </w:tc>
                        <w:tc>
                          <w:tcPr>
                            <w:tcW w:w="1171" w:type="dxa"/>
                            <w:tcBorders>
                              <w:top w:val="nil"/>
                              <w:left w:val="nil"/>
                              <w:bottom w:val="nil"/>
                              <w:right w:val="single" w:sz="4" w:space="0" w:color="auto"/>
                            </w:tcBorders>
                            <w:vAlign w:val="center"/>
                          </w:tcPr>
                          <w:p w14:paraId="33F396C7" w14:textId="08C45622" w:rsidR="00401140" w:rsidRPr="00052339" w:rsidRDefault="00401140" w:rsidP="003E7D24">
                            <w:pPr>
                              <w:adjustRightInd w:val="0"/>
                              <w:snapToGrid w:val="0"/>
                              <w:spacing w:line="240" w:lineRule="atLeast"/>
                              <w:jc w:val="right"/>
                              <w:rPr>
                                <w:rFonts w:ascii="標楷體" w:eastAsia="標楷體" w:hAnsi="標楷體"/>
                                <w:sz w:val="20"/>
                                <w:szCs w:val="18"/>
                              </w:rPr>
                            </w:pPr>
                            <w:r w:rsidRPr="00052339">
                              <w:rPr>
                                <w:rFonts w:ascii="標楷體" w:eastAsia="標楷體" w:hAnsi="標楷體"/>
                                <w:sz w:val="20"/>
                                <w:szCs w:val="18"/>
                              </w:rPr>
                              <w:t xml:space="preserve">9,626,461 </w:t>
                            </w:r>
                          </w:p>
                        </w:tc>
                        <w:tc>
                          <w:tcPr>
                            <w:tcW w:w="677" w:type="dxa"/>
                            <w:tcBorders>
                              <w:top w:val="nil"/>
                              <w:left w:val="single" w:sz="4" w:space="0" w:color="auto"/>
                              <w:bottom w:val="nil"/>
                              <w:right w:val="single" w:sz="4" w:space="0" w:color="auto"/>
                            </w:tcBorders>
                            <w:vAlign w:val="center"/>
                          </w:tcPr>
                          <w:p w14:paraId="22EC1D3F" w14:textId="25B0539E"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 xml:space="preserve">0.42 </w:t>
                            </w:r>
                          </w:p>
                        </w:tc>
                      </w:tr>
                      <w:tr w:rsidR="00401140" w:rsidRPr="00052339" w14:paraId="0835B5F4" w14:textId="77777777" w:rsidTr="009C37BA">
                        <w:tblPrEx>
                          <w:tblBorders>
                            <w:left w:val="none" w:sz="0" w:space="0" w:color="auto"/>
                            <w:right w:val="none" w:sz="0" w:space="0" w:color="auto"/>
                            <w:insideH w:val="none" w:sz="0" w:space="0" w:color="auto"/>
                          </w:tblBorders>
                        </w:tblPrEx>
                        <w:trPr>
                          <w:cantSplit/>
                          <w:trHeight w:val="400"/>
                        </w:trPr>
                        <w:tc>
                          <w:tcPr>
                            <w:tcW w:w="1429" w:type="dxa"/>
                            <w:tcBorders>
                              <w:top w:val="nil"/>
                              <w:left w:val="single" w:sz="4" w:space="0" w:color="auto"/>
                              <w:bottom w:val="single" w:sz="4" w:space="0" w:color="auto"/>
                            </w:tcBorders>
                            <w:shd w:val="clear" w:color="auto" w:fill="DAEEF3" w:themeFill="accent5" w:themeFillTint="33"/>
                            <w:vAlign w:val="center"/>
                          </w:tcPr>
                          <w:p w14:paraId="1E6B9661" w14:textId="77777777" w:rsidR="00401140" w:rsidRPr="00052339" w:rsidRDefault="00401140" w:rsidP="003E7D24">
                            <w:pPr>
                              <w:adjustRightInd w:val="0"/>
                              <w:snapToGrid w:val="0"/>
                              <w:spacing w:line="240" w:lineRule="atLeast"/>
                              <w:jc w:val="distribute"/>
                              <w:rPr>
                                <w:rFonts w:ascii="標楷體" w:eastAsia="標楷體" w:hAnsi="標楷體"/>
                                <w:sz w:val="20"/>
                                <w:szCs w:val="18"/>
                              </w:rPr>
                            </w:pPr>
                            <w:r w:rsidRPr="00052339">
                              <w:rPr>
                                <w:rFonts w:ascii="標楷體" w:eastAsia="標楷體" w:hAnsi="標楷體" w:hint="eastAsia"/>
                                <w:sz w:val="20"/>
                                <w:szCs w:val="18"/>
                              </w:rPr>
                              <w:t>衛生局</w:t>
                            </w:r>
                          </w:p>
                        </w:tc>
                        <w:tc>
                          <w:tcPr>
                            <w:tcW w:w="1562" w:type="dxa"/>
                            <w:tcBorders>
                              <w:top w:val="nil"/>
                              <w:bottom w:val="single" w:sz="4" w:space="0" w:color="auto"/>
                            </w:tcBorders>
                            <w:shd w:val="clear" w:color="auto" w:fill="DAEEF3" w:themeFill="accent5" w:themeFillTint="33"/>
                            <w:vAlign w:val="center"/>
                          </w:tcPr>
                          <w:p w14:paraId="2074BB64"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1,698,667,000</w:t>
                            </w:r>
                          </w:p>
                        </w:tc>
                        <w:tc>
                          <w:tcPr>
                            <w:tcW w:w="295" w:type="dxa"/>
                            <w:tcBorders>
                              <w:top w:val="nil"/>
                              <w:bottom w:val="single" w:sz="4" w:space="0" w:color="auto"/>
                              <w:right w:val="nil"/>
                            </w:tcBorders>
                            <w:shd w:val="clear" w:color="auto" w:fill="DAEEF3" w:themeFill="accent5" w:themeFillTint="33"/>
                            <w:vAlign w:val="center"/>
                          </w:tcPr>
                          <w:p w14:paraId="3945AEFD" w14:textId="77777777" w:rsidR="00401140" w:rsidRPr="00052339" w:rsidRDefault="00401140" w:rsidP="003E7D24">
                            <w:pPr>
                              <w:adjustRightInd w:val="0"/>
                              <w:snapToGrid w:val="0"/>
                              <w:spacing w:line="240" w:lineRule="atLeast"/>
                              <w:jc w:val="center"/>
                              <w:rPr>
                                <w:rFonts w:ascii="標楷體" w:eastAsia="標楷體" w:hAnsi="標楷體"/>
                                <w:sz w:val="20"/>
                                <w:szCs w:val="20"/>
                              </w:rPr>
                            </w:pPr>
                          </w:p>
                        </w:tc>
                        <w:tc>
                          <w:tcPr>
                            <w:tcW w:w="1383" w:type="dxa"/>
                            <w:tcBorders>
                              <w:top w:val="nil"/>
                              <w:left w:val="nil"/>
                              <w:bottom w:val="single" w:sz="4" w:space="0" w:color="auto"/>
                            </w:tcBorders>
                            <w:shd w:val="clear" w:color="auto" w:fill="DAEEF3" w:themeFill="accent5" w:themeFillTint="33"/>
                            <w:vAlign w:val="center"/>
                          </w:tcPr>
                          <w:p w14:paraId="4156FA93"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104,150,036</w:t>
                            </w:r>
                          </w:p>
                        </w:tc>
                        <w:tc>
                          <w:tcPr>
                            <w:tcW w:w="615" w:type="dxa"/>
                            <w:tcBorders>
                              <w:top w:val="nil"/>
                              <w:bottom w:val="single" w:sz="4" w:space="0" w:color="auto"/>
                              <w:right w:val="double" w:sz="4" w:space="0" w:color="auto"/>
                            </w:tcBorders>
                            <w:shd w:val="clear" w:color="auto" w:fill="DAEEF3" w:themeFill="accent5" w:themeFillTint="33"/>
                            <w:vAlign w:val="center"/>
                          </w:tcPr>
                          <w:p w14:paraId="40D7AB00" w14:textId="77777777" w:rsidR="00401140" w:rsidRPr="00052339" w:rsidRDefault="00401140" w:rsidP="003E7D24">
                            <w:pPr>
                              <w:adjustRightInd w:val="0"/>
                              <w:snapToGrid w:val="0"/>
                              <w:spacing w:line="240" w:lineRule="atLeast"/>
                              <w:jc w:val="right"/>
                              <w:rPr>
                                <w:rFonts w:ascii="標楷體" w:eastAsia="標楷體" w:hAnsi="標楷體"/>
                                <w:sz w:val="20"/>
                                <w:szCs w:val="20"/>
                              </w:rPr>
                            </w:pPr>
                            <w:r w:rsidRPr="00052339">
                              <w:rPr>
                                <w:rFonts w:ascii="標楷體" w:eastAsia="標楷體" w:hAnsi="標楷體"/>
                                <w:sz w:val="20"/>
                                <w:szCs w:val="20"/>
                              </w:rPr>
                              <w:t>6.13</w:t>
                            </w:r>
                          </w:p>
                        </w:tc>
                        <w:tc>
                          <w:tcPr>
                            <w:tcW w:w="1429" w:type="dxa"/>
                            <w:tcBorders>
                              <w:top w:val="nil"/>
                              <w:left w:val="double" w:sz="4" w:space="0" w:color="auto"/>
                              <w:bottom w:val="single" w:sz="4" w:space="0" w:color="auto"/>
                              <w:right w:val="single" w:sz="4" w:space="0" w:color="auto"/>
                            </w:tcBorders>
                            <w:shd w:val="clear" w:color="auto" w:fill="EAF1DD" w:themeFill="accent3" w:themeFillTint="33"/>
                            <w:vAlign w:val="center"/>
                          </w:tcPr>
                          <w:p w14:paraId="2CC7F16C" w14:textId="77777777" w:rsidR="00401140" w:rsidRPr="00052339" w:rsidRDefault="00401140" w:rsidP="003E7D24">
                            <w:pPr>
                              <w:widowControl/>
                              <w:adjustRightInd w:val="0"/>
                              <w:snapToGrid w:val="0"/>
                              <w:spacing w:line="240" w:lineRule="atLeast"/>
                              <w:jc w:val="distribute"/>
                              <w:rPr>
                                <w:rFonts w:ascii="標楷體" w:eastAsia="標楷體" w:hAnsi="標楷體" w:cs="新細明體"/>
                                <w:kern w:val="0"/>
                                <w:sz w:val="20"/>
                                <w:szCs w:val="20"/>
                              </w:rPr>
                            </w:pPr>
                            <w:r w:rsidRPr="00052339">
                              <w:rPr>
                                <w:rFonts w:ascii="標楷體" w:eastAsia="標楷體" w:hAnsi="標楷體" w:cs="新細明體" w:hint="eastAsia"/>
                                <w:kern w:val="0"/>
                                <w:sz w:val="20"/>
                                <w:szCs w:val="20"/>
                              </w:rPr>
                              <w:t>第二預備金</w:t>
                            </w:r>
                          </w:p>
                          <w:p w14:paraId="0D858E95" w14:textId="77777777" w:rsidR="00401140" w:rsidRPr="002C594A" w:rsidRDefault="00401140" w:rsidP="003E7D24">
                            <w:pPr>
                              <w:adjustRightInd w:val="0"/>
                              <w:snapToGrid w:val="0"/>
                              <w:spacing w:line="240" w:lineRule="atLeast"/>
                              <w:rPr>
                                <w:rFonts w:ascii="標楷體" w:eastAsia="標楷體" w:hAnsi="標楷體"/>
                                <w:noProof/>
                                <w:spacing w:val="-4"/>
                                <w:sz w:val="20"/>
                                <w:szCs w:val="20"/>
                              </w:rPr>
                            </w:pPr>
                            <w:r w:rsidRPr="002C594A">
                              <w:rPr>
                                <w:rFonts w:ascii="標楷體" w:eastAsia="標楷體" w:hAnsi="標楷體" w:cs="新細明體" w:hint="eastAsia"/>
                                <w:spacing w:val="-4"/>
                                <w:kern w:val="0"/>
                                <w:sz w:val="20"/>
                                <w:szCs w:val="20"/>
                              </w:rPr>
                              <w:t>（動支後餘額）</w:t>
                            </w:r>
                          </w:p>
                        </w:tc>
                        <w:tc>
                          <w:tcPr>
                            <w:tcW w:w="1523" w:type="dxa"/>
                            <w:tcBorders>
                              <w:top w:val="nil"/>
                              <w:left w:val="single" w:sz="4" w:space="0" w:color="auto"/>
                              <w:bottom w:val="single" w:sz="4" w:space="0" w:color="auto"/>
                              <w:right w:val="single" w:sz="4" w:space="0" w:color="auto"/>
                            </w:tcBorders>
                            <w:shd w:val="clear" w:color="auto" w:fill="EAF1DD" w:themeFill="accent3" w:themeFillTint="33"/>
                            <w:vAlign w:val="center"/>
                          </w:tcPr>
                          <w:p w14:paraId="57BBB581" w14:textId="77777777" w:rsidR="00401140" w:rsidRPr="00052339" w:rsidRDefault="00401140" w:rsidP="003E7D24">
                            <w:pPr>
                              <w:adjustRightInd w:val="0"/>
                              <w:snapToGrid w:val="0"/>
                              <w:spacing w:line="240" w:lineRule="atLeast"/>
                              <w:jc w:val="right"/>
                              <w:rPr>
                                <w:rFonts w:ascii="標楷體" w:eastAsia="標楷體" w:hAnsi="標楷體"/>
                                <w:noProof/>
                                <w:sz w:val="20"/>
                                <w:szCs w:val="20"/>
                              </w:rPr>
                            </w:pPr>
                            <w:r w:rsidRPr="00052339">
                              <w:rPr>
                                <w:rFonts w:ascii="標楷體" w:eastAsia="標楷體" w:hAnsi="標楷體"/>
                                <w:sz w:val="20"/>
                                <w:szCs w:val="20"/>
                              </w:rPr>
                              <w:t>91,374,000</w:t>
                            </w:r>
                          </w:p>
                        </w:tc>
                        <w:tc>
                          <w:tcPr>
                            <w:tcW w:w="253" w:type="dxa"/>
                            <w:tcBorders>
                              <w:top w:val="nil"/>
                              <w:left w:val="single" w:sz="4" w:space="0" w:color="auto"/>
                              <w:bottom w:val="single" w:sz="4" w:space="0" w:color="auto"/>
                              <w:right w:val="nil"/>
                            </w:tcBorders>
                            <w:shd w:val="clear" w:color="auto" w:fill="EAF1DD" w:themeFill="accent3" w:themeFillTint="33"/>
                            <w:vAlign w:val="center"/>
                          </w:tcPr>
                          <w:p w14:paraId="572F0BB9" w14:textId="77777777" w:rsidR="00401140" w:rsidRPr="00052339" w:rsidRDefault="00401140" w:rsidP="003E7D24">
                            <w:pPr>
                              <w:adjustRightInd w:val="0"/>
                              <w:snapToGrid w:val="0"/>
                              <w:spacing w:line="240" w:lineRule="atLeast"/>
                              <w:jc w:val="center"/>
                              <w:rPr>
                                <w:rFonts w:ascii="標楷體" w:eastAsia="標楷體" w:hAnsi="標楷體"/>
                                <w:noProof/>
                                <w:sz w:val="20"/>
                                <w:szCs w:val="20"/>
                              </w:rPr>
                            </w:pPr>
                          </w:p>
                        </w:tc>
                        <w:tc>
                          <w:tcPr>
                            <w:tcW w:w="1171" w:type="dxa"/>
                            <w:tcBorders>
                              <w:top w:val="nil"/>
                              <w:left w:val="nil"/>
                              <w:bottom w:val="single" w:sz="4" w:space="0" w:color="auto"/>
                              <w:right w:val="single" w:sz="4" w:space="0" w:color="auto"/>
                            </w:tcBorders>
                            <w:shd w:val="clear" w:color="auto" w:fill="EAF1DD" w:themeFill="accent3" w:themeFillTint="33"/>
                            <w:vAlign w:val="center"/>
                          </w:tcPr>
                          <w:p w14:paraId="42E1ADB2" w14:textId="77777777" w:rsidR="00401140" w:rsidRPr="00052339" w:rsidRDefault="00401140" w:rsidP="003E7D24">
                            <w:pPr>
                              <w:adjustRightInd w:val="0"/>
                              <w:snapToGrid w:val="0"/>
                              <w:spacing w:line="240" w:lineRule="atLeast"/>
                              <w:jc w:val="right"/>
                              <w:rPr>
                                <w:rFonts w:ascii="標楷體" w:eastAsia="標楷體" w:hAnsi="標楷體"/>
                                <w:noProof/>
                                <w:sz w:val="20"/>
                                <w:szCs w:val="20"/>
                              </w:rPr>
                            </w:pPr>
                            <w:r w:rsidRPr="00052339">
                              <w:rPr>
                                <w:rFonts w:ascii="標楷體" w:eastAsia="標楷體" w:hAnsi="標楷體"/>
                                <w:sz w:val="20"/>
                                <w:szCs w:val="20"/>
                              </w:rPr>
                              <w:t>91,</w:t>
                            </w:r>
                            <w:r w:rsidRPr="00052339">
                              <w:rPr>
                                <w:rFonts w:ascii="標楷體" w:eastAsia="標楷體" w:hAnsi="標楷體"/>
                                <w:sz w:val="20"/>
                                <w:szCs w:val="18"/>
                              </w:rPr>
                              <w:t>374</w:t>
                            </w:r>
                            <w:r w:rsidRPr="00052339">
                              <w:rPr>
                                <w:rFonts w:ascii="標楷體" w:eastAsia="標楷體" w:hAnsi="標楷體"/>
                                <w:sz w:val="20"/>
                                <w:szCs w:val="20"/>
                              </w:rPr>
                              <w:t>,000</w:t>
                            </w:r>
                          </w:p>
                        </w:tc>
                        <w:tc>
                          <w:tcPr>
                            <w:tcW w:w="677" w:type="dxa"/>
                            <w:tcBorders>
                              <w:top w:val="nil"/>
                              <w:left w:val="single" w:sz="4" w:space="0" w:color="auto"/>
                              <w:bottom w:val="single" w:sz="4" w:space="0" w:color="auto"/>
                              <w:right w:val="single" w:sz="4" w:space="0" w:color="auto"/>
                            </w:tcBorders>
                            <w:shd w:val="clear" w:color="auto" w:fill="EAF1DD" w:themeFill="accent3" w:themeFillTint="33"/>
                            <w:vAlign w:val="center"/>
                          </w:tcPr>
                          <w:p w14:paraId="66D1584F" w14:textId="77777777" w:rsidR="00401140" w:rsidRPr="00052339" w:rsidRDefault="00401140" w:rsidP="003E7D24">
                            <w:pPr>
                              <w:adjustRightInd w:val="0"/>
                              <w:snapToGrid w:val="0"/>
                              <w:spacing w:line="240" w:lineRule="atLeast"/>
                              <w:jc w:val="center"/>
                              <w:rPr>
                                <w:rFonts w:ascii="標楷體" w:eastAsia="標楷體" w:hAnsi="標楷體"/>
                                <w:noProof/>
                                <w:sz w:val="20"/>
                                <w:szCs w:val="20"/>
                              </w:rPr>
                            </w:pPr>
                            <w:r w:rsidRPr="00052339">
                              <w:rPr>
                                <w:rFonts w:ascii="標楷體" w:eastAsia="標楷體" w:hAnsi="標楷體"/>
                                <w:sz w:val="20"/>
                                <w:szCs w:val="20"/>
                              </w:rPr>
                              <w:t>100</w:t>
                            </w:r>
                            <w:r w:rsidRPr="00052339">
                              <w:rPr>
                                <w:rFonts w:ascii="標楷體" w:eastAsia="標楷體" w:hAnsi="標楷體" w:hint="eastAsia"/>
                                <w:sz w:val="20"/>
                                <w:szCs w:val="20"/>
                              </w:rPr>
                              <w:t>.00</w:t>
                            </w:r>
                          </w:p>
                        </w:tc>
                      </w:tr>
                      <w:tr w:rsidR="00401140" w:rsidRPr="00052339" w14:paraId="1AFF6A98" w14:textId="77777777" w:rsidTr="009C37BA">
                        <w:tblPrEx>
                          <w:tblBorders>
                            <w:left w:val="none" w:sz="0" w:space="0" w:color="auto"/>
                            <w:right w:val="none" w:sz="0" w:space="0" w:color="auto"/>
                            <w:insideH w:val="none" w:sz="0" w:space="0" w:color="auto"/>
                          </w:tblBorders>
                        </w:tblPrEx>
                        <w:trPr>
                          <w:cantSplit/>
                          <w:trHeight w:val="20"/>
                        </w:trPr>
                        <w:tc>
                          <w:tcPr>
                            <w:tcW w:w="10341" w:type="dxa"/>
                            <w:gridSpan w:val="10"/>
                            <w:tcBorders>
                              <w:top w:val="single" w:sz="4" w:space="0" w:color="auto"/>
                              <w:left w:val="nil"/>
                              <w:bottom w:val="nil"/>
                              <w:right w:val="nil"/>
                            </w:tcBorders>
                            <w:shd w:val="clear" w:color="auto" w:fill="auto"/>
                            <w:vAlign w:val="center"/>
                          </w:tcPr>
                          <w:p w14:paraId="0F9210A9" w14:textId="77777777" w:rsidR="00401140" w:rsidRPr="00052339" w:rsidRDefault="00401140" w:rsidP="003E7D24">
                            <w:pPr>
                              <w:adjustRightInd w:val="0"/>
                              <w:snapToGrid w:val="0"/>
                              <w:spacing w:line="240" w:lineRule="atLeast"/>
                              <w:ind w:left="283" w:right="352" w:hangingChars="143" w:hanging="283"/>
                              <w:rPr>
                                <w:rFonts w:ascii="標楷體" w:eastAsia="標楷體" w:hAnsi="標楷體"/>
                                <w:w w:val="110"/>
                                <w:sz w:val="18"/>
                                <w:szCs w:val="18"/>
                              </w:rPr>
                            </w:pPr>
                            <w:r w:rsidRPr="00052339">
                              <w:rPr>
                                <w:rFonts w:ascii="標楷體" w:eastAsia="標楷體" w:hAnsi="標楷體"/>
                                <w:w w:val="110"/>
                                <w:sz w:val="18"/>
                                <w:szCs w:val="18"/>
                              </w:rPr>
                              <w:t>註：</w:t>
                            </w:r>
                            <w:r w:rsidRPr="00052339">
                              <w:rPr>
                                <w:rFonts w:ascii="標楷體" w:eastAsia="標楷體" w:hAnsi="標楷體" w:hint="eastAsia"/>
                                <w:w w:val="110"/>
                                <w:sz w:val="18"/>
                                <w:szCs w:val="18"/>
                              </w:rPr>
                              <w:t>1.</w:t>
                            </w:r>
                            <w:r w:rsidRPr="00052339">
                              <w:rPr>
                                <w:rFonts w:ascii="標楷體" w:eastAsia="標楷體" w:hAnsi="標楷體"/>
                                <w:sz w:val="18"/>
                                <w:szCs w:val="18"/>
                              </w:rPr>
                              <w:t>經費賸餘金額欄前端所植</w:t>
                            </w:r>
                            <w:r w:rsidRPr="00052339">
                              <w:rPr>
                                <w:rFonts w:ascii="標楷體" w:eastAsia="標楷體" w:hAnsi="標楷體" w:cs="Times New Roman"/>
                                <w:noProof/>
                                <w:sz w:val="20"/>
                                <w:szCs w:val="20"/>
                              </w:rPr>
                              <w:sym w:font="Wingdings" w:char="F081"/>
                            </w:r>
                            <w:r w:rsidRPr="00052339">
                              <w:rPr>
                                <w:rFonts w:ascii="標楷體" w:eastAsia="標楷體" w:hAnsi="標楷體" w:cs="Arial" w:hint="eastAsia"/>
                                <w:sz w:val="18"/>
                                <w:szCs w:val="18"/>
                              </w:rPr>
                              <w:t>～</w:t>
                            </w:r>
                            <w:r w:rsidRPr="00052339">
                              <w:rPr>
                                <w:rFonts w:ascii="標楷體" w:eastAsia="標楷體" w:hAnsi="標楷體" w:cs="Times New Roman" w:hint="eastAsia"/>
                                <w:noProof/>
                                <w:sz w:val="20"/>
                                <w:szCs w:val="20"/>
                              </w:rPr>
                              <w:sym w:font="Wingdings" w:char="F085"/>
                            </w:r>
                            <w:r w:rsidRPr="00052339">
                              <w:rPr>
                                <w:rFonts w:ascii="標楷體" w:eastAsia="標楷體" w:hAnsi="標楷體"/>
                                <w:sz w:val="18"/>
                                <w:szCs w:val="18"/>
                              </w:rPr>
                              <w:t>，係表示金額較高之前5個主管機關</w:t>
                            </w:r>
                            <w:r w:rsidRPr="00052339">
                              <w:rPr>
                                <w:rFonts w:ascii="標楷體" w:eastAsia="標楷體" w:hAnsi="標楷體" w:hint="eastAsia"/>
                                <w:sz w:val="18"/>
                                <w:szCs w:val="18"/>
                              </w:rPr>
                              <w:t>（</w:t>
                            </w:r>
                            <w:r w:rsidRPr="00052339">
                              <w:rPr>
                                <w:rFonts w:ascii="標楷體" w:eastAsia="標楷體" w:hAnsi="標楷體"/>
                                <w:sz w:val="18"/>
                                <w:szCs w:val="18"/>
                              </w:rPr>
                              <w:t>計畫</w:t>
                            </w:r>
                            <w:r w:rsidRPr="00052339">
                              <w:rPr>
                                <w:rFonts w:ascii="標楷體" w:eastAsia="標楷體" w:hAnsi="標楷體" w:hint="eastAsia"/>
                                <w:sz w:val="18"/>
                                <w:szCs w:val="18"/>
                              </w:rPr>
                              <w:t>）</w:t>
                            </w:r>
                            <w:r w:rsidRPr="00052339">
                              <w:rPr>
                                <w:rFonts w:ascii="標楷體" w:eastAsia="標楷體" w:hAnsi="標楷體"/>
                                <w:w w:val="110"/>
                                <w:sz w:val="18"/>
                                <w:szCs w:val="18"/>
                              </w:rPr>
                              <w:t>。</w:t>
                            </w:r>
                          </w:p>
                          <w:p w14:paraId="7195CDA7" w14:textId="77777777" w:rsidR="00401140" w:rsidRPr="00052339" w:rsidRDefault="00401140" w:rsidP="009C37BA">
                            <w:pPr>
                              <w:adjustRightInd w:val="0"/>
                              <w:snapToGrid w:val="0"/>
                              <w:spacing w:line="240" w:lineRule="atLeast"/>
                              <w:ind w:leftChars="165" w:left="533" w:hangingChars="69" w:hanging="137"/>
                              <w:rPr>
                                <w:rFonts w:ascii="標楷體" w:eastAsia="標楷體" w:hAnsi="標楷體"/>
                                <w:w w:val="110"/>
                                <w:sz w:val="18"/>
                                <w:szCs w:val="18"/>
                              </w:rPr>
                            </w:pPr>
                            <w:r w:rsidRPr="00052339">
                              <w:rPr>
                                <w:rFonts w:ascii="標楷體" w:eastAsia="標楷體" w:hAnsi="標楷體" w:hint="eastAsia"/>
                                <w:w w:val="110"/>
                                <w:sz w:val="18"/>
                                <w:szCs w:val="18"/>
                              </w:rPr>
                              <w:t>2.</w:t>
                            </w:r>
                            <w:r w:rsidRPr="00052339">
                              <w:rPr>
                                <w:rFonts w:ascii="標楷體" w:eastAsia="標楷體" w:hAnsi="標楷體" w:hint="eastAsia"/>
                                <w:spacing w:val="-6"/>
                                <w:sz w:val="18"/>
                                <w:szCs w:val="18"/>
                              </w:rPr>
                              <w:t>113年度第二預備金原編列預算數4億元，經臺南市政府核准動支3億862萬餘元，賸餘9,137萬餘元，動支比率77.16％。</w:t>
                            </w:r>
                          </w:p>
                        </w:tc>
                      </w:tr>
                    </w:tbl>
                    <w:p w14:paraId="53A9047C" w14:textId="77777777" w:rsidR="00401140" w:rsidRPr="008927DA" w:rsidRDefault="00401140" w:rsidP="003E7D24">
                      <w:pPr>
                        <w:spacing w:line="240" w:lineRule="atLeast"/>
                        <w:rPr>
                          <w:sz w:val="16"/>
                          <w:szCs w:val="16"/>
                        </w:rPr>
                      </w:pPr>
                    </w:p>
                  </w:txbxContent>
                </v:textbox>
                <w10:wrap type="square" anchorx="margin"/>
              </v:shape>
            </w:pict>
          </mc:Fallback>
        </mc:AlternateContent>
      </w:r>
      <w:r w:rsidRPr="00472C72">
        <w:rPr>
          <w:rFonts w:ascii="標楷體" w:eastAsia="標楷體" w:hAnsi="標楷體" w:hint="eastAsia"/>
          <w:spacing w:val="2"/>
          <w:sz w:val="28"/>
          <w:lang w:eastAsia="zh-HK"/>
        </w:rPr>
        <w:t>歲出預算執行績效有待加強檢討提升。</w:t>
      </w:r>
    </w:p>
    <w:p w14:paraId="3B8DB865" w14:textId="77777777" w:rsidR="00401140" w:rsidRDefault="00401140" w:rsidP="009C37BA">
      <w:pPr>
        <w:overflowPunct w:val="0"/>
        <w:adjustRightInd w:val="0"/>
        <w:snapToGrid w:val="0"/>
        <w:spacing w:line="240" w:lineRule="atLeast"/>
        <w:ind w:firstLineChars="177" w:firstLine="425"/>
        <w:jc w:val="both"/>
        <w:rPr>
          <w:rFonts w:ascii="標楷體" w:eastAsia="標楷體" w:hAnsi="標楷體"/>
          <w:spacing w:val="2"/>
          <w:sz w:val="28"/>
        </w:rPr>
      </w:pPr>
      <w:r w:rsidRPr="00E72738">
        <w:rPr>
          <w:noProof/>
        </w:rPr>
        <w:drawing>
          <wp:inline distT="0" distB="0" distL="0" distR="0" wp14:anchorId="755EFB60" wp14:editId="594810EB">
            <wp:extent cx="6116320" cy="3086100"/>
            <wp:effectExtent l="0" t="0" r="0" b="0"/>
            <wp:docPr id="101511315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6320" cy="3086100"/>
                    </a:xfrm>
                    <a:prstGeom prst="rect">
                      <a:avLst/>
                    </a:prstGeom>
                    <a:noFill/>
                    <a:ln>
                      <a:noFill/>
                    </a:ln>
                  </pic:spPr>
                </pic:pic>
              </a:graphicData>
            </a:graphic>
          </wp:inline>
        </w:drawing>
      </w:r>
    </w:p>
    <w:p w14:paraId="46E7CC23" w14:textId="77777777" w:rsidR="00401140" w:rsidRDefault="00401140" w:rsidP="00FF2A57">
      <w:pPr>
        <w:overflowPunct w:val="0"/>
        <w:adjustRightInd w:val="0"/>
        <w:snapToGrid w:val="0"/>
        <w:spacing w:line="40" w:lineRule="atLeast"/>
        <w:jc w:val="center"/>
        <w:rPr>
          <w:rFonts w:ascii="標楷體" w:eastAsia="標楷體" w:hAnsi="標楷體"/>
          <w:color w:val="FF0000"/>
          <w:spacing w:val="-2"/>
          <w:sz w:val="2"/>
          <w:szCs w:val="2"/>
        </w:rPr>
      </w:pPr>
    </w:p>
    <w:p w14:paraId="458F4590" w14:textId="77777777" w:rsidR="00401140" w:rsidRPr="00CC2D68" w:rsidRDefault="00401140" w:rsidP="0073712B">
      <w:pPr>
        <w:overflowPunct w:val="0"/>
        <w:adjustRightInd w:val="0"/>
        <w:snapToGrid w:val="0"/>
        <w:spacing w:line="20" w:lineRule="exact"/>
        <w:jc w:val="both"/>
        <w:rPr>
          <w:rFonts w:ascii="標楷體" w:eastAsia="標楷體" w:hAnsi="標楷體"/>
          <w:color w:val="FF0000"/>
          <w:spacing w:val="-2"/>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260"/>
      </w:tblGrid>
      <w:tr w:rsidR="00401140" w:rsidRPr="00D90C5F" w14:paraId="7D3BF65E" w14:textId="77777777" w:rsidTr="00FF2A57">
        <w:trPr>
          <w:cantSplit/>
          <w:trHeight w:val="291"/>
          <w:tblHeader/>
        </w:trPr>
        <w:tc>
          <w:tcPr>
            <w:tcW w:w="5000" w:type="pct"/>
            <w:tcBorders>
              <w:top w:val="nil"/>
              <w:left w:val="nil"/>
              <w:bottom w:val="nil"/>
              <w:right w:val="nil"/>
            </w:tcBorders>
          </w:tcPr>
          <w:tbl>
            <w:tblPr>
              <w:tblpPr w:leftFromText="180" w:rightFromText="180" w:vertAnchor="text" w:tblpX="28" w:tblpY="1"/>
              <w:tblOverlap w:val="never"/>
              <w:tblW w:w="5000" w:type="pct"/>
              <w:tblBorders>
                <w:top w:val="single" w:sz="4" w:space="0" w:color="auto"/>
                <w:bottom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06"/>
              <w:gridCol w:w="1375"/>
              <w:gridCol w:w="676"/>
              <w:gridCol w:w="1371"/>
              <w:gridCol w:w="1180"/>
              <w:gridCol w:w="1396"/>
            </w:tblGrid>
            <w:tr w:rsidR="00401140" w:rsidRPr="00266763" w14:paraId="71738B8B" w14:textId="77777777" w:rsidTr="007E6E29">
              <w:trPr>
                <w:trHeight w:val="284"/>
              </w:trPr>
              <w:tc>
                <w:tcPr>
                  <w:tcW w:w="5000" w:type="pct"/>
                  <w:gridSpan w:val="6"/>
                  <w:tcBorders>
                    <w:top w:val="nil"/>
                    <w:bottom w:val="nil"/>
                  </w:tcBorders>
                  <w:shd w:val="clear" w:color="auto" w:fill="auto"/>
                </w:tcPr>
                <w:p w14:paraId="246C7FE7" w14:textId="77777777" w:rsidR="00401140" w:rsidRPr="00266763" w:rsidRDefault="00401140" w:rsidP="00FF2A57">
                  <w:pPr>
                    <w:spacing w:line="460" w:lineRule="exact"/>
                    <w:jc w:val="center"/>
                    <w:rPr>
                      <w:rFonts w:eastAsia="標楷體"/>
                      <w:b/>
                      <w:sz w:val="20"/>
                      <w:szCs w:val="20"/>
                    </w:rPr>
                  </w:pPr>
                  <w:r w:rsidRPr="00266763">
                    <w:rPr>
                      <w:rFonts w:ascii="標楷體" w:eastAsia="標楷體" w:hAnsi="標楷體" w:hint="eastAsia"/>
                      <w:b/>
                      <w:bCs/>
                    </w:rPr>
                    <w:lastRenderedPageBreak/>
                    <w:t>表3  歲出應付保留數分析（原因別）</w:t>
                  </w:r>
                </w:p>
              </w:tc>
            </w:tr>
            <w:tr w:rsidR="00401140" w:rsidRPr="00266763" w14:paraId="11C25178" w14:textId="77777777" w:rsidTr="007E6E29">
              <w:trPr>
                <w:trHeight w:val="284"/>
              </w:trPr>
              <w:tc>
                <w:tcPr>
                  <w:tcW w:w="5000" w:type="pct"/>
                  <w:gridSpan w:val="6"/>
                  <w:tcBorders>
                    <w:top w:val="nil"/>
                    <w:bottom w:val="single" w:sz="4" w:space="0" w:color="auto"/>
                  </w:tcBorders>
                  <w:shd w:val="clear" w:color="auto" w:fill="auto"/>
                </w:tcPr>
                <w:p w14:paraId="78BD5066" w14:textId="77777777" w:rsidR="00401140" w:rsidRPr="00266763" w:rsidRDefault="00401140" w:rsidP="00FF2A57">
                  <w:pPr>
                    <w:spacing w:line="280" w:lineRule="exact"/>
                    <w:jc w:val="right"/>
                    <w:rPr>
                      <w:rFonts w:eastAsia="標楷體"/>
                      <w:b/>
                      <w:sz w:val="20"/>
                      <w:szCs w:val="20"/>
                    </w:rPr>
                  </w:pPr>
                  <w:r w:rsidRPr="00266763">
                    <w:rPr>
                      <w:rFonts w:ascii="標楷體" w:eastAsia="標楷體" w:hAnsi="標楷體" w:hint="eastAsia"/>
                      <w:sz w:val="20"/>
                      <w:szCs w:val="20"/>
                    </w:rPr>
                    <w:t>單位：新臺幣元、％</w:t>
                  </w:r>
                </w:p>
              </w:tc>
            </w:tr>
            <w:tr w:rsidR="00401140" w:rsidRPr="00266763" w14:paraId="78235DF8" w14:textId="77777777" w:rsidTr="007E6E29">
              <w:trPr>
                <w:trHeight w:val="340"/>
              </w:trPr>
              <w:tc>
                <w:tcPr>
                  <w:tcW w:w="2061" w:type="pct"/>
                  <w:vMerge w:val="restart"/>
                  <w:tcBorders>
                    <w:top w:val="single" w:sz="4" w:space="0" w:color="auto"/>
                    <w:left w:val="single" w:sz="4" w:space="0" w:color="auto"/>
                    <w:bottom w:val="single" w:sz="4" w:space="0" w:color="auto"/>
                    <w:tl2br w:val="single" w:sz="4" w:space="0" w:color="auto"/>
                  </w:tcBorders>
                  <w:shd w:val="clear" w:color="auto" w:fill="B6DDE8" w:themeFill="accent5" w:themeFillTint="66"/>
                  <w:vAlign w:val="center"/>
                </w:tcPr>
                <w:p w14:paraId="66BC182C" w14:textId="77777777" w:rsidR="00401140" w:rsidRPr="00266763" w:rsidRDefault="00401140" w:rsidP="00FF2A57">
                  <w:pPr>
                    <w:spacing w:line="280" w:lineRule="exact"/>
                    <w:ind w:firstLineChars="1246" w:firstLine="2492"/>
                    <w:jc w:val="distribute"/>
                    <w:rPr>
                      <w:rFonts w:ascii="標楷體" w:eastAsia="標楷體" w:hAnsi="標楷體"/>
                      <w:sz w:val="20"/>
                      <w:szCs w:val="20"/>
                    </w:rPr>
                  </w:pPr>
                  <w:r w:rsidRPr="00266763">
                    <w:rPr>
                      <w:rFonts w:ascii="標楷體" w:eastAsia="標楷體" w:hAnsi="標楷體" w:hint="eastAsia"/>
                      <w:sz w:val="20"/>
                      <w:szCs w:val="20"/>
                    </w:rPr>
                    <w:t>經費種類</w:t>
                  </w:r>
                </w:p>
                <w:p w14:paraId="58F836EF" w14:textId="77777777" w:rsidR="00401140" w:rsidRPr="00266763" w:rsidRDefault="00401140" w:rsidP="00FF2A57">
                  <w:pPr>
                    <w:spacing w:line="280" w:lineRule="exact"/>
                    <w:rPr>
                      <w:rFonts w:ascii="標楷體" w:eastAsia="標楷體" w:hAnsi="標楷體"/>
                      <w:b/>
                      <w:sz w:val="20"/>
                      <w:szCs w:val="20"/>
                    </w:rPr>
                  </w:pPr>
                  <w:r w:rsidRPr="00266763">
                    <w:rPr>
                      <w:rFonts w:ascii="標楷體" w:eastAsia="標楷體" w:hAnsi="標楷體" w:hint="eastAsia"/>
                      <w:spacing w:val="200"/>
                      <w:kern w:val="0"/>
                      <w:sz w:val="20"/>
                      <w:szCs w:val="20"/>
                      <w:fitText w:val="2000" w:id="-1497659392"/>
                    </w:rPr>
                    <w:t>保留原</w:t>
                  </w:r>
                  <w:r w:rsidRPr="00266763">
                    <w:rPr>
                      <w:rFonts w:ascii="標楷體" w:eastAsia="標楷體" w:hAnsi="標楷體" w:hint="eastAsia"/>
                      <w:kern w:val="0"/>
                      <w:sz w:val="20"/>
                      <w:szCs w:val="20"/>
                      <w:fitText w:val="2000" w:id="-1497659392"/>
                    </w:rPr>
                    <w:t>因</w:t>
                  </w:r>
                </w:p>
              </w:tc>
              <w:tc>
                <w:tcPr>
                  <w:tcW w:w="1005" w:type="pct"/>
                  <w:gridSpan w:val="2"/>
                  <w:tcBorders>
                    <w:top w:val="single" w:sz="4" w:space="0" w:color="auto"/>
                    <w:bottom w:val="single" w:sz="4" w:space="0" w:color="auto"/>
                  </w:tcBorders>
                  <w:shd w:val="clear" w:color="auto" w:fill="B6DDE8" w:themeFill="accent5" w:themeFillTint="66"/>
                  <w:vAlign w:val="center"/>
                </w:tcPr>
                <w:p w14:paraId="45605EB1" w14:textId="77777777" w:rsidR="00401140" w:rsidRPr="00266763" w:rsidRDefault="00401140" w:rsidP="00FF2A57">
                  <w:pPr>
                    <w:spacing w:line="280" w:lineRule="exact"/>
                    <w:jc w:val="center"/>
                    <w:rPr>
                      <w:rFonts w:ascii="標楷體" w:eastAsia="標楷體" w:hAnsi="標楷體"/>
                      <w:sz w:val="20"/>
                      <w:szCs w:val="20"/>
                    </w:rPr>
                  </w:pPr>
                  <w:r w:rsidRPr="004C415E">
                    <w:rPr>
                      <w:rFonts w:ascii="標楷體" w:eastAsia="標楷體" w:hAnsi="標楷體" w:hint="eastAsia"/>
                      <w:spacing w:val="800"/>
                      <w:kern w:val="0"/>
                      <w:sz w:val="20"/>
                      <w:szCs w:val="20"/>
                      <w:fitText w:val="2000" w:id="-1497659391"/>
                    </w:rPr>
                    <w:t>合</w:t>
                  </w:r>
                  <w:r w:rsidRPr="004C415E">
                    <w:rPr>
                      <w:rFonts w:ascii="標楷體" w:eastAsia="標楷體" w:hAnsi="標楷體" w:hint="eastAsia"/>
                      <w:kern w:val="0"/>
                      <w:sz w:val="20"/>
                      <w:szCs w:val="20"/>
                      <w:fitText w:val="2000" w:id="-1497659391"/>
                    </w:rPr>
                    <w:t>計</w:t>
                  </w:r>
                </w:p>
              </w:tc>
              <w:tc>
                <w:tcPr>
                  <w:tcW w:w="672" w:type="pct"/>
                  <w:vMerge w:val="restart"/>
                  <w:tcBorders>
                    <w:top w:val="single" w:sz="4" w:space="0" w:color="auto"/>
                    <w:bottom w:val="single" w:sz="4" w:space="0" w:color="auto"/>
                  </w:tcBorders>
                  <w:shd w:val="clear" w:color="auto" w:fill="B6DDE8" w:themeFill="accent5" w:themeFillTint="66"/>
                  <w:vAlign w:val="center"/>
                </w:tcPr>
                <w:p w14:paraId="1D1D8D69" w14:textId="77777777" w:rsidR="00401140" w:rsidRPr="00266763" w:rsidRDefault="00401140" w:rsidP="00FF2A57">
                  <w:pPr>
                    <w:spacing w:line="280" w:lineRule="exact"/>
                    <w:jc w:val="center"/>
                    <w:rPr>
                      <w:rFonts w:ascii="標楷體" w:eastAsia="標楷體" w:hAnsi="標楷體"/>
                      <w:sz w:val="20"/>
                      <w:szCs w:val="20"/>
                    </w:rPr>
                  </w:pPr>
                  <w:r w:rsidRPr="00266763">
                    <w:rPr>
                      <w:rFonts w:ascii="標楷體" w:eastAsia="標楷體" w:hAnsi="標楷體" w:hint="eastAsia"/>
                      <w:spacing w:val="66"/>
                      <w:kern w:val="0"/>
                      <w:sz w:val="20"/>
                      <w:szCs w:val="20"/>
                      <w:fitText w:val="1200" w:id="-1497659390"/>
                    </w:rPr>
                    <w:t>營繕工</w:t>
                  </w:r>
                  <w:r w:rsidRPr="00266763">
                    <w:rPr>
                      <w:rFonts w:ascii="標楷體" w:eastAsia="標楷體" w:hAnsi="標楷體" w:hint="eastAsia"/>
                      <w:spacing w:val="2"/>
                      <w:kern w:val="0"/>
                      <w:sz w:val="20"/>
                      <w:szCs w:val="20"/>
                      <w:fitText w:val="1200" w:id="-1497659390"/>
                    </w:rPr>
                    <w:t>程</w:t>
                  </w:r>
                </w:p>
              </w:tc>
              <w:tc>
                <w:tcPr>
                  <w:tcW w:w="578" w:type="pct"/>
                  <w:vMerge w:val="restart"/>
                  <w:tcBorders>
                    <w:top w:val="single" w:sz="4" w:space="0" w:color="auto"/>
                    <w:bottom w:val="single" w:sz="4" w:space="0" w:color="auto"/>
                  </w:tcBorders>
                  <w:shd w:val="clear" w:color="auto" w:fill="B6DDE8" w:themeFill="accent5" w:themeFillTint="66"/>
                  <w:tcMar>
                    <w:right w:w="28" w:type="dxa"/>
                  </w:tcMar>
                  <w:vAlign w:val="center"/>
                </w:tcPr>
                <w:p w14:paraId="11C6B835" w14:textId="77777777" w:rsidR="00401140" w:rsidRPr="00266763" w:rsidRDefault="00401140" w:rsidP="00FF2A57">
                  <w:pPr>
                    <w:spacing w:line="280" w:lineRule="exact"/>
                    <w:jc w:val="center"/>
                    <w:rPr>
                      <w:rFonts w:ascii="標楷體" w:eastAsia="標楷體" w:hAnsi="標楷體"/>
                      <w:sz w:val="20"/>
                      <w:szCs w:val="20"/>
                    </w:rPr>
                  </w:pPr>
                  <w:r w:rsidRPr="00266763">
                    <w:rPr>
                      <w:rFonts w:ascii="標楷體" w:eastAsia="標楷體" w:hAnsi="標楷體" w:hint="eastAsia"/>
                      <w:spacing w:val="50"/>
                      <w:kern w:val="0"/>
                      <w:sz w:val="20"/>
                      <w:szCs w:val="20"/>
                      <w:fitText w:val="1100" w:id="-1497659389"/>
                    </w:rPr>
                    <w:t>財物購</w:t>
                  </w:r>
                  <w:r w:rsidRPr="00266763">
                    <w:rPr>
                      <w:rFonts w:ascii="標楷體" w:eastAsia="標楷體" w:hAnsi="標楷體" w:hint="eastAsia"/>
                      <w:kern w:val="0"/>
                      <w:sz w:val="20"/>
                      <w:szCs w:val="20"/>
                      <w:fitText w:val="1100" w:id="-1497659389"/>
                    </w:rPr>
                    <w:t>置</w:t>
                  </w:r>
                </w:p>
              </w:tc>
              <w:tc>
                <w:tcPr>
                  <w:tcW w:w="684" w:type="pct"/>
                  <w:vMerge w:val="restart"/>
                  <w:tcBorders>
                    <w:top w:val="single" w:sz="4" w:space="0" w:color="auto"/>
                    <w:bottom w:val="single" w:sz="4" w:space="0" w:color="auto"/>
                    <w:right w:val="single" w:sz="4" w:space="0" w:color="auto"/>
                  </w:tcBorders>
                  <w:shd w:val="clear" w:color="auto" w:fill="B6DDE8" w:themeFill="accent5" w:themeFillTint="66"/>
                  <w:vAlign w:val="center"/>
                </w:tcPr>
                <w:p w14:paraId="0F959289" w14:textId="77777777" w:rsidR="00401140" w:rsidRPr="00266763" w:rsidRDefault="00401140" w:rsidP="00FF2A57">
                  <w:pPr>
                    <w:spacing w:line="280" w:lineRule="exact"/>
                    <w:jc w:val="center"/>
                    <w:rPr>
                      <w:rFonts w:ascii="標楷體" w:eastAsia="標楷體" w:hAnsi="標楷體"/>
                      <w:sz w:val="20"/>
                      <w:szCs w:val="20"/>
                    </w:rPr>
                  </w:pPr>
                  <w:r w:rsidRPr="00266763">
                    <w:rPr>
                      <w:rFonts w:ascii="標楷體" w:eastAsia="標楷體" w:hAnsi="標楷體" w:hint="eastAsia"/>
                      <w:spacing w:val="300"/>
                      <w:kern w:val="0"/>
                      <w:sz w:val="20"/>
                      <w:szCs w:val="20"/>
                      <w:fitText w:val="1000" w:id="-1497659388"/>
                    </w:rPr>
                    <w:t>其</w:t>
                  </w:r>
                  <w:r w:rsidRPr="00266763">
                    <w:rPr>
                      <w:rFonts w:ascii="標楷體" w:eastAsia="標楷體" w:hAnsi="標楷體" w:hint="eastAsia"/>
                      <w:kern w:val="0"/>
                      <w:sz w:val="20"/>
                      <w:szCs w:val="20"/>
                      <w:fitText w:val="1000" w:id="-1497659388"/>
                    </w:rPr>
                    <w:t>他</w:t>
                  </w:r>
                </w:p>
              </w:tc>
            </w:tr>
            <w:tr w:rsidR="00401140" w:rsidRPr="00266763" w14:paraId="16890C92" w14:textId="77777777" w:rsidTr="007E6E29">
              <w:trPr>
                <w:trHeight w:val="340"/>
              </w:trPr>
              <w:tc>
                <w:tcPr>
                  <w:tcW w:w="2061" w:type="pct"/>
                  <w:vMerge/>
                  <w:tcBorders>
                    <w:top w:val="single" w:sz="4" w:space="0" w:color="auto"/>
                    <w:left w:val="single" w:sz="4" w:space="0" w:color="auto"/>
                    <w:bottom w:val="single" w:sz="4" w:space="0" w:color="auto"/>
                    <w:tl2br w:val="single" w:sz="4" w:space="0" w:color="auto"/>
                  </w:tcBorders>
                  <w:shd w:val="clear" w:color="auto" w:fill="auto"/>
                  <w:vAlign w:val="center"/>
                </w:tcPr>
                <w:p w14:paraId="7FD8E8E1" w14:textId="77777777" w:rsidR="00401140" w:rsidRPr="00266763" w:rsidRDefault="00401140" w:rsidP="00FF2A57">
                  <w:pPr>
                    <w:spacing w:line="280" w:lineRule="exact"/>
                    <w:jc w:val="distribute"/>
                    <w:rPr>
                      <w:rFonts w:ascii="標楷體" w:eastAsia="標楷體" w:hAnsi="標楷體"/>
                      <w:b/>
                      <w:sz w:val="20"/>
                      <w:szCs w:val="20"/>
                    </w:rPr>
                  </w:pPr>
                </w:p>
              </w:tc>
              <w:tc>
                <w:tcPr>
                  <w:tcW w:w="674" w:type="pct"/>
                  <w:tcBorders>
                    <w:top w:val="single" w:sz="4" w:space="0" w:color="auto"/>
                    <w:bottom w:val="single" w:sz="4" w:space="0" w:color="auto"/>
                  </w:tcBorders>
                  <w:shd w:val="clear" w:color="auto" w:fill="B6DDE8" w:themeFill="accent5" w:themeFillTint="66"/>
                  <w:vAlign w:val="center"/>
                </w:tcPr>
                <w:p w14:paraId="3F6AEE42" w14:textId="77777777" w:rsidR="00401140" w:rsidRPr="00266763" w:rsidRDefault="00401140" w:rsidP="00FF2A57">
                  <w:pPr>
                    <w:spacing w:line="280" w:lineRule="exact"/>
                    <w:jc w:val="center"/>
                    <w:rPr>
                      <w:rFonts w:ascii="標楷體" w:eastAsia="標楷體" w:hAnsi="標楷體"/>
                      <w:sz w:val="20"/>
                      <w:szCs w:val="20"/>
                    </w:rPr>
                  </w:pPr>
                  <w:r w:rsidRPr="002B1D8E">
                    <w:rPr>
                      <w:rFonts w:ascii="標楷體" w:eastAsia="標楷體" w:hAnsi="標楷體" w:hint="eastAsia"/>
                      <w:spacing w:val="300"/>
                      <w:kern w:val="0"/>
                      <w:sz w:val="20"/>
                      <w:szCs w:val="20"/>
                      <w:fitText w:val="1000" w:id="-1497659387"/>
                    </w:rPr>
                    <w:t>金</w:t>
                  </w:r>
                  <w:r w:rsidRPr="002B1D8E">
                    <w:rPr>
                      <w:rFonts w:ascii="標楷體" w:eastAsia="標楷體" w:hAnsi="標楷體" w:hint="eastAsia"/>
                      <w:kern w:val="0"/>
                      <w:sz w:val="20"/>
                      <w:szCs w:val="20"/>
                      <w:fitText w:val="1000" w:id="-1497659387"/>
                    </w:rPr>
                    <w:t>額</w:t>
                  </w:r>
                </w:p>
              </w:tc>
              <w:tc>
                <w:tcPr>
                  <w:tcW w:w="331" w:type="pct"/>
                  <w:tcBorders>
                    <w:top w:val="single" w:sz="4" w:space="0" w:color="auto"/>
                    <w:bottom w:val="single" w:sz="4" w:space="0" w:color="auto"/>
                  </w:tcBorders>
                  <w:shd w:val="clear" w:color="auto" w:fill="B6DDE8" w:themeFill="accent5" w:themeFillTint="66"/>
                  <w:vAlign w:val="center"/>
                </w:tcPr>
                <w:p w14:paraId="044330D3" w14:textId="77777777" w:rsidR="00401140" w:rsidRPr="00266763" w:rsidRDefault="00401140" w:rsidP="00FF2A57">
                  <w:pPr>
                    <w:spacing w:line="280" w:lineRule="exact"/>
                    <w:jc w:val="center"/>
                    <w:rPr>
                      <w:rFonts w:ascii="標楷體" w:eastAsia="標楷體" w:hAnsi="標楷體"/>
                      <w:sz w:val="20"/>
                      <w:szCs w:val="20"/>
                    </w:rPr>
                  </w:pPr>
                  <w:r w:rsidRPr="00266763">
                    <w:rPr>
                      <w:rFonts w:ascii="標楷體" w:eastAsia="標楷體" w:hAnsi="標楷體" w:hint="eastAsia"/>
                      <w:sz w:val="20"/>
                      <w:szCs w:val="20"/>
                    </w:rPr>
                    <w:t>占比</w:t>
                  </w:r>
                </w:p>
              </w:tc>
              <w:tc>
                <w:tcPr>
                  <w:tcW w:w="672" w:type="pct"/>
                  <w:vMerge/>
                  <w:tcBorders>
                    <w:top w:val="single" w:sz="4" w:space="0" w:color="auto"/>
                    <w:bottom w:val="single" w:sz="4" w:space="0" w:color="auto"/>
                  </w:tcBorders>
                  <w:shd w:val="clear" w:color="auto" w:fill="auto"/>
                  <w:vAlign w:val="center"/>
                </w:tcPr>
                <w:p w14:paraId="20B4AFC6" w14:textId="77777777" w:rsidR="00401140" w:rsidRPr="00266763" w:rsidRDefault="00401140" w:rsidP="00FF2A57">
                  <w:pPr>
                    <w:spacing w:line="280" w:lineRule="exact"/>
                    <w:jc w:val="right"/>
                    <w:rPr>
                      <w:rFonts w:ascii="標楷體" w:eastAsia="標楷體" w:hAnsi="標楷體"/>
                      <w:b/>
                      <w:sz w:val="20"/>
                      <w:szCs w:val="20"/>
                    </w:rPr>
                  </w:pPr>
                </w:p>
              </w:tc>
              <w:tc>
                <w:tcPr>
                  <w:tcW w:w="578" w:type="pct"/>
                  <w:vMerge/>
                  <w:tcBorders>
                    <w:top w:val="single" w:sz="4" w:space="0" w:color="auto"/>
                    <w:bottom w:val="single" w:sz="4" w:space="0" w:color="auto"/>
                  </w:tcBorders>
                  <w:shd w:val="clear" w:color="auto" w:fill="auto"/>
                  <w:vAlign w:val="center"/>
                </w:tcPr>
                <w:p w14:paraId="4EC7FD58" w14:textId="77777777" w:rsidR="00401140" w:rsidRPr="00266763" w:rsidRDefault="00401140" w:rsidP="00FF2A57">
                  <w:pPr>
                    <w:spacing w:line="280" w:lineRule="exact"/>
                    <w:jc w:val="right"/>
                    <w:rPr>
                      <w:rFonts w:ascii="標楷體" w:eastAsia="標楷體" w:hAnsi="標楷體"/>
                      <w:b/>
                      <w:sz w:val="20"/>
                      <w:szCs w:val="20"/>
                    </w:rPr>
                  </w:pPr>
                </w:p>
              </w:tc>
              <w:tc>
                <w:tcPr>
                  <w:tcW w:w="684" w:type="pct"/>
                  <w:vMerge/>
                  <w:tcBorders>
                    <w:top w:val="single" w:sz="4" w:space="0" w:color="auto"/>
                    <w:bottom w:val="single" w:sz="4" w:space="0" w:color="auto"/>
                    <w:right w:val="single" w:sz="4" w:space="0" w:color="auto"/>
                  </w:tcBorders>
                  <w:shd w:val="clear" w:color="auto" w:fill="auto"/>
                  <w:vAlign w:val="center"/>
                </w:tcPr>
                <w:p w14:paraId="694EFE92" w14:textId="77777777" w:rsidR="00401140" w:rsidRPr="00266763" w:rsidRDefault="00401140" w:rsidP="00FF2A57">
                  <w:pPr>
                    <w:spacing w:line="280" w:lineRule="exact"/>
                    <w:jc w:val="right"/>
                    <w:rPr>
                      <w:rFonts w:ascii="標楷體" w:eastAsia="標楷體" w:hAnsi="標楷體"/>
                      <w:b/>
                      <w:sz w:val="20"/>
                      <w:szCs w:val="20"/>
                    </w:rPr>
                  </w:pPr>
                </w:p>
              </w:tc>
            </w:tr>
            <w:tr w:rsidR="00401140" w:rsidRPr="00266763" w14:paraId="31800EDE" w14:textId="77777777" w:rsidTr="007E6E29">
              <w:trPr>
                <w:trHeight w:val="20"/>
              </w:trPr>
              <w:tc>
                <w:tcPr>
                  <w:tcW w:w="2061" w:type="pct"/>
                  <w:tcBorders>
                    <w:top w:val="single" w:sz="4" w:space="0" w:color="auto"/>
                    <w:left w:val="single" w:sz="4" w:space="0" w:color="auto"/>
                    <w:bottom w:val="nil"/>
                  </w:tcBorders>
                  <w:shd w:val="clear" w:color="auto" w:fill="auto"/>
                  <w:vAlign w:val="center"/>
                </w:tcPr>
                <w:p w14:paraId="22B3F53D" w14:textId="77777777" w:rsidR="00401140" w:rsidRPr="00266763" w:rsidRDefault="00401140" w:rsidP="00FF2A57">
                  <w:pPr>
                    <w:adjustRightInd w:val="0"/>
                    <w:snapToGrid w:val="0"/>
                    <w:ind w:rightChars="46" w:right="110"/>
                    <w:jc w:val="distribute"/>
                    <w:rPr>
                      <w:rFonts w:ascii="標楷體" w:eastAsia="標楷體" w:hAnsi="標楷體"/>
                      <w:b/>
                      <w:sz w:val="20"/>
                      <w:szCs w:val="20"/>
                    </w:rPr>
                  </w:pPr>
                  <w:r w:rsidRPr="00266763">
                    <w:rPr>
                      <w:rFonts w:ascii="標楷體" w:eastAsia="標楷體" w:hAnsi="標楷體" w:hint="eastAsia"/>
                      <w:b/>
                      <w:noProof/>
                      <w:sz w:val="20"/>
                      <w:szCs w:val="20"/>
                    </w:rPr>
                    <w:t>合計</w:t>
                  </w:r>
                </w:p>
              </w:tc>
              <w:tc>
                <w:tcPr>
                  <w:tcW w:w="674" w:type="pct"/>
                  <w:tcBorders>
                    <w:top w:val="single" w:sz="4" w:space="0" w:color="auto"/>
                    <w:bottom w:val="nil"/>
                  </w:tcBorders>
                  <w:vAlign w:val="center"/>
                </w:tcPr>
                <w:p w14:paraId="6CD3E17A" w14:textId="77777777" w:rsidR="00401140" w:rsidRPr="00266763" w:rsidRDefault="00401140" w:rsidP="00FF2A57">
                  <w:pPr>
                    <w:adjustRightInd w:val="0"/>
                    <w:snapToGrid w:val="0"/>
                    <w:jc w:val="right"/>
                    <w:rPr>
                      <w:rFonts w:ascii="標楷體" w:eastAsia="標楷體" w:hAnsi="標楷體"/>
                      <w:b/>
                      <w:spacing w:val="-2"/>
                      <w:sz w:val="20"/>
                      <w:szCs w:val="20"/>
                    </w:rPr>
                  </w:pPr>
                  <w:r w:rsidRPr="009008E4">
                    <w:rPr>
                      <w:rFonts w:ascii="標楷體" w:eastAsia="標楷體" w:hAnsi="標楷體"/>
                      <w:b/>
                      <w:spacing w:val="-2"/>
                      <w:sz w:val="20"/>
                      <w:szCs w:val="20"/>
                    </w:rPr>
                    <w:t>7,07</w:t>
                  </w:r>
                  <w:r>
                    <w:rPr>
                      <w:rFonts w:ascii="標楷體" w:eastAsia="標楷體" w:hAnsi="標楷體" w:hint="eastAsia"/>
                      <w:b/>
                      <w:spacing w:val="-2"/>
                      <w:sz w:val="20"/>
                      <w:szCs w:val="20"/>
                    </w:rPr>
                    <w:t>2</w:t>
                  </w:r>
                  <w:r w:rsidRPr="009008E4">
                    <w:rPr>
                      <w:rFonts w:ascii="標楷體" w:eastAsia="標楷體" w:hAnsi="標楷體"/>
                      <w:b/>
                      <w:spacing w:val="-2"/>
                      <w:sz w:val="20"/>
                      <w:szCs w:val="20"/>
                    </w:rPr>
                    <w:t>,</w:t>
                  </w:r>
                  <w:r>
                    <w:rPr>
                      <w:rFonts w:ascii="標楷體" w:eastAsia="標楷體" w:hAnsi="標楷體" w:hint="eastAsia"/>
                      <w:b/>
                      <w:spacing w:val="-2"/>
                      <w:sz w:val="20"/>
                      <w:szCs w:val="20"/>
                    </w:rPr>
                    <w:t>5</w:t>
                  </w:r>
                  <w:r w:rsidRPr="009008E4">
                    <w:rPr>
                      <w:rFonts w:ascii="標楷體" w:eastAsia="標楷體" w:hAnsi="標楷體"/>
                      <w:b/>
                      <w:spacing w:val="-2"/>
                      <w:sz w:val="20"/>
                      <w:szCs w:val="20"/>
                    </w:rPr>
                    <w:t>44,892</w:t>
                  </w:r>
                </w:p>
              </w:tc>
              <w:tc>
                <w:tcPr>
                  <w:tcW w:w="331" w:type="pct"/>
                  <w:tcBorders>
                    <w:top w:val="single" w:sz="4" w:space="0" w:color="auto"/>
                    <w:bottom w:val="nil"/>
                  </w:tcBorders>
                  <w:vAlign w:val="center"/>
                </w:tcPr>
                <w:p w14:paraId="177DE7A1" w14:textId="77777777" w:rsidR="00401140" w:rsidRPr="00266763" w:rsidRDefault="00401140" w:rsidP="00FF2A57">
                  <w:pPr>
                    <w:adjustRightInd w:val="0"/>
                    <w:snapToGrid w:val="0"/>
                    <w:jc w:val="right"/>
                    <w:rPr>
                      <w:rFonts w:ascii="標楷體" w:eastAsia="標楷體" w:hAnsi="標楷體"/>
                      <w:b/>
                      <w:sz w:val="20"/>
                      <w:szCs w:val="20"/>
                    </w:rPr>
                  </w:pPr>
                  <w:r w:rsidRPr="00266763">
                    <w:rPr>
                      <w:rFonts w:ascii="標楷體" w:eastAsia="標楷體" w:hAnsi="標楷體"/>
                      <w:b/>
                      <w:sz w:val="20"/>
                      <w:szCs w:val="20"/>
                    </w:rPr>
                    <w:t>100.00</w:t>
                  </w:r>
                </w:p>
              </w:tc>
              <w:tc>
                <w:tcPr>
                  <w:tcW w:w="672" w:type="pct"/>
                  <w:tcBorders>
                    <w:top w:val="single" w:sz="4" w:space="0" w:color="auto"/>
                    <w:bottom w:val="nil"/>
                  </w:tcBorders>
                  <w:shd w:val="clear" w:color="auto" w:fill="auto"/>
                  <w:vAlign w:val="center"/>
                </w:tcPr>
                <w:p w14:paraId="542BCAF4" w14:textId="77777777" w:rsidR="00401140" w:rsidRPr="00266763" w:rsidRDefault="00401140" w:rsidP="00FF2A57">
                  <w:pPr>
                    <w:adjustRightInd w:val="0"/>
                    <w:snapToGrid w:val="0"/>
                    <w:jc w:val="center"/>
                    <w:rPr>
                      <w:rFonts w:ascii="標楷體" w:eastAsia="標楷體" w:hAnsi="標楷體"/>
                      <w:sz w:val="20"/>
                      <w:szCs w:val="20"/>
                    </w:rPr>
                  </w:pPr>
                  <w:r w:rsidRPr="009008E4">
                    <w:rPr>
                      <w:rFonts w:ascii="標楷體" w:eastAsia="標楷體" w:hAnsi="標楷體"/>
                      <w:b/>
                      <w:spacing w:val="-2"/>
                      <w:sz w:val="20"/>
                      <w:szCs w:val="20"/>
                    </w:rPr>
                    <w:t>5,56</w:t>
                  </w:r>
                  <w:r>
                    <w:rPr>
                      <w:rFonts w:ascii="標楷體" w:eastAsia="標楷體" w:hAnsi="標楷體" w:hint="eastAsia"/>
                      <w:b/>
                      <w:spacing w:val="-2"/>
                      <w:sz w:val="20"/>
                      <w:szCs w:val="20"/>
                    </w:rPr>
                    <w:t>5</w:t>
                  </w:r>
                  <w:r w:rsidRPr="009008E4">
                    <w:rPr>
                      <w:rFonts w:ascii="標楷體" w:eastAsia="標楷體" w:hAnsi="標楷體"/>
                      <w:b/>
                      <w:spacing w:val="-2"/>
                      <w:sz w:val="20"/>
                      <w:szCs w:val="20"/>
                    </w:rPr>
                    <w:t>,</w:t>
                  </w:r>
                  <w:r>
                    <w:rPr>
                      <w:rFonts w:ascii="標楷體" w:eastAsia="標楷體" w:hAnsi="標楷體" w:hint="eastAsia"/>
                      <w:b/>
                      <w:spacing w:val="-2"/>
                      <w:sz w:val="20"/>
                      <w:szCs w:val="20"/>
                    </w:rPr>
                    <w:t>9</w:t>
                  </w:r>
                  <w:r w:rsidRPr="009008E4">
                    <w:rPr>
                      <w:rFonts w:ascii="標楷體" w:eastAsia="標楷體" w:hAnsi="標楷體"/>
                      <w:b/>
                      <w:spacing w:val="-2"/>
                      <w:sz w:val="20"/>
                      <w:szCs w:val="20"/>
                    </w:rPr>
                    <w:t xml:space="preserve">61,097 </w:t>
                  </w:r>
                  <w:r w:rsidRPr="00266763">
                    <w:rPr>
                      <w:rFonts w:ascii="標楷體" w:eastAsia="標楷體" w:hAnsi="標楷體"/>
                      <w:b/>
                      <w:spacing w:val="-2"/>
                      <w:sz w:val="20"/>
                      <w:szCs w:val="20"/>
                    </w:rPr>
                    <w:t xml:space="preserve">    </w:t>
                  </w:r>
                  <w:r w:rsidRPr="00266763">
                    <w:rPr>
                      <w:rFonts w:ascii="標楷體" w:eastAsia="標楷體" w:hAnsi="標楷體" w:hint="eastAsia"/>
                      <w:sz w:val="20"/>
                      <w:szCs w:val="20"/>
                    </w:rPr>
                    <w:t>（</w:t>
                  </w:r>
                  <w:r w:rsidRPr="00266763">
                    <w:rPr>
                      <w:rFonts w:ascii="標楷體" w:eastAsia="標楷體" w:hAnsi="標楷體"/>
                      <w:sz w:val="20"/>
                      <w:szCs w:val="20"/>
                    </w:rPr>
                    <w:t>7</w:t>
                  </w:r>
                  <w:r>
                    <w:rPr>
                      <w:rFonts w:ascii="標楷體" w:eastAsia="標楷體" w:hAnsi="標楷體" w:hint="eastAsia"/>
                      <w:sz w:val="20"/>
                      <w:szCs w:val="20"/>
                    </w:rPr>
                    <w:t>8</w:t>
                  </w:r>
                  <w:r w:rsidRPr="00266763">
                    <w:rPr>
                      <w:rFonts w:ascii="標楷體" w:eastAsia="標楷體" w:hAnsi="標楷體"/>
                      <w:sz w:val="20"/>
                      <w:szCs w:val="20"/>
                    </w:rPr>
                    <w:t>.</w:t>
                  </w:r>
                  <w:r>
                    <w:rPr>
                      <w:rFonts w:ascii="標楷體" w:eastAsia="標楷體" w:hAnsi="標楷體" w:hint="eastAsia"/>
                      <w:sz w:val="20"/>
                      <w:szCs w:val="20"/>
                    </w:rPr>
                    <w:t>70</w:t>
                  </w:r>
                  <w:r w:rsidRPr="00266763">
                    <w:rPr>
                      <w:rFonts w:ascii="標楷體" w:eastAsia="標楷體" w:hAnsi="標楷體" w:hint="eastAsia"/>
                      <w:sz w:val="20"/>
                      <w:szCs w:val="20"/>
                    </w:rPr>
                    <w:t>％）</w:t>
                  </w:r>
                </w:p>
              </w:tc>
              <w:tc>
                <w:tcPr>
                  <w:tcW w:w="578" w:type="pct"/>
                  <w:tcBorders>
                    <w:top w:val="single" w:sz="4" w:space="0" w:color="auto"/>
                    <w:bottom w:val="nil"/>
                  </w:tcBorders>
                  <w:shd w:val="clear" w:color="auto" w:fill="auto"/>
                  <w:vAlign w:val="center"/>
                </w:tcPr>
                <w:p w14:paraId="2F15C6B6" w14:textId="77777777" w:rsidR="00401140" w:rsidRPr="00266763" w:rsidRDefault="00401140" w:rsidP="00FF2A57">
                  <w:pPr>
                    <w:adjustRightInd w:val="0"/>
                    <w:snapToGrid w:val="0"/>
                    <w:jc w:val="center"/>
                    <w:rPr>
                      <w:rFonts w:ascii="標楷體" w:eastAsia="標楷體" w:hAnsi="標楷體"/>
                      <w:sz w:val="20"/>
                      <w:szCs w:val="20"/>
                    </w:rPr>
                  </w:pPr>
                  <w:r w:rsidRPr="009008E4">
                    <w:rPr>
                      <w:rFonts w:ascii="標楷體" w:eastAsia="標楷體" w:hAnsi="標楷體"/>
                      <w:b/>
                      <w:sz w:val="20"/>
                      <w:szCs w:val="20"/>
                    </w:rPr>
                    <w:t xml:space="preserve">190,667,775 </w:t>
                  </w:r>
                  <w:r w:rsidRPr="00266763">
                    <w:rPr>
                      <w:rFonts w:ascii="標楷體" w:eastAsia="標楷體" w:hAnsi="標楷體"/>
                      <w:b/>
                      <w:sz w:val="20"/>
                      <w:szCs w:val="20"/>
                    </w:rPr>
                    <w:t xml:space="preserve">    </w:t>
                  </w:r>
                  <w:r w:rsidRPr="00266763">
                    <w:rPr>
                      <w:rFonts w:ascii="標楷體" w:eastAsia="標楷體" w:hAnsi="標楷體" w:hint="eastAsia"/>
                      <w:sz w:val="20"/>
                      <w:szCs w:val="20"/>
                    </w:rPr>
                    <w:t>（</w:t>
                  </w:r>
                  <w:r>
                    <w:rPr>
                      <w:rFonts w:ascii="標楷體" w:eastAsia="標楷體" w:hAnsi="標楷體" w:hint="eastAsia"/>
                      <w:sz w:val="20"/>
                      <w:szCs w:val="20"/>
                    </w:rPr>
                    <w:t>2</w:t>
                  </w:r>
                  <w:r w:rsidRPr="00266763">
                    <w:rPr>
                      <w:rFonts w:ascii="標楷體" w:eastAsia="標楷體" w:hAnsi="標楷體"/>
                      <w:sz w:val="20"/>
                      <w:szCs w:val="20"/>
                    </w:rPr>
                    <w:t>.</w:t>
                  </w:r>
                  <w:r>
                    <w:rPr>
                      <w:rFonts w:ascii="標楷體" w:eastAsia="標楷體" w:hAnsi="標楷體" w:hint="eastAsia"/>
                      <w:sz w:val="20"/>
                      <w:szCs w:val="20"/>
                    </w:rPr>
                    <w:t>70</w:t>
                  </w:r>
                  <w:r w:rsidRPr="00266763">
                    <w:rPr>
                      <w:rFonts w:ascii="標楷體" w:eastAsia="標楷體" w:hAnsi="標楷體" w:hint="eastAsia"/>
                      <w:sz w:val="20"/>
                      <w:szCs w:val="20"/>
                    </w:rPr>
                    <w:t>％）</w:t>
                  </w:r>
                </w:p>
              </w:tc>
              <w:tc>
                <w:tcPr>
                  <w:tcW w:w="684" w:type="pct"/>
                  <w:tcBorders>
                    <w:top w:val="single" w:sz="4" w:space="0" w:color="auto"/>
                    <w:bottom w:val="nil"/>
                    <w:right w:val="single" w:sz="4" w:space="0" w:color="auto"/>
                  </w:tcBorders>
                  <w:shd w:val="clear" w:color="auto" w:fill="auto"/>
                  <w:vAlign w:val="center"/>
                </w:tcPr>
                <w:p w14:paraId="71750650" w14:textId="77777777" w:rsidR="00401140" w:rsidRPr="00266763" w:rsidRDefault="00401140" w:rsidP="00FF2A57">
                  <w:pPr>
                    <w:adjustRightInd w:val="0"/>
                    <w:snapToGrid w:val="0"/>
                    <w:jc w:val="center"/>
                    <w:rPr>
                      <w:rFonts w:ascii="標楷體" w:eastAsia="標楷體" w:hAnsi="標楷體"/>
                      <w:sz w:val="20"/>
                      <w:szCs w:val="20"/>
                    </w:rPr>
                  </w:pPr>
                  <w:r w:rsidRPr="009008E4">
                    <w:rPr>
                      <w:rFonts w:ascii="標楷體" w:eastAsia="標楷體" w:hAnsi="標楷體"/>
                      <w:b/>
                      <w:sz w:val="20"/>
                      <w:szCs w:val="20"/>
                    </w:rPr>
                    <w:t xml:space="preserve">1,315,916,020 </w:t>
                  </w:r>
                  <w:r w:rsidRPr="00266763">
                    <w:rPr>
                      <w:rFonts w:ascii="標楷體" w:eastAsia="標楷體" w:hAnsi="標楷體"/>
                      <w:b/>
                      <w:sz w:val="20"/>
                      <w:szCs w:val="20"/>
                    </w:rPr>
                    <w:t xml:space="preserve">    </w:t>
                  </w:r>
                  <w:r w:rsidRPr="00266763">
                    <w:rPr>
                      <w:rFonts w:ascii="標楷體" w:eastAsia="標楷體" w:hAnsi="標楷體" w:hint="eastAsia"/>
                      <w:sz w:val="20"/>
                      <w:szCs w:val="20"/>
                    </w:rPr>
                    <w:t>（</w:t>
                  </w:r>
                  <w:r w:rsidRPr="00266763">
                    <w:rPr>
                      <w:rFonts w:ascii="標楷體" w:eastAsia="標楷體" w:hAnsi="標楷體"/>
                      <w:sz w:val="20"/>
                      <w:szCs w:val="20"/>
                    </w:rPr>
                    <w:t>18.</w:t>
                  </w:r>
                  <w:r>
                    <w:rPr>
                      <w:rFonts w:ascii="標楷體" w:eastAsia="標楷體" w:hAnsi="標楷體" w:hint="eastAsia"/>
                      <w:sz w:val="20"/>
                      <w:szCs w:val="20"/>
                    </w:rPr>
                    <w:t>61</w:t>
                  </w:r>
                  <w:r w:rsidRPr="00266763">
                    <w:rPr>
                      <w:rFonts w:ascii="標楷體" w:eastAsia="標楷體" w:hAnsi="標楷體" w:hint="eastAsia"/>
                      <w:sz w:val="20"/>
                      <w:szCs w:val="20"/>
                    </w:rPr>
                    <w:t>％）</w:t>
                  </w:r>
                </w:p>
              </w:tc>
            </w:tr>
            <w:tr w:rsidR="00401140" w:rsidRPr="00266763" w14:paraId="5C98B420" w14:textId="77777777" w:rsidTr="007E6E29">
              <w:trPr>
                <w:trHeight w:val="20"/>
              </w:trPr>
              <w:tc>
                <w:tcPr>
                  <w:tcW w:w="2061" w:type="pct"/>
                  <w:tcBorders>
                    <w:top w:val="nil"/>
                    <w:left w:val="single" w:sz="4" w:space="0" w:color="auto"/>
                    <w:bottom w:val="nil"/>
                    <w:right w:val="single" w:sz="4" w:space="0" w:color="auto"/>
                  </w:tcBorders>
                  <w:shd w:val="clear" w:color="auto" w:fill="DAEEF3" w:themeFill="accent5" w:themeFillTint="33"/>
                  <w:vAlign w:val="center"/>
                </w:tcPr>
                <w:p w14:paraId="18C73264" w14:textId="77777777" w:rsidR="00401140" w:rsidRPr="00266763" w:rsidRDefault="00401140" w:rsidP="00FF2A57">
                  <w:pPr>
                    <w:adjustRightInd w:val="0"/>
                    <w:snapToGrid w:val="0"/>
                    <w:ind w:left="200" w:hangingChars="100" w:hanging="200"/>
                    <w:jc w:val="both"/>
                    <w:rPr>
                      <w:rFonts w:ascii="標楷體" w:eastAsia="標楷體" w:hAnsi="標楷體"/>
                      <w:sz w:val="20"/>
                      <w:szCs w:val="20"/>
                    </w:rPr>
                  </w:pPr>
                  <w:r w:rsidRPr="00266763">
                    <w:rPr>
                      <w:rFonts w:ascii="標楷體" w:eastAsia="標楷體" w:hAnsi="標楷體" w:hint="eastAsia"/>
                      <w:sz w:val="20"/>
                      <w:szCs w:val="20"/>
                    </w:rPr>
                    <w:t>1.工程規劃設計或變更設計中、或施工中尚未完工而予以保留。</w:t>
                  </w:r>
                </w:p>
              </w:tc>
              <w:tc>
                <w:tcPr>
                  <w:tcW w:w="674" w:type="pct"/>
                  <w:tcBorders>
                    <w:top w:val="nil"/>
                    <w:left w:val="single" w:sz="4" w:space="0" w:color="auto"/>
                    <w:bottom w:val="nil"/>
                    <w:right w:val="single" w:sz="4" w:space="0" w:color="auto"/>
                  </w:tcBorders>
                  <w:shd w:val="clear" w:color="auto" w:fill="DAEEF3" w:themeFill="accent5" w:themeFillTint="33"/>
                  <w:vAlign w:val="center"/>
                </w:tcPr>
                <w:p w14:paraId="2CE4F4B4"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4,923,485,921</w:t>
                  </w:r>
                </w:p>
              </w:tc>
              <w:tc>
                <w:tcPr>
                  <w:tcW w:w="331" w:type="pct"/>
                  <w:tcBorders>
                    <w:top w:val="nil"/>
                    <w:left w:val="single" w:sz="4" w:space="0" w:color="auto"/>
                    <w:bottom w:val="nil"/>
                    <w:right w:val="single" w:sz="4" w:space="0" w:color="auto"/>
                  </w:tcBorders>
                  <w:shd w:val="clear" w:color="auto" w:fill="DAEEF3" w:themeFill="accent5" w:themeFillTint="33"/>
                  <w:vAlign w:val="center"/>
                </w:tcPr>
                <w:p w14:paraId="668C7714"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69.</w:t>
                  </w:r>
                  <w:r>
                    <w:rPr>
                      <w:rFonts w:ascii="標楷體" w:eastAsia="標楷體" w:hAnsi="標楷體" w:hint="eastAsia"/>
                      <w:sz w:val="20"/>
                      <w:szCs w:val="20"/>
                    </w:rPr>
                    <w:t>61</w:t>
                  </w:r>
                </w:p>
              </w:tc>
              <w:tc>
                <w:tcPr>
                  <w:tcW w:w="672" w:type="pct"/>
                  <w:tcBorders>
                    <w:top w:val="nil"/>
                    <w:left w:val="single" w:sz="4" w:space="0" w:color="auto"/>
                    <w:bottom w:val="nil"/>
                    <w:right w:val="single" w:sz="4" w:space="0" w:color="auto"/>
                  </w:tcBorders>
                  <w:shd w:val="clear" w:color="auto" w:fill="DAEEF3" w:themeFill="accent5" w:themeFillTint="33"/>
                  <w:vAlign w:val="center"/>
                </w:tcPr>
                <w:p w14:paraId="35C1245D" w14:textId="77777777" w:rsidR="00401140" w:rsidRPr="00266763" w:rsidRDefault="00401140" w:rsidP="00FF2A57">
                  <w:pPr>
                    <w:adjustRightInd w:val="0"/>
                    <w:snapToGrid w:val="0"/>
                    <w:jc w:val="right"/>
                    <w:rPr>
                      <w:rFonts w:ascii="標楷體" w:eastAsia="標楷體" w:hAnsi="標楷體" w:cs="新細明體"/>
                      <w:sz w:val="20"/>
                      <w:szCs w:val="20"/>
                    </w:rPr>
                  </w:pPr>
                  <w:r w:rsidRPr="00266763">
                    <w:rPr>
                      <w:rFonts w:ascii="標楷體" w:eastAsia="標楷體" w:hAnsi="標楷體"/>
                      <w:sz w:val="20"/>
                      <w:szCs w:val="20"/>
                    </w:rPr>
                    <w:t>4,653,729,258</w:t>
                  </w:r>
                </w:p>
              </w:tc>
              <w:tc>
                <w:tcPr>
                  <w:tcW w:w="578" w:type="pct"/>
                  <w:tcBorders>
                    <w:top w:val="nil"/>
                    <w:left w:val="single" w:sz="4" w:space="0" w:color="auto"/>
                    <w:bottom w:val="nil"/>
                    <w:right w:val="single" w:sz="4" w:space="0" w:color="auto"/>
                  </w:tcBorders>
                  <w:shd w:val="clear" w:color="auto" w:fill="DAEEF3" w:themeFill="accent5" w:themeFillTint="33"/>
                  <w:vAlign w:val="center"/>
                </w:tcPr>
                <w:p w14:paraId="4D9CE56B" w14:textId="77777777" w:rsidR="00401140" w:rsidRPr="00266763" w:rsidRDefault="00401140" w:rsidP="00FF2A57">
                  <w:pPr>
                    <w:adjustRightInd w:val="0"/>
                    <w:snapToGrid w:val="0"/>
                    <w:jc w:val="right"/>
                    <w:rPr>
                      <w:rFonts w:ascii="標楷體" w:eastAsia="標楷體" w:hAnsi="標楷體" w:cs="新細明體"/>
                      <w:sz w:val="20"/>
                      <w:szCs w:val="20"/>
                    </w:rPr>
                  </w:pPr>
                  <w:r w:rsidRPr="00266763">
                    <w:rPr>
                      <w:rFonts w:ascii="標楷體" w:eastAsia="標楷體" w:hAnsi="標楷體"/>
                      <w:sz w:val="20"/>
                      <w:szCs w:val="20"/>
                    </w:rPr>
                    <w:t>33,071,310</w:t>
                  </w:r>
                </w:p>
              </w:tc>
              <w:tc>
                <w:tcPr>
                  <w:tcW w:w="684" w:type="pct"/>
                  <w:tcBorders>
                    <w:top w:val="nil"/>
                    <w:left w:val="single" w:sz="4" w:space="0" w:color="auto"/>
                    <w:bottom w:val="nil"/>
                    <w:right w:val="single" w:sz="4" w:space="0" w:color="auto"/>
                  </w:tcBorders>
                  <w:shd w:val="clear" w:color="auto" w:fill="DAEEF3" w:themeFill="accent5" w:themeFillTint="33"/>
                  <w:vAlign w:val="center"/>
                </w:tcPr>
                <w:p w14:paraId="171A075A" w14:textId="77777777" w:rsidR="00401140" w:rsidRPr="00266763" w:rsidRDefault="00401140" w:rsidP="00FF2A57">
                  <w:pPr>
                    <w:adjustRightInd w:val="0"/>
                    <w:snapToGrid w:val="0"/>
                    <w:jc w:val="right"/>
                    <w:rPr>
                      <w:rFonts w:ascii="標楷體" w:eastAsia="標楷體" w:hAnsi="標楷體" w:cs="新細明體"/>
                      <w:sz w:val="20"/>
                      <w:szCs w:val="20"/>
                    </w:rPr>
                  </w:pPr>
                  <w:r w:rsidRPr="00266763">
                    <w:rPr>
                      <w:rFonts w:ascii="標楷體" w:eastAsia="標楷體" w:hAnsi="標楷體"/>
                      <w:sz w:val="20"/>
                      <w:szCs w:val="20"/>
                    </w:rPr>
                    <w:t>236,685,353</w:t>
                  </w:r>
                </w:p>
              </w:tc>
            </w:tr>
            <w:tr w:rsidR="00401140" w:rsidRPr="00266763" w14:paraId="26789D3F" w14:textId="77777777" w:rsidTr="007E6E29">
              <w:trPr>
                <w:trHeight w:val="20"/>
              </w:trPr>
              <w:tc>
                <w:tcPr>
                  <w:tcW w:w="2061" w:type="pct"/>
                  <w:tcBorders>
                    <w:top w:val="nil"/>
                    <w:left w:val="single" w:sz="4" w:space="0" w:color="auto"/>
                    <w:bottom w:val="nil"/>
                    <w:right w:val="single" w:sz="4" w:space="0" w:color="auto"/>
                  </w:tcBorders>
                  <w:shd w:val="clear" w:color="auto" w:fill="auto"/>
                  <w:vAlign w:val="center"/>
                </w:tcPr>
                <w:p w14:paraId="694324D0" w14:textId="77777777" w:rsidR="00401140" w:rsidRPr="00266763" w:rsidRDefault="00401140" w:rsidP="00FF2A57">
                  <w:pPr>
                    <w:adjustRightInd w:val="0"/>
                    <w:snapToGrid w:val="0"/>
                    <w:ind w:left="200" w:hangingChars="100" w:hanging="200"/>
                    <w:jc w:val="both"/>
                    <w:rPr>
                      <w:rFonts w:ascii="標楷體" w:eastAsia="標楷體" w:hAnsi="標楷體"/>
                      <w:sz w:val="20"/>
                      <w:szCs w:val="20"/>
                    </w:rPr>
                  </w:pPr>
                  <w:r w:rsidRPr="00266763">
                    <w:rPr>
                      <w:rFonts w:ascii="標楷體" w:eastAsia="標楷體" w:hAnsi="標楷體" w:hint="eastAsia"/>
                      <w:sz w:val="20"/>
                      <w:szCs w:val="20"/>
                    </w:rPr>
                    <w:t>2.工程款、用地取得補償費或預付款等尚未檢據核銷，或未完成結報手續。</w:t>
                  </w:r>
                </w:p>
              </w:tc>
              <w:tc>
                <w:tcPr>
                  <w:tcW w:w="674" w:type="pct"/>
                  <w:tcBorders>
                    <w:top w:val="nil"/>
                    <w:left w:val="single" w:sz="4" w:space="0" w:color="auto"/>
                    <w:bottom w:val="nil"/>
                    <w:right w:val="single" w:sz="4" w:space="0" w:color="auto"/>
                  </w:tcBorders>
                  <w:vAlign w:val="center"/>
                </w:tcPr>
                <w:p w14:paraId="4FE81CB3"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743,109,367</w:t>
                  </w:r>
                </w:p>
              </w:tc>
              <w:tc>
                <w:tcPr>
                  <w:tcW w:w="331" w:type="pct"/>
                  <w:tcBorders>
                    <w:top w:val="nil"/>
                    <w:left w:val="single" w:sz="4" w:space="0" w:color="auto"/>
                    <w:bottom w:val="nil"/>
                    <w:right w:val="single" w:sz="4" w:space="0" w:color="auto"/>
                  </w:tcBorders>
                  <w:vAlign w:val="center"/>
                </w:tcPr>
                <w:p w14:paraId="16A1D067"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10.5</w:t>
                  </w:r>
                  <w:r>
                    <w:rPr>
                      <w:rFonts w:ascii="標楷體" w:eastAsia="標楷體" w:hAnsi="標楷體" w:hint="eastAsia"/>
                      <w:sz w:val="20"/>
                      <w:szCs w:val="20"/>
                    </w:rPr>
                    <w:t>1</w:t>
                  </w:r>
                </w:p>
              </w:tc>
              <w:tc>
                <w:tcPr>
                  <w:tcW w:w="672" w:type="pct"/>
                  <w:tcBorders>
                    <w:top w:val="nil"/>
                    <w:left w:val="single" w:sz="4" w:space="0" w:color="auto"/>
                    <w:bottom w:val="nil"/>
                    <w:right w:val="single" w:sz="4" w:space="0" w:color="auto"/>
                  </w:tcBorders>
                  <w:shd w:val="clear" w:color="auto" w:fill="auto"/>
                  <w:vAlign w:val="center"/>
                </w:tcPr>
                <w:p w14:paraId="58C4BCEF"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485,148,026</w:t>
                  </w:r>
                </w:p>
              </w:tc>
              <w:tc>
                <w:tcPr>
                  <w:tcW w:w="578" w:type="pct"/>
                  <w:tcBorders>
                    <w:top w:val="nil"/>
                    <w:left w:val="single" w:sz="4" w:space="0" w:color="auto"/>
                    <w:bottom w:val="nil"/>
                    <w:right w:val="single" w:sz="4" w:space="0" w:color="auto"/>
                  </w:tcBorders>
                  <w:shd w:val="clear" w:color="auto" w:fill="auto"/>
                  <w:vAlign w:val="center"/>
                </w:tcPr>
                <w:p w14:paraId="0E90FB89"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11,270,029</w:t>
                  </w:r>
                </w:p>
              </w:tc>
              <w:tc>
                <w:tcPr>
                  <w:tcW w:w="684" w:type="pct"/>
                  <w:tcBorders>
                    <w:top w:val="nil"/>
                    <w:left w:val="single" w:sz="4" w:space="0" w:color="auto"/>
                    <w:bottom w:val="nil"/>
                    <w:right w:val="single" w:sz="4" w:space="0" w:color="auto"/>
                  </w:tcBorders>
                  <w:shd w:val="clear" w:color="auto" w:fill="auto"/>
                  <w:vAlign w:val="center"/>
                </w:tcPr>
                <w:p w14:paraId="6B0E8105"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246,691,312</w:t>
                  </w:r>
                </w:p>
              </w:tc>
            </w:tr>
            <w:tr w:rsidR="00401140" w:rsidRPr="00266763" w14:paraId="6E63CFA1" w14:textId="77777777" w:rsidTr="007E6E29">
              <w:trPr>
                <w:trHeight w:val="20"/>
              </w:trPr>
              <w:tc>
                <w:tcPr>
                  <w:tcW w:w="2061" w:type="pct"/>
                  <w:tcBorders>
                    <w:top w:val="nil"/>
                    <w:left w:val="single" w:sz="4" w:space="0" w:color="auto"/>
                    <w:bottom w:val="nil"/>
                    <w:right w:val="single" w:sz="4" w:space="0" w:color="auto"/>
                  </w:tcBorders>
                  <w:shd w:val="clear" w:color="auto" w:fill="DAEEF3" w:themeFill="accent5" w:themeFillTint="33"/>
                  <w:vAlign w:val="center"/>
                </w:tcPr>
                <w:p w14:paraId="7C353A3F" w14:textId="77777777" w:rsidR="00401140" w:rsidRPr="00266763" w:rsidRDefault="00401140" w:rsidP="00FF2A57">
                  <w:pPr>
                    <w:adjustRightInd w:val="0"/>
                    <w:snapToGrid w:val="0"/>
                    <w:ind w:left="200" w:hangingChars="100" w:hanging="200"/>
                    <w:jc w:val="both"/>
                    <w:rPr>
                      <w:rFonts w:ascii="標楷體" w:eastAsia="標楷體" w:hAnsi="標楷體"/>
                      <w:sz w:val="20"/>
                      <w:szCs w:val="20"/>
                    </w:rPr>
                  </w:pPr>
                  <w:r w:rsidRPr="00266763">
                    <w:rPr>
                      <w:rFonts w:ascii="標楷體" w:eastAsia="標楷體" w:hAnsi="標楷體" w:hint="eastAsia"/>
                      <w:sz w:val="20"/>
                      <w:szCs w:val="20"/>
                    </w:rPr>
                    <w:t>3.委託或補助計畫合約跨年度或單據未結或報告尚未審核通過。</w:t>
                  </w:r>
                  <w:r w:rsidRPr="00266763">
                    <w:rPr>
                      <w:rFonts w:ascii="標楷體" w:eastAsia="標楷體" w:hAnsi="標楷體"/>
                      <w:sz w:val="20"/>
                      <w:szCs w:val="20"/>
                    </w:rPr>
                    <w:t xml:space="preserve"> </w:t>
                  </w:r>
                </w:p>
              </w:tc>
              <w:tc>
                <w:tcPr>
                  <w:tcW w:w="674" w:type="pct"/>
                  <w:tcBorders>
                    <w:top w:val="nil"/>
                    <w:left w:val="single" w:sz="4" w:space="0" w:color="auto"/>
                    <w:bottom w:val="nil"/>
                    <w:right w:val="single" w:sz="4" w:space="0" w:color="auto"/>
                  </w:tcBorders>
                  <w:shd w:val="clear" w:color="auto" w:fill="DAEEF3" w:themeFill="accent5" w:themeFillTint="33"/>
                  <w:vAlign w:val="center"/>
                </w:tcPr>
                <w:p w14:paraId="21088437"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646,289,883</w:t>
                  </w:r>
                </w:p>
              </w:tc>
              <w:tc>
                <w:tcPr>
                  <w:tcW w:w="331" w:type="pct"/>
                  <w:tcBorders>
                    <w:top w:val="nil"/>
                    <w:left w:val="single" w:sz="4" w:space="0" w:color="auto"/>
                    <w:bottom w:val="nil"/>
                    <w:right w:val="single" w:sz="4" w:space="0" w:color="auto"/>
                  </w:tcBorders>
                  <w:shd w:val="clear" w:color="auto" w:fill="DAEEF3" w:themeFill="accent5" w:themeFillTint="33"/>
                  <w:vAlign w:val="center"/>
                </w:tcPr>
                <w:p w14:paraId="5EC4F93C"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9.1</w:t>
                  </w:r>
                  <w:r>
                    <w:rPr>
                      <w:rFonts w:ascii="標楷體" w:eastAsia="標楷體" w:hAnsi="標楷體" w:hint="eastAsia"/>
                      <w:sz w:val="20"/>
                      <w:szCs w:val="20"/>
                    </w:rPr>
                    <w:t>4</w:t>
                  </w:r>
                </w:p>
              </w:tc>
              <w:tc>
                <w:tcPr>
                  <w:tcW w:w="672" w:type="pct"/>
                  <w:tcBorders>
                    <w:top w:val="nil"/>
                    <w:left w:val="single" w:sz="4" w:space="0" w:color="auto"/>
                    <w:bottom w:val="nil"/>
                    <w:right w:val="single" w:sz="4" w:space="0" w:color="auto"/>
                  </w:tcBorders>
                  <w:shd w:val="clear" w:color="auto" w:fill="DAEEF3" w:themeFill="accent5" w:themeFillTint="33"/>
                  <w:vAlign w:val="center"/>
                </w:tcPr>
                <w:p w14:paraId="459A6909"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 xml:space="preserve">  7,601,813  </w:t>
                  </w:r>
                </w:p>
              </w:tc>
              <w:tc>
                <w:tcPr>
                  <w:tcW w:w="578" w:type="pct"/>
                  <w:tcBorders>
                    <w:top w:val="nil"/>
                    <w:left w:val="single" w:sz="4" w:space="0" w:color="auto"/>
                    <w:bottom w:val="nil"/>
                    <w:right w:val="single" w:sz="4" w:space="0" w:color="auto"/>
                  </w:tcBorders>
                  <w:shd w:val="clear" w:color="auto" w:fill="DAEEF3" w:themeFill="accent5" w:themeFillTint="33"/>
                  <w:vAlign w:val="center"/>
                </w:tcPr>
                <w:p w14:paraId="4FBC49DF"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 xml:space="preserve"> 76,309,000  </w:t>
                  </w:r>
                </w:p>
              </w:tc>
              <w:tc>
                <w:tcPr>
                  <w:tcW w:w="684" w:type="pct"/>
                  <w:tcBorders>
                    <w:top w:val="nil"/>
                    <w:left w:val="single" w:sz="4" w:space="0" w:color="auto"/>
                    <w:bottom w:val="nil"/>
                    <w:right w:val="single" w:sz="4" w:space="0" w:color="auto"/>
                  </w:tcBorders>
                  <w:shd w:val="clear" w:color="auto" w:fill="DAEEF3" w:themeFill="accent5" w:themeFillTint="33"/>
                  <w:vAlign w:val="center"/>
                </w:tcPr>
                <w:p w14:paraId="056AD46B"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 xml:space="preserve">  562,379,070  </w:t>
                  </w:r>
                </w:p>
              </w:tc>
            </w:tr>
            <w:tr w:rsidR="00401140" w:rsidRPr="00266763" w14:paraId="7F44BDD4" w14:textId="77777777" w:rsidTr="007E6E29">
              <w:trPr>
                <w:trHeight w:val="20"/>
              </w:trPr>
              <w:tc>
                <w:tcPr>
                  <w:tcW w:w="2061" w:type="pct"/>
                  <w:tcBorders>
                    <w:top w:val="nil"/>
                    <w:left w:val="single" w:sz="4" w:space="0" w:color="auto"/>
                    <w:bottom w:val="nil"/>
                    <w:right w:val="single" w:sz="4" w:space="0" w:color="auto"/>
                  </w:tcBorders>
                  <w:shd w:val="clear" w:color="auto" w:fill="auto"/>
                  <w:vAlign w:val="center"/>
                </w:tcPr>
                <w:p w14:paraId="06214DA0" w14:textId="77777777" w:rsidR="00401140" w:rsidRPr="00266763" w:rsidRDefault="00401140" w:rsidP="00FF2A57">
                  <w:pPr>
                    <w:adjustRightInd w:val="0"/>
                    <w:snapToGrid w:val="0"/>
                    <w:ind w:left="200" w:hangingChars="100" w:hanging="200"/>
                    <w:jc w:val="both"/>
                    <w:rPr>
                      <w:rFonts w:ascii="標楷體" w:eastAsia="標楷體" w:hAnsi="標楷體"/>
                      <w:sz w:val="20"/>
                      <w:szCs w:val="20"/>
                    </w:rPr>
                  </w:pPr>
                  <w:r w:rsidRPr="00266763">
                    <w:rPr>
                      <w:rFonts w:ascii="標楷體" w:eastAsia="標楷體" w:hAnsi="標楷體" w:hint="eastAsia"/>
                      <w:sz w:val="20"/>
                      <w:szCs w:val="20"/>
                    </w:rPr>
                    <w:t>4.計畫前置規劃作業或提報送審作業遲延。</w:t>
                  </w:r>
                </w:p>
              </w:tc>
              <w:tc>
                <w:tcPr>
                  <w:tcW w:w="674" w:type="pct"/>
                  <w:tcBorders>
                    <w:top w:val="nil"/>
                    <w:left w:val="single" w:sz="4" w:space="0" w:color="auto"/>
                    <w:bottom w:val="nil"/>
                    <w:right w:val="single" w:sz="4" w:space="0" w:color="auto"/>
                  </w:tcBorders>
                  <w:vAlign w:val="center"/>
                </w:tcPr>
                <w:p w14:paraId="46ABA999"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330,220,230</w:t>
                  </w:r>
                </w:p>
              </w:tc>
              <w:tc>
                <w:tcPr>
                  <w:tcW w:w="331" w:type="pct"/>
                  <w:tcBorders>
                    <w:top w:val="nil"/>
                    <w:left w:val="single" w:sz="4" w:space="0" w:color="auto"/>
                    <w:bottom w:val="nil"/>
                    <w:right w:val="single" w:sz="4" w:space="0" w:color="auto"/>
                  </w:tcBorders>
                  <w:vAlign w:val="center"/>
                </w:tcPr>
                <w:p w14:paraId="42962E72"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4.67</w:t>
                  </w:r>
                </w:p>
              </w:tc>
              <w:tc>
                <w:tcPr>
                  <w:tcW w:w="672" w:type="pct"/>
                  <w:tcBorders>
                    <w:top w:val="nil"/>
                    <w:left w:val="single" w:sz="4" w:space="0" w:color="auto"/>
                    <w:bottom w:val="nil"/>
                    <w:right w:val="single" w:sz="4" w:space="0" w:color="auto"/>
                  </w:tcBorders>
                  <w:shd w:val="clear" w:color="auto" w:fill="auto"/>
                  <w:vAlign w:val="center"/>
                </w:tcPr>
                <w:p w14:paraId="1680996B"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 xml:space="preserve">  176,042,284  </w:t>
                  </w:r>
                </w:p>
              </w:tc>
              <w:tc>
                <w:tcPr>
                  <w:tcW w:w="578" w:type="pct"/>
                  <w:tcBorders>
                    <w:top w:val="nil"/>
                    <w:left w:val="single" w:sz="4" w:space="0" w:color="auto"/>
                    <w:bottom w:val="nil"/>
                    <w:right w:val="single" w:sz="4" w:space="0" w:color="auto"/>
                  </w:tcBorders>
                  <w:shd w:val="clear" w:color="auto" w:fill="auto"/>
                  <w:vAlign w:val="center"/>
                </w:tcPr>
                <w:p w14:paraId="5E8A54B8"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42,035,500</w:t>
                  </w:r>
                </w:p>
              </w:tc>
              <w:tc>
                <w:tcPr>
                  <w:tcW w:w="684" w:type="pct"/>
                  <w:tcBorders>
                    <w:top w:val="nil"/>
                    <w:left w:val="single" w:sz="4" w:space="0" w:color="auto"/>
                    <w:bottom w:val="nil"/>
                    <w:right w:val="single" w:sz="4" w:space="0" w:color="auto"/>
                  </w:tcBorders>
                  <w:shd w:val="clear" w:color="auto" w:fill="auto"/>
                  <w:vAlign w:val="center"/>
                </w:tcPr>
                <w:p w14:paraId="7BE0EF2E"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 xml:space="preserve">  112,142,446  </w:t>
                  </w:r>
                </w:p>
              </w:tc>
            </w:tr>
            <w:tr w:rsidR="00401140" w:rsidRPr="00266763" w14:paraId="450103A2" w14:textId="77777777" w:rsidTr="007E6E29">
              <w:trPr>
                <w:trHeight w:val="20"/>
              </w:trPr>
              <w:tc>
                <w:tcPr>
                  <w:tcW w:w="2061" w:type="pct"/>
                  <w:tcBorders>
                    <w:top w:val="nil"/>
                    <w:left w:val="single" w:sz="4" w:space="0" w:color="auto"/>
                    <w:bottom w:val="nil"/>
                    <w:right w:val="single" w:sz="4" w:space="0" w:color="auto"/>
                  </w:tcBorders>
                  <w:shd w:val="clear" w:color="auto" w:fill="DAEEF3" w:themeFill="accent5" w:themeFillTint="33"/>
                  <w:vAlign w:val="center"/>
                </w:tcPr>
                <w:p w14:paraId="0B33739E" w14:textId="77777777" w:rsidR="00401140" w:rsidRPr="00266763" w:rsidRDefault="00401140" w:rsidP="00FF2A57">
                  <w:pPr>
                    <w:adjustRightInd w:val="0"/>
                    <w:snapToGrid w:val="0"/>
                    <w:ind w:left="200" w:hangingChars="100" w:hanging="200"/>
                    <w:jc w:val="both"/>
                    <w:rPr>
                      <w:rFonts w:ascii="標楷體" w:eastAsia="標楷體" w:hAnsi="標楷體"/>
                      <w:sz w:val="20"/>
                      <w:szCs w:val="20"/>
                    </w:rPr>
                  </w:pPr>
                  <w:r w:rsidRPr="00266763">
                    <w:rPr>
                      <w:rFonts w:ascii="標楷體" w:eastAsia="標楷體" w:hAnsi="標楷體" w:hint="eastAsia"/>
                      <w:sz w:val="20"/>
                      <w:szCs w:val="20"/>
                    </w:rPr>
                    <w:t>5.因補助計畫之獲准核定或補助機關核撥經費較遲。</w:t>
                  </w:r>
                  <w:r w:rsidRPr="00266763">
                    <w:rPr>
                      <w:rFonts w:ascii="標楷體" w:eastAsia="標楷體" w:hAnsi="標楷體"/>
                      <w:sz w:val="20"/>
                      <w:szCs w:val="20"/>
                    </w:rPr>
                    <w:t xml:space="preserve"> </w:t>
                  </w:r>
                </w:p>
              </w:tc>
              <w:tc>
                <w:tcPr>
                  <w:tcW w:w="674" w:type="pct"/>
                  <w:tcBorders>
                    <w:top w:val="nil"/>
                    <w:left w:val="single" w:sz="4" w:space="0" w:color="auto"/>
                    <w:bottom w:val="nil"/>
                    <w:right w:val="single" w:sz="4" w:space="0" w:color="auto"/>
                  </w:tcBorders>
                  <w:shd w:val="clear" w:color="auto" w:fill="DAEEF3" w:themeFill="accent5" w:themeFillTint="33"/>
                  <w:vAlign w:val="center"/>
                </w:tcPr>
                <w:p w14:paraId="4FE722C7"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2</w:t>
                  </w:r>
                  <w:r>
                    <w:rPr>
                      <w:rFonts w:ascii="標楷體" w:eastAsia="標楷體" w:hAnsi="標楷體" w:hint="eastAsia"/>
                      <w:sz w:val="20"/>
                      <w:szCs w:val="20"/>
                    </w:rPr>
                    <w:t>59</w:t>
                  </w:r>
                  <w:r w:rsidRPr="00266763">
                    <w:rPr>
                      <w:rFonts w:ascii="標楷體" w:eastAsia="標楷體" w:hAnsi="標楷體"/>
                      <w:sz w:val="20"/>
                      <w:szCs w:val="20"/>
                    </w:rPr>
                    <w:t>,</w:t>
                  </w:r>
                  <w:r>
                    <w:rPr>
                      <w:rFonts w:ascii="標楷體" w:eastAsia="標楷體" w:hAnsi="標楷體" w:hint="eastAsia"/>
                      <w:sz w:val="20"/>
                      <w:szCs w:val="20"/>
                    </w:rPr>
                    <w:t>7</w:t>
                  </w:r>
                  <w:r w:rsidRPr="00266763">
                    <w:rPr>
                      <w:rFonts w:ascii="標楷體" w:eastAsia="標楷體" w:hAnsi="標楷體"/>
                      <w:sz w:val="20"/>
                      <w:szCs w:val="20"/>
                    </w:rPr>
                    <w:t>88,058</w:t>
                  </w:r>
                </w:p>
              </w:tc>
              <w:tc>
                <w:tcPr>
                  <w:tcW w:w="331" w:type="pct"/>
                  <w:tcBorders>
                    <w:top w:val="nil"/>
                    <w:left w:val="single" w:sz="4" w:space="0" w:color="auto"/>
                    <w:bottom w:val="nil"/>
                    <w:right w:val="single" w:sz="4" w:space="0" w:color="auto"/>
                  </w:tcBorders>
                  <w:shd w:val="clear" w:color="auto" w:fill="DAEEF3" w:themeFill="accent5" w:themeFillTint="33"/>
                  <w:vAlign w:val="center"/>
                </w:tcPr>
                <w:p w14:paraId="712E16D7"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3.</w:t>
                  </w:r>
                  <w:r>
                    <w:rPr>
                      <w:rFonts w:ascii="標楷體" w:eastAsia="標楷體" w:hAnsi="標楷體" w:hint="eastAsia"/>
                      <w:sz w:val="20"/>
                      <w:szCs w:val="20"/>
                    </w:rPr>
                    <w:t>67</w:t>
                  </w:r>
                </w:p>
              </w:tc>
              <w:tc>
                <w:tcPr>
                  <w:tcW w:w="672" w:type="pct"/>
                  <w:tcBorders>
                    <w:top w:val="nil"/>
                    <w:left w:val="single" w:sz="4" w:space="0" w:color="auto"/>
                    <w:bottom w:val="nil"/>
                    <w:right w:val="single" w:sz="4" w:space="0" w:color="auto"/>
                  </w:tcBorders>
                  <w:shd w:val="clear" w:color="auto" w:fill="DAEEF3" w:themeFill="accent5" w:themeFillTint="33"/>
                  <w:vAlign w:val="center"/>
                </w:tcPr>
                <w:p w14:paraId="102F1B30"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1</w:t>
                  </w:r>
                  <w:r>
                    <w:rPr>
                      <w:rFonts w:ascii="標楷體" w:eastAsia="標楷體" w:hAnsi="標楷體" w:hint="eastAsia"/>
                      <w:sz w:val="20"/>
                      <w:szCs w:val="20"/>
                    </w:rPr>
                    <w:t>58</w:t>
                  </w:r>
                  <w:r w:rsidRPr="00266763">
                    <w:rPr>
                      <w:rFonts w:ascii="標楷體" w:eastAsia="標楷體" w:hAnsi="標楷體"/>
                      <w:sz w:val="20"/>
                      <w:szCs w:val="20"/>
                    </w:rPr>
                    <w:t>,</w:t>
                  </w:r>
                  <w:r>
                    <w:rPr>
                      <w:rFonts w:ascii="標楷體" w:eastAsia="標楷體" w:hAnsi="標楷體" w:hint="eastAsia"/>
                      <w:sz w:val="20"/>
                      <w:szCs w:val="20"/>
                    </w:rPr>
                    <w:t>2</w:t>
                  </w:r>
                  <w:r w:rsidRPr="00266763">
                    <w:rPr>
                      <w:rFonts w:ascii="標楷體" w:eastAsia="標楷體" w:hAnsi="標楷體"/>
                      <w:sz w:val="20"/>
                      <w:szCs w:val="20"/>
                    </w:rPr>
                    <w:t xml:space="preserve">33,070  </w:t>
                  </w:r>
                </w:p>
              </w:tc>
              <w:tc>
                <w:tcPr>
                  <w:tcW w:w="578" w:type="pct"/>
                  <w:tcBorders>
                    <w:top w:val="nil"/>
                    <w:left w:val="single" w:sz="4" w:space="0" w:color="auto"/>
                    <w:bottom w:val="nil"/>
                    <w:right w:val="single" w:sz="4" w:space="0" w:color="auto"/>
                  </w:tcBorders>
                  <w:shd w:val="clear" w:color="auto" w:fill="DAEEF3" w:themeFill="accent5" w:themeFillTint="33"/>
                  <w:vAlign w:val="center"/>
                </w:tcPr>
                <w:p w14:paraId="7A32B542" w14:textId="77777777" w:rsidR="00401140" w:rsidRPr="00CC625C" w:rsidRDefault="00401140" w:rsidP="00FF2A57">
                  <w:pPr>
                    <w:adjustRightInd w:val="0"/>
                    <w:snapToGrid w:val="0"/>
                    <w:jc w:val="right"/>
                    <w:rPr>
                      <w:rFonts w:ascii="標楷體" w:eastAsia="標楷體" w:hAnsi="標楷體"/>
                      <w:bCs/>
                      <w:sz w:val="20"/>
                      <w:szCs w:val="20"/>
                    </w:rPr>
                  </w:pPr>
                  <w:r w:rsidRPr="00CC625C">
                    <w:rPr>
                      <w:rFonts w:ascii="標楷體" w:eastAsia="標楷體" w:hAnsi="標楷體"/>
                      <w:bCs/>
                      <w:sz w:val="20"/>
                      <w:szCs w:val="20"/>
                    </w:rPr>
                    <w:t xml:space="preserve"> </w:t>
                  </w:r>
                  <w:r w:rsidRPr="00CC625C">
                    <w:rPr>
                      <w:rFonts w:ascii="新細明體" w:hAnsi="新細明體" w:hint="eastAsia"/>
                      <w:bCs/>
                      <w:noProof/>
                      <w:spacing w:val="-10"/>
                      <w:sz w:val="20"/>
                    </w:rPr>
                    <w:t>－</w:t>
                  </w:r>
                  <w:r w:rsidRPr="00CC625C">
                    <w:rPr>
                      <w:rFonts w:ascii="標楷體" w:eastAsia="標楷體" w:hAnsi="標楷體"/>
                      <w:bCs/>
                      <w:sz w:val="20"/>
                      <w:szCs w:val="20"/>
                    </w:rPr>
                    <w:t xml:space="preserve"> </w:t>
                  </w:r>
                </w:p>
              </w:tc>
              <w:tc>
                <w:tcPr>
                  <w:tcW w:w="684" w:type="pct"/>
                  <w:tcBorders>
                    <w:top w:val="nil"/>
                    <w:left w:val="single" w:sz="4" w:space="0" w:color="auto"/>
                    <w:bottom w:val="nil"/>
                    <w:right w:val="single" w:sz="4" w:space="0" w:color="auto"/>
                  </w:tcBorders>
                  <w:shd w:val="clear" w:color="auto" w:fill="DAEEF3" w:themeFill="accent5" w:themeFillTint="33"/>
                  <w:vAlign w:val="center"/>
                </w:tcPr>
                <w:p w14:paraId="0660A75B"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 xml:space="preserve">  101,554,988  </w:t>
                  </w:r>
                </w:p>
              </w:tc>
            </w:tr>
            <w:tr w:rsidR="00401140" w:rsidRPr="00266763" w14:paraId="3DB57E7E" w14:textId="77777777" w:rsidTr="007E6E29">
              <w:trPr>
                <w:trHeight w:val="20"/>
              </w:trPr>
              <w:tc>
                <w:tcPr>
                  <w:tcW w:w="2061" w:type="pct"/>
                  <w:tcBorders>
                    <w:top w:val="nil"/>
                    <w:left w:val="single" w:sz="4" w:space="0" w:color="auto"/>
                    <w:bottom w:val="nil"/>
                    <w:right w:val="single" w:sz="4" w:space="0" w:color="auto"/>
                  </w:tcBorders>
                  <w:shd w:val="clear" w:color="auto" w:fill="auto"/>
                  <w:vAlign w:val="center"/>
                </w:tcPr>
                <w:p w14:paraId="52F532D2" w14:textId="401F0FE4" w:rsidR="00401140" w:rsidRPr="00266763" w:rsidRDefault="00401140" w:rsidP="00FF2A57">
                  <w:pPr>
                    <w:adjustRightInd w:val="0"/>
                    <w:snapToGrid w:val="0"/>
                    <w:ind w:left="200" w:hangingChars="100" w:hanging="200"/>
                    <w:jc w:val="both"/>
                    <w:rPr>
                      <w:rFonts w:ascii="標楷體" w:eastAsia="標楷體" w:hAnsi="標楷體"/>
                      <w:sz w:val="20"/>
                      <w:szCs w:val="20"/>
                    </w:rPr>
                  </w:pPr>
                  <w:r w:rsidRPr="00266763">
                    <w:rPr>
                      <w:rFonts w:ascii="標楷體" w:eastAsia="標楷體" w:hAnsi="標楷體" w:hint="eastAsia"/>
                      <w:sz w:val="20"/>
                      <w:szCs w:val="20"/>
                    </w:rPr>
                    <w:t>6.經費支用辦法尚未確定、或計畫歷經多次招標未成、或工程因承包商營運問題，或與承包商訴訟中及其他應付款項尚待支付。</w:t>
                  </w:r>
                </w:p>
              </w:tc>
              <w:tc>
                <w:tcPr>
                  <w:tcW w:w="674" w:type="pct"/>
                  <w:tcBorders>
                    <w:top w:val="nil"/>
                    <w:left w:val="single" w:sz="4" w:space="0" w:color="auto"/>
                    <w:bottom w:val="nil"/>
                    <w:right w:val="single" w:sz="4" w:space="0" w:color="auto"/>
                  </w:tcBorders>
                  <w:vAlign w:val="center"/>
                </w:tcPr>
                <w:p w14:paraId="23AB7B61"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43,261,666</w:t>
                  </w:r>
                </w:p>
              </w:tc>
              <w:tc>
                <w:tcPr>
                  <w:tcW w:w="331" w:type="pct"/>
                  <w:tcBorders>
                    <w:top w:val="nil"/>
                    <w:left w:val="single" w:sz="4" w:space="0" w:color="auto"/>
                    <w:bottom w:val="nil"/>
                    <w:right w:val="single" w:sz="4" w:space="0" w:color="auto"/>
                  </w:tcBorders>
                  <w:vAlign w:val="center"/>
                </w:tcPr>
                <w:p w14:paraId="04A910F5"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0.61</w:t>
                  </w:r>
                </w:p>
              </w:tc>
              <w:tc>
                <w:tcPr>
                  <w:tcW w:w="672" w:type="pct"/>
                  <w:tcBorders>
                    <w:top w:val="nil"/>
                    <w:left w:val="single" w:sz="4" w:space="0" w:color="auto"/>
                    <w:bottom w:val="nil"/>
                    <w:right w:val="single" w:sz="4" w:space="0" w:color="auto"/>
                  </w:tcBorders>
                  <w:shd w:val="clear" w:color="auto" w:fill="auto"/>
                  <w:vAlign w:val="center"/>
                </w:tcPr>
                <w:p w14:paraId="64FC3CE0"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 xml:space="preserve">  43,217,066  </w:t>
                  </w:r>
                </w:p>
              </w:tc>
              <w:tc>
                <w:tcPr>
                  <w:tcW w:w="578" w:type="pct"/>
                  <w:tcBorders>
                    <w:top w:val="nil"/>
                    <w:left w:val="single" w:sz="4" w:space="0" w:color="auto"/>
                    <w:bottom w:val="nil"/>
                    <w:right w:val="single" w:sz="4" w:space="0" w:color="auto"/>
                  </w:tcBorders>
                  <w:shd w:val="clear" w:color="auto" w:fill="auto"/>
                  <w:vAlign w:val="center"/>
                </w:tcPr>
                <w:p w14:paraId="3BB84E38" w14:textId="77777777" w:rsidR="00401140" w:rsidRPr="00CC625C" w:rsidRDefault="00401140" w:rsidP="00FF2A57">
                  <w:pPr>
                    <w:adjustRightInd w:val="0"/>
                    <w:snapToGrid w:val="0"/>
                    <w:jc w:val="right"/>
                    <w:rPr>
                      <w:rFonts w:ascii="標楷體" w:eastAsia="標楷體" w:hAnsi="標楷體"/>
                      <w:bCs/>
                      <w:sz w:val="20"/>
                      <w:szCs w:val="20"/>
                    </w:rPr>
                  </w:pPr>
                  <w:r w:rsidRPr="00CC625C">
                    <w:rPr>
                      <w:rFonts w:ascii="新細明體" w:hAnsi="新細明體" w:hint="eastAsia"/>
                      <w:bCs/>
                      <w:noProof/>
                      <w:spacing w:val="-10"/>
                      <w:sz w:val="20"/>
                    </w:rPr>
                    <w:t>－</w:t>
                  </w:r>
                  <w:r w:rsidRPr="00CC625C">
                    <w:rPr>
                      <w:rFonts w:ascii="標楷體" w:eastAsia="標楷體" w:hAnsi="標楷體"/>
                      <w:bCs/>
                      <w:sz w:val="20"/>
                      <w:szCs w:val="20"/>
                    </w:rPr>
                    <w:t xml:space="preserve"> </w:t>
                  </w:r>
                </w:p>
              </w:tc>
              <w:tc>
                <w:tcPr>
                  <w:tcW w:w="684" w:type="pct"/>
                  <w:tcBorders>
                    <w:top w:val="nil"/>
                    <w:left w:val="single" w:sz="4" w:space="0" w:color="auto"/>
                    <w:bottom w:val="nil"/>
                    <w:right w:val="single" w:sz="4" w:space="0" w:color="auto"/>
                  </w:tcBorders>
                  <w:shd w:val="clear" w:color="auto" w:fill="auto"/>
                  <w:vAlign w:val="center"/>
                </w:tcPr>
                <w:p w14:paraId="289D82F3"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 xml:space="preserve">  44,600  </w:t>
                  </w:r>
                </w:p>
              </w:tc>
            </w:tr>
            <w:tr w:rsidR="00401140" w:rsidRPr="00266763" w14:paraId="4D4ED738" w14:textId="77777777" w:rsidTr="007E6E29">
              <w:trPr>
                <w:trHeight w:val="340"/>
              </w:trPr>
              <w:tc>
                <w:tcPr>
                  <w:tcW w:w="2061" w:type="pct"/>
                  <w:tcBorders>
                    <w:top w:val="nil"/>
                    <w:left w:val="single" w:sz="4" w:space="0" w:color="auto"/>
                    <w:bottom w:val="nil"/>
                    <w:right w:val="single" w:sz="4" w:space="0" w:color="auto"/>
                  </w:tcBorders>
                  <w:shd w:val="clear" w:color="auto" w:fill="DAEEF3" w:themeFill="accent5" w:themeFillTint="33"/>
                  <w:vAlign w:val="center"/>
                </w:tcPr>
                <w:p w14:paraId="76C275EC" w14:textId="77777777" w:rsidR="00401140" w:rsidRPr="00266763" w:rsidRDefault="00401140" w:rsidP="00FF2A57">
                  <w:pPr>
                    <w:adjustRightInd w:val="0"/>
                    <w:snapToGrid w:val="0"/>
                    <w:ind w:left="200" w:hangingChars="100" w:hanging="200"/>
                    <w:jc w:val="both"/>
                    <w:rPr>
                      <w:rFonts w:ascii="標楷體" w:eastAsia="標楷體" w:hAnsi="標楷體"/>
                      <w:sz w:val="20"/>
                      <w:szCs w:val="20"/>
                    </w:rPr>
                  </w:pPr>
                  <w:r w:rsidRPr="00266763">
                    <w:rPr>
                      <w:rFonts w:ascii="標楷體" w:eastAsia="標楷體" w:hAnsi="標楷體" w:hint="eastAsia"/>
                      <w:sz w:val="20"/>
                      <w:szCs w:val="20"/>
                    </w:rPr>
                    <w:t>7.權責機關未能在規定作業期間核發核准文件。</w:t>
                  </w:r>
                </w:p>
              </w:tc>
              <w:tc>
                <w:tcPr>
                  <w:tcW w:w="674" w:type="pct"/>
                  <w:tcBorders>
                    <w:top w:val="nil"/>
                    <w:left w:val="single" w:sz="4" w:space="0" w:color="auto"/>
                    <w:bottom w:val="nil"/>
                    <w:right w:val="single" w:sz="4" w:space="0" w:color="auto"/>
                  </w:tcBorders>
                  <w:shd w:val="clear" w:color="auto" w:fill="DAEEF3" w:themeFill="accent5" w:themeFillTint="33"/>
                  <w:vAlign w:val="center"/>
                </w:tcPr>
                <w:p w14:paraId="1D32C9E2"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34,869,900</w:t>
                  </w:r>
                </w:p>
              </w:tc>
              <w:tc>
                <w:tcPr>
                  <w:tcW w:w="331" w:type="pct"/>
                  <w:tcBorders>
                    <w:top w:val="nil"/>
                    <w:left w:val="single" w:sz="4" w:space="0" w:color="auto"/>
                    <w:bottom w:val="nil"/>
                    <w:right w:val="single" w:sz="4" w:space="0" w:color="auto"/>
                  </w:tcBorders>
                  <w:shd w:val="clear" w:color="auto" w:fill="DAEEF3" w:themeFill="accent5" w:themeFillTint="33"/>
                  <w:vAlign w:val="center"/>
                </w:tcPr>
                <w:p w14:paraId="4077B35A"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0.49</w:t>
                  </w:r>
                </w:p>
              </w:tc>
              <w:tc>
                <w:tcPr>
                  <w:tcW w:w="672" w:type="pct"/>
                  <w:tcBorders>
                    <w:top w:val="nil"/>
                    <w:left w:val="single" w:sz="4" w:space="0" w:color="auto"/>
                    <w:bottom w:val="nil"/>
                    <w:right w:val="single" w:sz="4" w:space="0" w:color="auto"/>
                  </w:tcBorders>
                  <w:shd w:val="clear" w:color="auto" w:fill="DAEEF3" w:themeFill="accent5" w:themeFillTint="33"/>
                  <w:vAlign w:val="center"/>
                </w:tcPr>
                <w:p w14:paraId="4B284BC7"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33,120,000</w:t>
                  </w:r>
                </w:p>
              </w:tc>
              <w:tc>
                <w:tcPr>
                  <w:tcW w:w="578" w:type="pct"/>
                  <w:tcBorders>
                    <w:top w:val="nil"/>
                    <w:left w:val="single" w:sz="4" w:space="0" w:color="auto"/>
                    <w:bottom w:val="nil"/>
                    <w:right w:val="single" w:sz="4" w:space="0" w:color="auto"/>
                  </w:tcBorders>
                  <w:shd w:val="clear" w:color="auto" w:fill="DAEEF3" w:themeFill="accent5" w:themeFillTint="33"/>
                  <w:vAlign w:val="center"/>
                </w:tcPr>
                <w:p w14:paraId="63EFE117" w14:textId="77777777" w:rsidR="00401140" w:rsidRPr="00CC625C" w:rsidRDefault="00401140" w:rsidP="00FF2A57">
                  <w:pPr>
                    <w:adjustRightInd w:val="0"/>
                    <w:snapToGrid w:val="0"/>
                    <w:jc w:val="right"/>
                    <w:rPr>
                      <w:rFonts w:ascii="標楷體" w:eastAsia="標楷體" w:hAnsi="標楷體"/>
                      <w:bCs/>
                      <w:sz w:val="20"/>
                      <w:szCs w:val="20"/>
                    </w:rPr>
                  </w:pPr>
                  <w:r w:rsidRPr="00CC625C">
                    <w:rPr>
                      <w:rFonts w:ascii="新細明體" w:hAnsi="新細明體" w:hint="eastAsia"/>
                      <w:bCs/>
                      <w:noProof/>
                      <w:spacing w:val="-10"/>
                      <w:sz w:val="20"/>
                    </w:rPr>
                    <w:t>－</w:t>
                  </w:r>
                </w:p>
              </w:tc>
              <w:tc>
                <w:tcPr>
                  <w:tcW w:w="684" w:type="pct"/>
                  <w:tcBorders>
                    <w:top w:val="nil"/>
                    <w:left w:val="single" w:sz="4" w:space="0" w:color="auto"/>
                    <w:bottom w:val="nil"/>
                    <w:right w:val="single" w:sz="4" w:space="0" w:color="auto"/>
                  </w:tcBorders>
                  <w:shd w:val="clear" w:color="auto" w:fill="DAEEF3" w:themeFill="accent5" w:themeFillTint="33"/>
                  <w:vAlign w:val="center"/>
                </w:tcPr>
                <w:p w14:paraId="049B1A5B"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1,749,900</w:t>
                  </w:r>
                </w:p>
              </w:tc>
            </w:tr>
            <w:tr w:rsidR="00401140" w:rsidRPr="00266763" w14:paraId="2EC94C93" w14:textId="77777777" w:rsidTr="007E6E29">
              <w:trPr>
                <w:trHeight w:val="20"/>
              </w:trPr>
              <w:tc>
                <w:tcPr>
                  <w:tcW w:w="2061" w:type="pct"/>
                  <w:tcBorders>
                    <w:top w:val="nil"/>
                    <w:left w:val="single" w:sz="4" w:space="0" w:color="auto"/>
                    <w:bottom w:val="nil"/>
                    <w:right w:val="single" w:sz="4" w:space="0" w:color="auto"/>
                  </w:tcBorders>
                  <w:shd w:val="clear" w:color="auto" w:fill="auto"/>
                  <w:vAlign w:val="center"/>
                </w:tcPr>
                <w:p w14:paraId="64A36817" w14:textId="0E968954" w:rsidR="00401140" w:rsidRPr="00266763" w:rsidRDefault="00401140" w:rsidP="00FF2A57">
                  <w:pPr>
                    <w:adjustRightInd w:val="0"/>
                    <w:snapToGrid w:val="0"/>
                    <w:ind w:left="200" w:hangingChars="100" w:hanging="200"/>
                    <w:jc w:val="both"/>
                    <w:rPr>
                      <w:rFonts w:ascii="標楷體" w:eastAsia="標楷體" w:hAnsi="標楷體"/>
                      <w:sz w:val="20"/>
                      <w:szCs w:val="20"/>
                    </w:rPr>
                  </w:pPr>
                  <w:r w:rsidRPr="00266763">
                    <w:rPr>
                      <w:rFonts w:ascii="標楷體" w:eastAsia="標楷體" w:hAnsi="標楷體" w:hint="eastAsia"/>
                      <w:sz w:val="20"/>
                      <w:szCs w:val="20"/>
                    </w:rPr>
                    <w:t>8.計畫未確定，或因配合主體工程進度及其他計畫執行，或因協調溝通耗時而未於年度內發包，或因工程合約工期逾預算執行期間。</w:t>
                  </w:r>
                </w:p>
              </w:tc>
              <w:tc>
                <w:tcPr>
                  <w:tcW w:w="674" w:type="pct"/>
                  <w:tcBorders>
                    <w:top w:val="nil"/>
                    <w:left w:val="single" w:sz="4" w:space="0" w:color="auto"/>
                    <w:bottom w:val="nil"/>
                    <w:right w:val="single" w:sz="4" w:space="0" w:color="auto"/>
                  </w:tcBorders>
                  <w:shd w:val="clear" w:color="auto" w:fill="auto"/>
                  <w:vAlign w:val="center"/>
                </w:tcPr>
                <w:p w14:paraId="6BDD3802"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9</w:t>
                  </w:r>
                  <w:r>
                    <w:rPr>
                      <w:rFonts w:ascii="標楷體" w:eastAsia="標楷體" w:hAnsi="標楷體" w:hint="eastAsia"/>
                      <w:sz w:val="20"/>
                      <w:szCs w:val="20"/>
                    </w:rPr>
                    <w:t>,</w:t>
                  </w:r>
                  <w:r w:rsidRPr="00266763">
                    <w:rPr>
                      <w:rFonts w:ascii="標楷體" w:eastAsia="標楷體" w:hAnsi="標楷體"/>
                      <w:sz w:val="20"/>
                      <w:szCs w:val="20"/>
                    </w:rPr>
                    <w:t>159,081</w:t>
                  </w:r>
                </w:p>
              </w:tc>
              <w:tc>
                <w:tcPr>
                  <w:tcW w:w="331" w:type="pct"/>
                  <w:tcBorders>
                    <w:top w:val="nil"/>
                    <w:left w:val="single" w:sz="4" w:space="0" w:color="auto"/>
                    <w:bottom w:val="nil"/>
                    <w:right w:val="single" w:sz="4" w:space="0" w:color="auto"/>
                  </w:tcBorders>
                  <w:shd w:val="clear" w:color="auto" w:fill="auto"/>
                  <w:vAlign w:val="center"/>
                </w:tcPr>
                <w:p w14:paraId="20BA9605"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0.13</w:t>
                  </w:r>
                </w:p>
              </w:tc>
              <w:tc>
                <w:tcPr>
                  <w:tcW w:w="672" w:type="pct"/>
                  <w:tcBorders>
                    <w:top w:val="nil"/>
                    <w:left w:val="single" w:sz="4" w:space="0" w:color="auto"/>
                    <w:bottom w:val="nil"/>
                    <w:right w:val="single" w:sz="4" w:space="0" w:color="auto"/>
                  </w:tcBorders>
                  <w:shd w:val="clear" w:color="auto" w:fill="auto"/>
                  <w:vAlign w:val="center"/>
                </w:tcPr>
                <w:p w14:paraId="311A09DF"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 xml:space="preserve">  7,630,000  </w:t>
                  </w:r>
                </w:p>
              </w:tc>
              <w:tc>
                <w:tcPr>
                  <w:tcW w:w="578" w:type="pct"/>
                  <w:tcBorders>
                    <w:top w:val="nil"/>
                    <w:left w:val="single" w:sz="4" w:space="0" w:color="auto"/>
                    <w:bottom w:val="nil"/>
                    <w:right w:val="single" w:sz="4" w:space="0" w:color="auto"/>
                  </w:tcBorders>
                  <w:shd w:val="clear" w:color="auto" w:fill="auto"/>
                  <w:vAlign w:val="center"/>
                </w:tcPr>
                <w:p w14:paraId="4EF97180" w14:textId="77777777" w:rsidR="00401140" w:rsidRPr="00266763" w:rsidRDefault="00401140" w:rsidP="00FF2A57">
                  <w:pPr>
                    <w:adjustRightInd w:val="0"/>
                    <w:snapToGrid w:val="0"/>
                    <w:jc w:val="right"/>
                  </w:pPr>
                  <w:r w:rsidRPr="00266763">
                    <w:rPr>
                      <w:rFonts w:ascii="標楷體" w:eastAsia="標楷體" w:hAnsi="標楷體"/>
                      <w:sz w:val="20"/>
                      <w:szCs w:val="20"/>
                    </w:rPr>
                    <w:t xml:space="preserve">  1,529,081  </w:t>
                  </w:r>
                </w:p>
              </w:tc>
              <w:tc>
                <w:tcPr>
                  <w:tcW w:w="684" w:type="pct"/>
                  <w:tcBorders>
                    <w:top w:val="nil"/>
                    <w:left w:val="single" w:sz="4" w:space="0" w:color="auto"/>
                    <w:bottom w:val="nil"/>
                    <w:right w:val="single" w:sz="4" w:space="0" w:color="auto"/>
                  </w:tcBorders>
                  <w:shd w:val="clear" w:color="auto" w:fill="auto"/>
                  <w:vAlign w:val="center"/>
                </w:tcPr>
                <w:p w14:paraId="52840BE6" w14:textId="77777777" w:rsidR="00401140" w:rsidRPr="00CC625C" w:rsidRDefault="00401140" w:rsidP="00FF2A57">
                  <w:pPr>
                    <w:adjustRightInd w:val="0"/>
                    <w:snapToGrid w:val="0"/>
                    <w:jc w:val="right"/>
                    <w:rPr>
                      <w:rFonts w:ascii="標楷體" w:eastAsia="標楷體" w:hAnsi="標楷體"/>
                      <w:bCs/>
                      <w:sz w:val="20"/>
                      <w:szCs w:val="20"/>
                    </w:rPr>
                  </w:pPr>
                  <w:r w:rsidRPr="00266763">
                    <w:rPr>
                      <w:rFonts w:ascii="標楷體" w:eastAsia="標楷體" w:hAnsi="標楷體"/>
                      <w:sz w:val="20"/>
                      <w:szCs w:val="20"/>
                    </w:rPr>
                    <w:t xml:space="preserve"> </w:t>
                  </w:r>
                  <w:r w:rsidRPr="00CC625C">
                    <w:rPr>
                      <w:rFonts w:ascii="新細明體" w:hAnsi="新細明體" w:hint="eastAsia"/>
                      <w:bCs/>
                      <w:noProof/>
                      <w:spacing w:val="-10"/>
                      <w:sz w:val="20"/>
                    </w:rPr>
                    <w:t>－</w:t>
                  </w:r>
                  <w:r w:rsidRPr="00CC625C">
                    <w:rPr>
                      <w:rFonts w:ascii="標楷體" w:eastAsia="標楷體" w:hAnsi="標楷體"/>
                      <w:bCs/>
                      <w:sz w:val="20"/>
                      <w:szCs w:val="20"/>
                    </w:rPr>
                    <w:t xml:space="preserve"> </w:t>
                  </w:r>
                </w:p>
              </w:tc>
            </w:tr>
            <w:tr w:rsidR="00401140" w:rsidRPr="00266763" w14:paraId="48E52C5A" w14:textId="77777777" w:rsidTr="007E6E29">
              <w:trPr>
                <w:trHeight w:val="340"/>
              </w:trPr>
              <w:tc>
                <w:tcPr>
                  <w:tcW w:w="2061" w:type="pct"/>
                  <w:tcBorders>
                    <w:top w:val="nil"/>
                    <w:left w:val="single" w:sz="4" w:space="0" w:color="auto"/>
                    <w:bottom w:val="single" w:sz="4" w:space="0" w:color="auto"/>
                    <w:right w:val="single" w:sz="4" w:space="0" w:color="auto"/>
                  </w:tcBorders>
                  <w:shd w:val="clear" w:color="auto" w:fill="DAEEF3" w:themeFill="accent5" w:themeFillTint="33"/>
                  <w:vAlign w:val="center"/>
                </w:tcPr>
                <w:p w14:paraId="7B8B6AF5" w14:textId="7E11DEA0" w:rsidR="00401140" w:rsidRPr="00266763" w:rsidRDefault="00401140" w:rsidP="00FF2A57">
                  <w:pPr>
                    <w:adjustRightInd w:val="0"/>
                    <w:snapToGrid w:val="0"/>
                    <w:ind w:left="200" w:hangingChars="100" w:hanging="200"/>
                    <w:jc w:val="both"/>
                    <w:rPr>
                      <w:rFonts w:ascii="標楷體" w:eastAsia="標楷體" w:hAnsi="標楷體"/>
                      <w:sz w:val="20"/>
                      <w:szCs w:val="20"/>
                    </w:rPr>
                  </w:pPr>
                  <w:r w:rsidRPr="00266763">
                    <w:rPr>
                      <w:rFonts w:ascii="標楷體" w:eastAsia="標楷體" w:hAnsi="標楷體" w:hint="eastAsia"/>
                      <w:sz w:val="20"/>
                      <w:szCs w:val="20"/>
                    </w:rPr>
                    <w:t>9.其他。</w:t>
                  </w:r>
                </w:p>
              </w:tc>
              <w:tc>
                <w:tcPr>
                  <w:tcW w:w="674" w:type="pct"/>
                  <w:tcBorders>
                    <w:top w:val="nil"/>
                    <w:left w:val="single" w:sz="4" w:space="0" w:color="auto"/>
                    <w:bottom w:val="single" w:sz="4" w:space="0" w:color="auto"/>
                    <w:right w:val="single" w:sz="4" w:space="0" w:color="auto"/>
                  </w:tcBorders>
                  <w:shd w:val="clear" w:color="auto" w:fill="DAEEF3" w:themeFill="accent5" w:themeFillTint="33"/>
                  <w:vAlign w:val="center"/>
                </w:tcPr>
                <w:p w14:paraId="2E9324C1"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82,360,786</w:t>
                  </w:r>
                </w:p>
              </w:tc>
              <w:tc>
                <w:tcPr>
                  <w:tcW w:w="331" w:type="pct"/>
                  <w:tcBorders>
                    <w:top w:val="nil"/>
                    <w:left w:val="single" w:sz="4" w:space="0" w:color="auto"/>
                    <w:bottom w:val="single" w:sz="4" w:space="0" w:color="auto"/>
                    <w:right w:val="single" w:sz="4" w:space="0" w:color="auto"/>
                  </w:tcBorders>
                  <w:shd w:val="clear" w:color="auto" w:fill="DAEEF3" w:themeFill="accent5" w:themeFillTint="33"/>
                  <w:vAlign w:val="center"/>
                </w:tcPr>
                <w:p w14:paraId="5DF5BB61"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1.1</w:t>
                  </w:r>
                  <w:r>
                    <w:rPr>
                      <w:rFonts w:ascii="標楷體" w:eastAsia="標楷體" w:hAnsi="標楷體" w:hint="eastAsia"/>
                      <w:sz w:val="20"/>
                      <w:szCs w:val="20"/>
                    </w:rPr>
                    <w:t>6</w:t>
                  </w:r>
                </w:p>
              </w:tc>
              <w:tc>
                <w:tcPr>
                  <w:tcW w:w="672" w:type="pct"/>
                  <w:tcBorders>
                    <w:top w:val="nil"/>
                    <w:left w:val="single" w:sz="4" w:space="0" w:color="auto"/>
                    <w:bottom w:val="single" w:sz="4" w:space="0" w:color="auto"/>
                    <w:right w:val="single" w:sz="4" w:space="0" w:color="auto"/>
                  </w:tcBorders>
                  <w:shd w:val="clear" w:color="auto" w:fill="DAEEF3" w:themeFill="accent5" w:themeFillTint="33"/>
                  <w:vAlign w:val="center"/>
                </w:tcPr>
                <w:p w14:paraId="37226C14"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1,239,580</w:t>
                  </w:r>
                </w:p>
              </w:tc>
              <w:tc>
                <w:tcPr>
                  <w:tcW w:w="578" w:type="pct"/>
                  <w:tcBorders>
                    <w:top w:val="nil"/>
                    <w:left w:val="single" w:sz="4" w:space="0" w:color="auto"/>
                    <w:bottom w:val="single" w:sz="4" w:space="0" w:color="auto"/>
                    <w:right w:val="single" w:sz="4" w:space="0" w:color="auto"/>
                  </w:tcBorders>
                  <w:shd w:val="clear" w:color="auto" w:fill="DAEEF3" w:themeFill="accent5" w:themeFillTint="33"/>
                  <w:vAlign w:val="center"/>
                </w:tcPr>
                <w:p w14:paraId="3E990E10"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 xml:space="preserve">26,452,855  </w:t>
                  </w:r>
                </w:p>
              </w:tc>
              <w:tc>
                <w:tcPr>
                  <w:tcW w:w="684" w:type="pct"/>
                  <w:tcBorders>
                    <w:top w:val="nil"/>
                    <w:left w:val="single" w:sz="4" w:space="0" w:color="auto"/>
                    <w:bottom w:val="single" w:sz="4" w:space="0" w:color="auto"/>
                    <w:right w:val="single" w:sz="4" w:space="0" w:color="auto"/>
                  </w:tcBorders>
                  <w:shd w:val="clear" w:color="auto" w:fill="DAEEF3" w:themeFill="accent5" w:themeFillTint="33"/>
                  <w:vAlign w:val="center"/>
                </w:tcPr>
                <w:p w14:paraId="10BD4AA4" w14:textId="77777777" w:rsidR="00401140" w:rsidRPr="00266763" w:rsidRDefault="00401140" w:rsidP="00FF2A57">
                  <w:pPr>
                    <w:adjustRightInd w:val="0"/>
                    <w:snapToGrid w:val="0"/>
                    <w:jc w:val="right"/>
                    <w:rPr>
                      <w:rFonts w:ascii="標楷體" w:eastAsia="標楷體" w:hAnsi="標楷體"/>
                      <w:sz w:val="20"/>
                      <w:szCs w:val="20"/>
                    </w:rPr>
                  </w:pPr>
                  <w:r w:rsidRPr="00266763">
                    <w:rPr>
                      <w:rFonts w:ascii="標楷體" w:eastAsia="標楷體" w:hAnsi="標楷體"/>
                      <w:sz w:val="20"/>
                      <w:szCs w:val="20"/>
                    </w:rPr>
                    <w:t xml:space="preserve">  54,668,351  </w:t>
                  </w:r>
                </w:p>
              </w:tc>
            </w:tr>
          </w:tbl>
          <w:tbl>
            <w:tblPr>
              <w:tblpPr w:leftFromText="180" w:rightFromText="180" w:vertAnchor="page" w:horzAnchor="margin" w:tblpY="714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3"/>
              <w:gridCol w:w="1569"/>
              <w:gridCol w:w="259"/>
              <w:gridCol w:w="1363"/>
              <w:gridCol w:w="657"/>
              <w:gridCol w:w="1455"/>
              <w:gridCol w:w="1524"/>
              <w:gridCol w:w="182"/>
              <w:gridCol w:w="1165"/>
              <w:gridCol w:w="696"/>
              <w:gridCol w:w="31"/>
            </w:tblGrid>
            <w:tr w:rsidR="00401140" w:rsidRPr="00D90C5F" w14:paraId="1C9D520F" w14:textId="77777777" w:rsidTr="000E0D7C">
              <w:trPr>
                <w:gridAfter w:val="1"/>
                <w:wAfter w:w="15" w:type="pct"/>
                <w:cantSplit/>
                <w:trHeight w:val="291"/>
                <w:tblHeader/>
              </w:trPr>
              <w:tc>
                <w:tcPr>
                  <w:tcW w:w="4985" w:type="pct"/>
                  <w:gridSpan w:val="10"/>
                  <w:tcBorders>
                    <w:top w:val="nil"/>
                    <w:left w:val="nil"/>
                    <w:bottom w:val="nil"/>
                    <w:right w:val="nil"/>
                  </w:tcBorders>
                </w:tcPr>
                <w:p w14:paraId="1AE34A12" w14:textId="77777777" w:rsidR="00401140" w:rsidRPr="00D90C5F" w:rsidRDefault="00401140" w:rsidP="000769E1">
                  <w:pPr>
                    <w:spacing w:beforeLines="20" w:before="72" w:line="520" w:lineRule="exact"/>
                    <w:ind w:right="6"/>
                    <w:jc w:val="center"/>
                    <w:rPr>
                      <w:rFonts w:ascii="標楷體" w:eastAsia="標楷體" w:hAnsi="Times New Roman" w:cs="Times New Roman"/>
                      <w:szCs w:val="24"/>
                    </w:rPr>
                  </w:pPr>
                  <w:r w:rsidRPr="00D90C5F">
                    <w:rPr>
                      <w:rFonts w:ascii="標楷體" w:eastAsia="標楷體" w:hAnsi="標楷體" w:cs="Times New Roman" w:hint="eastAsia"/>
                      <w:b/>
                      <w:szCs w:val="24"/>
                    </w:rPr>
                    <w:t>表4</w:t>
                  </w:r>
                  <w:r w:rsidRPr="00D90C5F">
                    <w:rPr>
                      <w:rFonts w:ascii="標楷體" w:eastAsia="標楷體" w:hAnsi="Times New Roman" w:cs="Times New Roman" w:hint="eastAsia"/>
                      <w:b/>
                      <w:szCs w:val="24"/>
                    </w:rPr>
                    <w:t xml:space="preserve">  歲出應付保留數彙計（機關別）</w:t>
                  </w:r>
                </w:p>
              </w:tc>
            </w:tr>
            <w:tr w:rsidR="00401140" w:rsidRPr="00D90C5F" w14:paraId="7354795C" w14:textId="77777777" w:rsidTr="000E0D7C">
              <w:trPr>
                <w:gridAfter w:val="1"/>
                <w:wAfter w:w="15" w:type="pct"/>
                <w:cantSplit/>
                <w:trHeight w:val="291"/>
                <w:tblHeader/>
              </w:trPr>
              <w:tc>
                <w:tcPr>
                  <w:tcW w:w="4985" w:type="pct"/>
                  <w:gridSpan w:val="10"/>
                  <w:tcBorders>
                    <w:top w:val="nil"/>
                    <w:left w:val="nil"/>
                    <w:bottom w:val="single" w:sz="4" w:space="0" w:color="auto"/>
                    <w:right w:val="nil"/>
                  </w:tcBorders>
                </w:tcPr>
                <w:p w14:paraId="5A61C1CB" w14:textId="77777777" w:rsidR="00401140" w:rsidRPr="00D90C5F" w:rsidRDefault="00401140" w:rsidP="00FF2A57">
                  <w:pPr>
                    <w:adjustRightInd w:val="0"/>
                    <w:snapToGrid w:val="0"/>
                    <w:spacing w:line="240" w:lineRule="exact"/>
                    <w:ind w:right="6"/>
                    <w:jc w:val="right"/>
                    <w:rPr>
                      <w:rFonts w:ascii="標楷體" w:eastAsia="標楷體" w:hAnsi="Times New Roman" w:cs="Times New Roman"/>
                      <w:sz w:val="20"/>
                      <w:szCs w:val="20"/>
                    </w:rPr>
                  </w:pPr>
                  <w:r w:rsidRPr="00D90C5F">
                    <w:rPr>
                      <w:rFonts w:ascii="標楷體" w:eastAsia="標楷體" w:hAnsi="Times New Roman" w:cs="Times New Roman" w:hint="eastAsia"/>
                      <w:sz w:val="20"/>
                      <w:szCs w:val="20"/>
                    </w:rPr>
                    <w:t>單位</w:t>
                  </w:r>
                  <w:r w:rsidRPr="00D90C5F">
                    <w:rPr>
                      <w:rFonts w:ascii="標楷體" w:eastAsia="標楷體" w:hAnsi="Times New Roman" w:cs="Times New Roman"/>
                      <w:sz w:val="20"/>
                      <w:szCs w:val="20"/>
                    </w:rPr>
                    <w:t>：</w:t>
                  </w:r>
                  <w:r w:rsidRPr="00D90C5F">
                    <w:rPr>
                      <w:rFonts w:ascii="標楷體" w:eastAsia="標楷體" w:hAnsi="Times New Roman" w:cs="Times New Roman" w:hint="eastAsia"/>
                      <w:sz w:val="20"/>
                      <w:szCs w:val="20"/>
                    </w:rPr>
                    <w:t>新臺幣元、％</w:t>
                  </w:r>
                </w:p>
              </w:tc>
            </w:tr>
            <w:tr w:rsidR="00401140" w:rsidRPr="00D90C5F" w14:paraId="56F57207" w14:textId="77777777" w:rsidTr="000E0D7C">
              <w:trPr>
                <w:cantSplit/>
                <w:trHeight w:val="343"/>
                <w:tblHeader/>
              </w:trPr>
              <w:tc>
                <w:tcPr>
                  <w:tcW w:w="638" w:type="pct"/>
                  <w:vMerge w:val="restart"/>
                  <w:tcBorders>
                    <w:left w:val="single" w:sz="4" w:space="0" w:color="auto"/>
                  </w:tcBorders>
                  <w:shd w:val="clear" w:color="auto" w:fill="B6DDE8" w:themeFill="accent5" w:themeFillTint="66"/>
                  <w:vAlign w:val="center"/>
                </w:tcPr>
                <w:p w14:paraId="0AC0BEDA" w14:textId="77777777" w:rsidR="00401140" w:rsidRPr="00D90C5F" w:rsidRDefault="00401140" w:rsidP="00FF2A57">
                  <w:pPr>
                    <w:kinsoku w:val="0"/>
                    <w:overflowPunct w:val="0"/>
                    <w:autoSpaceDE w:val="0"/>
                    <w:autoSpaceDN w:val="0"/>
                    <w:spacing w:line="240" w:lineRule="exact"/>
                    <w:ind w:rightChars="20" w:right="48"/>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主管機關</w:t>
                  </w:r>
                </w:p>
                <w:p w14:paraId="1F667190" w14:textId="77777777" w:rsidR="00401140" w:rsidRPr="00D90C5F" w:rsidRDefault="00401140" w:rsidP="00FF2A57">
                  <w:pPr>
                    <w:kinsoku w:val="0"/>
                    <w:overflowPunct w:val="0"/>
                    <w:autoSpaceDE w:val="0"/>
                    <w:autoSpaceDN w:val="0"/>
                    <w:spacing w:line="240" w:lineRule="exact"/>
                    <w:ind w:rightChars="20" w:right="48"/>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（計畫）名稱</w:t>
                  </w:r>
                </w:p>
              </w:tc>
              <w:tc>
                <w:tcPr>
                  <w:tcW w:w="769" w:type="pct"/>
                  <w:vMerge w:val="restart"/>
                  <w:shd w:val="clear" w:color="auto" w:fill="B6DDE8" w:themeFill="accent5" w:themeFillTint="66"/>
                  <w:vAlign w:val="center"/>
                </w:tcPr>
                <w:p w14:paraId="381F55EA" w14:textId="77777777" w:rsidR="00401140" w:rsidRPr="00D90C5F" w:rsidRDefault="00401140" w:rsidP="00FF2A57">
                  <w:pPr>
                    <w:spacing w:line="240" w:lineRule="exact"/>
                    <w:ind w:left="70" w:right="92"/>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預算數</w:t>
                  </w:r>
                </w:p>
              </w:tc>
              <w:tc>
                <w:tcPr>
                  <w:tcW w:w="1117" w:type="pct"/>
                  <w:gridSpan w:val="3"/>
                  <w:tcBorders>
                    <w:bottom w:val="single" w:sz="4" w:space="0" w:color="auto"/>
                    <w:right w:val="double" w:sz="4" w:space="0" w:color="auto"/>
                  </w:tcBorders>
                  <w:shd w:val="clear" w:color="auto" w:fill="B6DDE8" w:themeFill="accent5" w:themeFillTint="66"/>
                  <w:vAlign w:val="center"/>
                </w:tcPr>
                <w:p w14:paraId="252FB91E" w14:textId="77777777" w:rsidR="00401140" w:rsidRPr="00D90C5F" w:rsidRDefault="00401140" w:rsidP="00FF2A57">
                  <w:pPr>
                    <w:spacing w:line="240" w:lineRule="exact"/>
                    <w:ind w:right="43"/>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應付保留數</w:t>
                  </w:r>
                </w:p>
              </w:tc>
              <w:tc>
                <w:tcPr>
                  <w:tcW w:w="713" w:type="pct"/>
                  <w:vMerge w:val="restart"/>
                  <w:tcBorders>
                    <w:left w:val="double" w:sz="4" w:space="0" w:color="auto"/>
                    <w:bottom w:val="nil"/>
                  </w:tcBorders>
                  <w:shd w:val="clear" w:color="auto" w:fill="D6E3BC" w:themeFill="accent3" w:themeFillTint="66"/>
                  <w:vAlign w:val="center"/>
                </w:tcPr>
                <w:p w14:paraId="32DD75D6" w14:textId="77777777" w:rsidR="00401140" w:rsidRPr="00D90C5F" w:rsidRDefault="00401140" w:rsidP="00FF2A57">
                  <w:pPr>
                    <w:kinsoku w:val="0"/>
                    <w:overflowPunct w:val="0"/>
                    <w:autoSpaceDE w:val="0"/>
                    <w:autoSpaceDN w:val="0"/>
                    <w:spacing w:line="240" w:lineRule="exact"/>
                    <w:ind w:rightChars="20" w:right="48"/>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主管機關</w:t>
                  </w:r>
                </w:p>
                <w:p w14:paraId="74FE6696" w14:textId="77777777" w:rsidR="00401140" w:rsidRPr="00D90C5F" w:rsidRDefault="00401140" w:rsidP="00FF2A57">
                  <w:pPr>
                    <w:kinsoku w:val="0"/>
                    <w:overflowPunct w:val="0"/>
                    <w:autoSpaceDE w:val="0"/>
                    <w:autoSpaceDN w:val="0"/>
                    <w:spacing w:line="240" w:lineRule="exact"/>
                    <w:ind w:rightChars="20" w:right="48"/>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（計畫）名稱</w:t>
                  </w:r>
                </w:p>
              </w:tc>
              <w:tc>
                <w:tcPr>
                  <w:tcW w:w="747" w:type="pct"/>
                  <w:vMerge w:val="restart"/>
                  <w:shd w:val="clear" w:color="auto" w:fill="D6E3BC" w:themeFill="accent3" w:themeFillTint="66"/>
                  <w:vAlign w:val="center"/>
                </w:tcPr>
                <w:p w14:paraId="5EB26C25" w14:textId="77777777" w:rsidR="00401140" w:rsidRPr="00D90C5F" w:rsidRDefault="00401140" w:rsidP="00FF2A57">
                  <w:pPr>
                    <w:spacing w:line="240" w:lineRule="exact"/>
                    <w:ind w:left="70" w:right="92"/>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預算數</w:t>
                  </w:r>
                </w:p>
              </w:tc>
              <w:tc>
                <w:tcPr>
                  <w:tcW w:w="1016" w:type="pct"/>
                  <w:gridSpan w:val="4"/>
                  <w:tcBorders>
                    <w:bottom w:val="single" w:sz="4" w:space="0" w:color="auto"/>
                  </w:tcBorders>
                  <w:shd w:val="clear" w:color="auto" w:fill="D6E3BC" w:themeFill="accent3" w:themeFillTint="66"/>
                  <w:vAlign w:val="center"/>
                </w:tcPr>
                <w:p w14:paraId="7DEBB7C1" w14:textId="77777777" w:rsidR="00401140" w:rsidRPr="00D90C5F" w:rsidRDefault="00401140" w:rsidP="00FF2A57">
                  <w:pPr>
                    <w:spacing w:line="240" w:lineRule="exact"/>
                    <w:ind w:right="55"/>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應付保留數</w:t>
                  </w:r>
                </w:p>
              </w:tc>
            </w:tr>
            <w:tr w:rsidR="00401140" w:rsidRPr="00D90C5F" w14:paraId="0805E2CF" w14:textId="77777777" w:rsidTr="000E0D7C">
              <w:trPr>
                <w:cantSplit/>
                <w:trHeight w:val="419"/>
                <w:tblHeader/>
              </w:trPr>
              <w:tc>
                <w:tcPr>
                  <w:tcW w:w="638" w:type="pct"/>
                  <w:vMerge/>
                  <w:tcBorders>
                    <w:left w:val="single" w:sz="4" w:space="0" w:color="auto"/>
                    <w:bottom w:val="single" w:sz="4" w:space="0" w:color="auto"/>
                  </w:tcBorders>
                  <w:shd w:val="clear" w:color="auto" w:fill="B6DDE8" w:themeFill="accent5" w:themeFillTint="66"/>
                  <w:vAlign w:val="center"/>
                </w:tcPr>
                <w:p w14:paraId="21246DC2" w14:textId="77777777" w:rsidR="00401140" w:rsidRPr="00D90C5F" w:rsidRDefault="00401140" w:rsidP="00FF2A57">
                  <w:pPr>
                    <w:spacing w:line="240" w:lineRule="exact"/>
                    <w:ind w:left="214" w:right="280"/>
                    <w:jc w:val="distribute"/>
                    <w:rPr>
                      <w:rFonts w:ascii="標楷體" w:eastAsia="標楷體" w:hAnsi="Times New Roman" w:cs="Times New Roman"/>
                      <w:spacing w:val="-20"/>
                      <w:sz w:val="20"/>
                      <w:szCs w:val="20"/>
                    </w:rPr>
                  </w:pPr>
                </w:p>
              </w:tc>
              <w:tc>
                <w:tcPr>
                  <w:tcW w:w="769" w:type="pct"/>
                  <w:vMerge/>
                  <w:tcBorders>
                    <w:bottom w:val="single" w:sz="4" w:space="0" w:color="auto"/>
                  </w:tcBorders>
                  <w:shd w:val="clear" w:color="auto" w:fill="B6DDE8" w:themeFill="accent5" w:themeFillTint="66"/>
                  <w:vAlign w:val="center"/>
                </w:tcPr>
                <w:p w14:paraId="0D935E95" w14:textId="77777777" w:rsidR="00401140" w:rsidRPr="00D90C5F" w:rsidRDefault="00401140" w:rsidP="00FF2A57">
                  <w:pPr>
                    <w:spacing w:line="240" w:lineRule="exact"/>
                    <w:ind w:left="70" w:right="92"/>
                    <w:jc w:val="distribute"/>
                    <w:rPr>
                      <w:rFonts w:ascii="標楷體" w:eastAsia="標楷體" w:hAnsi="Times New Roman" w:cs="Times New Roman"/>
                      <w:spacing w:val="-20"/>
                      <w:sz w:val="20"/>
                      <w:szCs w:val="20"/>
                    </w:rPr>
                  </w:pPr>
                </w:p>
              </w:tc>
              <w:tc>
                <w:tcPr>
                  <w:tcW w:w="795" w:type="pct"/>
                  <w:gridSpan w:val="2"/>
                  <w:tcBorders>
                    <w:bottom w:val="single" w:sz="4" w:space="0" w:color="auto"/>
                  </w:tcBorders>
                  <w:shd w:val="clear" w:color="auto" w:fill="B6DDE8" w:themeFill="accent5" w:themeFillTint="66"/>
                  <w:vAlign w:val="center"/>
                </w:tcPr>
                <w:p w14:paraId="69A028F5" w14:textId="77777777" w:rsidR="00401140" w:rsidRPr="00D90C5F" w:rsidRDefault="00401140" w:rsidP="00FF2A57">
                  <w:pPr>
                    <w:spacing w:line="240" w:lineRule="exact"/>
                    <w:ind w:left="70" w:right="92"/>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金額</w:t>
                  </w:r>
                </w:p>
              </w:tc>
              <w:tc>
                <w:tcPr>
                  <w:tcW w:w="322" w:type="pct"/>
                  <w:tcBorders>
                    <w:bottom w:val="single" w:sz="4" w:space="0" w:color="auto"/>
                    <w:right w:val="double" w:sz="4" w:space="0" w:color="auto"/>
                  </w:tcBorders>
                  <w:shd w:val="clear" w:color="auto" w:fill="B6DDE8" w:themeFill="accent5" w:themeFillTint="66"/>
                  <w:vAlign w:val="center"/>
                </w:tcPr>
                <w:p w14:paraId="40502D00" w14:textId="77777777" w:rsidR="00401140" w:rsidRPr="00D90C5F" w:rsidRDefault="00401140" w:rsidP="00FF2A57">
                  <w:pPr>
                    <w:kinsoku w:val="0"/>
                    <w:overflowPunct w:val="0"/>
                    <w:autoSpaceDE w:val="0"/>
                    <w:autoSpaceDN w:val="0"/>
                    <w:spacing w:line="240" w:lineRule="exact"/>
                    <w:jc w:val="distribute"/>
                    <w:rPr>
                      <w:rFonts w:ascii="標楷體" w:eastAsia="標楷體" w:hAnsi="Times New Roman" w:cs="Times New Roman"/>
                      <w:sz w:val="20"/>
                      <w:szCs w:val="20"/>
                    </w:rPr>
                  </w:pPr>
                  <w:r w:rsidRPr="00D90C5F">
                    <w:rPr>
                      <w:rFonts w:ascii="標楷體" w:eastAsia="標楷體" w:hAnsi="Times New Roman" w:cs="Times New Roman" w:hint="eastAsia"/>
                      <w:sz w:val="20"/>
                      <w:szCs w:val="20"/>
                    </w:rPr>
                    <w:t>占預算數比率</w:t>
                  </w:r>
                </w:p>
              </w:tc>
              <w:tc>
                <w:tcPr>
                  <w:tcW w:w="713" w:type="pct"/>
                  <w:vMerge/>
                  <w:tcBorders>
                    <w:left w:val="double" w:sz="4" w:space="0" w:color="auto"/>
                    <w:bottom w:val="single" w:sz="4" w:space="0" w:color="auto"/>
                  </w:tcBorders>
                  <w:shd w:val="clear" w:color="auto" w:fill="D6E3BC" w:themeFill="accent3" w:themeFillTint="66"/>
                  <w:vAlign w:val="center"/>
                </w:tcPr>
                <w:p w14:paraId="5EDB255A" w14:textId="77777777" w:rsidR="00401140" w:rsidRPr="00D90C5F" w:rsidRDefault="00401140" w:rsidP="00FF2A57">
                  <w:pPr>
                    <w:spacing w:line="240" w:lineRule="exact"/>
                    <w:ind w:left="214" w:right="280"/>
                    <w:jc w:val="distribute"/>
                    <w:rPr>
                      <w:rFonts w:ascii="標楷體" w:eastAsia="標楷體" w:hAnsi="Times New Roman" w:cs="Times New Roman"/>
                      <w:spacing w:val="-20"/>
                      <w:sz w:val="20"/>
                      <w:szCs w:val="20"/>
                    </w:rPr>
                  </w:pPr>
                </w:p>
              </w:tc>
              <w:tc>
                <w:tcPr>
                  <w:tcW w:w="747" w:type="pct"/>
                  <w:vMerge/>
                  <w:tcBorders>
                    <w:bottom w:val="single" w:sz="4" w:space="0" w:color="auto"/>
                  </w:tcBorders>
                  <w:shd w:val="clear" w:color="auto" w:fill="D6E3BC" w:themeFill="accent3" w:themeFillTint="66"/>
                  <w:vAlign w:val="center"/>
                </w:tcPr>
                <w:p w14:paraId="1834CB0F" w14:textId="77777777" w:rsidR="00401140" w:rsidRPr="00D90C5F" w:rsidRDefault="00401140" w:rsidP="00FF2A57">
                  <w:pPr>
                    <w:spacing w:line="240" w:lineRule="exact"/>
                    <w:ind w:left="70" w:right="92"/>
                    <w:jc w:val="distribute"/>
                    <w:rPr>
                      <w:rFonts w:ascii="標楷體" w:eastAsia="標楷體" w:hAnsi="Times New Roman" w:cs="Times New Roman"/>
                      <w:spacing w:val="-20"/>
                      <w:sz w:val="20"/>
                      <w:szCs w:val="20"/>
                    </w:rPr>
                  </w:pPr>
                </w:p>
              </w:tc>
              <w:tc>
                <w:tcPr>
                  <w:tcW w:w="660" w:type="pct"/>
                  <w:gridSpan w:val="2"/>
                  <w:tcBorders>
                    <w:bottom w:val="single" w:sz="4" w:space="0" w:color="auto"/>
                  </w:tcBorders>
                  <w:shd w:val="clear" w:color="auto" w:fill="D6E3BC" w:themeFill="accent3" w:themeFillTint="66"/>
                  <w:vAlign w:val="center"/>
                </w:tcPr>
                <w:p w14:paraId="3C5EBE5D" w14:textId="77777777" w:rsidR="00401140" w:rsidRPr="00D90C5F" w:rsidRDefault="00401140" w:rsidP="00FF2A57">
                  <w:pPr>
                    <w:spacing w:line="240" w:lineRule="exact"/>
                    <w:ind w:left="70" w:right="92"/>
                    <w:jc w:val="distribute"/>
                    <w:rPr>
                      <w:rFonts w:ascii="標楷體" w:eastAsia="標楷體" w:hAnsi="Times New Roman" w:cs="Times New Roman"/>
                      <w:spacing w:val="-20"/>
                      <w:sz w:val="20"/>
                      <w:szCs w:val="20"/>
                    </w:rPr>
                  </w:pPr>
                  <w:r w:rsidRPr="00D90C5F">
                    <w:rPr>
                      <w:rFonts w:ascii="標楷體" w:eastAsia="標楷體" w:hAnsi="Times New Roman" w:cs="Times New Roman" w:hint="eastAsia"/>
                      <w:spacing w:val="-20"/>
                      <w:sz w:val="20"/>
                      <w:szCs w:val="20"/>
                    </w:rPr>
                    <w:t>金額</w:t>
                  </w:r>
                </w:p>
              </w:tc>
              <w:tc>
                <w:tcPr>
                  <w:tcW w:w="356" w:type="pct"/>
                  <w:gridSpan w:val="2"/>
                  <w:tcBorders>
                    <w:bottom w:val="single" w:sz="4" w:space="0" w:color="auto"/>
                  </w:tcBorders>
                  <w:shd w:val="clear" w:color="auto" w:fill="D6E3BC" w:themeFill="accent3" w:themeFillTint="66"/>
                  <w:vAlign w:val="center"/>
                </w:tcPr>
                <w:p w14:paraId="19B9CD4E" w14:textId="77777777" w:rsidR="00401140" w:rsidRPr="00D90C5F" w:rsidRDefault="00401140" w:rsidP="00FF2A57">
                  <w:pPr>
                    <w:spacing w:line="240" w:lineRule="exact"/>
                    <w:ind w:right="14"/>
                    <w:jc w:val="distribute"/>
                    <w:rPr>
                      <w:rFonts w:ascii="標楷體" w:eastAsia="標楷體" w:hAnsi="Times New Roman" w:cs="Times New Roman"/>
                      <w:sz w:val="20"/>
                      <w:szCs w:val="20"/>
                    </w:rPr>
                  </w:pPr>
                  <w:r w:rsidRPr="00D90C5F">
                    <w:rPr>
                      <w:rFonts w:ascii="標楷體" w:eastAsia="標楷體" w:hAnsi="Times New Roman" w:cs="Times New Roman" w:hint="eastAsia"/>
                      <w:sz w:val="20"/>
                      <w:szCs w:val="20"/>
                    </w:rPr>
                    <w:t>占預算數比率</w:t>
                  </w:r>
                </w:p>
              </w:tc>
            </w:tr>
            <w:tr w:rsidR="00401140" w:rsidRPr="00D90C5F" w14:paraId="4332FC96" w14:textId="77777777" w:rsidTr="00401140">
              <w:tblPrEx>
                <w:tblBorders>
                  <w:left w:val="none" w:sz="0" w:space="0" w:color="auto"/>
                  <w:insideH w:val="none" w:sz="0" w:space="0" w:color="auto"/>
                </w:tblBorders>
              </w:tblPrEx>
              <w:trPr>
                <w:cantSplit/>
                <w:trHeight w:val="374"/>
              </w:trPr>
              <w:tc>
                <w:tcPr>
                  <w:tcW w:w="638" w:type="pct"/>
                  <w:tcBorders>
                    <w:top w:val="single" w:sz="4" w:space="0" w:color="auto"/>
                    <w:left w:val="single" w:sz="4" w:space="0" w:color="auto"/>
                    <w:bottom w:val="nil"/>
                  </w:tcBorders>
                  <w:shd w:val="clear" w:color="auto" w:fill="auto"/>
                  <w:vAlign w:val="center"/>
                </w:tcPr>
                <w:p w14:paraId="64DADEE3" w14:textId="77777777" w:rsidR="00401140" w:rsidRPr="00D90C5F" w:rsidRDefault="00401140" w:rsidP="00FF2A57">
                  <w:pPr>
                    <w:ind w:leftChars="20" w:left="48" w:rightChars="20" w:right="48"/>
                    <w:jc w:val="distribute"/>
                    <w:rPr>
                      <w:rFonts w:ascii="標楷體" w:eastAsia="標楷體" w:hAnsi="Times New Roman" w:cs="Times New Roman"/>
                      <w:b/>
                      <w:spacing w:val="-20"/>
                      <w:sz w:val="20"/>
                      <w:szCs w:val="20"/>
                    </w:rPr>
                  </w:pPr>
                  <w:r w:rsidRPr="00D90C5F">
                    <w:rPr>
                      <w:rFonts w:ascii="標楷體" w:eastAsia="標楷體" w:hAnsi="Times New Roman" w:cs="Times New Roman" w:hint="eastAsia"/>
                      <w:b/>
                      <w:noProof/>
                      <w:spacing w:val="-20"/>
                      <w:sz w:val="20"/>
                      <w:szCs w:val="20"/>
                    </w:rPr>
                    <w:t>合計</w:t>
                  </w:r>
                </w:p>
              </w:tc>
              <w:tc>
                <w:tcPr>
                  <w:tcW w:w="769" w:type="pct"/>
                  <w:tcBorders>
                    <w:top w:val="single" w:sz="4" w:space="0" w:color="auto"/>
                    <w:bottom w:val="nil"/>
                  </w:tcBorders>
                  <w:shd w:val="clear" w:color="auto" w:fill="auto"/>
                  <w:vAlign w:val="center"/>
                </w:tcPr>
                <w:p w14:paraId="3BA59371" w14:textId="77777777" w:rsidR="00401140" w:rsidRPr="00D90C5F" w:rsidRDefault="00401140" w:rsidP="00FF2A57">
                  <w:pPr>
                    <w:jc w:val="right"/>
                    <w:rPr>
                      <w:rFonts w:ascii="標楷體" w:eastAsia="標楷體" w:hAnsi="標楷體" w:cs="新細明體"/>
                      <w:b/>
                      <w:sz w:val="20"/>
                      <w:szCs w:val="20"/>
                    </w:rPr>
                  </w:pPr>
                  <w:r w:rsidRPr="00D90C5F">
                    <w:rPr>
                      <w:rFonts w:ascii="標楷體" w:eastAsia="標楷體" w:hAnsi="標楷體"/>
                      <w:b/>
                      <w:noProof/>
                      <w:sz w:val="20"/>
                    </w:rPr>
                    <w:t>120,200,240,000</w:t>
                  </w:r>
                </w:p>
              </w:tc>
              <w:tc>
                <w:tcPr>
                  <w:tcW w:w="795" w:type="pct"/>
                  <w:gridSpan w:val="2"/>
                  <w:tcBorders>
                    <w:top w:val="single" w:sz="4" w:space="0" w:color="auto"/>
                    <w:bottom w:val="nil"/>
                  </w:tcBorders>
                  <w:shd w:val="clear" w:color="auto" w:fill="auto"/>
                  <w:vAlign w:val="center"/>
                </w:tcPr>
                <w:p w14:paraId="5A161BE2" w14:textId="77777777" w:rsidR="00401140" w:rsidRPr="00D90C5F" w:rsidRDefault="00401140" w:rsidP="00FF2A57">
                  <w:pPr>
                    <w:jc w:val="right"/>
                    <w:rPr>
                      <w:rFonts w:ascii="標楷體" w:eastAsia="標楷體" w:hAnsi="標楷體" w:cs="新細明體"/>
                      <w:b/>
                      <w:sz w:val="20"/>
                      <w:szCs w:val="20"/>
                    </w:rPr>
                  </w:pPr>
                  <w:r w:rsidRPr="00D90C5F">
                    <w:rPr>
                      <w:rFonts w:ascii="標楷體" w:eastAsia="標楷體" w:hAnsi="標楷體"/>
                      <w:b/>
                      <w:noProof/>
                      <w:sz w:val="20"/>
                    </w:rPr>
                    <w:t>7,07</w:t>
                  </w:r>
                  <w:r>
                    <w:rPr>
                      <w:rFonts w:ascii="標楷體" w:eastAsia="標楷體" w:hAnsi="標楷體" w:hint="eastAsia"/>
                      <w:b/>
                      <w:noProof/>
                      <w:sz w:val="20"/>
                    </w:rPr>
                    <w:t>2</w:t>
                  </w:r>
                  <w:r w:rsidRPr="00D90C5F">
                    <w:rPr>
                      <w:rFonts w:ascii="標楷體" w:eastAsia="標楷體" w:hAnsi="標楷體"/>
                      <w:b/>
                      <w:noProof/>
                      <w:sz w:val="20"/>
                    </w:rPr>
                    <w:t>,</w:t>
                  </w:r>
                  <w:r>
                    <w:rPr>
                      <w:rFonts w:ascii="標楷體" w:eastAsia="標楷體" w:hAnsi="標楷體" w:hint="eastAsia"/>
                      <w:b/>
                      <w:noProof/>
                      <w:sz w:val="20"/>
                    </w:rPr>
                    <w:t>5</w:t>
                  </w:r>
                  <w:r w:rsidRPr="00D90C5F">
                    <w:rPr>
                      <w:rFonts w:ascii="標楷體" w:eastAsia="標楷體" w:hAnsi="標楷體"/>
                      <w:b/>
                      <w:noProof/>
                      <w:sz w:val="20"/>
                    </w:rPr>
                    <w:t>44,892</w:t>
                  </w:r>
                </w:p>
              </w:tc>
              <w:tc>
                <w:tcPr>
                  <w:tcW w:w="322" w:type="pct"/>
                  <w:tcBorders>
                    <w:top w:val="single" w:sz="4" w:space="0" w:color="auto"/>
                    <w:bottom w:val="nil"/>
                    <w:right w:val="double" w:sz="4" w:space="0" w:color="auto"/>
                  </w:tcBorders>
                  <w:vAlign w:val="center"/>
                </w:tcPr>
                <w:p w14:paraId="1D389208" w14:textId="77777777" w:rsidR="00401140" w:rsidRPr="00D90C5F" w:rsidRDefault="00401140" w:rsidP="00FF2A57">
                  <w:pPr>
                    <w:jc w:val="right"/>
                    <w:rPr>
                      <w:rFonts w:ascii="標楷體" w:eastAsia="標楷體" w:hAnsi="標楷體" w:cs="新細明體"/>
                      <w:b/>
                      <w:sz w:val="20"/>
                      <w:szCs w:val="20"/>
                    </w:rPr>
                  </w:pPr>
                  <w:r w:rsidRPr="00D90C5F">
                    <w:rPr>
                      <w:rFonts w:ascii="標楷體" w:eastAsia="標楷體" w:hAnsi="標楷體"/>
                      <w:b/>
                      <w:noProof/>
                      <w:sz w:val="20"/>
                    </w:rPr>
                    <w:t>5.8</w:t>
                  </w:r>
                  <w:r>
                    <w:rPr>
                      <w:rFonts w:ascii="標楷體" w:eastAsia="標楷體" w:hAnsi="標楷體" w:hint="eastAsia"/>
                      <w:b/>
                      <w:noProof/>
                      <w:sz w:val="20"/>
                    </w:rPr>
                    <w:t>8</w:t>
                  </w:r>
                </w:p>
              </w:tc>
              <w:tc>
                <w:tcPr>
                  <w:tcW w:w="713" w:type="pct"/>
                  <w:tcBorders>
                    <w:top w:val="single" w:sz="4" w:space="0" w:color="auto"/>
                    <w:left w:val="double" w:sz="4" w:space="0" w:color="auto"/>
                    <w:bottom w:val="nil"/>
                  </w:tcBorders>
                  <w:vAlign w:val="center"/>
                </w:tcPr>
                <w:p w14:paraId="1E470A16" w14:textId="77777777" w:rsidR="00401140" w:rsidRPr="00D90C5F" w:rsidRDefault="00401140" w:rsidP="00FF2A57">
                  <w:pPr>
                    <w:jc w:val="distribute"/>
                    <w:rPr>
                      <w:rFonts w:ascii="標楷體" w:eastAsia="標楷體" w:hAnsi="標楷體" w:cs="新細明體"/>
                      <w:sz w:val="20"/>
                      <w:szCs w:val="20"/>
                    </w:rPr>
                  </w:pPr>
                  <w:r w:rsidRPr="00D90C5F">
                    <w:rPr>
                      <w:rFonts w:ascii="標楷體" w:eastAsia="標楷體" w:hAnsi="標楷體" w:hint="eastAsia"/>
                      <w:sz w:val="20"/>
                      <w:szCs w:val="20"/>
                    </w:rPr>
                    <w:t>環境保護局</w:t>
                  </w:r>
                </w:p>
              </w:tc>
              <w:tc>
                <w:tcPr>
                  <w:tcW w:w="747" w:type="pct"/>
                  <w:tcBorders>
                    <w:top w:val="single" w:sz="4" w:space="0" w:color="auto"/>
                    <w:bottom w:val="nil"/>
                  </w:tcBorders>
                  <w:vAlign w:val="center"/>
                </w:tcPr>
                <w:p w14:paraId="265AA4EB"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4,036,446,000</w:t>
                  </w:r>
                </w:p>
              </w:tc>
              <w:tc>
                <w:tcPr>
                  <w:tcW w:w="89" w:type="pct"/>
                  <w:tcBorders>
                    <w:top w:val="single" w:sz="4" w:space="0" w:color="auto"/>
                    <w:bottom w:val="nil"/>
                    <w:right w:val="nil"/>
                  </w:tcBorders>
                  <w:vAlign w:val="center"/>
                </w:tcPr>
                <w:p w14:paraId="7E758450" w14:textId="77777777" w:rsidR="00401140" w:rsidRPr="00D90C5F" w:rsidRDefault="00401140" w:rsidP="00FF2A57">
                  <w:pPr>
                    <w:jc w:val="right"/>
                    <w:rPr>
                      <w:rFonts w:ascii="標楷體" w:eastAsia="標楷體" w:hAnsi="標楷體" w:cs="新細明體"/>
                      <w:sz w:val="20"/>
                      <w:szCs w:val="20"/>
                    </w:rPr>
                  </w:pPr>
                </w:p>
              </w:tc>
              <w:tc>
                <w:tcPr>
                  <w:tcW w:w="571" w:type="pct"/>
                  <w:tcBorders>
                    <w:top w:val="single" w:sz="4" w:space="0" w:color="auto"/>
                    <w:left w:val="nil"/>
                    <w:bottom w:val="nil"/>
                  </w:tcBorders>
                  <w:vAlign w:val="center"/>
                </w:tcPr>
                <w:p w14:paraId="7D61F30F"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299,116,371</w:t>
                  </w:r>
                </w:p>
              </w:tc>
              <w:tc>
                <w:tcPr>
                  <w:tcW w:w="356" w:type="pct"/>
                  <w:gridSpan w:val="2"/>
                  <w:tcBorders>
                    <w:top w:val="single" w:sz="4" w:space="0" w:color="auto"/>
                    <w:bottom w:val="nil"/>
                  </w:tcBorders>
                  <w:shd w:val="clear" w:color="auto" w:fill="auto"/>
                  <w:vAlign w:val="center"/>
                </w:tcPr>
                <w:p w14:paraId="31B68C59"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7.41</w:t>
                  </w:r>
                </w:p>
              </w:tc>
            </w:tr>
            <w:tr w:rsidR="00401140" w:rsidRPr="00D90C5F" w14:paraId="54A6C7DF" w14:textId="77777777" w:rsidTr="00401140">
              <w:tblPrEx>
                <w:tblBorders>
                  <w:left w:val="none" w:sz="0" w:space="0" w:color="auto"/>
                  <w:insideH w:val="none" w:sz="0" w:space="0" w:color="auto"/>
                </w:tblBorders>
              </w:tblPrEx>
              <w:trPr>
                <w:cantSplit/>
                <w:trHeight w:val="374"/>
              </w:trPr>
              <w:tc>
                <w:tcPr>
                  <w:tcW w:w="638" w:type="pct"/>
                  <w:tcBorders>
                    <w:top w:val="nil"/>
                    <w:left w:val="single" w:sz="4" w:space="0" w:color="auto"/>
                    <w:bottom w:val="nil"/>
                  </w:tcBorders>
                  <w:shd w:val="clear" w:color="auto" w:fill="DAEEF3" w:themeFill="accent5" w:themeFillTint="33"/>
                  <w:vAlign w:val="center"/>
                </w:tcPr>
                <w:p w14:paraId="1610E08F" w14:textId="77777777" w:rsidR="00401140" w:rsidRPr="00D90C5F" w:rsidRDefault="00401140" w:rsidP="00FF2A57">
                  <w:pPr>
                    <w:jc w:val="distribute"/>
                    <w:rPr>
                      <w:rFonts w:ascii="標楷體" w:eastAsia="標楷體" w:hAnsi="標楷體"/>
                      <w:sz w:val="20"/>
                      <w:szCs w:val="20"/>
                    </w:rPr>
                  </w:pPr>
                  <w:r w:rsidRPr="00D90C5F">
                    <w:rPr>
                      <w:rFonts w:ascii="標楷體" w:eastAsia="標楷體" w:hAnsi="標楷體" w:hint="eastAsia"/>
                      <w:sz w:val="20"/>
                      <w:szCs w:val="20"/>
                    </w:rPr>
                    <w:t>體育局</w:t>
                  </w:r>
                </w:p>
              </w:tc>
              <w:tc>
                <w:tcPr>
                  <w:tcW w:w="769" w:type="pct"/>
                  <w:tcBorders>
                    <w:top w:val="nil"/>
                    <w:bottom w:val="nil"/>
                  </w:tcBorders>
                  <w:shd w:val="clear" w:color="auto" w:fill="DAEEF3" w:themeFill="accent5" w:themeFillTint="33"/>
                  <w:vAlign w:val="center"/>
                </w:tcPr>
                <w:p w14:paraId="20838E2A"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2,424,932,000 </w:t>
                  </w:r>
                </w:p>
              </w:tc>
              <w:tc>
                <w:tcPr>
                  <w:tcW w:w="127" w:type="pct"/>
                  <w:tcBorders>
                    <w:top w:val="nil"/>
                    <w:bottom w:val="nil"/>
                    <w:right w:val="nil"/>
                  </w:tcBorders>
                  <w:shd w:val="clear" w:color="auto" w:fill="DAEEF3" w:themeFill="accent5" w:themeFillTint="33"/>
                  <w:vAlign w:val="center"/>
                </w:tcPr>
                <w:p w14:paraId="71F1AE48" w14:textId="77777777" w:rsidR="00401140" w:rsidRPr="00D90C5F" w:rsidRDefault="00401140" w:rsidP="00FF2A57">
                  <w:pPr>
                    <w:rPr>
                      <w:rFonts w:ascii="新細明體" w:eastAsia="新細明體" w:hAnsi="新細明體" w:cs="Times New Roman"/>
                      <w:sz w:val="20"/>
                      <w:szCs w:val="20"/>
                    </w:rPr>
                  </w:pPr>
                  <w:r w:rsidRPr="00D90C5F">
                    <w:rPr>
                      <w:rFonts w:ascii="新細明體" w:eastAsia="新細明體" w:hAnsi="新細明體" w:cs="Times New Roman"/>
                      <w:noProof/>
                      <w:sz w:val="20"/>
                      <w:szCs w:val="20"/>
                    </w:rPr>
                    <w:fldChar w:fldCharType="begin"/>
                  </w:r>
                  <w:r w:rsidRPr="00D90C5F">
                    <w:rPr>
                      <w:rFonts w:ascii="新細明體" w:eastAsia="新細明體" w:hAnsi="新細明體" w:cs="Times New Roman"/>
                      <w:noProof/>
                      <w:sz w:val="20"/>
                      <w:szCs w:val="20"/>
                    </w:rPr>
                    <w:instrText xml:space="preserve"> </w:instrText>
                  </w:r>
                  <w:r w:rsidRPr="00D90C5F">
                    <w:rPr>
                      <w:rFonts w:ascii="新細明體" w:eastAsia="新細明體" w:hAnsi="新細明體" w:cs="Times New Roman" w:hint="eastAsia"/>
                      <w:noProof/>
                      <w:sz w:val="20"/>
                      <w:szCs w:val="20"/>
                    </w:rPr>
                    <w:instrText>eq \o\ac(○,</w:instrText>
                  </w:r>
                  <w:r w:rsidRPr="00D90C5F">
                    <w:rPr>
                      <w:rFonts w:ascii="新細明體" w:eastAsia="新細明體" w:hAnsi="新細明體" w:cs="Times New Roman" w:hint="eastAsia"/>
                      <w:noProof/>
                      <w:position w:val="2"/>
                      <w:sz w:val="14"/>
                      <w:szCs w:val="20"/>
                    </w:rPr>
                    <w:instrText>2</w:instrText>
                  </w:r>
                  <w:r w:rsidRPr="00D90C5F">
                    <w:rPr>
                      <w:rFonts w:ascii="新細明體" w:eastAsia="新細明體" w:hAnsi="新細明體" w:cs="Times New Roman" w:hint="eastAsia"/>
                      <w:noProof/>
                      <w:sz w:val="20"/>
                      <w:szCs w:val="20"/>
                    </w:rPr>
                    <w:instrText>)</w:instrText>
                  </w:r>
                  <w:r w:rsidRPr="00D90C5F">
                    <w:rPr>
                      <w:rFonts w:ascii="新細明體" w:eastAsia="新細明體" w:hAnsi="新細明體" w:cs="Times New Roman"/>
                      <w:noProof/>
                      <w:sz w:val="20"/>
                      <w:szCs w:val="20"/>
                    </w:rPr>
                    <w:fldChar w:fldCharType="end"/>
                  </w:r>
                </w:p>
              </w:tc>
              <w:tc>
                <w:tcPr>
                  <w:tcW w:w="668" w:type="pct"/>
                  <w:tcBorders>
                    <w:top w:val="nil"/>
                    <w:left w:val="nil"/>
                    <w:bottom w:val="nil"/>
                  </w:tcBorders>
                  <w:shd w:val="clear" w:color="auto" w:fill="DAEEF3" w:themeFill="accent5" w:themeFillTint="33"/>
                  <w:vAlign w:val="center"/>
                </w:tcPr>
                <w:p w14:paraId="5FB7F5DE"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739,719,849 </w:t>
                  </w:r>
                </w:p>
              </w:tc>
              <w:tc>
                <w:tcPr>
                  <w:tcW w:w="322" w:type="pct"/>
                  <w:tcBorders>
                    <w:top w:val="nil"/>
                    <w:bottom w:val="nil"/>
                    <w:right w:val="double" w:sz="4" w:space="0" w:color="auto"/>
                  </w:tcBorders>
                  <w:shd w:val="clear" w:color="auto" w:fill="DAEEF3" w:themeFill="accent5" w:themeFillTint="33"/>
                  <w:vAlign w:val="center"/>
                </w:tcPr>
                <w:p w14:paraId="2F602D47"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30.50 </w:t>
                  </w:r>
                </w:p>
              </w:tc>
              <w:tc>
                <w:tcPr>
                  <w:tcW w:w="713" w:type="pct"/>
                  <w:tcBorders>
                    <w:top w:val="nil"/>
                    <w:left w:val="double" w:sz="4" w:space="0" w:color="auto"/>
                    <w:bottom w:val="nil"/>
                  </w:tcBorders>
                  <w:shd w:val="clear" w:color="auto" w:fill="EAF1DD" w:themeFill="accent3" w:themeFillTint="33"/>
                  <w:vAlign w:val="center"/>
                </w:tcPr>
                <w:p w14:paraId="17B5B84A" w14:textId="77777777" w:rsidR="00401140" w:rsidRPr="00D90C5F" w:rsidRDefault="00401140" w:rsidP="00FF2A57">
                  <w:pPr>
                    <w:jc w:val="distribute"/>
                    <w:rPr>
                      <w:rFonts w:ascii="標楷體" w:eastAsia="標楷體" w:hAnsi="標楷體" w:cs="新細明體"/>
                      <w:sz w:val="20"/>
                      <w:szCs w:val="20"/>
                    </w:rPr>
                  </w:pPr>
                  <w:r w:rsidRPr="00D90C5F">
                    <w:rPr>
                      <w:rFonts w:ascii="標楷體" w:eastAsia="標楷體" w:hAnsi="標楷體" w:hint="eastAsia"/>
                      <w:sz w:val="20"/>
                      <w:szCs w:val="20"/>
                    </w:rPr>
                    <w:t>民政局</w:t>
                  </w:r>
                </w:p>
              </w:tc>
              <w:tc>
                <w:tcPr>
                  <w:tcW w:w="747" w:type="pct"/>
                  <w:tcBorders>
                    <w:top w:val="nil"/>
                    <w:bottom w:val="nil"/>
                  </w:tcBorders>
                  <w:shd w:val="clear" w:color="auto" w:fill="EAF1DD" w:themeFill="accent3" w:themeFillTint="33"/>
                  <w:vAlign w:val="center"/>
                </w:tcPr>
                <w:p w14:paraId="316BAAE7"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6,483,233,000</w:t>
                  </w:r>
                </w:p>
              </w:tc>
              <w:tc>
                <w:tcPr>
                  <w:tcW w:w="89" w:type="pct"/>
                  <w:tcBorders>
                    <w:top w:val="nil"/>
                    <w:bottom w:val="nil"/>
                    <w:right w:val="nil"/>
                  </w:tcBorders>
                  <w:shd w:val="clear" w:color="auto" w:fill="EAF1DD" w:themeFill="accent3" w:themeFillTint="33"/>
                  <w:vAlign w:val="center"/>
                </w:tcPr>
                <w:p w14:paraId="0A88265B" w14:textId="77777777" w:rsidR="00401140" w:rsidRPr="00D90C5F" w:rsidRDefault="00401140" w:rsidP="00FF2A57">
                  <w:pPr>
                    <w:jc w:val="right"/>
                    <w:rPr>
                      <w:rFonts w:ascii="標楷體" w:eastAsia="標楷體" w:hAnsi="標楷體" w:cs="新細明體"/>
                      <w:sz w:val="20"/>
                      <w:szCs w:val="20"/>
                    </w:rPr>
                  </w:pPr>
                </w:p>
              </w:tc>
              <w:tc>
                <w:tcPr>
                  <w:tcW w:w="571" w:type="pct"/>
                  <w:tcBorders>
                    <w:top w:val="nil"/>
                    <w:left w:val="nil"/>
                    <w:bottom w:val="nil"/>
                  </w:tcBorders>
                  <w:shd w:val="clear" w:color="auto" w:fill="EAF1DD" w:themeFill="accent3" w:themeFillTint="33"/>
                  <w:vAlign w:val="center"/>
                </w:tcPr>
                <w:p w14:paraId="24341AA5"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39</w:t>
                  </w:r>
                  <w:r>
                    <w:rPr>
                      <w:rFonts w:ascii="標楷體" w:eastAsia="標楷體" w:hAnsi="標楷體" w:hint="eastAsia"/>
                      <w:sz w:val="20"/>
                      <w:szCs w:val="20"/>
                    </w:rPr>
                    <w:t>5</w:t>
                  </w:r>
                  <w:r w:rsidRPr="00D90C5F">
                    <w:rPr>
                      <w:rFonts w:ascii="標楷體" w:eastAsia="標楷體" w:hAnsi="標楷體"/>
                      <w:sz w:val="20"/>
                      <w:szCs w:val="20"/>
                    </w:rPr>
                    <w:t>,</w:t>
                  </w:r>
                  <w:r>
                    <w:rPr>
                      <w:rFonts w:ascii="標楷體" w:eastAsia="標楷體" w:hAnsi="標楷體" w:hint="eastAsia"/>
                      <w:sz w:val="20"/>
                      <w:szCs w:val="20"/>
                    </w:rPr>
                    <w:t>2</w:t>
                  </w:r>
                  <w:r w:rsidRPr="00D90C5F">
                    <w:rPr>
                      <w:rFonts w:ascii="標楷體" w:eastAsia="標楷體" w:hAnsi="標楷體"/>
                      <w:sz w:val="20"/>
                      <w:szCs w:val="20"/>
                    </w:rPr>
                    <w:t>47,794</w:t>
                  </w:r>
                </w:p>
              </w:tc>
              <w:tc>
                <w:tcPr>
                  <w:tcW w:w="356" w:type="pct"/>
                  <w:gridSpan w:val="2"/>
                  <w:tcBorders>
                    <w:top w:val="nil"/>
                    <w:bottom w:val="nil"/>
                  </w:tcBorders>
                  <w:shd w:val="clear" w:color="auto" w:fill="EAF1DD" w:themeFill="accent3" w:themeFillTint="33"/>
                  <w:vAlign w:val="center"/>
                </w:tcPr>
                <w:p w14:paraId="7DEEFE82"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6.1</w:t>
                  </w:r>
                  <w:r>
                    <w:rPr>
                      <w:rFonts w:ascii="標楷體" w:eastAsia="標楷體" w:hAnsi="標楷體" w:hint="eastAsia"/>
                      <w:sz w:val="20"/>
                      <w:szCs w:val="20"/>
                    </w:rPr>
                    <w:t>0</w:t>
                  </w:r>
                </w:p>
              </w:tc>
            </w:tr>
            <w:tr w:rsidR="00401140" w:rsidRPr="00D90C5F" w14:paraId="2DAAA0B4" w14:textId="77777777" w:rsidTr="00401140">
              <w:tblPrEx>
                <w:tblBorders>
                  <w:left w:val="none" w:sz="0" w:space="0" w:color="auto"/>
                  <w:insideH w:val="none" w:sz="0" w:space="0" w:color="auto"/>
                </w:tblBorders>
              </w:tblPrEx>
              <w:trPr>
                <w:cantSplit/>
                <w:trHeight w:val="374"/>
              </w:trPr>
              <w:tc>
                <w:tcPr>
                  <w:tcW w:w="638" w:type="pct"/>
                  <w:tcBorders>
                    <w:top w:val="nil"/>
                    <w:left w:val="single" w:sz="4" w:space="0" w:color="auto"/>
                    <w:bottom w:val="nil"/>
                  </w:tcBorders>
                  <w:shd w:val="clear" w:color="auto" w:fill="auto"/>
                  <w:vAlign w:val="center"/>
                </w:tcPr>
                <w:p w14:paraId="1D4E9F97" w14:textId="77777777" w:rsidR="00401140" w:rsidRPr="00D90C5F" w:rsidRDefault="00401140" w:rsidP="00FF2A57">
                  <w:pPr>
                    <w:jc w:val="distribute"/>
                    <w:rPr>
                      <w:rFonts w:ascii="標楷體" w:eastAsia="標楷體" w:hAnsi="標楷體"/>
                      <w:sz w:val="20"/>
                      <w:szCs w:val="20"/>
                    </w:rPr>
                  </w:pPr>
                  <w:r w:rsidRPr="00D90C5F">
                    <w:rPr>
                      <w:rFonts w:ascii="標楷體" w:eastAsia="標楷體" w:hAnsi="標楷體" w:hint="eastAsia"/>
                      <w:sz w:val="20"/>
                      <w:szCs w:val="20"/>
                    </w:rPr>
                    <w:t>經濟發展局</w:t>
                  </w:r>
                </w:p>
              </w:tc>
              <w:tc>
                <w:tcPr>
                  <w:tcW w:w="769" w:type="pct"/>
                  <w:tcBorders>
                    <w:top w:val="nil"/>
                    <w:bottom w:val="nil"/>
                  </w:tcBorders>
                  <w:shd w:val="clear" w:color="auto" w:fill="auto"/>
                  <w:vAlign w:val="center"/>
                </w:tcPr>
                <w:p w14:paraId="6C4D14B5"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883,321,000 </w:t>
                  </w:r>
                </w:p>
              </w:tc>
              <w:tc>
                <w:tcPr>
                  <w:tcW w:w="127" w:type="pct"/>
                  <w:tcBorders>
                    <w:top w:val="nil"/>
                    <w:bottom w:val="nil"/>
                    <w:right w:val="nil"/>
                  </w:tcBorders>
                  <w:shd w:val="clear" w:color="auto" w:fill="auto"/>
                  <w:vAlign w:val="center"/>
                </w:tcPr>
                <w:p w14:paraId="64204E13" w14:textId="77777777" w:rsidR="00401140" w:rsidRPr="00D90C5F" w:rsidRDefault="00401140" w:rsidP="00FF2A57">
                  <w:pPr>
                    <w:jc w:val="right"/>
                    <w:rPr>
                      <w:rFonts w:ascii="標楷體" w:eastAsia="標楷體" w:hAnsi="標楷體"/>
                      <w:sz w:val="20"/>
                      <w:szCs w:val="20"/>
                    </w:rPr>
                  </w:pPr>
                </w:p>
              </w:tc>
              <w:tc>
                <w:tcPr>
                  <w:tcW w:w="668" w:type="pct"/>
                  <w:tcBorders>
                    <w:top w:val="nil"/>
                    <w:left w:val="nil"/>
                    <w:bottom w:val="nil"/>
                  </w:tcBorders>
                  <w:shd w:val="clear" w:color="auto" w:fill="auto"/>
                  <w:vAlign w:val="center"/>
                </w:tcPr>
                <w:p w14:paraId="46602584"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252,667,943 </w:t>
                  </w:r>
                </w:p>
              </w:tc>
              <w:tc>
                <w:tcPr>
                  <w:tcW w:w="322" w:type="pct"/>
                  <w:tcBorders>
                    <w:top w:val="nil"/>
                    <w:bottom w:val="nil"/>
                    <w:right w:val="double" w:sz="4" w:space="0" w:color="auto"/>
                  </w:tcBorders>
                  <w:vAlign w:val="center"/>
                </w:tcPr>
                <w:p w14:paraId="718C0108"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28.60 </w:t>
                  </w:r>
                </w:p>
              </w:tc>
              <w:tc>
                <w:tcPr>
                  <w:tcW w:w="713" w:type="pct"/>
                  <w:tcBorders>
                    <w:top w:val="nil"/>
                    <w:left w:val="double" w:sz="4" w:space="0" w:color="auto"/>
                    <w:bottom w:val="nil"/>
                  </w:tcBorders>
                  <w:vAlign w:val="center"/>
                </w:tcPr>
                <w:p w14:paraId="23108612" w14:textId="77777777" w:rsidR="00401140" w:rsidRPr="00D90C5F" w:rsidRDefault="00401140" w:rsidP="00FF2A57">
                  <w:pPr>
                    <w:jc w:val="distribute"/>
                    <w:rPr>
                      <w:rFonts w:ascii="標楷體" w:eastAsia="標楷體" w:hAnsi="標楷體" w:cs="新細明體"/>
                      <w:sz w:val="20"/>
                      <w:szCs w:val="20"/>
                    </w:rPr>
                  </w:pPr>
                  <w:r w:rsidRPr="00D90C5F">
                    <w:rPr>
                      <w:rFonts w:ascii="標楷體" w:eastAsia="標楷體" w:hAnsi="標楷體" w:hint="eastAsia"/>
                      <w:sz w:val="20"/>
                      <w:szCs w:val="20"/>
                    </w:rPr>
                    <w:t>市政府</w:t>
                  </w:r>
                </w:p>
              </w:tc>
              <w:tc>
                <w:tcPr>
                  <w:tcW w:w="747" w:type="pct"/>
                  <w:tcBorders>
                    <w:top w:val="nil"/>
                    <w:bottom w:val="nil"/>
                  </w:tcBorders>
                  <w:vAlign w:val="center"/>
                </w:tcPr>
                <w:p w14:paraId="4BF4253F"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1,153,043,000</w:t>
                  </w:r>
                </w:p>
              </w:tc>
              <w:tc>
                <w:tcPr>
                  <w:tcW w:w="89" w:type="pct"/>
                  <w:tcBorders>
                    <w:top w:val="nil"/>
                    <w:bottom w:val="nil"/>
                    <w:right w:val="nil"/>
                  </w:tcBorders>
                  <w:vAlign w:val="center"/>
                </w:tcPr>
                <w:p w14:paraId="7045D161" w14:textId="77777777" w:rsidR="00401140" w:rsidRPr="00D90C5F" w:rsidRDefault="00401140" w:rsidP="00FF2A57">
                  <w:pPr>
                    <w:jc w:val="right"/>
                    <w:rPr>
                      <w:rFonts w:ascii="標楷體" w:eastAsia="標楷體" w:hAnsi="標楷體" w:cs="新細明體"/>
                      <w:sz w:val="20"/>
                      <w:szCs w:val="20"/>
                    </w:rPr>
                  </w:pPr>
                </w:p>
              </w:tc>
              <w:tc>
                <w:tcPr>
                  <w:tcW w:w="571" w:type="pct"/>
                  <w:tcBorders>
                    <w:top w:val="nil"/>
                    <w:left w:val="nil"/>
                    <w:bottom w:val="nil"/>
                  </w:tcBorders>
                  <w:vAlign w:val="center"/>
                </w:tcPr>
                <w:p w14:paraId="417E5ADE"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70,000,112</w:t>
                  </w:r>
                </w:p>
              </w:tc>
              <w:tc>
                <w:tcPr>
                  <w:tcW w:w="356" w:type="pct"/>
                  <w:gridSpan w:val="2"/>
                  <w:tcBorders>
                    <w:top w:val="nil"/>
                    <w:bottom w:val="nil"/>
                  </w:tcBorders>
                  <w:shd w:val="clear" w:color="auto" w:fill="auto"/>
                  <w:vAlign w:val="center"/>
                </w:tcPr>
                <w:p w14:paraId="2770CE64"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6.07</w:t>
                  </w:r>
                </w:p>
              </w:tc>
            </w:tr>
            <w:tr w:rsidR="00401140" w:rsidRPr="00D90C5F" w14:paraId="73F0AD4C" w14:textId="77777777" w:rsidTr="00401140">
              <w:tblPrEx>
                <w:tblBorders>
                  <w:left w:val="none" w:sz="0" w:space="0" w:color="auto"/>
                  <w:insideH w:val="none" w:sz="0" w:space="0" w:color="auto"/>
                </w:tblBorders>
              </w:tblPrEx>
              <w:trPr>
                <w:cantSplit/>
                <w:trHeight w:val="374"/>
              </w:trPr>
              <w:tc>
                <w:tcPr>
                  <w:tcW w:w="638" w:type="pct"/>
                  <w:tcBorders>
                    <w:top w:val="nil"/>
                    <w:left w:val="single" w:sz="4" w:space="0" w:color="auto"/>
                    <w:bottom w:val="nil"/>
                  </w:tcBorders>
                  <w:shd w:val="clear" w:color="auto" w:fill="DAEEF3" w:themeFill="accent5" w:themeFillTint="33"/>
                  <w:vAlign w:val="center"/>
                </w:tcPr>
                <w:p w14:paraId="05E3F315" w14:textId="77777777" w:rsidR="00401140" w:rsidRPr="00D90C5F" w:rsidRDefault="00401140" w:rsidP="00FF2A57">
                  <w:pPr>
                    <w:jc w:val="distribute"/>
                    <w:rPr>
                      <w:rFonts w:ascii="標楷體" w:eastAsia="標楷體" w:hAnsi="標楷體"/>
                      <w:sz w:val="20"/>
                      <w:szCs w:val="20"/>
                    </w:rPr>
                  </w:pPr>
                  <w:r w:rsidRPr="00D90C5F">
                    <w:rPr>
                      <w:rFonts w:ascii="標楷體" w:eastAsia="標楷體" w:hAnsi="標楷體" w:hint="eastAsia"/>
                      <w:sz w:val="20"/>
                      <w:szCs w:val="20"/>
                    </w:rPr>
                    <w:t>文化局</w:t>
                  </w:r>
                </w:p>
              </w:tc>
              <w:tc>
                <w:tcPr>
                  <w:tcW w:w="769" w:type="pct"/>
                  <w:tcBorders>
                    <w:top w:val="nil"/>
                    <w:bottom w:val="nil"/>
                  </w:tcBorders>
                  <w:shd w:val="clear" w:color="auto" w:fill="DAEEF3" w:themeFill="accent5" w:themeFillTint="33"/>
                  <w:vAlign w:val="center"/>
                </w:tcPr>
                <w:p w14:paraId="14F1305E"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2,628,468,000 </w:t>
                  </w:r>
                </w:p>
              </w:tc>
              <w:tc>
                <w:tcPr>
                  <w:tcW w:w="127" w:type="pct"/>
                  <w:tcBorders>
                    <w:top w:val="nil"/>
                    <w:bottom w:val="nil"/>
                    <w:right w:val="nil"/>
                  </w:tcBorders>
                  <w:shd w:val="clear" w:color="auto" w:fill="DAEEF3" w:themeFill="accent5" w:themeFillTint="33"/>
                  <w:vAlign w:val="center"/>
                </w:tcPr>
                <w:p w14:paraId="03D9416C" w14:textId="77777777" w:rsidR="00401140" w:rsidRPr="00D90C5F" w:rsidRDefault="00401140" w:rsidP="00FF2A57">
                  <w:pPr>
                    <w:jc w:val="right"/>
                    <w:rPr>
                      <w:rFonts w:ascii="標楷體" w:eastAsia="標楷體" w:hAnsi="標楷體"/>
                      <w:sz w:val="20"/>
                      <w:szCs w:val="20"/>
                    </w:rPr>
                  </w:pPr>
                  <w:r w:rsidRPr="00D90C5F">
                    <w:rPr>
                      <w:rFonts w:ascii="新細明體" w:eastAsia="新細明體" w:hAnsi="新細明體" w:cs="Times New Roman"/>
                      <w:noProof/>
                      <w:sz w:val="20"/>
                      <w:szCs w:val="20"/>
                    </w:rPr>
                    <w:fldChar w:fldCharType="begin"/>
                  </w:r>
                  <w:r w:rsidRPr="00D90C5F">
                    <w:rPr>
                      <w:rFonts w:ascii="新細明體" w:eastAsia="新細明體" w:hAnsi="新細明體" w:cs="Times New Roman"/>
                      <w:noProof/>
                      <w:sz w:val="20"/>
                      <w:szCs w:val="20"/>
                    </w:rPr>
                    <w:instrText xml:space="preserve"> </w:instrText>
                  </w:r>
                  <w:r w:rsidRPr="00D90C5F">
                    <w:rPr>
                      <w:rFonts w:ascii="新細明體" w:eastAsia="新細明體" w:hAnsi="新細明體" w:cs="Times New Roman" w:hint="eastAsia"/>
                      <w:noProof/>
                      <w:sz w:val="20"/>
                      <w:szCs w:val="20"/>
                    </w:rPr>
                    <w:instrText>eq \o\ac(○,</w:instrText>
                  </w:r>
                  <w:r w:rsidRPr="00D90C5F">
                    <w:rPr>
                      <w:rFonts w:ascii="新細明體" w:eastAsia="新細明體" w:hAnsi="新細明體" w:cs="Times New Roman" w:hint="eastAsia"/>
                      <w:noProof/>
                      <w:position w:val="2"/>
                      <w:sz w:val="14"/>
                      <w:szCs w:val="20"/>
                    </w:rPr>
                    <w:instrText>3</w:instrText>
                  </w:r>
                  <w:r w:rsidRPr="00D90C5F">
                    <w:rPr>
                      <w:rFonts w:ascii="新細明體" w:eastAsia="新細明體" w:hAnsi="新細明體" w:cs="Times New Roman" w:hint="eastAsia"/>
                      <w:noProof/>
                      <w:sz w:val="20"/>
                      <w:szCs w:val="20"/>
                    </w:rPr>
                    <w:instrText>)</w:instrText>
                  </w:r>
                  <w:r w:rsidRPr="00D90C5F">
                    <w:rPr>
                      <w:rFonts w:ascii="新細明體" w:eastAsia="新細明體" w:hAnsi="新細明體" w:cs="Times New Roman"/>
                      <w:noProof/>
                      <w:sz w:val="20"/>
                      <w:szCs w:val="20"/>
                    </w:rPr>
                    <w:fldChar w:fldCharType="end"/>
                  </w:r>
                </w:p>
              </w:tc>
              <w:tc>
                <w:tcPr>
                  <w:tcW w:w="668" w:type="pct"/>
                  <w:tcBorders>
                    <w:top w:val="nil"/>
                    <w:left w:val="nil"/>
                    <w:bottom w:val="nil"/>
                  </w:tcBorders>
                  <w:shd w:val="clear" w:color="auto" w:fill="DAEEF3" w:themeFill="accent5" w:themeFillTint="33"/>
                  <w:vAlign w:val="center"/>
                </w:tcPr>
                <w:p w14:paraId="40AF7359"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724,591,149 </w:t>
                  </w:r>
                </w:p>
              </w:tc>
              <w:tc>
                <w:tcPr>
                  <w:tcW w:w="322" w:type="pct"/>
                  <w:tcBorders>
                    <w:top w:val="nil"/>
                    <w:bottom w:val="nil"/>
                    <w:right w:val="double" w:sz="4" w:space="0" w:color="auto"/>
                  </w:tcBorders>
                  <w:shd w:val="clear" w:color="auto" w:fill="DAEEF3" w:themeFill="accent5" w:themeFillTint="33"/>
                  <w:vAlign w:val="center"/>
                </w:tcPr>
                <w:p w14:paraId="25E8F021"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27.57 </w:t>
                  </w:r>
                </w:p>
              </w:tc>
              <w:tc>
                <w:tcPr>
                  <w:tcW w:w="713" w:type="pct"/>
                  <w:tcBorders>
                    <w:top w:val="nil"/>
                    <w:left w:val="double" w:sz="4" w:space="0" w:color="auto"/>
                    <w:bottom w:val="nil"/>
                  </w:tcBorders>
                  <w:shd w:val="clear" w:color="auto" w:fill="EAF1DD" w:themeFill="accent3" w:themeFillTint="33"/>
                  <w:vAlign w:val="center"/>
                </w:tcPr>
                <w:p w14:paraId="7450F0CF" w14:textId="77777777" w:rsidR="00401140" w:rsidRPr="00D90C5F" w:rsidRDefault="00401140" w:rsidP="00FF2A57">
                  <w:pPr>
                    <w:jc w:val="distribute"/>
                    <w:rPr>
                      <w:rFonts w:ascii="標楷體" w:eastAsia="標楷體" w:hAnsi="標楷體" w:cs="新細明體"/>
                      <w:sz w:val="20"/>
                      <w:szCs w:val="20"/>
                    </w:rPr>
                  </w:pPr>
                  <w:r w:rsidRPr="00D90C5F">
                    <w:rPr>
                      <w:rFonts w:ascii="標楷體" w:eastAsia="標楷體" w:hAnsi="標楷體" w:hint="eastAsia"/>
                      <w:sz w:val="20"/>
                      <w:szCs w:val="20"/>
                    </w:rPr>
                    <w:t xml:space="preserve">衛生局　</w:t>
                  </w:r>
                </w:p>
              </w:tc>
              <w:tc>
                <w:tcPr>
                  <w:tcW w:w="747" w:type="pct"/>
                  <w:tcBorders>
                    <w:top w:val="nil"/>
                    <w:bottom w:val="nil"/>
                  </w:tcBorders>
                  <w:shd w:val="clear" w:color="auto" w:fill="EAF1DD" w:themeFill="accent3" w:themeFillTint="33"/>
                  <w:vAlign w:val="center"/>
                </w:tcPr>
                <w:p w14:paraId="603338B2"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 1,698,667,000 </w:t>
                  </w:r>
                </w:p>
              </w:tc>
              <w:tc>
                <w:tcPr>
                  <w:tcW w:w="89" w:type="pct"/>
                  <w:tcBorders>
                    <w:top w:val="nil"/>
                    <w:bottom w:val="nil"/>
                    <w:right w:val="nil"/>
                  </w:tcBorders>
                  <w:shd w:val="clear" w:color="auto" w:fill="EAF1DD" w:themeFill="accent3" w:themeFillTint="33"/>
                  <w:vAlign w:val="center"/>
                </w:tcPr>
                <w:p w14:paraId="2812FC7A" w14:textId="77777777" w:rsidR="00401140" w:rsidRPr="00D90C5F" w:rsidRDefault="00401140" w:rsidP="00FF2A57">
                  <w:pPr>
                    <w:jc w:val="right"/>
                    <w:rPr>
                      <w:rFonts w:ascii="標楷體" w:eastAsia="標楷體" w:hAnsi="標楷體" w:cs="新細明體"/>
                      <w:sz w:val="20"/>
                      <w:szCs w:val="20"/>
                    </w:rPr>
                  </w:pPr>
                </w:p>
              </w:tc>
              <w:tc>
                <w:tcPr>
                  <w:tcW w:w="571" w:type="pct"/>
                  <w:tcBorders>
                    <w:top w:val="nil"/>
                    <w:left w:val="nil"/>
                    <w:bottom w:val="nil"/>
                  </w:tcBorders>
                  <w:shd w:val="clear" w:color="auto" w:fill="EAF1DD" w:themeFill="accent3" w:themeFillTint="33"/>
                  <w:vAlign w:val="center"/>
                </w:tcPr>
                <w:p w14:paraId="7B6C98CD"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 97,518,045 </w:t>
                  </w:r>
                </w:p>
              </w:tc>
              <w:tc>
                <w:tcPr>
                  <w:tcW w:w="356" w:type="pct"/>
                  <w:gridSpan w:val="2"/>
                  <w:tcBorders>
                    <w:top w:val="nil"/>
                    <w:bottom w:val="nil"/>
                  </w:tcBorders>
                  <w:shd w:val="clear" w:color="auto" w:fill="EAF1DD" w:themeFill="accent3" w:themeFillTint="33"/>
                  <w:vAlign w:val="center"/>
                </w:tcPr>
                <w:p w14:paraId="102EF16D"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5.74 </w:t>
                  </w:r>
                </w:p>
              </w:tc>
            </w:tr>
            <w:tr w:rsidR="00401140" w:rsidRPr="00D90C5F" w14:paraId="0AE39B40" w14:textId="77777777" w:rsidTr="00401140">
              <w:tblPrEx>
                <w:tblBorders>
                  <w:left w:val="none" w:sz="0" w:space="0" w:color="auto"/>
                  <w:insideH w:val="none" w:sz="0" w:space="0" w:color="auto"/>
                </w:tblBorders>
              </w:tblPrEx>
              <w:trPr>
                <w:cantSplit/>
                <w:trHeight w:val="374"/>
              </w:trPr>
              <w:tc>
                <w:tcPr>
                  <w:tcW w:w="638" w:type="pct"/>
                  <w:tcBorders>
                    <w:top w:val="nil"/>
                    <w:left w:val="single" w:sz="4" w:space="0" w:color="auto"/>
                    <w:bottom w:val="nil"/>
                  </w:tcBorders>
                  <w:shd w:val="clear" w:color="auto" w:fill="auto"/>
                  <w:vAlign w:val="center"/>
                </w:tcPr>
                <w:p w14:paraId="7335407B" w14:textId="77777777" w:rsidR="00401140" w:rsidRPr="00D90C5F" w:rsidRDefault="00401140" w:rsidP="00FF2A57">
                  <w:pPr>
                    <w:jc w:val="distribute"/>
                    <w:rPr>
                      <w:rFonts w:ascii="標楷體" w:eastAsia="標楷體" w:hAnsi="標楷體"/>
                      <w:sz w:val="20"/>
                      <w:szCs w:val="20"/>
                    </w:rPr>
                  </w:pPr>
                  <w:r w:rsidRPr="00D90C5F">
                    <w:rPr>
                      <w:rFonts w:ascii="標楷體" w:eastAsia="標楷體" w:hAnsi="標楷體" w:hint="eastAsia"/>
                      <w:sz w:val="20"/>
                      <w:szCs w:val="20"/>
                    </w:rPr>
                    <w:t>水利局</w:t>
                  </w:r>
                </w:p>
              </w:tc>
              <w:tc>
                <w:tcPr>
                  <w:tcW w:w="769" w:type="pct"/>
                  <w:tcBorders>
                    <w:top w:val="nil"/>
                    <w:bottom w:val="nil"/>
                  </w:tcBorders>
                  <w:shd w:val="clear" w:color="auto" w:fill="auto"/>
                  <w:vAlign w:val="center"/>
                </w:tcPr>
                <w:p w14:paraId="5CF7A2E5"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8,505,991,000 </w:t>
                  </w:r>
                </w:p>
              </w:tc>
              <w:tc>
                <w:tcPr>
                  <w:tcW w:w="127" w:type="pct"/>
                  <w:tcBorders>
                    <w:top w:val="nil"/>
                    <w:bottom w:val="nil"/>
                    <w:right w:val="nil"/>
                  </w:tcBorders>
                  <w:shd w:val="clear" w:color="auto" w:fill="auto"/>
                  <w:vAlign w:val="center"/>
                </w:tcPr>
                <w:p w14:paraId="233120E8" w14:textId="77777777" w:rsidR="00401140" w:rsidRPr="00D90C5F" w:rsidRDefault="00401140" w:rsidP="00FF2A57">
                  <w:pPr>
                    <w:jc w:val="right"/>
                    <w:rPr>
                      <w:rFonts w:ascii="標楷體" w:eastAsia="標楷體" w:hAnsi="標楷體"/>
                      <w:sz w:val="20"/>
                      <w:szCs w:val="20"/>
                    </w:rPr>
                  </w:pPr>
                  <w:r w:rsidRPr="00D90C5F">
                    <w:rPr>
                      <w:rFonts w:ascii="新細明體" w:eastAsia="新細明體" w:hAnsi="新細明體" w:cs="Times New Roman"/>
                      <w:noProof/>
                      <w:sz w:val="20"/>
                      <w:szCs w:val="20"/>
                    </w:rPr>
                    <w:fldChar w:fldCharType="begin"/>
                  </w:r>
                  <w:r w:rsidRPr="00D90C5F">
                    <w:rPr>
                      <w:rFonts w:ascii="新細明體" w:eastAsia="新細明體" w:hAnsi="新細明體" w:cs="Times New Roman"/>
                      <w:noProof/>
                      <w:sz w:val="20"/>
                      <w:szCs w:val="20"/>
                    </w:rPr>
                    <w:instrText xml:space="preserve"> </w:instrText>
                  </w:r>
                  <w:r w:rsidRPr="00D90C5F">
                    <w:rPr>
                      <w:rFonts w:ascii="新細明體" w:eastAsia="新細明體" w:hAnsi="新細明體" w:cs="Times New Roman" w:hint="eastAsia"/>
                      <w:noProof/>
                      <w:sz w:val="20"/>
                      <w:szCs w:val="20"/>
                    </w:rPr>
                    <w:instrText>eq \o\ac(○,</w:instrText>
                  </w:r>
                  <w:r w:rsidRPr="00D90C5F">
                    <w:rPr>
                      <w:rFonts w:ascii="新細明體" w:eastAsia="新細明體" w:hAnsi="新細明體" w:cs="Times New Roman" w:hint="eastAsia"/>
                      <w:noProof/>
                      <w:position w:val="2"/>
                      <w:sz w:val="14"/>
                      <w:szCs w:val="20"/>
                    </w:rPr>
                    <w:instrText>1</w:instrText>
                  </w:r>
                  <w:r w:rsidRPr="00D90C5F">
                    <w:rPr>
                      <w:rFonts w:ascii="新細明體" w:eastAsia="新細明體" w:hAnsi="新細明體" w:cs="Times New Roman" w:hint="eastAsia"/>
                      <w:noProof/>
                      <w:sz w:val="20"/>
                      <w:szCs w:val="20"/>
                    </w:rPr>
                    <w:instrText>)</w:instrText>
                  </w:r>
                  <w:r w:rsidRPr="00D90C5F">
                    <w:rPr>
                      <w:rFonts w:ascii="新細明體" w:eastAsia="新細明體" w:hAnsi="新細明體" w:cs="Times New Roman"/>
                      <w:noProof/>
                      <w:sz w:val="20"/>
                      <w:szCs w:val="20"/>
                    </w:rPr>
                    <w:fldChar w:fldCharType="end"/>
                  </w:r>
                </w:p>
              </w:tc>
              <w:tc>
                <w:tcPr>
                  <w:tcW w:w="668" w:type="pct"/>
                  <w:tcBorders>
                    <w:top w:val="nil"/>
                    <w:left w:val="nil"/>
                    <w:bottom w:val="nil"/>
                  </w:tcBorders>
                  <w:shd w:val="clear" w:color="auto" w:fill="auto"/>
                  <w:vAlign w:val="center"/>
                </w:tcPr>
                <w:p w14:paraId="2EC82578"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1,716,126,787 </w:t>
                  </w:r>
                </w:p>
              </w:tc>
              <w:tc>
                <w:tcPr>
                  <w:tcW w:w="322" w:type="pct"/>
                  <w:tcBorders>
                    <w:top w:val="nil"/>
                    <w:bottom w:val="nil"/>
                    <w:right w:val="double" w:sz="4" w:space="0" w:color="auto"/>
                  </w:tcBorders>
                  <w:vAlign w:val="center"/>
                </w:tcPr>
                <w:p w14:paraId="4F52477B"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20.18 </w:t>
                  </w:r>
                </w:p>
              </w:tc>
              <w:tc>
                <w:tcPr>
                  <w:tcW w:w="713" w:type="pct"/>
                  <w:tcBorders>
                    <w:top w:val="nil"/>
                    <w:left w:val="double" w:sz="4" w:space="0" w:color="auto"/>
                    <w:bottom w:val="nil"/>
                  </w:tcBorders>
                  <w:vAlign w:val="center"/>
                </w:tcPr>
                <w:p w14:paraId="228D2030" w14:textId="77777777" w:rsidR="00401140" w:rsidRPr="00D90C5F" w:rsidRDefault="00401140" w:rsidP="00FF2A57">
                  <w:pPr>
                    <w:jc w:val="distribute"/>
                    <w:rPr>
                      <w:rFonts w:ascii="標楷體" w:eastAsia="標楷體" w:hAnsi="標楷體" w:cs="新細明體"/>
                      <w:sz w:val="20"/>
                      <w:szCs w:val="20"/>
                    </w:rPr>
                  </w:pPr>
                  <w:r w:rsidRPr="00D90C5F">
                    <w:rPr>
                      <w:rFonts w:ascii="標楷體" w:eastAsia="標楷體" w:hAnsi="標楷體" w:hint="eastAsia"/>
                      <w:sz w:val="20"/>
                      <w:szCs w:val="20"/>
                    </w:rPr>
                    <w:t xml:space="preserve">消防局　</w:t>
                  </w:r>
                </w:p>
              </w:tc>
              <w:tc>
                <w:tcPr>
                  <w:tcW w:w="747" w:type="pct"/>
                  <w:tcBorders>
                    <w:top w:val="nil"/>
                    <w:bottom w:val="nil"/>
                  </w:tcBorders>
                  <w:vAlign w:val="center"/>
                </w:tcPr>
                <w:p w14:paraId="1B18977F"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 2,291,502,000 </w:t>
                  </w:r>
                </w:p>
              </w:tc>
              <w:tc>
                <w:tcPr>
                  <w:tcW w:w="89" w:type="pct"/>
                  <w:tcBorders>
                    <w:top w:val="nil"/>
                    <w:bottom w:val="nil"/>
                    <w:right w:val="nil"/>
                  </w:tcBorders>
                  <w:vAlign w:val="center"/>
                </w:tcPr>
                <w:p w14:paraId="1978B69C" w14:textId="77777777" w:rsidR="00401140" w:rsidRPr="00D90C5F" w:rsidRDefault="00401140" w:rsidP="00FF2A57">
                  <w:pPr>
                    <w:jc w:val="right"/>
                    <w:rPr>
                      <w:rFonts w:ascii="標楷體" w:eastAsia="標楷體" w:hAnsi="標楷體" w:cs="新細明體"/>
                      <w:sz w:val="20"/>
                      <w:szCs w:val="20"/>
                    </w:rPr>
                  </w:pPr>
                </w:p>
              </w:tc>
              <w:tc>
                <w:tcPr>
                  <w:tcW w:w="571" w:type="pct"/>
                  <w:tcBorders>
                    <w:top w:val="nil"/>
                    <w:left w:val="nil"/>
                    <w:bottom w:val="nil"/>
                  </w:tcBorders>
                  <w:vAlign w:val="center"/>
                </w:tcPr>
                <w:p w14:paraId="47023F7C"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 58,765,457 </w:t>
                  </w:r>
                </w:p>
              </w:tc>
              <w:tc>
                <w:tcPr>
                  <w:tcW w:w="356" w:type="pct"/>
                  <w:gridSpan w:val="2"/>
                  <w:tcBorders>
                    <w:top w:val="nil"/>
                    <w:bottom w:val="nil"/>
                  </w:tcBorders>
                  <w:shd w:val="clear" w:color="auto" w:fill="auto"/>
                  <w:vAlign w:val="center"/>
                </w:tcPr>
                <w:p w14:paraId="3C4A5675"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2.56 </w:t>
                  </w:r>
                </w:p>
              </w:tc>
            </w:tr>
            <w:tr w:rsidR="00401140" w:rsidRPr="00D90C5F" w14:paraId="1F976E7F" w14:textId="77777777" w:rsidTr="00401140">
              <w:tblPrEx>
                <w:tblBorders>
                  <w:left w:val="none" w:sz="0" w:space="0" w:color="auto"/>
                  <w:insideH w:val="none" w:sz="0" w:space="0" w:color="auto"/>
                </w:tblBorders>
              </w:tblPrEx>
              <w:trPr>
                <w:cantSplit/>
                <w:trHeight w:val="374"/>
              </w:trPr>
              <w:tc>
                <w:tcPr>
                  <w:tcW w:w="638" w:type="pct"/>
                  <w:tcBorders>
                    <w:top w:val="nil"/>
                    <w:left w:val="single" w:sz="4" w:space="0" w:color="auto"/>
                    <w:bottom w:val="nil"/>
                  </w:tcBorders>
                  <w:shd w:val="clear" w:color="auto" w:fill="DAEEF3" w:themeFill="accent5" w:themeFillTint="33"/>
                  <w:vAlign w:val="center"/>
                </w:tcPr>
                <w:p w14:paraId="58C7AA6F" w14:textId="77777777" w:rsidR="00401140" w:rsidRPr="00D90C5F" w:rsidRDefault="00401140" w:rsidP="00FF2A57">
                  <w:pPr>
                    <w:jc w:val="distribute"/>
                    <w:rPr>
                      <w:rFonts w:ascii="標楷體" w:eastAsia="標楷體" w:hAnsi="標楷體"/>
                      <w:sz w:val="20"/>
                      <w:szCs w:val="20"/>
                    </w:rPr>
                  </w:pPr>
                  <w:r w:rsidRPr="00D90C5F">
                    <w:rPr>
                      <w:rFonts w:ascii="標楷體" w:eastAsia="標楷體" w:hAnsi="標楷體" w:hint="eastAsia"/>
                      <w:sz w:val="20"/>
                      <w:szCs w:val="20"/>
                    </w:rPr>
                    <w:t>交通局</w:t>
                  </w:r>
                </w:p>
              </w:tc>
              <w:tc>
                <w:tcPr>
                  <w:tcW w:w="769" w:type="pct"/>
                  <w:tcBorders>
                    <w:top w:val="nil"/>
                    <w:bottom w:val="nil"/>
                  </w:tcBorders>
                  <w:shd w:val="clear" w:color="auto" w:fill="DAEEF3" w:themeFill="accent5" w:themeFillTint="33"/>
                  <w:vAlign w:val="center"/>
                </w:tcPr>
                <w:p w14:paraId="7EE24966"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1,402,802,000 </w:t>
                  </w:r>
                </w:p>
              </w:tc>
              <w:tc>
                <w:tcPr>
                  <w:tcW w:w="127" w:type="pct"/>
                  <w:tcBorders>
                    <w:top w:val="nil"/>
                    <w:bottom w:val="nil"/>
                    <w:right w:val="nil"/>
                  </w:tcBorders>
                  <w:shd w:val="clear" w:color="auto" w:fill="DAEEF3" w:themeFill="accent5" w:themeFillTint="33"/>
                  <w:vAlign w:val="center"/>
                </w:tcPr>
                <w:p w14:paraId="4A26CF88" w14:textId="77777777" w:rsidR="00401140" w:rsidRPr="00D90C5F" w:rsidRDefault="00401140" w:rsidP="00FF2A57">
                  <w:pPr>
                    <w:jc w:val="right"/>
                    <w:rPr>
                      <w:rFonts w:ascii="標楷體" w:eastAsia="標楷體" w:hAnsi="標楷體"/>
                      <w:sz w:val="20"/>
                      <w:szCs w:val="20"/>
                    </w:rPr>
                  </w:pPr>
                </w:p>
              </w:tc>
              <w:tc>
                <w:tcPr>
                  <w:tcW w:w="668" w:type="pct"/>
                  <w:tcBorders>
                    <w:top w:val="nil"/>
                    <w:left w:val="nil"/>
                    <w:bottom w:val="nil"/>
                  </w:tcBorders>
                  <w:shd w:val="clear" w:color="auto" w:fill="DAEEF3" w:themeFill="accent5" w:themeFillTint="33"/>
                  <w:vAlign w:val="center"/>
                </w:tcPr>
                <w:p w14:paraId="4DF46973"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207,790,923 </w:t>
                  </w:r>
                </w:p>
              </w:tc>
              <w:tc>
                <w:tcPr>
                  <w:tcW w:w="322" w:type="pct"/>
                  <w:tcBorders>
                    <w:top w:val="nil"/>
                    <w:bottom w:val="nil"/>
                    <w:right w:val="double" w:sz="4" w:space="0" w:color="auto"/>
                  </w:tcBorders>
                  <w:shd w:val="clear" w:color="auto" w:fill="DAEEF3" w:themeFill="accent5" w:themeFillTint="33"/>
                  <w:vAlign w:val="center"/>
                </w:tcPr>
                <w:p w14:paraId="347E40D6"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14.81 </w:t>
                  </w:r>
                </w:p>
              </w:tc>
              <w:tc>
                <w:tcPr>
                  <w:tcW w:w="713" w:type="pct"/>
                  <w:tcBorders>
                    <w:top w:val="nil"/>
                    <w:left w:val="double" w:sz="4" w:space="0" w:color="auto"/>
                    <w:bottom w:val="nil"/>
                  </w:tcBorders>
                  <w:shd w:val="clear" w:color="auto" w:fill="EAF1DD" w:themeFill="accent3" w:themeFillTint="33"/>
                  <w:vAlign w:val="center"/>
                </w:tcPr>
                <w:p w14:paraId="6A8A2655" w14:textId="77777777" w:rsidR="00401140" w:rsidRPr="00D90C5F" w:rsidRDefault="00401140" w:rsidP="00FF2A57">
                  <w:pPr>
                    <w:jc w:val="distribute"/>
                    <w:rPr>
                      <w:rFonts w:ascii="標楷體" w:eastAsia="標楷體" w:hAnsi="標楷體" w:cs="新細明體"/>
                      <w:sz w:val="20"/>
                      <w:szCs w:val="20"/>
                    </w:rPr>
                  </w:pPr>
                  <w:r w:rsidRPr="00D90C5F">
                    <w:rPr>
                      <w:rFonts w:ascii="標楷體" w:eastAsia="標楷體" w:hAnsi="標楷體" w:hint="eastAsia"/>
                      <w:sz w:val="20"/>
                      <w:szCs w:val="20"/>
                    </w:rPr>
                    <w:t xml:space="preserve">社會局　</w:t>
                  </w:r>
                </w:p>
              </w:tc>
              <w:tc>
                <w:tcPr>
                  <w:tcW w:w="747" w:type="pct"/>
                  <w:tcBorders>
                    <w:top w:val="nil"/>
                    <w:bottom w:val="nil"/>
                  </w:tcBorders>
                  <w:shd w:val="clear" w:color="auto" w:fill="EAF1DD" w:themeFill="accent3" w:themeFillTint="33"/>
                  <w:vAlign w:val="center"/>
                </w:tcPr>
                <w:p w14:paraId="50ED8DDA"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21,508,794,000 </w:t>
                  </w:r>
                </w:p>
              </w:tc>
              <w:tc>
                <w:tcPr>
                  <w:tcW w:w="89" w:type="pct"/>
                  <w:tcBorders>
                    <w:top w:val="nil"/>
                    <w:bottom w:val="nil"/>
                    <w:right w:val="nil"/>
                  </w:tcBorders>
                  <w:shd w:val="clear" w:color="auto" w:fill="EAF1DD" w:themeFill="accent3" w:themeFillTint="33"/>
                  <w:vAlign w:val="center"/>
                </w:tcPr>
                <w:p w14:paraId="4467D184" w14:textId="77777777" w:rsidR="00401140" w:rsidRPr="00D90C5F" w:rsidRDefault="00401140" w:rsidP="00FF2A57">
                  <w:pPr>
                    <w:jc w:val="right"/>
                    <w:rPr>
                      <w:rFonts w:ascii="標楷體" w:eastAsia="標楷體" w:hAnsi="標楷體" w:cs="新細明體"/>
                      <w:sz w:val="20"/>
                      <w:szCs w:val="20"/>
                    </w:rPr>
                  </w:pPr>
                </w:p>
              </w:tc>
              <w:tc>
                <w:tcPr>
                  <w:tcW w:w="571" w:type="pct"/>
                  <w:tcBorders>
                    <w:top w:val="nil"/>
                    <w:left w:val="nil"/>
                    <w:bottom w:val="nil"/>
                  </w:tcBorders>
                  <w:shd w:val="clear" w:color="auto" w:fill="EAF1DD" w:themeFill="accent3" w:themeFillTint="33"/>
                  <w:vAlign w:val="center"/>
                </w:tcPr>
                <w:p w14:paraId="5DDD8F51"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382,020,998 </w:t>
                  </w:r>
                </w:p>
              </w:tc>
              <w:tc>
                <w:tcPr>
                  <w:tcW w:w="356" w:type="pct"/>
                  <w:gridSpan w:val="2"/>
                  <w:tcBorders>
                    <w:top w:val="nil"/>
                    <w:bottom w:val="nil"/>
                  </w:tcBorders>
                  <w:shd w:val="clear" w:color="auto" w:fill="EAF1DD" w:themeFill="accent3" w:themeFillTint="33"/>
                  <w:vAlign w:val="center"/>
                </w:tcPr>
                <w:p w14:paraId="17CFF284"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1.78 </w:t>
                  </w:r>
                </w:p>
              </w:tc>
            </w:tr>
            <w:tr w:rsidR="00401140" w:rsidRPr="00D90C5F" w14:paraId="15C275A4" w14:textId="77777777" w:rsidTr="00401140">
              <w:tblPrEx>
                <w:tblBorders>
                  <w:left w:val="none" w:sz="0" w:space="0" w:color="auto"/>
                  <w:insideH w:val="none" w:sz="0" w:space="0" w:color="auto"/>
                </w:tblBorders>
              </w:tblPrEx>
              <w:trPr>
                <w:cantSplit/>
                <w:trHeight w:val="374"/>
              </w:trPr>
              <w:tc>
                <w:tcPr>
                  <w:tcW w:w="638" w:type="pct"/>
                  <w:tcBorders>
                    <w:top w:val="nil"/>
                    <w:left w:val="single" w:sz="4" w:space="0" w:color="auto"/>
                    <w:bottom w:val="nil"/>
                  </w:tcBorders>
                  <w:shd w:val="clear" w:color="auto" w:fill="auto"/>
                  <w:vAlign w:val="center"/>
                </w:tcPr>
                <w:p w14:paraId="0F76CEFD" w14:textId="77777777" w:rsidR="00401140" w:rsidRPr="00D90C5F" w:rsidRDefault="00401140" w:rsidP="00FF2A57">
                  <w:pPr>
                    <w:jc w:val="distribute"/>
                    <w:rPr>
                      <w:rFonts w:ascii="標楷體" w:eastAsia="標楷體" w:hAnsi="標楷體"/>
                      <w:sz w:val="20"/>
                      <w:szCs w:val="20"/>
                    </w:rPr>
                  </w:pPr>
                  <w:r w:rsidRPr="00D90C5F">
                    <w:rPr>
                      <w:rFonts w:ascii="標楷體" w:eastAsia="標楷體" w:hAnsi="標楷體" w:hint="eastAsia"/>
                      <w:sz w:val="20"/>
                      <w:szCs w:val="20"/>
                    </w:rPr>
                    <w:t>農業局</w:t>
                  </w:r>
                </w:p>
              </w:tc>
              <w:tc>
                <w:tcPr>
                  <w:tcW w:w="769" w:type="pct"/>
                  <w:tcBorders>
                    <w:top w:val="nil"/>
                    <w:bottom w:val="nil"/>
                  </w:tcBorders>
                  <w:shd w:val="clear" w:color="auto" w:fill="auto"/>
                  <w:vAlign w:val="center"/>
                </w:tcPr>
                <w:p w14:paraId="5BEF7303"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4,849,694,000 </w:t>
                  </w:r>
                </w:p>
              </w:tc>
              <w:tc>
                <w:tcPr>
                  <w:tcW w:w="127" w:type="pct"/>
                  <w:tcBorders>
                    <w:top w:val="nil"/>
                    <w:bottom w:val="nil"/>
                    <w:right w:val="nil"/>
                  </w:tcBorders>
                  <w:shd w:val="clear" w:color="auto" w:fill="auto"/>
                  <w:vAlign w:val="center"/>
                </w:tcPr>
                <w:p w14:paraId="0C1C0F49" w14:textId="77777777" w:rsidR="00401140" w:rsidRPr="00D90C5F" w:rsidRDefault="00401140" w:rsidP="00FF2A57">
                  <w:pPr>
                    <w:jc w:val="right"/>
                    <w:rPr>
                      <w:rFonts w:ascii="標楷體" w:eastAsia="標楷體" w:hAnsi="標楷體"/>
                      <w:sz w:val="20"/>
                      <w:szCs w:val="20"/>
                    </w:rPr>
                  </w:pPr>
                  <w:r w:rsidRPr="00D90C5F">
                    <w:rPr>
                      <w:rFonts w:ascii="新細明體" w:eastAsia="新細明體" w:hAnsi="新細明體" w:cs="Times New Roman"/>
                      <w:noProof/>
                      <w:sz w:val="20"/>
                      <w:szCs w:val="20"/>
                    </w:rPr>
                    <w:fldChar w:fldCharType="begin"/>
                  </w:r>
                  <w:r w:rsidRPr="00D90C5F">
                    <w:rPr>
                      <w:rFonts w:ascii="新細明體" w:eastAsia="新細明體" w:hAnsi="新細明體" w:cs="Times New Roman"/>
                      <w:noProof/>
                      <w:sz w:val="20"/>
                      <w:szCs w:val="20"/>
                    </w:rPr>
                    <w:instrText xml:space="preserve"> </w:instrText>
                  </w:r>
                  <w:r w:rsidRPr="00D90C5F">
                    <w:rPr>
                      <w:rFonts w:ascii="新細明體" w:eastAsia="新細明體" w:hAnsi="新細明體" w:cs="Times New Roman" w:hint="eastAsia"/>
                      <w:noProof/>
                      <w:sz w:val="20"/>
                      <w:szCs w:val="20"/>
                    </w:rPr>
                    <w:instrText>eq \o\ac(○,</w:instrText>
                  </w:r>
                  <w:r w:rsidRPr="00D90C5F">
                    <w:rPr>
                      <w:rFonts w:ascii="新細明體" w:eastAsia="新細明體" w:hAnsi="新細明體" w:cs="Times New Roman" w:hint="eastAsia"/>
                      <w:noProof/>
                      <w:position w:val="2"/>
                      <w:sz w:val="14"/>
                      <w:szCs w:val="20"/>
                    </w:rPr>
                    <w:instrText>4</w:instrText>
                  </w:r>
                  <w:r w:rsidRPr="00D90C5F">
                    <w:rPr>
                      <w:rFonts w:ascii="新細明體" w:eastAsia="新細明體" w:hAnsi="新細明體" w:cs="Times New Roman" w:hint="eastAsia"/>
                      <w:noProof/>
                      <w:sz w:val="20"/>
                      <w:szCs w:val="20"/>
                    </w:rPr>
                    <w:instrText>)</w:instrText>
                  </w:r>
                  <w:r w:rsidRPr="00D90C5F">
                    <w:rPr>
                      <w:rFonts w:ascii="新細明體" w:eastAsia="新細明體" w:hAnsi="新細明體" w:cs="Times New Roman"/>
                      <w:noProof/>
                      <w:sz w:val="20"/>
                      <w:szCs w:val="20"/>
                    </w:rPr>
                    <w:fldChar w:fldCharType="end"/>
                  </w:r>
                </w:p>
              </w:tc>
              <w:tc>
                <w:tcPr>
                  <w:tcW w:w="668" w:type="pct"/>
                  <w:tcBorders>
                    <w:top w:val="nil"/>
                    <w:left w:val="nil"/>
                    <w:bottom w:val="nil"/>
                  </w:tcBorders>
                  <w:shd w:val="clear" w:color="auto" w:fill="auto"/>
                  <w:vAlign w:val="center"/>
                </w:tcPr>
                <w:p w14:paraId="2B832B27"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609,582,184 </w:t>
                  </w:r>
                </w:p>
              </w:tc>
              <w:tc>
                <w:tcPr>
                  <w:tcW w:w="322" w:type="pct"/>
                  <w:tcBorders>
                    <w:top w:val="nil"/>
                    <w:bottom w:val="nil"/>
                    <w:right w:val="double" w:sz="4" w:space="0" w:color="auto"/>
                  </w:tcBorders>
                  <w:vAlign w:val="center"/>
                </w:tcPr>
                <w:p w14:paraId="621B4385"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12.57 </w:t>
                  </w:r>
                </w:p>
              </w:tc>
              <w:tc>
                <w:tcPr>
                  <w:tcW w:w="713" w:type="pct"/>
                  <w:tcBorders>
                    <w:top w:val="nil"/>
                    <w:left w:val="double" w:sz="4" w:space="0" w:color="auto"/>
                    <w:bottom w:val="nil"/>
                  </w:tcBorders>
                  <w:vAlign w:val="center"/>
                </w:tcPr>
                <w:p w14:paraId="4AFA22AD" w14:textId="77777777" w:rsidR="00401140" w:rsidRPr="00D90C5F" w:rsidRDefault="00401140" w:rsidP="00FF2A57">
                  <w:pPr>
                    <w:jc w:val="distribute"/>
                    <w:rPr>
                      <w:rFonts w:ascii="標楷體" w:eastAsia="標楷體" w:hAnsi="標楷體" w:cs="新細明體"/>
                      <w:sz w:val="20"/>
                      <w:szCs w:val="20"/>
                    </w:rPr>
                  </w:pPr>
                  <w:r w:rsidRPr="00D90C5F">
                    <w:rPr>
                      <w:rFonts w:ascii="標楷體" w:eastAsia="標楷體" w:hAnsi="標楷體" w:hint="eastAsia"/>
                      <w:sz w:val="20"/>
                      <w:szCs w:val="20"/>
                    </w:rPr>
                    <w:t>市議會</w:t>
                  </w:r>
                </w:p>
              </w:tc>
              <w:tc>
                <w:tcPr>
                  <w:tcW w:w="747" w:type="pct"/>
                  <w:tcBorders>
                    <w:top w:val="nil"/>
                    <w:bottom w:val="nil"/>
                  </w:tcBorders>
                  <w:vAlign w:val="center"/>
                </w:tcPr>
                <w:p w14:paraId="79112D1F"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 710,074,000 </w:t>
                  </w:r>
                </w:p>
              </w:tc>
              <w:tc>
                <w:tcPr>
                  <w:tcW w:w="89" w:type="pct"/>
                  <w:tcBorders>
                    <w:top w:val="nil"/>
                    <w:bottom w:val="nil"/>
                    <w:right w:val="nil"/>
                  </w:tcBorders>
                  <w:vAlign w:val="center"/>
                </w:tcPr>
                <w:p w14:paraId="22FCFC25" w14:textId="77777777" w:rsidR="00401140" w:rsidRPr="00D90C5F" w:rsidRDefault="00401140" w:rsidP="00FF2A57">
                  <w:pPr>
                    <w:jc w:val="right"/>
                    <w:rPr>
                      <w:rFonts w:ascii="標楷體" w:eastAsia="標楷體" w:hAnsi="標楷體" w:cs="新細明體"/>
                      <w:sz w:val="20"/>
                      <w:szCs w:val="20"/>
                    </w:rPr>
                  </w:pPr>
                </w:p>
              </w:tc>
              <w:tc>
                <w:tcPr>
                  <w:tcW w:w="571" w:type="pct"/>
                  <w:tcBorders>
                    <w:top w:val="nil"/>
                    <w:left w:val="nil"/>
                    <w:bottom w:val="nil"/>
                  </w:tcBorders>
                  <w:vAlign w:val="center"/>
                </w:tcPr>
                <w:p w14:paraId="5E61D0E9"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 8,605,110 </w:t>
                  </w:r>
                </w:p>
              </w:tc>
              <w:tc>
                <w:tcPr>
                  <w:tcW w:w="356" w:type="pct"/>
                  <w:gridSpan w:val="2"/>
                  <w:tcBorders>
                    <w:top w:val="nil"/>
                    <w:bottom w:val="nil"/>
                  </w:tcBorders>
                  <w:shd w:val="clear" w:color="auto" w:fill="auto"/>
                  <w:vAlign w:val="center"/>
                </w:tcPr>
                <w:p w14:paraId="699860B2"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1.21 </w:t>
                  </w:r>
                </w:p>
              </w:tc>
            </w:tr>
            <w:tr w:rsidR="00401140" w:rsidRPr="00D90C5F" w14:paraId="0539B0BF" w14:textId="77777777" w:rsidTr="00401140">
              <w:tblPrEx>
                <w:tblBorders>
                  <w:left w:val="none" w:sz="0" w:space="0" w:color="auto"/>
                  <w:insideH w:val="none" w:sz="0" w:space="0" w:color="auto"/>
                </w:tblBorders>
              </w:tblPrEx>
              <w:trPr>
                <w:cantSplit/>
                <w:trHeight w:val="374"/>
              </w:trPr>
              <w:tc>
                <w:tcPr>
                  <w:tcW w:w="638" w:type="pct"/>
                  <w:tcBorders>
                    <w:top w:val="nil"/>
                    <w:left w:val="single" w:sz="4" w:space="0" w:color="auto"/>
                    <w:bottom w:val="nil"/>
                  </w:tcBorders>
                  <w:shd w:val="clear" w:color="auto" w:fill="DAEEF3" w:themeFill="accent5" w:themeFillTint="33"/>
                  <w:vAlign w:val="center"/>
                </w:tcPr>
                <w:p w14:paraId="6027DA69" w14:textId="77777777" w:rsidR="00401140" w:rsidRPr="00D90C5F" w:rsidRDefault="00401140" w:rsidP="00FF2A57">
                  <w:pPr>
                    <w:jc w:val="distribute"/>
                    <w:rPr>
                      <w:rFonts w:ascii="標楷體" w:eastAsia="標楷體" w:hAnsi="標楷體"/>
                      <w:sz w:val="20"/>
                      <w:szCs w:val="20"/>
                    </w:rPr>
                  </w:pPr>
                  <w:r w:rsidRPr="00D90C5F">
                    <w:rPr>
                      <w:rFonts w:ascii="標楷體" w:eastAsia="標楷體" w:hAnsi="標楷體" w:hint="eastAsia"/>
                      <w:sz w:val="20"/>
                      <w:szCs w:val="20"/>
                    </w:rPr>
                    <w:t>都市發展局</w:t>
                  </w:r>
                </w:p>
              </w:tc>
              <w:tc>
                <w:tcPr>
                  <w:tcW w:w="769" w:type="pct"/>
                  <w:tcBorders>
                    <w:top w:val="nil"/>
                    <w:bottom w:val="nil"/>
                  </w:tcBorders>
                  <w:shd w:val="clear" w:color="auto" w:fill="DAEEF3" w:themeFill="accent5" w:themeFillTint="33"/>
                  <w:vAlign w:val="center"/>
                </w:tcPr>
                <w:p w14:paraId="73F2D312"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311,716,000 </w:t>
                  </w:r>
                </w:p>
              </w:tc>
              <w:tc>
                <w:tcPr>
                  <w:tcW w:w="127" w:type="pct"/>
                  <w:tcBorders>
                    <w:top w:val="nil"/>
                    <w:bottom w:val="nil"/>
                    <w:right w:val="nil"/>
                  </w:tcBorders>
                  <w:shd w:val="clear" w:color="auto" w:fill="DAEEF3" w:themeFill="accent5" w:themeFillTint="33"/>
                  <w:vAlign w:val="center"/>
                </w:tcPr>
                <w:p w14:paraId="45984D14" w14:textId="77777777" w:rsidR="00401140" w:rsidRPr="00D90C5F" w:rsidRDefault="00401140" w:rsidP="00FF2A57">
                  <w:pPr>
                    <w:jc w:val="right"/>
                    <w:rPr>
                      <w:rFonts w:ascii="標楷體" w:eastAsia="標楷體" w:hAnsi="標楷體"/>
                      <w:sz w:val="20"/>
                      <w:szCs w:val="20"/>
                    </w:rPr>
                  </w:pPr>
                </w:p>
              </w:tc>
              <w:tc>
                <w:tcPr>
                  <w:tcW w:w="668" w:type="pct"/>
                  <w:tcBorders>
                    <w:top w:val="nil"/>
                    <w:left w:val="nil"/>
                    <w:bottom w:val="nil"/>
                  </w:tcBorders>
                  <w:shd w:val="clear" w:color="auto" w:fill="DAEEF3" w:themeFill="accent5" w:themeFillTint="33"/>
                  <w:vAlign w:val="center"/>
                </w:tcPr>
                <w:p w14:paraId="7ED1D5B3"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29,332,518 </w:t>
                  </w:r>
                </w:p>
              </w:tc>
              <w:tc>
                <w:tcPr>
                  <w:tcW w:w="322" w:type="pct"/>
                  <w:tcBorders>
                    <w:top w:val="nil"/>
                    <w:bottom w:val="nil"/>
                    <w:right w:val="double" w:sz="4" w:space="0" w:color="auto"/>
                  </w:tcBorders>
                  <w:shd w:val="clear" w:color="auto" w:fill="DAEEF3" w:themeFill="accent5" w:themeFillTint="33"/>
                  <w:vAlign w:val="center"/>
                </w:tcPr>
                <w:p w14:paraId="53002146"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9.41 </w:t>
                  </w:r>
                </w:p>
              </w:tc>
              <w:tc>
                <w:tcPr>
                  <w:tcW w:w="713" w:type="pct"/>
                  <w:tcBorders>
                    <w:top w:val="nil"/>
                    <w:left w:val="double" w:sz="4" w:space="0" w:color="auto"/>
                    <w:bottom w:val="nil"/>
                  </w:tcBorders>
                  <w:shd w:val="clear" w:color="auto" w:fill="EAF1DD" w:themeFill="accent3" w:themeFillTint="33"/>
                  <w:vAlign w:val="center"/>
                </w:tcPr>
                <w:p w14:paraId="47094DFA" w14:textId="77777777" w:rsidR="00401140" w:rsidRPr="00D90C5F" w:rsidRDefault="00401140" w:rsidP="00FF2A57">
                  <w:pPr>
                    <w:jc w:val="distribute"/>
                    <w:rPr>
                      <w:rFonts w:ascii="標楷體" w:eastAsia="標楷體" w:hAnsi="標楷體" w:cs="新細明體"/>
                      <w:sz w:val="20"/>
                      <w:szCs w:val="20"/>
                    </w:rPr>
                  </w:pPr>
                  <w:r w:rsidRPr="00D90C5F">
                    <w:rPr>
                      <w:rFonts w:ascii="標楷體" w:eastAsia="標楷體" w:hAnsi="標楷體" w:hint="eastAsia"/>
                      <w:sz w:val="20"/>
                      <w:szCs w:val="20"/>
                    </w:rPr>
                    <w:t>財政稅務局</w:t>
                  </w:r>
                </w:p>
              </w:tc>
              <w:tc>
                <w:tcPr>
                  <w:tcW w:w="747" w:type="pct"/>
                  <w:tcBorders>
                    <w:top w:val="nil"/>
                    <w:bottom w:val="nil"/>
                  </w:tcBorders>
                  <w:shd w:val="clear" w:color="auto" w:fill="EAF1DD" w:themeFill="accent3" w:themeFillTint="33"/>
                  <w:vAlign w:val="center"/>
                </w:tcPr>
                <w:p w14:paraId="4B01379A"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 1,719,139,000 </w:t>
                  </w:r>
                </w:p>
              </w:tc>
              <w:tc>
                <w:tcPr>
                  <w:tcW w:w="89" w:type="pct"/>
                  <w:tcBorders>
                    <w:top w:val="nil"/>
                    <w:bottom w:val="nil"/>
                    <w:right w:val="nil"/>
                  </w:tcBorders>
                  <w:shd w:val="clear" w:color="auto" w:fill="EAF1DD" w:themeFill="accent3" w:themeFillTint="33"/>
                  <w:vAlign w:val="center"/>
                </w:tcPr>
                <w:p w14:paraId="08BEE93D" w14:textId="77777777" w:rsidR="00401140" w:rsidRPr="00D90C5F" w:rsidRDefault="00401140" w:rsidP="00FF2A57">
                  <w:pPr>
                    <w:jc w:val="right"/>
                    <w:rPr>
                      <w:rFonts w:ascii="標楷體" w:eastAsia="標楷體" w:hAnsi="標楷體" w:cs="新細明體"/>
                      <w:sz w:val="20"/>
                      <w:szCs w:val="20"/>
                    </w:rPr>
                  </w:pPr>
                </w:p>
              </w:tc>
              <w:tc>
                <w:tcPr>
                  <w:tcW w:w="571" w:type="pct"/>
                  <w:tcBorders>
                    <w:top w:val="nil"/>
                    <w:left w:val="nil"/>
                    <w:bottom w:val="nil"/>
                  </w:tcBorders>
                  <w:shd w:val="clear" w:color="auto" w:fill="EAF1DD" w:themeFill="accent3" w:themeFillTint="33"/>
                  <w:vAlign w:val="center"/>
                </w:tcPr>
                <w:p w14:paraId="1F0677EB"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 17,651,366 </w:t>
                  </w:r>
                </w:p>
              </w:tc>
              <w:tc>
                <w:tcPr>
                  <w:tcW w:w="356" w:type="pct"/>
                  <w:gridSpan w:val="2"/>
                  <w:tcBorders>
                    <w:top w:val="nil"/>
                    <w:bottom w:val="nil"/>
                  </w:tcBorders>
                  <w:shd w:val="clear" w:color="auto" w:fill="EAF1DD" w:themeFill="accent3" w:themeFillTint="33"/>
                  <w:vAlign w:val="center"/>
                </w:tcPr>
                <w:p w14:paraId="56333308"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1.03 </w:t>
                  </w:r>
                </w:p>
              </w:tc>
            </w:tr>
            <w:tr w:rsidR="00401140" w:rsidRPr="00D90C5F" w14:paraId="16DBD2D6" w14:textId="77777777" w:rsidTr="00401140">
              <w:tblPrEx>
                <w:tblBorders>
                  <w:left w:val="none" w:sz="0" w:space="0" w:color="auto"/>
                  <w:insideH w:val="none" w:sz="0" w:space="0" w:color="auto"/>
                </w:tblBorders>
              </w:tblPrEx>
              <w:trPr>
                <w:cantSplit/>
                <w:trHeight w:val="374"/>
              </w:trPr>
              <w:tc>
                <w:tcPr>
                  <w:tcW w:w="638" w:type="pct"/>
                  <w:tcBorders>
                    <w:top w:val="nil"/>
                    <w:left w:val="single" w:sz="4" w:space="0" w:color="auto"/>
                    <w:bottom w:val="nil"/>
                  </w:tcBorders>
                  <w:shd w:val="clear" w:color="auto" w:fill="auto"/>
                  <w:vAlign w:val="center"/>
                </w:tcPr>
                <w:p w14:paraId="113E4603" w14:textId="77777777" w:rsidR="00401140" w:rsidRPr="00D90C5F" w:rsidRDefault="00401140" w:rsidP="00FF2A57">
                  <w:pPr>
                    <w:jc w:val="distribute"/>
                    <w:rPr>
                      <w:rFonts w:ascii="標楷體" w:eastAsia="標楷體" w:hAnsi="標楷體"/>
                      <w:spacing w:val="-20"/>
                      <w:sz w:val="20"/>
                      <w:szCs w:val="20"/>
                    </w:rPr>
                  </w:pPr>
                  <w:r w:rsidRPr="00D90C5F">
                    <w:rPr>
                      <w:rFonts w:ascii="標楷體" w:eastAsia="標楷體" w:hAnsi="標楷體" w:hint="eastAsia"/>
                      <w:spacing w:val="-20"/>
                      <w:sz w:val="20"/>
                      <w:szCs w:val="20"/>
                    </w:rPr>
                    <w:t>統籌支撥科目</w:t>
                  </w:r>
                </w:p>
              </w:tc>
              <w:tc>
                <w:tcPr>
                  <w:tcW w:w="769" w:type="pct"/>
                  <w:tcBorders>
                    <w:top w:val="nil"/>
                    <w:bottom w:val="nil"/>
                    <w:right w:val="single" w:sz="4" w:space="0" w:color="auto"/>
                  </w:tcBorders>
                  <w:shd w:val="clear" w:color="auto" w:fill="auto"/>
                  <w:vAlign w:val="center"/>
                </w:tcPr>
                <w:p w14:paraId="1D10A487"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6,278,326,000 </w:t>
                  </w:r>
                </w:p>
              </w:tc>
              <w:tc>
                <w:tcPr>
                  <w:tcW w:w="127" w:type="pct"/>
                  <w:tcBorders>
                    <w:top w:val="nil"/>
                    <w:left w:val="single" w:sz="4" w:space="0" w:color="auto"/>
                    <w:bottom w:val="nil"/>
                    <w:right w:val="nil"/>
                  </w:tcBorders>
                  <w:shd w:val="clear" w:color="auto" w:fill="auto"/>
                  <w:vAlign w:val="center"/>
                </w:tcPr>
                <w:p w14:paraId="228494CE" w14:textId="77777777" w:rsidR="00401140" w:rsidRPr="00D90C5F" w:rsidRDefault="00401140" w:rsidP="00FF2A57">
                  <w:pPr>
                    <w:jc w:val="right"/>
                    <w:rPr>
                      <w:rFonts w:ascii="標楷體" w:eastAsia="標楷體" w:hAnsi="標楷體"/>
                      <w:sz w:val="20"/>
                      <w:szCs w:val="20"/>
                    </w:rPr>
                  </w:pPr>
                  <w:r w:rsidRPr="00D90C5F">
                    <w:rPr>
                      <w:rFonts w:ascii="新細明體" w:eastAsia="新細明體" w:hAnsi="新細明體" w:cs="Times New Roman"/>
                      <w:noProof/>
                      <w:sz w:val="20"/>
                      <w:szCs w:val="20"/>
                    </w:rPr>
                    <w:fldChar w:fldCharType="begin"/>
                  </w:r>
                  <w:r w:rsidRPr="00D90C5F">
                    <w:rPr>
                      <w:rFonts w:ascii="新細明體" w:eastAsia="新細明體" w:hAnsi="新細明體" w:cs="Times New Roman"/>
                      <w:noProof/>
                      <w:sz w:val="20"/>
                      <w:szCs w:val="20"/>
                    </w:rPr>
                    <w:instrText xml:space="preserve"> </w:instrText>
                  </w:r>
                  <w:r w:rsidRPr="00D90C5F">
                    <w:rPr>
                      <w:rFonts w:ascii="新細明體" w:eastAsia="新細明體" w:hAnsi="新細明體" w:cs="Times New Roman" w:hint="eastAsia"/>
                      <w:noProof/>
                      <w:sz w:val="20"/>
                      <w:szCs w:val="20"/>
                    </w:rPr>
                    <w:instrText>eq \o\ac(○,</w:instrText>
                  </w:r>
                  <w:r w:rsidRPr="00D90C5F">
                    <w:rPr>
                      <w:rFonts w:ascii="新細明體" w:eastAsia="新細明體" w:hAnsi="新細明體" w:cs="Times New Roman" w:hint="eastAsia"/>
                      <w:noProof/>
                      <w:position w:val="2"/>
                      <w:sz w:val="14"/>
                      <w:szCs w:val="20"/>
                    </w:rPr>
                    <w:instrText>5</w:instrText>
                  </w:r>
                  <w:r w:rsidRPr="00D90C5F">
                    <w:rPr>
                      <w:rFonts w:ascii="新細明體" w:eastAsia="新細明體" w:hAnsi="新細明體" w:cs="Times New Roman" w:hint="eastAsia"/>
                      <w:noProof/>
                      <w:sz w:val="20"/>
                      <w:szCs w:val="20"/>
                    </w:rPr>
                    <w:instrText>)</w:instrText>
                  </w:r>
                  <w:r w:rsidRPr="00D90C5F">
                    <w:rPr>
                      <w:rFonts w:ascii="新細明體" w:eastAsia="新細明體" w:hAnsi="新細明體" w:cs="Times New Roman"/>
                      <w:noProof/>
                      <w:sz w:val="20"/>
                      <w:szCs w:val="20"/>
                    </w:rPr>
                    <w:fldChar w:fldCharType="end"/>
                  </w:r>
                </w:p>
              </w:tc>
              <w:tc>
                <w:tcPr>
                  <w:tcW w:w="668" w:type="pct"/>
                  <w:tcBorders>
                    <w:top w:val="nil"/>
                    <w:left w:val="nil"/>
                    <w:bottom w:val="nil"/>
                    <w:right w:val="single" w:sz="4" w:space="0" w:color="auto"/>
                  </w:tcBorders>
                  <w:shd w:val="clear" w:color="auto" w:fill="auto"/>
                  <w:vAlign w:val="center"/>
                </w:tcPr>
                <w:p w14:paraId="534D5A6F"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586,799,380 </w:t>
                  </w:r>
                </w:p>
              </w:tc>
              <w:tc>
                <w:tcPr>
                  <w:tcW w:w="322" w:type="pct"/>
                  <w:tcBorders>
                    <w:top w:val="nil"/>
                    <w:left w:val="single" w:sz="4" w:space="0" w:color="auto"/>
                    <w:bottom w:val="nil"/>
                    <w:right w:val="double" w:sz="4" w:space="0" w:color="auto"/>
                  </w:tcBorders>
                  <w:vAlign w:val="center"/>
                </w:tcPr>
                <w:p w14:paraId="5993259F"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9.35 </w:t>
                  </w:r>
                </w:p>
              </w:tc>
              <w:tc>
                <w:tcPr>
                  <w:tcW w:w="713" w:type="pct"/>
                  <w:tcBorders>
                    <w:top w:val="nil"/>
                    <w:left w:val="double" w:sz="4" w:space="0" w:color="auto"/>
                    <w:bottom w:val="nil"/>
                  </w:tcBorders>
                  <w:vAlign w:val="center"/>
                </w:tcPr>
                <w:p w14:paraId="7D1721AB" w14:textId="77777777" w:rsidR="00401140" w:rsidRPr="00D90C5F" w:rsidRDefault="00401140" w:rsidP="00FF2A57">
                  <w:pPr>
                    <w:jc w:val="distribute"/>
                    <w:rPr>
                      <w:rFonts w:ascii="標楷體" w:eastAsia="標楷體" w:hAnsi="標楷體" w:cs="新細明體"/>
                      <w:sz w:val="20"/>
                      <w:szCs w:val="20"/>
                    </w:rPr>
                  </w:pPr>
                  <w:r w:rsidRPr="00D90C5F">
                    <w:rPr>
                      <w:rFonts w:ascii="標楷體" w:eastAsia="標楷體" w:hAnsi="標楷體" w:hint="eastAsia"/>
                      <w:sz w:val="20"/>
                      <w:szCs w:val="20"/>
                    </w:rPr>
                    <w:t>警察局</w:t>
                  </w:r>
                </w:p>
              </w:tc>
              <w:tc>
                <w:tcPr>
                  <w:tcW w:w="747" w:type="pct"/>
                  <w:tcBorders>
                    <w:top w:val="nil"/>
                    <w:bottom w:val="nil"/>
                  </w:tcBorders>
                  <w:vAlign w:val="center"/>
                </w:tcPr>
                <w:p w14:paraId="7B73A650"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 7,564,490,000 </w:t>
                  </w:r>
                </w:p>
              </w:tc>
              <w:tc>
                <w:tcPr>
                  <w:tcW w:w="89" w:type="pct"/>
                  <w:tcBorders>
                    <w:top w:val="nil"/>
                    <w:bottom w:val="nil"/>
                    <w:right w:val="nil"/>
                  </w:tcBorders>
                  <w:vAlign w:val="center"/>
                </w:tcPr>
                <w:p w14:paraId="1EC03B62" w14:textId="77777777" w:rsidR="00401140" w:rsidRPr="00D90C5F" w:rsidRDefault="00401140" w:rsidP="00FF2A57">
                  <w:pPr>
                    <w:jc w:val="right"/>
                    <w:rPr>
                      <w:rFonts w:ascii="標楷體" w:eastAsia="標楷體" w:hAnsi="標楷體" w:cs="新細明體"/>
                      <w:sz w:val="20"/>
                      <w:szCs w:val="20"/>
                    </w:rPr>
                  </w:pPr>
                </w:p>
              </w:tc>
              <w:tc>
                <w:tcPr>
                  <w:tcW w:w="571" w:type="pct"/>
                  <w:tcBorders>
                    <w:top w:val="nil"/>
                    <w:left w:val="nil"/>
                    <w:bottom w:val="nil"/>
                  </w:tcBorders>
                  <w:vAlign w:val="center"/>
                </w:tcPr>
                <w:p w14:paraId="4FB2DCDE"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 76,223,395 </w:t>
                  </w:r>
                </w:p>
              </w:tc>
              <w:tc>
                <w:tcPr>
                  <w:tcW w:w="356" w:type="pct"/>
                  <w:gridSpan w:val="2"/>
                  <w:tcBorders>
                    <w:top w:val="nil"/>
                    <w:bottom w:val="nil"/>
                  </w:tcBorders>
                  <w:shd w:val="clear" w:color="auto" w:fill="auto"/>
                  <w:vAlign w:val="center"/>
                </w:tcPr>
                <w:p w14:paraId="1BD00851"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1.01 </w:t>
                  </w:r>
                </w:p>
              </w:tc>
            </w:tr>
            <w:tr w:rsidR="00401140" w:rsidRPr="00D90C5F" w14:paraId="13978806" w14:textId="77777777" w:rsidTr="00401140">
              <w:tblPrEx>
                <w:tblBorders>
                  <w:left w:val="none" w:sz="0" w:space="0" w:color="auto"/>
                  <w:insideH w:val="none" w:sz="0" w:space="0" w:color="auto"/>
                </w:tblBorders>
              </w:tblPrEx>
              <w:trPr>
                <w:cantSplit/>
                <w:trHeight w:val="374"/>
              </w:trPr>
              <w:tc>
                <w:tcPr>
                  <w:tcW w:w="638" w:type="pct"/>
                  <w:tcBorders>
                    <w:top w:val="nil"/>
                    <w:left w:val="single" w:sz="4" w:space="0" w:color="auto"/>
                    <w:bottom w:val="nil"/>
                  </w:tcBorders>
                  <w:shd w:val="clear" w:color="auto" w:fill="DAEEF3" w:themeFill="accent5" w:themeFillTint="33"/>
                  <w:vAlign w:val="center"/>
                </w:tcPr>
                <w:p w14:paraId="0A341331" w14:textId="77777777" w:rsidR="00401140" w:rsidRPr="00D90C5F" w:rsidRDefault="00401140" w:rsidP="00FF2A57">
                  <w:pPr>
                    <w:jc w:val="distribute"/>
                    <w:rPr>
                      <w:rFonts w:ascii="標楷體" w:eastAsia="標楷體" w:hAnsi="標楷體"/>
                      <w:sz w:val="20"/>
                      <w:szCs w:val="20"/>
                    </w:rPr>
                  </w:pPr>
                  <w:r w:rsidRPr="00D90C5F">
                    <w:rPr>
                      <w:rFonts w:ascii="標楷體" w:eastAsia="標楷體" w:hAnsi="標楷體" w:hint="eastAsia"/>
                      <w:sz w:val="20"/>
                      <w:szCs w:val="20"/>
                    </w:rPr>
                    <w:t>觀光旅遊局</w:t>
                  </w:r>
                </w:p>
              </w:tc>
              <w:tc>
                <w:tcPr>
                  <w:tcW w:w="769" w:type="pct"/>
                  <w:tcBorders>
                    <w:top w:val="nil"/>
                    <w:bottom w:val="nil"/>
                  </w:tcBorders>
                  <w:shd w:val="clear" w:color="auto" w:fill="DAEEF3" w:themeFill="accent5" w:themeFillTint="33"/>
                  <w:vAlign w:val="center"/>
                </w:tcPr>
                <w:p w14:paraId="0AD1022A"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809,405,000 </w:t>
                  </w:r>
                </w:p>
              </w:tc>
              <w:tc>
                <w:tcPr>
                  <w:tcW w:w="127" w:type="pct"/>
                  <w:tcBorders>
                    <w:top w:val="nil"/>
                    <w:bottom w:val="nil"/>
                    <w:right w:val="nil"/>
                  </w:tcBorders>
                  <w:shd w:val="clear" w:color="auto" w:fill="DAEEF3" w:themeFill="accent5" w:themeFillTint="33"/>
                  <w:vAlign w:val="center"/>
                </w:tcPr>
                <w:p w14:paraId="0F4CC40D" w14:textId="77777777" w:rsidR="00401140" w:rsidRPr="00D90C5F" w:rsidRDefault="00401140" w:rsidP="00FF2A57">
                  <w:pPr>
                    <w:jc w:val="right"/>
                    <w:rPr>
                      <w:rFonts w:ascii="標楷體" w:eastAsia="標楷體" w:hAnsi="標楷體"/>
                      <w:sz w:val="20"/>
                      <w:szCs w:val="20"/>
                    </w:rPr>
                  </w:pPr>
                </w:p>
              </w:tc>
              <w:tc>
                <w:tcPr>
                  <w:tcW w:w="668" w:type="pct"/>
                  <w:tcBorders>
                    <w:top w:val="nil"/>
                    <w:left w:val="nil"/>
                    <w:bottom w:val="nil"/>
                  </w:tcBorders>
                  <w:shd w:val="clear" w:color="auto" w:fill="DAEEF3" w:themeFill="accent5" w:themeFillTint="33"/>
                  <w:vAlign w:val="center"/>
                </w:tcPr>
                <w:p w14:paraId="0F09E272"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71,105,253 </w:t>
                  </w:r>
                </w:p>
              </w:tc>
              <w:tc>
                <w:tcPr>
                  <w:tcW w:w="322" w:type="pct"/>
                  <w:tcBorders>
                    <w:top w:val="nil"/>
                    <w:bottom w:val="nil"/>
                    <w:right w:val="double" w:sz="4" w:space="0" w:color="auto"/>
                  </w:tcBorders>
                  <w:shd w:val="clear" w:color="auto" w:fill="DAEEF3" w:themeFill="accent5" w:themeFillTint="33"/>
                  <w:vAlign w:val="center"/>
                </w:tcPr>
                <w:p w14:paraId="0940D9FA"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8.78 </w:t>
                  </w:r>
                </w:p>
              </w:tc>
              <w:tc>
                <w:tcPr>
                  <w:tcW w:w="713" w:type="pct"/>
                  <w:tcBorders>
                    <w:top w:val="nil"/>
                    <w:left w:val="double" w:sz="4" w:space="0" w:color="auto"/>
                    <w:bottom w:val="nil"/>
                  </w:tcBorders>
                  <w:shd w:val="clear" w:color="auto" w:fill="EAF1DD" w:themeFill="accent3" w:themeFillTint="33"/>
                  <w:vAlign w:val="center"/>
                </w:tcPr>
                <w:p w14:paraId="17F705E4" w14:textId="77777777" w:rsidR="00401140" w:rsidRPr="00D90C5F" w:rsidRDefault="00401140" w:rsidP="00FF2A57">
                  <w:pPr>
                    <w:jc w:val="distribute"/>
                    <w:rPr>
                      <w:rFonts w:ascii="標楷體" w:eastAsia="標楷體" w:hAnsi="標楷體" w:cs="新細明體"/>
                      <w:sz w:val="20"/>
                      <w:szCs w:val="20"/>
                    </w:rPr>
                  </w:pPr>
                  <w:r w:rsidRPr="00D90C5F">
                    <w:rPr>
                      <w:rFonts w:ascii="標楷體" w:eastAsia="標楷體" w:hAnsi="標楷體" w:hint="eastAsia"/>
                      <w:sz w:val="20"/>
                      <w:szCs w:val="20"/>
                    </w:rPr>
                    <w:t>教育局</w:t>
                  </w:r>
                </w:p>
              </w:tc>
              <w:tc>
                <w:tcPr>
                  <w:tcW w:w="747" w:type="pct"/>
                  <w:tcBorders>
                    <w:top w:val="nil"/>
                    <w:bottom w:val="nil"/>
                  </w:tcBorders>
                  <w:shd w:val="clear" w:color="auto" w:fill="EAF1DD" w:themeFill="accent3" w:themeFillTint="33"/>
                  <w:vAlign w:val="center"/>
                </w:tcPr>
                <w:p w14:paraId="7AA9CCE6"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36,138,511,000 </w:t>
                  </w:r>
                </w:p>
              </w:tc>
              <w:tc>
                <w:tcPr>
                  <w:tcW w:w="89" w:type="pct"/>
                  <w:tcBorders>
                    <w:top w:val="nil"/>
                    <w:bottom w:val="nil"/>
                    <w:right w:val="nil"/>
                  </w:tcBorders>
                  <w:shd w:val="clear" w:color="auto" w:fill="EAF1DD" w:themeFill="accent3" w:themeFillTint="33"/>
                  <w:vAlign w:val="center"/>
                </w:tcPr>
                <w:p w14:paraId="5F2681EC" w14:textId="77777777" w:rsidR="00401140" w:rsidRPr="00D90C5F" w:rsidRDefault="00401140" w:rsidP="00FF2A57">
                  <w:pPr>
                    <w:jc w:val="right"/>
                    <w:rPr>
                      <w:rFonts w:ascii="標楷體" w:eastAsia="標楷體" w:hAnsi="標楷體" w:cs="新細明體"/>
                      <w:sz w:val="20"/>
                      <w:szCs w:val="20"/>
                    </w:rPr>
                  </w:pPr>
                </w:p>
              </w:tc>
              <w:tc>
                <w:tcPr>
                  <w:tcW w:w="571" w:type="pct"/>
                  <w:tcBorders>
                    <w:top w:val="nil"/>
                    <w:left w:val="nil"/>
                    <w:bottom w:val="nil"/>
                  </w:tcBorders>
                  <w:shd w:val="clear" w:color="auto" w:fill="EAF1DD" w:themeFill="accent3" w:themeFillTint="33"/>
                  <w:vAlign w:val="center"/>
                </w:tcPr>
                <w:p w14:paraId="63532A00"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 47,353,221 </w:t>
                  </w:r>
                </w:p>
              </w:tc>
              <w:tc>
                <w:tcPr>
                  <w:tcW w:w="356" w:type="pct"/>
                  <w:gridSpan w:val="2"/>
                  <w:tcBorders>
                    <w:top w:val="nil"/>
                    <w:bottom w:val="nil"/>
                  </w:tcBorders>
                  <w:shd w:val="clear" w:color="auto" w:fill="EAF1DD" w:themeFill="accent3" w:themeFillTint="33"/>
                  <w:vAlign w:val="center"/>
                </w:tcPr>
                <w:p w14:paraId="087F3817"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0.13 </w:t>
                  </w:r>
                </w:p>
              </w:tc>
            </w:tr>
            <w:tr w:rsidR="00401140" w:rsidRPr="00D90C5F" w14:paraId="4CA8B55C" w14:textId="77777777" w:rsidTr="00401140">
              <w:tblPrEx>
                <w:tblBorders>
                  <w:left w:val="none" w:sz="0" w:space="0" w:color="auto"/>
                  <w:insideH w:val="none" w:sz="0" w:space="0" w:color="auto"/>
                </w:tblBorders>
              </w:tblPrEx>
              <w:trPr>
                <w:cantSplit/>
                <w:trHeight w:val="374"/>
              </w:trPr>
              <w:tc>
                <w:tcPr>
                  <w:tcW w:w="638" w:type="pct"/>
                  <w:tcBorders>
                    <w:top w:val="nil"/>
                    <w:left w:val="single" w:sz="4" w:space="0" w:color="auto"/>
                    <w:bottom w:val="nil"/>
                  </w:tcBorders>
                  <w:shd w:val="clear" w:color="auto" w:fill="auto"/>
                  <w:vAlign w:val="center"/>
                </w:tcPr>
                <w:p w14:paraId="374A1477" w14:textId="77777777" w:rsidR="00401140" w:rsidRPr="00D90C5F" w:rsidRDefault="00401140" w:rsidP="00FF2A57">
                  <w:pPr>
                    <w:jc w:val="distribute"/>
                    <w:rPr>
                      <w:rFonts w:ascii="標楷體" w:eastAsia="標楷體" w:hAnsi="標楷體"/>
                      <w:sz w:val="20"/>
                      <w:szCs w:val="20"/>
                    </w:rPr>
                  </w:pPr>
                  <w:r w:rsidRPr="00D90C5F">
                    <w:rPr>
                      <w:rFonts w:ascii="標楷體" w:eastAsia="標楷體" w:hAnsi="標楷體" w:hint="eastAsia"/>
                      <w:sz w:val="20"/>
                      <w:szCs w:val="20"/>
                    </w:rPr>
                    <w:t>工務局</w:t>
                  </w:r>
                </w:p>
              </w:tc>
              <w:tc>
                <w:tcPr>
                  <w:tcW w:w="769" w:type="pct"/>
                  <w:tcBorders>
                    <w:top w:val="nil"/>
                    <w:bottom w:val="nil"/>
                  </w:tcBorders>
                  <w:shd w:val="clear" w:color="auto" w:fill="auto"/>
                  <w:vAlign w:val="center"/>
                </w:tcPr>
                <w:p w14:paraId="2FFFDB3E"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6,586,553,000 </w:t>
                  </w:r>
                </w:p>
              </w:tc>
              <w:tc>
                <w:tcPr>
                  <w:tcW w:w="127" w:type="pct"/>
                  <w:tcBorders>
                    <w:top w:val="nil"/>
                    <w:bottom w:val="nil"/>
                    <w:right w:val="nil"/>
                  </w:tcBorders>
                  <w:shd w:val="clear" w:color="auto" w:fill="auto"/>
                  <w:vAlign w:val="center"/>
                </w:tcPr>
                <w:p w14:paraId="058AB457" w14:textId="77777777" w:rsidR="00401140" w:rsidRPr="00D90C5F" w:rsidRDefault="00401140" w:rsidP="00FF2A57">
                  <w:pPr>
                    <w:jc w:val="right"/>
                    <w:rPr>
                      <w:rFonts w:ascii="標楷體" w:eastAsia="標楷體" w:hAnsi="標楷體"/>
                      <w:sz w:val="20"/>
                      <w:szCs w:val="20"/>
                    </w:rPr>
                  </w:pPr>
                </w:p>
              </w:tc>
              <w:tc>
                <w:tcPr>
                  <w:tcW w:w="668" w:type="pct"/>
                  <w:tcBorders>
                    <w:top w:val="nil"/>
                    <w:left w:val="nil"/>
                    <w:bottom w:val="nil"/>
                  </w:tcBorders>
                  <w:shd w:val="clear" w:color="auto" w:fill="auto"/>
                  <w:vAlign w:val="center"/>
                </w:tcPr>
                <w:p w14:paraId="353526C7"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557,627,323 </w:t>
                  </w:r>
                </w:p>
              </w:tc>
              <w:tc>
                <w:tcPr>
                  <w:tcW w:w="322" w:type="pct"/>
                  <w:tcBorders>
                    <w:top w:val="nil"/>
                    <w:bottom w:val="nil"/>
                    <w:right w:val="double" w:sz="4" w:space="0" w:color="auto"/>
                  </w:tcBorders>
                  <w:vAlign w:val="center"/>
                </w:tcPr>
                <w:p w14:paraId="531D6A79"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8.47 </w:t>
                  </w:r>
                </w:p>
              </w:tc>
              <w:tc>
                <w:tcPr>
                  <w:tcW w:w="713" w:type="pct"/>
                  <w:tcBorders>
                    <w:top w:val="nil"/>
                    <w:left w:val="double" w:sz="4" w:space="0" w:color="auto"/>
                  </w:tcBorders>
                  <w:vAlign w:val="center"/>
                </w:tcPr>
                <w:p w14:paraId="2A8A770E" w14:textId="77777777" w:rsidR="00401140" w:rsidRPr="000E0D7C" w:rsidRDefault="00401140" w:rsidP="000E0D7C">
                  <w:pPr>
                    <w:jc w:val="distribute"/>
                    <w:rPr>
                      <w:rFonts w:ascii="標楷體" w:eastAsia="標楷體" w:hAnsi="標楷體"/>
                      <w:sz w:val="20"/>
                      <w:szCs w:val="20"/>
                    </w:rPr>
                  </w:pPr>
                  <w:r w:rsidRPr="000E0D7C">
                    <w:rPr>
                      <w:rFonts w:ascii="標楷體" w:eastAsia="標楷體" w:hAnsi="標楷體" w:hint="eastAsia"/>
                      <w:sz w:val="20"/>
                      <w:szCs w:val="20"/>
                    </w:rPr>
                    <w:t>勞工局</w:t>
                  </w:r>
                </w:p>
              </w:tc>
              <w:tc>
                <w:tcPr>
                  <w:tcW w:w="747" w:type="pct"/>
                  <w:tcBorders>
                    <w:top w:val="nil"/>
                  </w:tcBorders>
                  <w:vAlign w:val="center"/>
                </w:tcPr>
                <w:p w14:paraId="1D06186C"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 457,280,000 </w:t>
                  </w:r>
                </w:p>
              </w:tc>
              <w:tc>
                <w:tcPr>
                  <w:tcW w:w="89" w:type="pct"/>
                  <w:tcBorders>
                    <w:top w:val="nil"/>
                    <w:bottom w:val="nil"/>
                    <w:right w:val="nil"/>
                  </w:tcBorders>
                  <w:vAlign w:val="center"/>
                </w:tcPr>
                <w:p w14:paraId="0DE3B3E4" w14:textId="77777777" w:rsidR="00401140" w:rsidRPr="00D90C5F" w:rsidRDefault="00401140" w:rsidP="00FF2A57">
                  <w:pPr>
                    <w:jc w:val="right"/>
                    <w:rPr>
                      <w:rFonts w:ascii="標楷體" w:eastAsia="標楷體" w:hAnsi="標楷體" w:cs="新細明體"/>
                      <w:sz w:val="20"/>
                      <w:szCs w:val="20"/>
                    </w:rPr>
                  </w:pPr>
                </w:p>
              </w:tc>
              <w:tc>
                <w:tcPr>
                  <w:tcW w:w="571" w:type="pct"/>
                  <w:tcBorders>
                    <w:top w:val="nil"/>
                    <w:left w:val="nil"/>
                  </w:tcBorders>
                  <w:vAlign w:val="center"/>
                </w:tcPr>
                <w:p w14:paraId="7378DE55"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 202,500 </w:t>
                  </w:r>
                </w:p>
              </w:tc>
              <w:tc>
                <w:tcPr>
                  <w:tcW w:w="356" w:type="pct"/>
                  <w:gridSpan w:val="2"/>
                  <w:tcBorders>
                    <w:top w:val="nil"/>
                  </w:tcBorders>
                  <w:shd w:val="clear" w:color="auto" w:fill="auto"/>
                  <w:vAlign w:val="center"/>
                </w:tcPr>
                <w:p w14:paraId="7EF65F08" w14:textId="77777777" w:rsidR="00401140" w:rsidRPr="00D90C5F" w:rsidRDefault="00401140" w:rsidP="00FF2A57">
                  <w:pPr>
                    <w:jc w:val="right"/>
                    <w:rPr>
                      <w:rFonts w:ascii="標楷體" w:eastAsia="標楷體" w:hAnsi="標楷體" w:cs="新細明體"/>
                      <w:sz w:val="20"/>
                      <w:szCs w:val="20"/>
                    </w:rPr>
                  </w:pPr>
                  <w:r w:rsidRPr="00D90C5F">
                    <w:rPr>
                      <w:rFonts w:ascii="標楷體" w:eastAsia="標楷體" w:hAnsi="標楷體"/>
                      <w:sz w:val="20"/>
                      <w:szCs w:val="20"/>
                    </w:rPr>
                    <w:t xml:space="preserve">0.04 </w:t>
                  </w:r>
                </w:p>
              </w:tc>
            </w:tr>
            <w:tr w:rsidR="00401140" w:rsidRPr="00D90C5F" w14:paraId="7FB82797" w14:textId="77777777" w:rsidTr="00401140">
              <w:tblPrEx>
                <w:tblBorders>
                  <w:left w:val="none" w:sz="0" w:space="0" w:color="auto"/>
                  <w:insideH w:val="none" w:sz="0" w:space="0" w:color="auto"/>
                </w:tblBorders>
              </w:tblPrEx>
              <w:trPr>
                <w:cantSplit/>
                <w:trHeight w:val="374"/>
              </w:trPr>
              <w:tc>
                <w:tcPr>
                  <w:tcW w:w="638" w:type="pct"/>
                  <w:tcBorders>
                    <w:top w:val="nil"/>
                    <w:left w:val="single" w:sz="4" w:space="0" w:color="auto"/>
                    <w:bottom w:val="single" w:sz="4" w:space="0" w:color="auto"/>
                  </w:tcBorders>
                  <w:shd w:val="clear" w:color="auto" w:fill="DAEEF3" w:themeFill="accent5" w:themeFillTint="33"/>
                  <w:vAlign w:val="center"/>
                </w:tcPr>
                <w:p w14:paraId="7F426335" w14:textId="77777777" w:rsidR="00401140" w:rsidRPr="00D90C5F" w:rsidRDefault="00401140" w:rsidP="00FF2A57">
                  <w:pPr>
                    <w:jc w:val="distribute"/>
                    <w:rPr>
                      <w:rFonts w:ascii="標楷體" w:eastAsia="標楷體" w:hAnsi="標楷體"/>
                      <w:spacing w:val="-6"/>
                      <w:sz w:val="20"/>
                      <w:szCs w:val="20"/>
                    </w:rPr>
                  </w:pPr>
                  <w:r w:rsidRPr="00D90C5F">
                    <w:rPr>
                      <w:rFonts w:ascii="標楷體" w:eastAsia="標楷體" w:hAnsi="標楷體" w:hint="eastAsia"/>
                      <w:sz w:val="20"/>
                      <w:szCs w:val="20"/>
                    </w:rPr>
                    <w:t>地政局</w:t>
                  </w:r>
                </w:p>
              </w:tc>
              <w:tc>
                <w:tcPr>
                  <w:tcW w:w="769" w:type="pct"/>
                  <w:tcBorders>
                    <w:top w:val="nil"/>
                    <w:bottom w:val="single" w:sz="4" w:space="0" w:color="auto"/>
                  </w:tcBorders>
                  <w:shd w:val="clear" w:color="auto" w:fill="DAEEF3" w:themeFill="accent5" w:themeFillTint="33"/>
                  <w:vAlign w:val="center"/>
                </w:tcPr>
                <w:p w14:paraId="30E4F1D3"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1,666,479,000 </w:t>
                  </w:r>
                </w:p>
              </w:tc>
              <w:tc>
                <w:tcPr>
                  <w:tcW w:w="127" w:type="pct"/>
                  <w:tcBorders>
                    <w:top w:val="nil"/>
                    <w:bottom w:val="single" w:sz="4" w:space="0" w:color="auto"/>
                    <w:right w:val="nil"/>
                  </w:tcBorders>
                  <w:shd w:val="clear" w:color="auto" w:fill="DAEEF3" w:themeFill="accent5" w:themeFillTint="33"/>
                  <w:vAlign w:val="center"/>
                </w:tcPr>
                <w:p w14:paraId="5A1DF202" w14:textId="77777777" w:rsidR="00401140" w:rsidRPr="00D90C5F" w:rsidRDefault="00401140" w:rsidP="00FF2A57">
                  <w:pPr>
                    <w:jc w:val="right"/>
                    <w:rPr>
                      <w:rFonts w:ascii="標楷體" w:eastAsia="標楷體" w:hAnsi="標楷體"/>
                      <w:sz w:val="20"/>
                      <w:szCs w:val="20"/>
                    </w:rPr>
                  </w:pPr>
                </w:p>
              </w:tc>
              <w:tc>
                <w:tcPr>
                  <w:tcW w:w="668" w:type="pct"/>
                  <w:tcBorders>
                    <w:top w:val="nil"/>
                    <w:left w:val="nil"/>
                    <w:bottom w:val="single" w:sz="4" w:space="0" w:color="auto"/>
                  </w:tcBorders>
                  <w:shd w:val="clear" w:color="auto" w:fill="DAEEF3" w:themeFill="accent5" w:themeFillTint="33"/>
                  <w:vAlign w:val="center"/>
                </w:tcPr>
                <w:p w14:paraId="49DA2612"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 124,497,214 </w:t>
                  </w:r>
                </w:p>
              </w:tc>
              <w:tc>
                <w:tcPr>
                  <w:tcW w:w="322" w:type="pct"/>
                  <w:tcBorders>
                    <w:top w:val="nil"/>
                    <w:bottom w:val="single" w:sz="4" w:space="0" w:color="auto"/>
                    <w:right w:val="double" w:sz="4" w:space="0" w:color="auto"/>
                  </w:tcBorders>
                  <w:shd w:val="clear" w:color="auto" w:fill="DAEEF3" w:themeFill="accent5" w:themeFillTint="33"/>
                  <w:vAlign w:val="center"/>
                </w:tcPr>
                <w:p w14:paraId="50F3573B" w14:textId="77777777" w:rsidR="00401140" w:rsidRPr="00D90C5F" w:rsidRDefault="00401140" w:rsidP="00FF2A57">
                  <w:pPr>
                    <w:jc w:val="right"/>
                    <w:rPr>
                      <w:rFonts w:ascii="標楷體" w:eastAsia="標楷體" w:hAnsi="標楷體"/>
                      <w:sz w:val="20"/>
                      <w:szCs w:val="20"/>
                    </w:rPr>
                  </w:pPr>
                  <w:r w:rsidRPr="00D90C5F">
                    <w:rPr>
                      <w:rFonts w:ascii="標楷體" w:eastAsia="標楷體" w:hAnsi="標楷體"/>
                      <w:sz w:val="20"/>
                      <w:szCs w:val="20"/>
                    </w:rPr>
                    <w:t xml:space="preserve">7.47 </w:t>
                  </w:r>
                </w:p>
              </w:tc>
              <w:tc>
                <w:tcPr>
                  <w:tcW w:w="713" w:type="pct"/>
                  <w:tcBorders>
                    <w:left w:val="double" w:sz="4" w:space="0" w:color="auto"/>
                    <w:bottom w:val="single" w:sz="4" w:space="0" w:color="auto"/>
                  </w:tcBorders>
                  <w:shd w:val="clear" w:color="auto" w:fill="EAF1DD" w:themeFill="accent3" w:themeFillTint="33"/>
                  <w:vAlign w:val="center"/>
                </w:tcPr>
                <w:p w14:paraId="22665258" w14:textId="77777777" w:rsidR="00401140" w:rsidRPr="00D90C5F" w:rsidRDefault="00401140" w:rsidP="00FF2A57">
                  <w:pPr>
                    <w:adjustRightInd w:val="0"/>
                    <w:snapToGrid w:val="0"/>
                    <w:spacing w:line="240" w:lineRule="atLeast"/>
                    <w:ind w:rightChars="20" w:right="48"/>
                    <w:jc w:val="distribute"/>
                    <w:rPr>
                      <w:rFonts w:ascii="標楷體" w:eastAsia="標楷體" w:hAnsi="標楷體" w:cs="Times New Roman"/>
                      <w:noProof/>
                      <w:sz w:val="20"/>
                      <w:szCs w:val="20"/>
                    </w:rPr>
                  </w:pPr>
                  <w:r w:rsidRPr="00D90C5F">
                    <w:rPr>
                      <w:rFonts w:ascii="標楷體" w:eastAsia="標楷體" w:hAnsi="標楷體" w:cs="Times New Roman" w:hint="eastAsia"/>
                      <w:noProof/>
                      <w:sz w:val="20"/>
                      <w:szCs w:val="20"/>
                    </w:rPr>
                    <w:t>第二預備金</w:t>
                  </w:r>
                </w:p>
                <w:p w14:paraId="4A71C0A0" w14:textId="77777777" w:rsidR="00401140" w:rsidRPr="009942B1" w:rsidRDefault="00401140" w:rsidP="00FF2A57">
                  <w:pPr>
                    <w:adjustRightInd w:val="0"/>
                    <w:snapToGrid w:val="0"/>
                    <w:spacing w:line="240" w:lineRule="atLeast"/>
                    <w:jc w:val="distribute"/>
                    <w:rPr>
                      <w:rFonts w:ascii="標楷體" w:eastAsia="標楷體" w:hAnsi="Times New Roman" w:cs="Times New Roman"/>
                      <w:spacing w:val="-10"/>
                      <w:sz w:val="20"/>
                      <w:szCs w:val="20"/>
                    </w:rPr>
                  </w:pPr>
                  <w:r w:rsidRPr="009942B1">
                    <w:rPr>
                      <w:rFonts w:ascii="標楷體" w:eastAsia="標楷體" w:hAnsi="標楷體" w:cs="Times New Roman" w:hint="eastAsia"/>
                      <w:noProof/>
                      <w:spacing w:val="-10"/>
                      <w:sz w:val="20"/>
                      <w:szCs w:val="20"/>
                    </w:rPr>
                    <w:t>（動支後餘額）</w:t>
                  </w:r>
                </w:p>
              </w:tc>
              <w:tc>
                <w:tcPr>
                  <w:tcW w:w="747" w:type="pct"/>
                  <w:tcBorders>
                    <w:bottom w:val="single" w:sz="4" w:space="0" w:color="auto"/>
                  </w:tcBorders>
                  <w:shd w:val="clear" w:color="auto" w:fill="EAF1DD" w:themeFill="accent3" w:themeFillTint="33"/>
                  <w:vAlign w:val="center"/>
                </w:tcPr>
                <w:p w14:paraId="08F79EFB" w14:textId="77777777" w:rsidR="00401140" w:rsidRPr="00D90C5F" w:rsidRDefault="00401140" w:rsidP="00FF2A57">
                  <w:pPr>
                    <w:jc w:val="right"/>
                    <w:rPr>
                      <w:rFonts w:ascii="新細明體" w:eastAsia="新細明體" w:hAnsi="新細明體" w:cs="Times New Roman"/>
                      <w:sz w:val="20"/>
                      <w:szCs w:val="20"/>
                    </w:rPr>
                  </w:pPr>
                  <w:r w:rsidRPr="00D90C5F">
                    <w:rPr>
                      <w:rFonts w:ascii="標楷體" w:eastAsia="標楷體" w:hAnsi="標楷體" w:cs="新細明體"/>
                      <w:sz w:val="20"/>
                      <w:szCs w:val="20"/>
                    </w:rPr>
                    <w:t>91,374,000</w:t>
                  </w:r>
                </w:p>
              </w:tc>
              <w:tc>
                <w:tcPr>
                  <w:tcW w:w="89" w:type="pct"/>
                  <w:tcBorders>
                    <w:top w:val="nil"/>
                    <w:bottom w:val="single" w:sz="4" w:space="0" w:color="auto"/>
                    <w:right w:val="nil"/>
                  </w:tcBorders>
                  <w:shd w:val="clear" w:color="auto" w:fill="EAF1DD" w:themeFill="accent3" w:themeFillTint="33"/>
                  <w:vAlign w:val="center"/>
                </w:tcPr>
                <w:p w14:paraId="1E9AC965" w14:textId="77777777" w:rsidR="00401140" w:rsidRPr="00D90C5F" w:rsidRDefault="00401140" w:rsidP="00FF2A57">
                  <w:pPr>
                    <w:jc w:val="right"/>
                    <w:rPr>
                      <w:rFonts w:ascii="新細明體" w:eastAsia="新細明體" w:hAnsi="新細明體" w:cs="Times New Roman"/>
                      <w:sz w:val="20"/>
                      <w:szCs w:val="20"/>
                    </w:rPr>
                  </w:pPr>
                </w:p>
              </w:tc>
              <w:tc>
                <w:tcPr>
                  <w:tcW w:w="571" w:type="pct"/>
                  <w:tcBorders>
                    <w:left w:val="nil"/>
                    <w:bottom w:val="single" w:sz="4" w:space="0" w:color="auto"/>
                  </w:tcBorders>
                  <w:shd w:val="clear" w:color="auto" w:fill="EAF1DD" w:themeFill="accent3" w:themeFillTint="33"/>
                  <w:vAlign w:val="center"/>
                </w:tcPr>
                <w:p w14:paraId="332CE2BC" w14:textId="77777777" w:rsidR="00401140" w:rsidRPr="00D90C5F" w:rsidRDefault="00401140" w:rsidP="00FF2A57">
                  <w:pPr>
                    <w:jc w:val="right"/>
                    <w:rPr>
                      <w:rFonts w:ascii="新細明體" w:eastAsia="新細明體" w:hAnsi="新細明體" w:cs="Times New Roman"/>
                      <w:sz w:val="20"/>
                      <w:szCs w:val="20"/>
                    </w:rPr>
                  </w:pPr>
                  <w:r w:rsidRPr="00D90C5F">
                    <w:rPr>
                      <w:rFonts w:ascii="標楷體" w:eastAsia="標楷體" w:hAnsi="標楷體" w:cs="新細明體" w:hint="eastAsia"/>
                      <w:sz w:val="20"/>
                      <w:szCs w:val="20"/>
                    </w:rPr>
                    <w:t>－</w:t>
                  </w:r>
                </w:p>
              </w:tc>
              <w:tc>
                <w:tcPr>
                  <w:tcW w:w="356" w:type="pct"/>
                  <w:gridSpan w:val="2"/>
                  <w:tcBorders>
                    <w:bottom w:val="single" w:sz="4" w:space="0" w:color="auto"/>
                  </w:tcBorders>
                  <w:shd w:val="clear" w:color="auto" w:fill="EAF1DD" w:themeFill="accent3" w:themeFillTint="33"/>
                  <w:vAlign w:val="center"/>
                </w:tcPr>
                <w:p w14:paraId="5C03253B" w14:textId="77777777" w:rsidR="00401140" w:rsidRPr="00D90C5F" w:rsidRDefault="00401140" w:rsidP="00FF2A57">
                  <w:pPr>
                    <w:jc w:val="right"/>
                    <w:rPr>
                      <w:rFonts w:ascii="新細明體" w:eastAsia="新細明體" w:hAnsi="新細明體" w:cs="Times New Roman"/>
                      <w:sz w:val="20"/>
                      <w:szCs w:val="20"/>
                    </w:rPr>
                  </w:pPr>
                  <w:r w:rsidRPr="00D90C5F">
                    <w:rPr>
                      <w:rFonts w:ascii="標楷體" w:eastAsia="標楷體" w:hAnsi="標楷體" w:cs="新細明體" w:hint="eastAsia"/>
                      <w:sz w:val="20"/>
                      <w:szCs w:val="20"/>
                    </w:rPr>
                    <w:t>－</w:t>
                  </w:r>
                </w:p>
              </w:tc>
            </w:tr>
            <w:tr w:rsidR="00401140" w:rsidRPr="00D90C5F" w14:paraId="216BB53D" w14:textId="77777777" w:rsidTr="000E0D7C">
              <w:tblPrEx>
                <w:tblBorders>
                  <w:left w:val="none" w:sz="0" w:space="0" w:color="auto"/>
                  <w:insideH w:val="none" w:sz="0" w:space="0" w:color="auto"/>
                </w:tblBorders>
              </w:tblPrEx>
              <w:trPr>
                <w:gridAfter w:val="1"/>
                <w:wAfter w:w="15" w:type="pct"/>
                <w:cantSplit/>
                <w:trHeight w:val="291"/>
              </w:trPr>
              <w:tc>
                <w:tcPr>
                  <w:tcW w:w="4985" w:type="pct"/>
                  <w:gridSpan w:val="10"/>
                  <w:tcBorders>
                    <w:top w:val="single" w:sz="4" w:space="0" w:color="auto"/>
                    <w:left w:val="nil"/>
                    <w:bottom w:val="nil"/>
                    <w:right w:val="nil"/>
                  </w:tcBorders>
                  <w:shd w:val="clear" w:color="auto" w:fill="auto"/>
                  <w:vAlign w:val="center"/>
                </w:tcPr>
                <w:p w14:paraId="56D3BFEB" w14:textId="77777777" w:rsidR="00401140" w:rsidRPr="00D90C5F" w:rsidRDefault="00401140" w:rsidP="00FF2A57">
                  <w:pPr>
                    <w:spacing w:line="240" w:lineRule="exact"/>
                    <w:jc w:val="both"/>
                    <w:rPr>
                      <w:rFonts w:ascii="標楷體" w:eastAsia="標楷體" w:hAnsi="Times New Roman" w:cs="Times New Roman"/>
                      <w:sz w:val="18"/>
                      <w:szCs w:val="18"/>
                    </w:rPr>
                  </w:pPr>
                  <w:r w:rsidRPr="00D90C5F">
                    <w:rPr>
                      <w:rFonts w:ascii="標楷體" w:eastAsia="標楷體" w:hAnsi="Times New Roman" w:cs="Times New Roman"/>
                      <w:sz w:val="18"/>
                      <w:szCs w:val="18"/>
                    </w:rPr>
                    <w:t>註：</w:t>
                  </w:r>
                  <w:r w:rsidRPr="00D90C5F">
                    <w:rPr>
                      <w:rFonts w:ascii="標楷體" w:eastAsia="標楷體" w:hAnsi="Times New Roman" w:cs="Times New Roman" w:hint="eastAsia"/>
                      <w:sz w:val="18"/>
                      <w:szCs w:val="18"/>
                    </w:rPr>
                    <w:t>1.本表主管機關（計畫）名稱係按應付保留數金額占預算數比率由最高至最低之順序排列。</w:t>
                  </w:r>
                </w:p>
                <w:p w14:paraId="14768226" w14:textId="77777777" w:rsidR="00401140" w:rsidRPr="00D90C5F" w:rsidRDefault="00401140" w:rsidP="00FF2A57">
                  <w:pPr>
                    <w:spacing w:line="240" w:lineRule="exact"/>
                    <w:ind w:firstLineChars="200" w:firstLine="360"/>
                    <w:jc w:val="both"/>
                    <w:rPr>
                      <w:rFonts w:ascii="新細明體" w:eastAsia="新細明體" w:hAnsi="新細明體" w:cs="Times New Roman"/>
                      <w:noProof/>
                      <w:sz w:val="20"/>
                      <w:szCs w:val="20"/>
                    </w:rPr>
                  </w:pPr>
                  <w:r w:rsidRPr="00D90C5F">
                    <w:rPr>
                      <w:rFonts w:ascii="標楷體" w:eastAsia="標楷體" w:hAnsi="Times New Roman" w:cs="Times New Roman" w:hint="eastAsia"/>
                      <w:sz w:val="18"/>
                      <w:szCs w:val="18"/>
                    </w:rPr>
                    <w:t>2.</w:t>
                  </w:r>
                  <w:r w:rsidRPr="00D90C5F">
                    <w:rPr>
                      <w:rFonts w:ascii="標楷體" w:eastAsia="標楷體" w:hAnsi="Times New Roman" w:cs="Times New Roman"/>
                      <w:sz w:val="18"/>
                      <w:szCs w:val="18"/>
                    </w:rPr>
                    <w:t>應付保留數金額欄前端所植</w:t>
                  </w:r>
                  <w:r w:rsidRPr="00D90C5F">
                    <w:rPr>
                      <w:rFonts w:ascii="新細明體" w:eastAsia="新細明體" w:hAnsi="新細明體" w:cs="Times New Roman"/>
                      <w:noProof/>
                      <w:sz w:val="20"/>
                      <w:szCs w:val="20"/>
                    </w:rPr>
                    <w:fldChar w:fldCharType="begin"/>
                  </w:r>
                  <w:r w:rsidRPr="00D90C5F">
                    <w:rPr>
                      <w:rFonts w:ascii="新細明體" w:eastAsia="新細明體" w:hAnsi="新細明體" w:cs="Times New Roman"/>
                      <w:noProof/>
                      <w:sz w:val="20"/>
                      <w:szCs w:val="20"/>
                    </w:rPr>
                    <w:instrText xml:space="preserve"> </w:instrText>
                  </w:r>
                  <w:r w:rsidRPr="00D90C5F">
                    <w:rPr>
                      <w:rFonts w:ascii="新細明體" w:eastAsia="新細明體" w:hAnsi="新細明體" w:cs="Times New Roman" w:hint="eastAsia"/>
                      <w:noProof/>
                      <w:sz w:val="20"/>
                      <w:szCs w:val="20"/>
                    </w:rPr>
                    <w:instrText>eq \o\ac(○,</w:instrText>
                  </w:r>
                  <w:r w:rsidRPr="00D90C5F">
                    <w:rPr>
                      <w:rFonts w:ascii="新細明體" w:eastAsia="新細明體" w:hAnsi="新細明體" w:cs="Times New Roman" w:hint="eastAsia"/>
                      <w:noProof/>
                      <w:position w:val="2"/>
                      <w:sz w:val="14"/>
                      <w:szCs w:val="20"/>
                    </w:rPr>
                    <w:instrText>1</w:instrText>
                  </w:r>
                  <w:r w:rsidRPr="00D90C5F">
                    <w:rPr>
                      <w:rFonts w:ascii="新細明體" w:eastAsia="新細明體" w:hAnsi="新細明體" w:cs="Times New Roman" w:hint="eastAsia"/>
                      <w:noProof/>
                      <w:sz w:val="20"/>
                      <w:szCs w:val="20"/>
                    </w:rPr>
                    <w:instrText>)</w:instrText>
                  </w:r>
                  <w:r w:rsidRPr="00D90C5F">
                    <w:rPr>
                      <w:rFonts w:ascii="新細明體" w:eastAsia="新細明體" w:hAnsi="新細明體" w:cs="Times New Roman"/>
                      <w:noProof/>
                      <w:sz w:val="20"/>
                      <w:szCs w:val="20"/>
                    </w:rPr>
                    <w:fldChar w:fldCharType="end"/>
                  </w:r>
                  <w:r w:rsidRPr="00D90C5F">
                    <w:rPr>
                      <w:rFonts w:ascii="標楷體" w:eastAsia="標楷體" w:hAnsi="Times New Roman" w:cs="Times New Roman"/>
                      <w:sz w:val="18"/>
                      <w:szCs w:val="18"/>
                    </w:rPr>
                    <w:t>～</w:t>
                  </w:r>
                  <w:r w:rsidRPr="00D90C5F">
                    <w:rPr>
                      <w:rFonts w:ascii="新細明體" w:eastAsia="新細明體" w:hAnsi="新細明體" w:cs="Times New Roman"/>
                      <w:noProof/>
                      <w:sz w:val="20"/>
                      <w:szCs w:val="20"/>
                    </w:rPr>
                    <w:fldChar w:fldCharType="begin"/>
                  </w:r>
                  <w:r w:rsidRPr="00D90C5F">
                    <w:rPr>
                      <w:rFonts w:ascii="新細明體" w:eastAsia="新細明體" w:hAnsi="新細明體" w:cs="Times New Roman"/>
                      <w:noProof/>
                      <w:sz w:val="20"/>
                      <w:szCs w:val="20"/>
                    </w:rPr>
                    <w:instrText xml:space="preserve"> </w:instrText>
                  </w:r>
                  <w:r w:rsidRPr="00D90C5F">
                    <w:rPr>
                      <w:rFonts w:ascii="新細明體" w:eastAsia="新細明體" w:hAnsi="新細明體" w:cs="Times New Roman" w:hint="eastAsia"/>
                      <w:noProof/>
                      <w:sz w:val="20"/>
                      <w:szCs w:val="20"/>
                    </w:rPr>
                    <w:instrText>eq \o\ac(○,</w:instrText>
                  </w:r>
                  <w:r w:rsidRPr="00D90C5F">
                    <w:rPr>
                      <w:rFonts w:ascii="新細明體" w:eastAsia="新細明體" w:hAnsi="新細明體" w:cs="Times New Roman" w:hint="eastAsia"/>
                      <w:noProof/>
                      <w:position w:val="2"/>
                      <w:sz w:val="14"/>
                      <w:szCs w:val="20"/>
                    </w:rPr>
                    <w:instrText>5</w:instrText>
                  </w:r>
                  <w:r w:rsidRPr="00D90C5F">
                    <w:rPr>
                      <w:rFonts w:ascii="新細明體" w:eastAsia="新細明體" w:hAnsi="新細明體" w:cs="Times New Roman" w:hint="eastAsia"/>
                      <w:noProof/>
                      <w:sz w:val="20"/>
                      <w:szCs w:val="20"/>
                    </w:rPr>
                    <w:instrText>)</w:instrText>
                  </w:r>
                  <w:r w:rsidRPr="00D90C5F">
                    <w:rPr>
                      <w:rFonts w:ascii="新細明體" w:eastAsia="新細明體" w:hAnsi="新細明體" w:cs="Times New Roman"/>
                      <w:noProof/>
                      <w:sz w:val="20"/>
                      <w:szCs w:val="20"/>
                    </w:rPr>
                    <w:fldChar w:fldCharType="end"/>
                  </w:r>
                  <w:r w:rsidRPr="00D90C5F">
                    <w:rPr>
                      <w:rFonts w:ascii="標楷體" w:eastAsia="標楷體" w:hAnsi="Times New Roman" w:cs="Times New Roman"/>
                      <w:sz w:val="18"/>
                      <w:szCs w:val="18"/>
                    </w:rPr>
                    <w:t>，係表示</w:t>
                  </w:r>
                  <w:r w:rsidRPr="00D90C5F">
                    <w:rPr>
                      <w:rFonts w:ascii="標楷體" w:eastAsia="標楷體" w:hAnsi="Times New Roman" w:cs="Times New Roman" w:hint="eastAsia"/>
                      <w:sz w:val="18"/>
                      <w:szCs w:val="18"/>
                    </w:rPr>
                    <w:t>應付保留</w:t>
                  </w:r>
                  <w:r w:rsidRPr="00D90C5F">
                    <w:rPr>
                      <w:rFonts w:ascii="標楷體" w:eastAsia="標楷體" w:hAnsi="Times New Roman" w:cs="Times New Roman"/>
                      <w:sz w:val="18"/>
                      <w:szCs w:val="18"/>
                    </w:rPr>
                    <w:t>金額較</w:t>
                  </w:r>
                  <w:r w:rsidRPr="00D90C5F">
                    <w:rPr>
                      <w:rFonts w:ascii="標楷體" w:eastAsia="標楷體" w:hAnsi="Times New Roman" w:cs="Times New Roman" w:hint="eastAsia"/>
                      <w:sz w:val="18"/>
                      <w:szCs w:val="18"/>
                    </w:rPr>
                    <w:t>多</w:t>
                  </w:r>
                  <w:r w:rsidRPr="00D90C5F">
                    <w:rPr>
                      <w:rFonts w:ascii="標楷體" w:eastAsia="標楷體" w:hAnsi="Times New Roman" w:cs="Times New Roman"/>
                      <w:sz w:val="18"/>
                      <w:szCs w:val="18"/>
                    </w:rPr>
                    <w:t>之前5個主管機關（計畫）。</w:t>
                  </w:r>
                </w:p>
              </w:tc>
            </w:tr>
          </w:tbl>
          <w:p w14:paraId="3C1498F0" w14:textId="77777777" w:rsidR="00401140" w:rsidRPr="00D90C5F" w:rsidRDefault="00401140" w:rsidP="000E0D7C">
            <w:pPr>
              <w:spacing w:beforeLines="20" w:before="72" w:line="360" w:lineRule="exact"/>
              <w:ind w:right="6"/>
              <w:rPr>
                <w:rFonts w:ascii="標楷體" w:eastAsia="標楷體" w:hAnsi="Times New Roman" w:cs="Times New Roman"/>
                <w:szCs w:val="24"/>
              </w:rPr>
            </w:pPr>
          </w:p>
        </w:tc>
      </w:tr>
    </w:tbl>
    <w:p w14:paraId="1ECED570" w14:textId="78736923" w:rsidR="00C242B1" w:rsidRPr="0051503A" w:rsidRDefault="00C242B1" w:rsidP="00F822C8">
      <w:pPr>
        <w:adjustRightInd w:val="0"/>
        <w:snapToGrid w:val="0"/>
        <w:spacing w:line="460" w:lineRule="exact"/>
        <w:jc w:val="both"/>
        <w:rPr>
          <w:rFonts w:ascii="標楷體" w:eastAsia="標楷體" w:hAnsi="標楷體"/>
          <w:b/>
          <w:sz w:val="32"/>
          <w:szCs w:val="32"/>
        </w:rPr>
      </w:pPr>
      <w:r w:rsidRPr="0051503A">
        <w:rPr>
          <w:rFonts w:ascii="標楷體" w:eastAsia="標楷體" w:hAnsi="標楷體"/>
          <w:b/>
          <w:sz w:val="32"/>
          <w:szCs w:val="32"/>
        </w:rPr>
        <w:lastRenderedPageBreak/>
        <w:t>二、歲入、歲出與收支之平衡</w:t>
      </w:r>
    </w:p>
    <w:p w14:paraId="7FDEE6E6" w14:textId="6DD8BD52" w:rsidR="00C242B1" w:rsidRPr="00FA5DE0" w:rsidRDefault="0099789F" w:rsidP="006520C7">
      <w:pPr>
        <w:overflowPunct w:val="0"/>
        <w:adjustRightInd w:val="0"/>
        <w:snapToGrid w:val="0"/>
        <w:spacing w:line="500" w:lineRule="exact"/>
        <w:ind w:firstLineChars="200" w:firstLine="560"/>
        <w:jc w:val="both"/>
        <w:rPr>
          <w:rFonts w:ascii="標楷體" w:eastAsia="標楷體" w:hAnsi="標楷體"/>
          <w:sz w:val="28"/>
          <w:szCs w:val="20"/>
        </w:rPr>
      </w:pPr>
      <w:r>
        <w:rPr>
          <w:rFonts w:ascii="標楷體" w:eastAsia="標楷體" w:hAnsi="標楷體" w:hint="eastAsia"/>
          <w:sz w:val="28"/>
          <w:szCs w:val="20"/>
        </w:rPr>
        <w:t>113</w:t>
      </w:r>
      <w:r w:rsidR="00C242B1" w:rsidRPr="004B26B8">
        <w:rPr>
          <w:rFonts w:ascii="標楷體" w:eastAsia="標楷體" w:hAnsi="標楷體"/>
          <w:sz w:val="28"/>
          <w:szCs w:val="20"/>
        </w:rPr>
        <w:t>年度原列經常收入（包括直接稅、間接稅、賦稅外收入）</w:t>
      </w:r>
      <w:r w:rsidR="00C242B1" w:rsidRPr="004B26B8">
        <w:rPr>
          <w:rFonts w:ascii="標楷體" w:eastAsia="標楷體" w:hAnsi="標楷體" w:hint="eastAsia"/>
          <w:sz w:val="28"/>
          <w:szCs w:val="20"/>
        </w:rPr>
        <w:t>決算</w:t>
      </w:r>
      <w:r w:rsidR="00C242B1" w:rsidRPr="004B26B8">
        <w:rPr>
          <w:rFonts w:ascii="標楷體" w:eastAsia="標楷體" w:hAnsi="標楷體"/>
          <w:sz w:val="28"/>
          <w:szCs w:val="20"/>
        </w:rPr>
        <w:t>，</w:t>
      </w:r>
      <w:r w:rsidR="00A2226A" w:rsidRPr="00A2226A">
        <w:rPr>
          <w:rFonts w:ascii="標楷體" w:eastAsia="標楷體" w:hAnsi="標楷體" w:hint="eastAsia"/>
          <w:sz w:val="28"/>
          <w:szCs w:val="20"/>
        </w:rPr>
        <w:t>如數審定為</w:t>
      </w:r>
      <w:r w:rsidR="00050331" w:rsidRPr="00FA5DE0">
        <w:rPr>
          <w:rFonts w:ascii="標楷體" w:eastAsia="標楷體" w:hAnsi="標楷體" w:hint="eastAsia"/>
          <w:sz w:val="28"/>
          <w:szCs w:val="20"/>
        </w:rPr>
        <w:t>1,</w:t>
      </w:r>
      <w:r w:rsidR="00047D6C" w:rsidRPr="00FA5DE0">
        <w:rPr>
          <w:rFonts w:ascii="標楷體" w:eastAsia="標楷體" w:hAnsi="標楷體" w:hint="eastAsia"/>
          <w:sz w:val="28"/>
          <w:szCs w:val="20"/>
        </w:rPr>
        <w:t>203</w:t>
      </w:r>
      <w:r w:rsidR="00C242B1" w:rsidRPr="00FA5DE0">
        <w:rPr>
          <w:rFonts w:ascii="標楷體" w:eastAsia="標楷體" w:hAnsi="標楷體"/>
          <w:sz w:val="28"/>
          <w:szCs w:val="20"/>
        </w:rPr>
        <w:t>億</w:t>
      </w:r>
      <w:r w:rsidR="00047D6C" w:rsidRPr="00FA5DE0">
        <w:rPr>
          <w:rFonts w:ascii="標楷體" w:eastAsia="標楷體" w:hAnsi="標楷體" w:hint="eastAsia"/>
          <w:sz w:val="28"/>
          <w:szCs w:val="20"/>
        </w:rPr>
        <w:t>3</w:t>
      </w:r>
      <w:r w:rsidR="00C242B1" w:rsidRPr="00FA5DE0">
        <w:rPr>
          <w:rFonts w:ascii="標楷體" w:eastAsia="標楷體" w:hAnsi="標楷體"/>
          <w:sz w:val="28"/>
          <w:szCs w:val="20"/>
        </w:rPr>
        <w:t>,</w:t>
      </w:r>
      <w:r w:rsidR="00047D6C" w:rsidRPr="00FA5DE0">
        <w:rPr>
          <w:rFonts w:ascii="標楷體" w:eastAsia="標楷體" w:hAnsi="標楷體" w:hint="eastAsia"/>
          <w:sz w:val="28"/>
          <w:szCs w:val="20"/>
        </w:rPr>
        <w:t>679</w:t>
      </w:r>
      <w:r w:rsidR="00C242B1" w:rsidRPr="00FA5DE0">
        <w:rPr>
          <w:rFonts w:ascii="標楷體" w:eastAsia="標楷體" w:hAnsi="標楷體"/>
          <w:sz w:val="28"/>
          <w:szCs w:val="20"/>
        </w:rPr>
        <w:t>萬餘元，原列經常支出（包括一般經常支出、債務</w:t>
      </w:r>
      <w:r w:rsidR="00C242B1" w:rsidRPr="00FA5DE0">
        <w:rPr>
          <w:rFonts w:ascii="標楷體" w:eastAsia="標楷體" w:hAnsi="標楷體" w:hint="eastAsia"/>
          <w:sz w:val="28"/>
          <w:szCs w:val="20"/>
        </w:rPr>
        <w:t>利</w:t>
      </w:r>
      <w:r w:rsidR="00C242B1" w:rsidRPr="00FA5DE0">
        <w:rPr>
          <w:rFonts w:ascii="標楷體" w:eastAsia="標楷體" w:hAnsi="標楷體"/>
          <w:sz w:val="28"/>
          <w:szCs w:val="20"/>
        </w:rPr>
        <w:t>息及事務支出）</w:t>
      </w:r>
      <w:r w:rsidR="00C242B1" w:rsidRPr="00FA5DE0">
        <w:rPr>
          <w:rFonts w:ascii="標楷體" w:eastAsia="標楷體" w:hAnsi="標楷體" w:hint="eastAsia"/>
          <w:sz w:val="28"/>
          <w:szCs w:val="20"/>
        </w:rPr>
        <w:t>決算</w:t>
      </w:r>
      <w:r w:rsidR="00C242B1" w:rsidRPr="00FA5DE0">
        <w:rPr>
          <w:rFonts w:ascii="標楷體" w:eastAsia="標楷體" w:hAnsi="標楷體"/>
          <w:sz w:val="28"/>
          <w:szCs w:val="20"/>
        </w:rPr>
        <w:t>，</w:t>
      </w:r>
      <w:r w:rsidR="00177152">
        <w:rPr>
          <w:rFonts w:ascii="標楷體" w:eastAsia="標楷體" w:hAnsi="標楷體" w:hint="eastAsia"/>
          <w:sz w:val="28"/>
          <w:szCs w:val="20"/>
        </w:rPr>
        <w:t>如數</w:t>
      </w:r>
      <w:r w:rsidR="00C242B1" w:rsidRPr="00FA5DE0">
        <w:rPr>
          <w:rFonts w:ascii="標楷體" w:eastAsia="標楷體" w:hAnsi="標楷體" w:hint="eastAsia"/>
          <w:sz w:val="28"/>
          <w:szCs w:val="20"/>
        </w:rPr>
        <w:t>審定為</w:t>
      </w:r>
      <w:r w:rsidR="00047D6C" w:rsidRPr="00FA5DE0">
        <w:rPr>
          <w:rFonts w:ascii="標楷體" w:eastAsia="標楷體" w:hAnsi="標楷體" w:hint="eastAsia"/>
          <w:sz w:val="28"/>
          <w:szCs w:val="20"/>
        </w:rPr>
        <w:t>903</w:t>
      </w:r>
      <w:r w:rsidR="00C242B1" w:rsidRPr="00FA5DE0">
        <w:rPr>
          <w:rFonts w:ascii="標楷體" w:eastAsia="標楷體" w:hAnsi="標楷體"/>
          <w:sz w:val="28"/>
          <w:szCs w:val="20"/>
        </w:rPr>
        <w:t>億</w:t>
      </w:r>
      <w:r w:rsidR="00047D6C" w:rsidRPr="00FA5DE0">
        <w:rPr>
          <w:rFonts w:ascii="標楷體" w:eastAsia="標楷體" w:hAnsi="標楷體" w:hint="eastAsia"/>
          <w:sz w:val="28"/>
          <w:szCs w:val="20"/>
        </w:rPr>
        <w:t>1</w:t>
      </w:r>
      <w:r w:rsidR="00C242B1" w:rsidRPr="00FA5DE0">
        <w:rPr>
          <w:rFonts w:ascii="標楷體" w:eastAsia="標楷體" w:hAnsi="標楷體"/>
          <w:sz w:val="28"/>
          <w:szCs w:val="20"/>
        </w:rPr>
        <w:t>,</w:t>
      </w:r>
      <w:r w:rsidR="00047D6C" w:rsidRPr="00FA5DE0">
        <w:rPr>
          <w:rFonts w:ascii="標楷體" w:eastAsia="標楷體" w:hAnsi="標楷體" w:hint="eastAsia"/>
          <w:sz w:val="28"/>
          <w:szCs w:val="20"/>
        </w:rPr>
        <w:t>633</w:t>
      </w:r>
      <w:r w:rsidR="00C242B1" w:rsidRPr="00FA5DE0">
        <w:rPr>
          <w:rFonts w:ascii="標楷體" w:eastAsia="標楷體" w:hAnsi="標楷體"/>
          <w:sz w:val="28"/>
          <w:szCs w:val="20"/>
        </w:rPr>
        <w:t>萬餘元；原列資本收入（減少資產）決算，</w:t>
      </w:r>
      <w:r w:rsidR="00A2226A" w:rsidRPr="00FA5DE0">
        <w:rPr>
          <w:rFonts w:ascii="標楷體" w:eastAsia="標楷體" w:hAnsi="標楷體" w:hint="eastAsia"/>
          <w:sz w:val="28"/>
          <w:szCs w:val="20"/>
        </w:rPr>
        <w:t>如數</w:t>
      </w:r>
      <w:r w:rsidR="00C242B1" w:rsidRPr="00FA5DE0">
        <w:rPr>
          <w:rFonts w:ascii="標楷體" w:eastAsia="標楷體" w:hAnsi="標楷體"/>
          <w:sz w:val="28"/>
          <w:szCs w:val="20"/>
        </w:rPr>
        <w:t>審定為</w:t>
      </w:r>
      <w:r w:rsidR="00047D6C" w:rsidRPr="00FA5DE0">
        <w:rPr>
          <w:rFonts w:ascii="標楷體" w:eastAsia="標楷體" w:hAnsi="標楷體" w:hint="eastAsia"/>
          <w:sz w:val="28"/>
          <w:szCs w:val="20"/>
        </w:rPr>
        <w:t>6</w:t>
      </w:r>
      <w:r w:rsidR="00C242B1" w:rsidRPr="00FA5DE0">
        <w:rPr>
          <w:rFonts w:ascii="標楷體" w:eastAsia="標楷體" w:hAnsi="標楷體" w:hint="eastAsia"/>
          <w:sz w:val="28"/>
          <w:szCs w:val="20"/>
        </w:rPr>
        <w:t>,</w:t>
      </w:r>
      <w:r w:rsidR="00047D6C" w:rsidRPr="00FA5DE0">
        <w:rPr>
          <w:rFonts w:ascii="標楷體" w:eastAsia="標楷體" w:hAnsi="標楷體" w:hint="eastAsia"/>
          <w:sz w:val="28"/>
          <w:szCs w:val="20"/>
        </w:rPr>
        <w:t>538</w:t>
      </w:r>
      <w:r w:rsidR="00C242B1" w:rsidRPr="00FA5DE0">
        <w:rPr>
          <w:rFonts w:ascii="標楷體" w:eastAsia="標楷體" w:hAnsi="標楷體"/>
          <w:sz w:val="28"/>
          <w:szCs w:val="20"/>
        </w:rPr>
        <w:t>萬</w:t>
      </w:r>
      <w:r w:rsidR="00C242B1" w:rsidRPr="00FA5DE0">
        <w:rPr>
          <w:rFonts w:ascii="標楷體" w:eastAsia="標楷體" w:hAnsi="標楷體" w:hint="eastAsia"/>
          <w:sz w:val="28"/>
          <w:szCs w:val="20"/>
        </w:rPr>
        <w:t>餘</w:t>
      </w:r>
      <w:r w:rsidR="00C242B1" w:rsidRPr="00FA5DE0">
        <w:rPr>
          <w:rFonts w:ascii="標楷體" w:eastAsia="標楷體" w:hAnsi="標楷體"/>
          <w:sz w:val="28"/>
          <w:szCs w:val="20"/>
        </w:rPr>
        <w:t>元，原列資本支出（包括增置或擴充改良資產、增加投資）決算，</w:t>
      </w:r>
      <w:r w:rsidR="00177152" w:rsidRPr="00FA5DE0">
        <w:rPr>
          <w:rFonts w:ascii="標楷體" w:eastAsia="標楷體" w:hAnsi="標楷體" w:hint="eastAsia"/>
          <w:sz w:val="28"/>
          <w:szCs w:val="20"/>
        </w:rPr>
        <w:t>經修正減列350萬元</w:t>
      </w:r>
      <w:r w:rsidR="00177152">
        <w:rPr>
          <w:rFonts w:ascii="標楷體" w:eastAsia="標楷體" w:hAnsi="標楷體" w:hint="eastAsia"/>
          <w:sz w:val="28"/>
          <w:szCs w:val="20"/>
        </w:rPr>
        <w:t>，</w:t>
      </w:r>
      <w:r w:rsidR="00C242B1" w:rsidRPr="00FA5DE0">
        <w:rPr>
          <w:rFonts w:ascii="標楷體" w:eastAsia="標楷體" w:hAnsi="標楷體"/>
          <w:sz w:val="28"/>
          <w:szCs w:val="20"/>
        </w:rPr>
        <w:t>審定為</w:t>
      </w:r>
      <w:r w:rsidR="00050331" w:rsidRPr="00FA5DE0">
        <w:rPr>
          <w:rFonts w:ascii="標楷體" w:eastAsia="標楷體" w:hAnsi="標楷體" w:hint="eastAsia"/>
          <w:sz w:val="28"/>
          <w:szCs w:val="20"/>
        </w:rPr>
        <w:t>229</w:t>
      </w:r>
      <w:r w:rsidR="00C242B1" w:rsidRPr="00FA5DE0">
        <w:rPr>
          <w:rFonts w:ascii="標楷體" w:eastAsia="標楷體" w:hAnsi="標楷體"/>
          <w:sz w:val="28"/>
          <w:szCs w:val="20"/>
        </w:rPr>
        <w:t>億</w:t>
      </w:r>
      <w:r w:rsidR="00047D6C" w:rsidRPr="00FA5DE0">
        <w:rPr>
          <w:rFonts w:ascii="標楷體" w:eastAsia="標楷體" w:hAnsi="標楷體" w:hint="eastAsia"/>
          <w:sz w:val="28"/>
          <w:szCs w:val="20"/>
        </w:rPr>
        <w:t>3</w:t>
      </w:r>
      <w:r w:rsidR="00C242B1" w:rsidRPr="00FA5DE0">
        <w:rPr>
          <w:rFonts w:ascii="標楷體" w:eastAsia="標楷體" w:hAnsi="標楷體"/>
          <w:sz w:val="28"/>
          <w:szCs w:val="20"/>
        </w:rPr>
        <w:t>,</w:t>
      </w:r>
      <w:r w:rsidR="00047D6C" w:rsidRPr="00FA5DE0">
        <w:rPr>
          <w:rFonts w:ascii="標楷體" w:eastAsia="標楷體" w:hAnsi="標楷體" w:hint="eastAsia"/>
          <w:sz w:val="28"/>
          <w:szCs w:val="20"/>
        </w:rPr>
        <w:t>18</w:t>
      </w:r>
      <w:r w:rsidR="00FA5DE0" w:rsidRPr="00FA5DE0">
        <w:rPr>
          <w:rFonts w:ascii="標楷體" w:eastAsia="標楷體" w:hAnsi="標楷體" w:hint="eastAsia"/>
          <w:sz w:val="28"/>
          <w:szCs w:val="20"/>
        </w:rPr>
        <w:t>4</w:t>
      </w:r>
      <w:r w:rsidR="00C242B1" w:rsidRPr="00FA5DE0">
        <w:rPr>
          <w:rFonts w:ascii="標楷體" w:eastAsia="標楷體" w:hAnsi="標楷體"/>
          <w:sz w:val="28"/>
          <w:szCs w:val="20"/>
        </w:rPr>
        <w:t>萬餘元</w:t>
      </w:r>
      <w:r w:rsidR="00C242B1" w:rsidRPr="00FA5DE0">
        <w:rPr>
          <w:rFonts w:ascii="標楷體" w:eastAsia="標楷體" w:hAnsi="標楷體" w:hint="eastAsia"/>
          <w:sz w:val="28"/>
          <w:szCs w:val="20"/>
        </w:rPr>
        <w:t>。</w:t>
      </w:r>
    </w:p>
    <w:p w14:paraId="254D151F" w14:textId="2303815D" w:rsidR="00C242B1" w:rsidRPr="00EC059C" w:rsidRDefault="00865219" w:rsidP="00245C4F">
      <w:pPr>
        <w:overflowPunct w:val="0"/>
        <w:adjustRightInd w:val="0"/>
        <w:snapToGrid w:val="0"/>
        <w:spacing w:line="502" w:lineRule="exact"/>
        <w:ind w:firstLineChars="239" w:firstLine="574"/>
        <w:jc w:val="both"/>
        <w:rPr>
          <w:rFonts w:ascii="標楷體" w:eastAsia="標楷體" w:hAnsi="標楷體"/>
          <w:sz w:val="28"/>
          <w:szCs w:val="20"/>
        </w:rPr>
      </w:pPr>
      <w:r w:rsidRPr="005F5FA8">
        <w:rPr>
          <w:noProof/>
        </w:rPr>
        <w:drawing>
          <wp:anchor distT="0" distB="0" distL="114300" distR="114300" simplePos="0" relativeHeight="251613696" behindDoc="1" locked="0" layoutInCell="1" allowOverlap="1" wp14:anchorId="04C74176" wp14:editId="3A916FC2">
            <wp:simplePos x="0" y="0"/>
            <wp:positionH relativeFrom="column">
              <wp:posOffset>1555115</wp:posOffset>
            </wp:positionH>
            <wp:positionV relativeFrom="paragraph">
              <wp:posOffset>1680845</wp:posOffset>
            </wp:positionV>
            <wp:extent cx="5106670" cy="3743960"/>
            <wp:effectExtent l="0" t="0" r="0" b="8890"/>
            <wp:wrapTight wrapText="bothSides">
              <wp:wrapPolygon edited="0">
                <wp:start x="725" y="0"/>
                <wp:lineTo x="0" y="1209"/>
                <wp:lineTo x="0" y="20332"/>
                <wp:lineTo x="645" y="21102"/>
                <wp:lineTo x="725" y="21541"/>
                <wp:lineTo x="20708" y="21541"/>
                <wp:lineTo x="20789" y="21102"/>
                <wp:lineTo x="21111" y="21102"/>
                <wp:lineTo x="21514" y="20223"/>
                <wp:lineTo x="21514" y="1209"/>
                <wp:lineTo x="20708" y="0"/>
                <wp:lineTo x="725" y="0"/>
              </wp:wrapPolygon>
            </wp:wrapTight>
            <wp:docPr id="48237527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06670" cy="3743960"/>
                    </a:xfrm>
                    <a:prstGeom prst="rect">
                      <a:avLst/>
                    </a:prstGeom>
                    <a:noFill/>
                    <a:ln>
                      <a:noFill/>
                    </a:ln>
                  </pic:spPr>
                </pic:pic>
              </a:graphicData>
            </a:graphic>
            <wp14:sizeRelH relativeFrom="page">
              <wp14:pctWidth>0</wp14:pctWidth>
            </wp14:sizeRelH>
            <wp14:sizeRelV relativeFrom="page">
              <wp14:pctHeight>0</wp14:pctHeight>
            </wp14:sizeRelV>
          </wp:anchor>
        </w:drawing>
      </w:r>
      <w:r w:rsidR="00C242B1" w:rsidRPr="00FA5DE0">
        <w:rPr>
          <w:rFonts w:ascii="標楷體" w:eastAsia="標楷體" w:hAnsi="標楷體" w:hint="eastAsia"/>
          <w:kern w:val="0"/>
          <w:sz w:val="28"/>
          <w:szCs w:val="20"/>
        </w:rPr>
        <w:t>在經常收支方面，</w:t>
      </w:r>
      <w:r w:rsidR="00FA5DE0" w:rsidRPr="00FA5DE0">
        <w:rPr>
          <w:rFonts w:ascii="標楷體" w:eastAsia="標楷體" w:hAnsi="標楷體" w:hint="eastAsia"/>
          <w:kern w:val="0"/>
          <w:sz w:val="28"/>
          <w:szCs w:val="20"/>
        </w:rPr>
        <w:t>113</w:t>
      </w:r>
      <w:r w:rsidR="00C242B1" w:rsidRPr="00FA5DE0">
        <w:rPr>
          <w:rFonts w:ascii="標楷體" w:eastAsia="標楷體" w:hAnsi="標楷體" w:hint="eastAsia"/>
          <w:kern w:val="0"/>
          <w:sz w:val="28"/>
          <w:szCs w:val="20"/>
        </w:rPr>
        <w:t>年度經常收入較預算數增加</w:t>
      </w:r>
      <w:r w:rsidR="00FA5DE0" w:rsidRPr="00FA5DE0">
        <w:rPr>
          <w:rFonts w:ascii="標楷體" w:eastAsia="標楷體" w:hAnsi="標楷體" w:hint="eastAsia"/>
          <w:kern w:val="0"/>
          <w:sz w:val="28"/>
          <w:szCs w:val="20"/>
        </w:rPr>
        <w:t>46</w:t>
      </w:r>
      <w:r w:rsidR="00C242B1" w:rsidRPr="00FA5DE0">
        <w:rPr>
          <w:rFonts w:ascii="標楷體" w:eastAsia="標楷體" w:hAnsi="標楷體" w:hint="eastAsia"/>
          <w:kern w:val="0"/>
          <w:sz w:val="28"/>
          <w:szCs w:val="20"/>
        </w:rPr>
        <w:t>億</w:t>
      </w:r>
      <w:r w:rsidR="00FA5DE0" w:rsidRPr="00FA5DE0">
        <w:rPr>
          <w:rFonts w:ascii="標楷體" w:eastAsia="標楷體" w:hAnsi="標楷體" w:hint="eastAsia"/>
          <w:kern w:val="0"/>
          <w:sz w:val="28"/>
          <w:szCs w:val="20"/>
        </w:rPr>
        <w:t>61</w:t>
      </w:r>
      <w:r w:rsidR="00C242B1" w:rsidRPr="00FA5DE0">
        <w:rPr>
          <w:rFonts w:ascii="標楷體" w:eastAsia="標楷體" w:hAnsi="標楷體" w:hint="eastAsia"/>
          <w:kern w:val="0"/>
          <w:sz w:val="28"/>
          <w:szCs w:val="20"/>
        </w:rPr>
        <w:t>萬餘元</w:t>
      </w:r>
      <w:r w:rsidR="00C242B1" w:rsidRPr="00094A43">
        <w:rPr>
          <w:rFonts w:ascii="標楷體" w:eastAsia="標楷體" w:hAnsi="標楷體" w:hint="eastAsia"/>
          <w:kern w:val="0"/>
          <w:sz w:val="28"/>
          <w:szCs w:val="20"/>
        </w:rPr>
        <w:t>，主要係統籌分配稅</w:t>
      </w:r>
      <w:r w:rsidR="00C242B1" w:rsidRPr="00094A43">
        <w:rPr>
          <w:rFonts w:ascii="標楷體" w:eastAsia="標楷體" w:hAnsi="標楷體" w:hint="eastAsia"/>
          <w:kern w:val="0"/>
          <w:sz w:val="28"/>
          <w:szCs w:val="20"/>
          <w:lang w:eastAsia="zh-HK"/>
        </w:rPr>
        <w:t>較預計增加</w:t>
      </w:r>
      <w:r w:rsidR="00C242B1" w:rsidRPr="00094A43">
        <w:rPr>
          <w:rFonts w:ascii="標楷體" w:eastAsia="標楷體" w:hAnsi="標楷體" w:hint="eastAsia"/>
          <w:kern w:val="0"/>
          <w:sz w:val="28"/>
          <w:szCs w:val="20"/>
        </w:rPr>
        <w:t>；經</w:t>
      </w:r>
      <w:r w:rsidR="00C242B1" w:rsidRPr="00002193">
        <w:rPr>
          <w:rFonts w:ascii="標楷體" w:eastAsia="標楷體" w:hAnsi="標楷體" w:hint="eastAsia"/>
          <w:kern w:val="0"/>
          <w:sz w:val="28"/>
          <w:szCs w:val="20"/>
        </w:rPr>
        <w:t>常支出較預算數減少</w:t>
      </w:r>
      <w:r w:rsidR="00002193" w:rsidRPr="00002193">
        <w:rPr>
          <w:rFonts w:ascii="標楷體" w:eastAsia="標楷體" w:hAnsi="標楷體" w:hint="eastAsia"/>
          <w:kern w:val="0"/>
          <w:sz w:val="28"/>
          <w:szCs w:val="20"/>
        </w:rPr>
        <w:t>48</w:t>
      </w:r>
      <w:r w:rsidR="00C242B1" w:rsidRPr="00002193">
        <w:rPr>
          <w:rFonts w:ascii="標楷體" w:eastAsia="標楷體" w:hAnsi="標楷體" w:hint="eastAsia"/>
          <w:kern w:val="0"/>
          <w:sz w:val="28"/>
          <w:szCs w:val="20"/>
        </w:rPr>
        <w:t>億</w:t>
      </w:r>
      <w:r w:rsidR="00002193" w:rsidRPr="00002193">
        <w:rPr>
          <w:rFonts w:ascii="標楷體" w:eastAsia="標楷體" w:hAnsi="標楷體" w:hint="eastAsia"/>
          <w:kern w:val="0"/>
          <w:sz w:val="28"/>
          <w:szCs w:val="20"/>
        </w:rPr>
        <w:t>4</w:t>
      </w:r>
      <w:r w:rsidR="00D418AF" w:rsidRPr="00002193">
        <w:rPr>
          <w:rFonts w:ascii="標楷體" w:eastAsia="標楷體" w:hAnsi="標楷體" w:hint="eastAsia"/>
          <w:kern w:val="0"/>
          <w:sz w:val="28"/>
          <w:szCs w:val="20"/>
        </w:rPr>
        <w:t>,</w:t>
      </w:r>
      <w:r w:rsidR="00002193" w:rsidRPr="00002193">
        <w:rPr>
          <w:rFonts w:ascii="標楷體" w:eastAsia="標楷體" w:hAnsi="標楷體" w:hint="eastAsia"/>
          <w:kern w:val="0"/>
          <w:sz w:val="28"/>
          <w:szCs w:val="20"/>
        </w:rPr>
        <w:t>767</w:t>
      </w:r>
      <w:r w:rsidR="00C242B1" w:rsidRPr="00002193">
        <w:rPr>
          <w:rFonts w:ascii="標楷體" w:eastAsia="標楷體" w:hAnsi="標楷體" w:hint="eastAsia"/>
          <w:kern w:val="0"/>
          <w:sz w:val="28"/>
          <w:szCs w:val="20"/>
        </w:rPr>
        <w:t>萬餘元</w:t>
      </w:r>
      <w:r w:rsidR="00C242B1" w:rsidRPr="00094A43">
        <w:rPr>
          <w:rFonts w:ascii="標楷體" w:eastAsia="標楷體" w:hAnsi="標楷體" w:hint="eastAsia"/>
          <w:kern w:val="0"/>
          <w:sz w:val="28"/>
          <w:szCs w:val="20"/>
        </w:rPr>
        <w:t>，主要係</w:t>
      </w:r>
      <w:r w:rsidR="00A115AF" w:rsidRPr="00094A43">
        <w:rPr>
          <w:rFonts w:ascii="標楷體" w:eastAsia="標楷體" w:hAnsi="標楷體" w:hint="eastAsia"/>
          <w:kern w:val="0"/>
          <w:sz w:val="28"/>
          <w:szCs w:val="20"/>
        </w:rPr>
        <w:t>各項</w:t>
      </w:r>
      <w:r w:rsidR="00082878" w:rsidRPr="00094A43">
        <w:rPr>
          <w:rFonts w:ascii="標楷體" w:eastAsia="標楷體" w:hAnsi="標楷體" w:hint="eastAsia"/>
          <w:kern w:val="0"/>
          <w:sz w:val="28"/>
          <w:szCs w:val="20"/>
        </w:rPr>
        <w:t>社會福利補助</w:t>
      </w:r>
      <w:r w:rsidR="00C242B1" w:rsidRPr="00094A43">
        <w:rPr>
          <w:rFonts w:ascii="標楷體" w:eastAsia="標楷體" w:hAnsi="標楷體" w:hint="eastAsia"/>
          <w:kern w:val="0"/>
          <w:sz w:val="28"/>
          <w:szCs w:val="20"/>
        </w:rPr>
        <w:t>支出較預計減少；</w:t>
      </w:r>
      <w:r w:rsidR="00C242B1" w:rsidRPr="00094A43">
        <w:rPr>
          <w:rFonts w:ascii="標楷體" w:eastAsia="標楷體" w:hAnsi="標楷體"/>
          <w:sz w:val="28"/>
          <w:szCs w:val="20"/>
        </w:rPr>
        <w:t>經常收支相抵，</w:t>
      </w:r>
      <w:r w:rsidR="00C242B1" w:rsidRPr="000B37AC">
        <w:rPr>
          <w:rFonts w:ascii="標楷體" w:eastAsia="標楷體" w:hAnsi="標楷體"/>
          <w:sz w:val="28"/>
          <w:szCs w:val="20"/>
        </w:rPr>
        <w:t>賸餘</w:t>
      </w:r>
      <w:r w:rsidR="00002193" w:rsidRPr="000B37AC">
        <w:rPr>
          <w:rFonts w:ascii="標楷體" w:eastAsia="標楷體" w:hAnsi="標楷體" w:hint="eastAsia"/>
          <w:sz w:val="28"/>
          <w:szCs w:val="20"/>
        </w:rPr>
        <w:t>300</w:t>
      </w:r>
      <w:r w:rsidR="00C242B1" w:rsidRPr="000B37AC">
        <w:rPr>
          <w:rFonts w:ascii="標楷體" w:eastAsia="標楷體" w:hAnsi="標楷體"/>
          <w:sz w:val="28"/>
          <w:szCs w:val="20"/>
        </w:rPr>
        <w:t>億</w:t>
      </w:r>
      <w:r w:rsidR="00002193" w:rsidRPr="000B37AC">
        <w:rPr>
          <w:rFonts w:ascii="標楷體" w:eastAsia="標楷體" w:hAnsi="標楷體" w:hint="eastAsia"/>
          <w:sz w:val="28"/>
          <w:szCs w:val="20"/>
        </w:rPr>
        <w:t>2</w:t>
      </w:r>
      <w:r w:rsidR="00F50BEA" w:rsidRPr="000B37AC">
        <w:rPr>
          <w:rFonts w:ascii="標楷體" w:eastAsia="標楷體" w:hAnsi="標楷體" w:hint="eastAsia"/>
          <w:sz w:val="28"/>
          <w:szCs w:val="20"/>
        </w:rPr>
        <w:t>,</w:t>
      </w:r>
      <w:r w:rsidR="00002193" w:rsidRPr="000B37AC">
        <w:rPr>
          <w:rFonts w:ascii="標楷體" w:eastAsia="標楷體" w:hAnsi="標楷體" w:hint="eastAsia"/>
          <w:sz w:val="28"/>
          <w:szCs w:val="20"/>
        </w:rPr>
        <w:t>046</w:t>
      </w:r>
      <w:r w:rsidR="00C242B1" w:rsidRPr="000B37AC">
        <w:rPr>
          <w:rFonts w:ascii="標楷體" w:eastAsia="標楷體" w:hAnsi="標楷體"/>
          <w:sz w:val="28"/>
          <w:szCs w:val="20"/>
        </w:rPr>
        <w:t>萬餘元</w:t>
      </w:r>
      <w:r w:rsidR="00C242B1" w:rsidRPr="000B37AC">
        <w:rPr>
          <w:rFonts w:ascii="標楷體" w:eastAsia="標楷體" w:hAnsi="標楷體" w:hint="eastAsia"/>
          <w:kern w:val="0"/>
          <w:sz w:val="28"/>
          <w:szCs w:val="20"/>
        </w:rPr>
        <w:t>，較預算數增加</w:t>
      </w:r>
      <w:r w:rsidR="00002193" w:rsidRPr="000B37AC">
        <w:rPr>
          <w:rFonts w:ascii="標楷體" w:eastAsia="標楷體" w:hAnsi="標楷體" w:hint="eastAsia"/>
          <w:kern w:val="0"/>
          <w:sz w:val="28"/>
          <w:szCs w:val="20"/>
        </w:rPr>
        <w:t>94</w:t>
      </w:r>
      <w:r w:rsidR="00C242B1" w:rsidRPr="000B37AC">
        <w:rPr>
          <w:rFonts w:ascii="標楷體" w:eastAsia="標楷體" w:hAnsi="標楷體" w:hint="eastAsia"/>
          <w:kern w:val="0"/>
          <w:sz w:val="28"/>
          <w:szCs w:val="20"/>
        </w:rPr>
        <w:t>億</w:t>
      </w:r>
      <w:r w:rsidR="00094A43" w:rsidRPr="000B37AC">
        <w:rPr>
          <w:rFonts w:ascii="標楷體" w:eastAsia="標楷體" w:hAnsi="標楷體" w:hint="eastAsia"/>
          <w:kern w:val="0"/>
          <w:sz w:val="28"/>
          <w:szCs w:val="20"/>
        </w:rPr>
        <w:t>4</w:t>
      </w:r>
      <w:r w:rsidR="00C242B1" w:rsidRPr="000B37AC">
        <w:rPr>
          <w:rFonts w:ascii="標楷體" w:eastAsia="標楷體" w:hAnsi="標楷體"/>
          <w:kern w:val="0"/>
          <w:sz w:val="28"/>
          <w:szCs w:val="20"/>
        </w:rPr>
        <w:t>,</w:t>
      </w:r>
      <w:r w:rsidR="00094A43" w:rsidRPr="000B37AC">
        <w:rPr>
          <w:rFonts w:ascii="標楷體" w:eastAsia="標楷體" w:hAnsi="標楷體" w:hint="eastAsia"/>
          <w:kern w:val="0"/>
          <w:sz w:val="28"/>
          <w:szCs w:val="20"/>
        </w:rPr>
        <w:t>828</w:t>
      </w:r>
      <w:r w:rsidR="00C242B1" w:rsidRPr="000B37AC">
        <w:rPr>
          <w:rFonts w:ascii="標楷體" w:eastAsia="標楷體" w:hAnsi="標楷體" w:hint="eastAsia"/>
          <w:kern w:val="0"/>
          <w:sz w:val="28"/>
          <w:szCs w:val="20"/>
        </w:rPr>
        <w:t>萬餘元。</w:t>
      </w:r>
      <w:r w:rsidR="00C242B1" w:rsidRPr="00397DE3">
        <w:rPr>
          <w:rFonts w:ascii="標楷體" w:eastAsia="標楷體" w:hAnsi="標楷體" w:hint="eastAsia"/>
          <w:kern w:val="0"/>
          <w:sz w:val="28"/>
          <w:szCs w:val="20"/>
        </w:rPr>
        <w:t>在資本收支方面，</w:t>
      </w:r>
      <w:r w:rsidR="00002193" w:rsidRPr="00397DE3">
        <w:rPr>
          <w:rFonts w:ascii="標楷體" w:eastAsia="標楷體" w:hAnsi="標楷體" w:hint="eastAsia"/>
          <w:kern w:val="0"/>
          <w:sz w:val="28"/>
          <w:szCs w:val="20"/>
        </w:rPr>
        <w:t>113</w:t>
      </w:r>
      <w:r w:rsidR="00C242B1" w:rsidRPr="00397DE3">
        <w:rPr>
          <w:rFonts w:ascii="標楷體" w:eastAsia="標楷體" w:hAnsi="標楷體" w:hint="eastAsia"/>
          <w:kern w:val="0"/>
          <w:sz w:val="28"/>
          <w:szCs w:val="20"/>
        </w:rPr>
        <w:t>年度資本收入較預算數</w:t>
      </w:r>
      <w:r w:rsidR="00002193" w:rsidRPr="00397DE3">
        <w:rPr>
          <w:rFonts w:ascii="標楷體" w:eastAsia="標楷體" w:hAnsi="標楷體" w:hint="eastAsia"/>
          <w:kern w:val="0"/>
          <w:sz w:val="28"/>
          <w:szCs w:val="20"/>
        </w:rPr>
        <w:t>減少</w:t>
      </w:r>
      <w:r w:rsidR="00397DE3" w:rsidRPr="00397DE3">
        <w:rPr>
          <w:rFonts w:ascii="標楷體" w:eastAsia="標楷體" w:hAnsi="標楷體" w:hint="eastAsia"/>
          <w:kern w:val="0"/>
          <w:sz w:val="28"/>
          <w:szCs w:val="20"/>
        </w:rPr>
        <w:t>3</w:t>
      </w:r>
      <w:r w:rsidR="000D2267" w:rsidRPr="00397DE3">
        <w:rPr>
          <w:rFonts w:ascii="標楷體" w:eastAsia="標楷體" w:hAnsi="標楷體" w:hint="eastAsia"/>
          <w:kern w:val="0"/>
          <w:sz w:val="28"/>
          <w:szCs w:val="20"/>
        </w:rPr>
        <w:t>,</w:t>
      </w:r>
      <w:r w:rsidR="00397DE3" w:rsidRPr="00397DE3">
        <w:rPr>
          <w:rFonts w:ascii="標楷體" w:eastAsia="標楷體" w:hAnsi="標楷體" w:hint="eastAsia"/>
          <w:kern w:val="0"/>
          <w:sz w:val="28"/>
          <w:szCs w:val="20"/>
        </w:rPr>
        <w:t>461</w:t>
      </w:r>
      <w:r w:rsidR="00C242B1" w:rsidRPr="00397DE3">
        <w:rPr>
          <w:rFonts w:ascii="標楷體" w:eastAsia="標楷體" w:hAnsi="標楷體" w:hint="eastAsia"/>
          <w:kern w:val="0"/>
          <w:sz w:val="28"/>
          <w:szCs w:val="20"/>
        </w:rPr>
        <w:t>萬餘元</w:t>
      </w:r>
      <w:r w:rsidR="00C242B1" w:rsidRPr="000F32CB">
        <w:rPr>
          <w:rFonts w:ascii="標楷體" w:eastAsia="標楷體" w:hAnsi="標楷體" w:hint="eastAsia"/>
          <w:kern w:val="0"/>
          <w:sz w:val="28"/>
          <w:szCs w:val="20"/>
        </w:rPr>
        <w:t>，主要係土地售價收入</w:t>
      </w:r>
      <w:r w:rsidR="00C242B1" w:rsidRPr="000F32CB">
        <w:rPr>
          <w:rFonts w:ascii="標楷體" w:eastAsia="標楷體" w:hAnsi="標楷體" w:hint="eastAsia"/>
          <w:kern w:val="0"/>
          <w:sz w:val="28"/>
          <w:szCs w:val="20"/>
          <w:lang w:eastAsia="zh-HK"/>
        </w:rPr>
        <w:t>較預計</w:t>
      </w:r>
      <w:r w:rsidR="000B37AC" w:rsidRPr="000F32CB">
        <w:rPr>
          <w:rFonts w:ascii="標楷體" w:eastAsia="標楷體" w:hAnsi="標楷體" w:hint="eastAsia"/>
          <w:kern w:val="0"/>
          <w:sz w:val="28"/>
          <w:szCs w:val="20"/>
          <w:lang w:eastAsia="zh-HK"/>
        </w:rPr>
        <w:t>減少</w:t>
      </w:r>
      <w:r w:rsidR="00C242B1" w:rsidRPr="000F32CB">
        <w:rPr>
          <w:rFonts w:ascii="標楷體" w:eastAsia="標楷體" w:hAnsi="標楷體" w:hint="eastAsia"/>
          <w:kern w:val="0"/>
          <w:sz w:val="28"/>
          <w:szCs w:val="20"/>
        </w:rPr>
        <w:t>；資本支出較預</w:t>
      </w:r>
      <w:r w:rsidR="00C242B1" w:rsidRPr="00397DE3">
        <w:rPr>
          <w:rFonts w:ascii="標楷體" w:eastAsia="標楷體" w:hAnsi="標楷體" w:hint="eastAsia"/>
          <w:kern w:val="0"/>
          <w:sz w:val="28"/>
          <w:szCs w:val="20"/>
        </w:rPr>
        <w:t>算數減少</w:t>
      </w:r>
      <w:r w:rsidR="00397DE3" w:rsidRPr="00397DE3">
        <w:rPr>
          <w:rFonts w:ascii="標楷體" w:eastAsia="標楷體" w:hAnsi="標楷體" w:hint="eastAsia"/>
          <w:kern w:val="0"/>
          <w:sz w:val="28"/>
          <w:szCs w:val="20"/>
        </w:rPr>
        <w:t>21</w:t>
      </w:r>
      <w:r w:rsidR="00C242B1" w:rsidRPr="00397DE3">
        <w:rPr>
          <w:rFonts w:ascii="標楷體" w:eastAsia="標楷體" w:hAnsi="標楷體" w:hint="eastAsia"/>
          <w:kern w:val="0"/>
          <w:sz w:val="28"/>
          <w:szCs w:val="20"/>
        </w:rPr>
        <w:t>億</w:t>
      </w:r>
      <w:r w:rsidR="00397DE3" w:rsidRPr="00397DE3">
        <w:rPr>
          <w:rFonts w:ascii="標楷體" w:eastAsia="標楷體" w:hAnsi="標楷體" w:hint="eastAsia"/>
          <w:kern w:val="0"/>
          <w:sz w:val="28"/>
          <w:szCs w:val="20"/>
        </w:rPr>
        <w:t>438</w:t>
      </w:r>
      <w:r w:rsidR="00C242B1" w:rsidRPr="00397DE3">
        <w:rPr>
          <w:rFonts w:ascii="標楷體" w:eastAsia="標楷體" w:hAnsi="標楷體" w:hint="eastAsia"/>
          <w:kern w:val="0"/>
          <w:sz w:val="28"/>
          <w:szCs w:val="20"/>
        </w:rPr>
        <w:t>萬餘元</w:t>
      </w:r>
      <w:r w:rsidR="00C242B1" w:rsidRPr="001D7766">
        <w:rPr>
          <w:rFonts w:ascii="標楷體" w:eastAsia="標楷體" w:hAnsi="標楷體" w:hint="eastAsia"/>
          <w:kern w:val="0"/>
          <w:sz w:val="28"/>
          <w:szCs w:val="20"/>
        </w:rPr>
        <w:t>，主要係</w:t>
      </w:r>
      <w:r w:rsidR="001D7766" w:rsidRPr="001D7766">
        <w:rPr>
          <w:rFonts w:ascii="標楷體" w:eastAsia="標楷體" w:hAnsi="標楷體" w:hint="eastAsia"/>
          <w:kern w:val="0"/>
          <w:sz w:val="28"/>
          <w:szCs w:val="20"/>
        </w:rPr>
        <w:t>水利局辦理污水下水道建設計畫第6期等計畫經費結餘</w:t>
      </w:r>
      <w:r w:rsidR="00C242B1" w:rsidRPr="001D7766">
        <w:rPr>
          <w:rFonts w:ascii="標楷體" w:eastAsia="標楷體" w:hAnsi="標楷體" w:hint="eastAsia"/>
          <w:kern w:val="0"/>
          <w:sz w:val="28"/>
          <w:szCs w:val="20"/>
        </w:rPr>
        <w:t>；資</w:t>
      </w:r>
      <w:r w:rsidR="00C242B1" w:rsidRPr="00EC059C">
        <w:rPr>
          <w:rFonts w:ascii="標楷體" w:eastAsia="標楷體" w:hAnsi="標楷體" w:hint="eastAsia"/>
          <w:kern w:val="0"/>
          <w:sz w:val="28"/>
          <w:szCs w:val="20"/>
        </w:rPr>
        <w:t>本收支相抵，</w:t>
      </w:r>
      <w:r w:rsidR="00C242B1" w:rsidRPr="00EC059C">
        <w:rPr>
          <w:rFonts w:ascii="標楷體" w:eastAsia="標楷體" w:hAnsi="標楷體" w:hint="eastAsia"/>
          <w:sz w:val="28"/>
          <w:szCs w:val="20"/>
        </w:rPr>
        <w:t>短絀</w:t>
      </w:r>
      <w:r w:rsidR="00397DE3" w:rsidRPr="00EC059C">
        <w:rPr>
          <w:rFonts w:ascii="標楷體" w:eastAsia="標楷體" w:hAnsi="標楷體" w:hint="eastAsia"/>
          <w:sz w:val="28"/>
          <w:szCs w:val="20"/>
        </w:rPr>
        <w:t>228</w:t>
      </w:r>
      <w:r w:rsidR="00C242B1" w:rsidRPr="00EC059C">
        <w:rPr>
          <w:rFonts w:ascii="標楷體" w:eastAsia="標楷體" w:hAnsi="標楷體"/>
          <w:sz w:val="28"/>
          <w:szCs w:val="20"/>
        </w:rPr>
        <w:t>億</w:t>
      </w:r>
      <w:r w:rsidR="00397DE3" w:rsidRPr="00EC059C">
        <w:rPr>
          <w:rFonts w:ascii="標楷體" w:eastAsia="標楷體" w:hAnsi="標楷體" w:hint="eastAsia"/>
          <w:sz w:val="28"/>
          <w:szCs w:val="20"/>
        </w:rPr>
        <w:t>6</w:t>
      </w:r>
      <w:r w:rsidR="001B73BB" w:rsidRPr="00EC059C">
        <w:rPr>
          <w:rFonts w:ascii="標楷體" w:eastAsia="標楷體" w:hAnsi="標楷體" w:hint="eastAsia"/>
          <w:sz w:val="28"/>
          <w:szCs w:val="20"/>
        </w:rPr>
        <w:t>,</w:t>
      </w:r>
      <w:r w:rsidR="00397DE3" w:rsidRPr="00EC059C">
        <w:rPr>
          <w:rFonts w:ascii="標楷體" w:eastAsia="標楷體" w:hAnsi="標楷體" w:hint="eastAsia"/>
          <w:sz w:val="28"/>
          <w:szCs w:val="20"/>
        </w:rPr>
        <w:t>645</w:t>
      </w:r>
      <w:r w:rsidR="00C242B1" w:rsidRPr="00EC059C">
        <w:rPr>
          <w:rFonts w:ascii="標楷體" w:eastAsia="標楷體" w:hAnsi="標楷體"/>
          <w:sz w:val="28"/>
          <w:szCs w:val="20"/>
        </w:rPr>
        <w:t>萬餘元，</w:t>
      </w:r>
      <w:r w:rsidR="00C242B1" w:rsidRPr="00EC059C">
        <w:rPr>
          <w:rFonts w:ascii="標楷體" w:eastAsia="標楷體" w:hAnsi="標楷體" w:hint="eastAsia"/>
          <w:sz w:val="28"/>
          <w:szCs w:val="20"/>
        </w:rPr>
        <w:t>較預算</w:t>
      </w:r>
      <w:r w:rsidR="00C92BF5">
        <w:rPr>
          <w:rFonts w:ascii="標楷體" w:eastAsia="標楷體" w:hAnsi="標楷體" w:hint="eastAsia"/>
          <w:sz w:val="28"/>
          <w:szCs w:val="20"/>
        </w:rPr>
        <w:t>差</w:t>
      </w:r>
      <w:r w:rsidR="00C242B1" w:rsidRPr="00EC059C">
        <w:rPr>
          <w:rFonts w:ascii="標楷體" w:eastAsia="標楷體" w:hAnsi="標楷體" w:hint="eastAsia"/>
          <w:sz w:val="28"/>
          <w:szCs w:val="20"/>
        </w:rPr>
        <w:t>短雖減少</w:t>
      </w:r>
      <w:r w:rsidR="00397DE3" w:rsidRPr="00EC059C">
        <w:rPr>
          <w:rFonts w:ascii="標楷體" w:eastAsia="標楷體" w:hAnsi="標楷體" w:hint="eastAsia"/>
          <w:sz w:val="28"/>
          <w:szCs w:val="20"/>
        </w:rPr>
        <w:t>20</w:t>
      </w:r>
      <w:r w:rsidR="00C242B1" w:rsidRPr="00EC059C">
        <w:rPr>
          <w:rFonts w:ascii="標楷體" w:eastAsia="標楷體" w:hAnsi="標楷體" w:hint="eastAsia"/>
          <w:sz w:val="28"/>
          <w:szCs w:val="20"/>
        </w:rPr>
        <w:t>億</w:t>
      </w:r>
      <w:r w:rsidR="00397DE3" w:rsidRPr="00EC059C">
        <w:rPr>
          <w:rFonts w:ascii="標楷體" w:eastAsia="標楷體" w:hAnsi="標楷體" w:hint="eastAsia"/>
          <w:sz w:val="28"/>
          <w:szCs w:val="20"/>
        </w:rPr>
        <w:t>6</w:t>
      </w:r>
      <w:r w:rsidR="00397DE3" w:rsidRPr="00EC059C">
        <w:rPr>
          <w:rFonts w:ascii="標楷體" w:eastAsia="標楷體" w:hAnsi="標楷體"/>
          <w:sz w:val="28"/>
          <w:szCs w:val="20"/>
        </w:rPr>
        <w:t>,</w:t>
      </w:r>
      <w:r w:rsidR="00397DE3" w:rsidRPr="00EC059C">
        <w:rPr>
          <w:rFonts w:ascii="標楷體" w:eastAsia="標楷體" w:hAnsi="標楷體" w:hint="eastAsia"/>
          <w:sz w:val="28"/>
          <w:szCs w:val="20"/>
        </w:rPr>
        <w:t>977</w:t>
      </w:r>
      <w:r w:rsidR="00C242B1" w:rsidRPr="00EC059C">
        <w:rPr>
          <w:rFonts w:ascii="標楷體" w:eastAsia="標楷體" w:hAnsi="標楷體" w:hint="eastAsia"/>
          <w:sz w:val="28"/>
          <w:szCs w:val="20"/>
        </w:rPr>
        <w:t>萬餘元，惟資本收入遠不足支應資本支出，經以經常收支賸餘支應後，歲入歲出賸餘</w:t>
      </w:r>
      <w:r w:rsidR="00397DE3" w:rsidRPr="00EC059C">
        <w:rPr>
          <w:rFonts w:ascii="標楷體" w:eastAsia="標楷體" w:hAnsi="標楷體"/>
          <w:sz w:val="28"/>
          <w:szCs w:val="20"/>
        </w:rPr>
        <w:t>71</w:t>
      </w:r>
      <w:r w:rsidR="00C242B1" w:rsidRPr="00EC059C">
        <w:rPr>
          <w:rFonts w:ascii="標楷體" w:eastAsia="標楷體" w:hAnsi="標楷體" w:hint="eastAsia"/>
          <w:sz w:val="28"/>
          <w:szCs w:val="20"/>
          <w:lang w:eastAsia="zh-HK"/>
        </w:rPr>
        <w:t>億</w:t>
      </w:r>
      <w:r w:rsidR="00397DE3" w:rsidRPr="00EC059C">
        <w:rPr>
          <w:rFonts w:ascii="標楷體" w:eastAsia="標楷體" w:hAnsi="標楷體"/>
          <w:sz w:val="28"/>
          <w:szCs w:val="20"/>
        </w:rPr>
        <w:t>5</w:t>
      </w:r>
      <w:r w:rsidR="002D651D" w:rsidRPr="00EC059C">
        <w:rPr>
          <w:rFonts w:ascii="標楷體" w:eastAsia="標楷體" w:hAnsi="標楷體" w:hint="eastAsia"/>
          <w:sz w:val="28"/>
          <w:szCs w:val="20"/>
        </w:rPr>
        <w:t>,</w:t>
      </w:r>
      <w:r w:rsidR="00397DE3" w:rsidRPr="00EC059C">
        <w:rPr>
          <w:rFonts w:ascii="標楷體" w:eastAsia="標楷體" w:hAnsi="標楷體"/>
          <w:sz w:val="28"/>
          <w:szCs w:val="20"/>
        </w:rPr>
        <w:t>400</w:t>
      </w:r>
      <w:r w:rsidR="00C242B1" w:rsidRPr="00EC059C">
        <w:rPr>
          <w:rFonts w:ascii="標楷體" w:eastAsia="標楷體" w:hAnsi="標楷體"/>
          <w:sz w:val="28"/>
          <w:szCs w:val="20"/>
        </w:rPr>
        <w:t>萬餘元</w:t>
      </w:r>
      <w:r w:rsidR="00C242B1" w:rsidRPr="00EC059C">
        <w:rPr>
          <w:rFonts w:ascii="標楷體" w:eastAsia="標楷體" w:hAnsi="標楷體" w:hint="eastAsia"/>
          <w:sz w:val="28"/>
          <w:szCs w:val="20"/>
        </w:rPr>
        <w:t>（圖4）。就整體收支而言，</w:t>
      </w:r>
      <w:r w:rsidR="00397DE3" w:rsidRPr="00EC059C">
        <w:rPr>
          <w:rFonts w:ascii="標楷體" w:eastAsia="標楷體" w:hAnsi="標楷體"/>
          <w:sz w:val="28"/>
          <w:szCs w:val="20"/>
        </w:rPr>
        <w:t>113</w:t>
      </w:r>
      <w:r w:rsidR="00C242B1" w:rsidRPr="00EC059C">
        <w:rPr>
          <w:rFonts w:ascii="標楷體" w:eastAsia="標楷體" w:hAnsi="標楷體" w:hint="eastAsia"/>
          <w:sz w:val="28"/>
          <w:szCs w:val="20"/>
        </w:rPr>
        <w:t>年度經常收入除可支應經常支出所需外，且足敷支應資本收支</w:t>
      </w:r>
      <w:r w:rsidR="00C92BF5">
        <w:rPr>
          <w:rFonts w:ascii="標楷體" w:eastAsia="標楷體" w:hAnsi="標楷體" w:hint="eastAsia"/>
          <w:sz w:val="28"/>
          <w:szCs w:val="20"/>
        </w:rPr>
        <w:t>差短</w:t>
      </w:r>
      <w:r w:rsidR="00C242B1" w:rsidRPr="00EC059C">
        <w:rPr>
          <w:rFonts w:ascii="標楷體" w:eastAsia="標楷體" w:hAnsi="標楷體" w:hint="eastAsia"/>
          <w:sz w:val="28"/>
          <w:szCs w:val="20"/>
        </w:rPr>
        <w:t>。</w:t>
      </w:r>
    </w:p>
    <w:p w14:paraId="00416CDB" w14:textId="4FB71D24" w:rsidR="00D03CEE" w:rsidRDefault="00C242B1" w:rsidP="006520C7">
      <w:pPr>
        <w:overflowPunct w:val="0"/>
        <w:adjustRightInd w:val="0"/>
        <w:snapToGrid w:val="0"/>
        <w:spacing w:line="500" w:lineRule="exact"/>
        <w:ind w:firstLineChars="200" w:firstLine="560"/>
        <w:jc w:val="both"/>
        <w:rPr>
          <w:rFonts w:ascii="標楷體" w:eastAsia="標楷體" w:hAnsi="標楷體"/>
          <w:kern w:val="0"/>
          <w:sz w:val="28"/>
          <w:szCs w:val="20"/>
        </w:rPr>
      </w:pPr>
      <w:r w:rsidRPr="004B26B8">
        <w:rPr>
          <w:rFonts w:ascii="標楷體" w:eastAsia="標楷體" w:hAnsi="標楷體" w:hint="eastAsia"/>
          <w:kern w:val="0"/>
          <w:sz w:val="28"/>
          <w:szCs w:val="20"/>
        </w:rPr>
        <w:t>臺南市政府因厲行財政紀律，秉持撙節優先、開源並濟原則，已連年</w:t>
      </w:r>
      <w:r w:rsidR="00177152">
        <w:rPr>
          <w:rFonts w:ascii="標楷體" w:eastAsia="標楷體" w:hAnsi="標楷體" w:hint="eastAsia"/>
          <w:kern w:val="0"/>
          <w:sz w:val="28"/>
          <w:szCs w:val="20"/>
        </w:rPr>
        <w:t>產生</w:t>
      </w:r>
      <w:r w:rsidRPr="004B26B8">
        <w:rPr>
          <w:rFonts w:ascii="標楷體" w:eastAsia="標楷體" w:hAnsi="標楷體" w:hint="eastAsia"/>
          <w:kern w:val="0"/>
          <w:sz w:val="28"/>
          <w:szCs w:val="20"/>
        </w:rPr>
        <w:t>歲</w:t>
      </w:r>
      <w:r w:rsidR="00177152">
        <w:rPr>
          <w:rFonts w:ascii="標楷體" w:eastAsia="標楷體" w:hAnsi="標楷體" w:hint="eastAsia"/>
          <w:kern w:val="0"/>
          <w:sz w:val="28"/>
          <w:szCs w:val="20"/>
        </w:rPr>
        <w:t>計</w:t>
      </w:r>
      <w:r w:rsidRPr="004B26B8">
        <w:rPr>
          <w:rFonts w:ascii="標楷體" w:eastAsia="標楷體" w:hAnsi="標楷體" w:hint="eastAsia"/>
          <w:kern w:val="0"/>
          <w:sz w:val="28"/>
          <w:szCs w:val="20"/>
        </w:rPr>
        <w:t>賸餘</w:t>
      </w:r>
      <w:r w:rsidR="00EE0FB0">
        <w:rPr>
          <w:rFonts w:ascii="標楷體" w:eastAsia="標楷體" w:hAnsi="標楷體" w:hint="eastAsia"/>
          <w:kern w:val="0"/>
          <w:sz w:val="28"/>
          <w:szCs w:val="20"/>
        </w:rPr>
        <w:t>，</w:t>
      </w:r>
      <w:r w:rsidR="00EE0FB0" w:rsidRPr="00EE0FB0">
        <w:rPr>
          <w:rFonts w:ascii="標楷體" w:eastAsia="標楷體" w:hAnsi="標楷體" w:hint="eastAsia"/>
          <w:kern w:val="0"/>
          <w:sz w:val="28"/>
          <w:szCs w:val="20"/>
        </w:rPr>
        <w:t>惟賸餘數尚無法彌補以前年度累計短絀，截至</w:t>
      </w:r>
      <w:r w:rsidR="00940821" w:rsidRPr="002308F6">
        <w:rPr>
          <w:rFonts w:ascii="標楷體" w:eastAsia="標楷體" w:hAnsi="標楷體" w:hint="eastAsia"/>
          <w:kern w:val="0"/>
          <w:sz w:val="28"/>
          <w:szCs w:val="20"/>
        </w:rPr>
        <w:t>113</w:t>
      </w:r>
      <w:r w:rsidR="00EE0FB0" w:rsidRPr="002308F6">
        <w:rPr>
          <w:rFonts w:ascii="標楷體" w:eastAsia="標楷體" w:hAnsi="標楷體" w:hint="eastAsia"/>
          <w:kern w:val="0"/>
          <w:sz w:val="28"/>
          <w:szCs w:val="20"/>
        </w:rPr>
        <w:t>年底累計短絀數仍達</w:t>
      </w:r>
      <w:r w:rsidR="002308F6" w:rsidRPr="002308F6">
        <w:rPr>
          <w:rFonts w:ascii="標楷體" w:eastAsia="標楷體" w:hAnsi="標楷體" w:hint="eastAsia"/>
          <w:kern w:val="0"/>
          <w:sz w:val="28"/>
          <w:szCs w:val="20"/>
        </w:rPr>
        <w:t>250</w:t>
      </w:r>
      <w:r w:rsidR="00EE0FB0" w:rsidRPr="002308F6">
        <w:rPr>
          <w:rFonts w:ascii="標楷體" w:eastAsia="標楷體" w:hAnsi="標楷體" w:hint="eastAsia"/>
          <w:kern w:val="0"/>
          <w:sz w:val="28"/>
          <w:szCs w:val="20"/>
        </w:rPr>
        <w:t>億</w:t>
      </w:r>
      <w:r w:rsidR="002308F6" w:rsidRPr="002308F6">
        <w:rPr>
          <w:rFonts w:ascii="標楷體" w:eastAsia="標楷體" w:hAnsi="標楷體" w:hint="eastAsia"/>
          <w:kern w:val="0"/>
          <w:sz w:val="28"/>
          <w:szCs w:val="20"/>
        </w:rPr>
        <w:t>2</w:t>
      </w:r>
      <w:r w:rsidR="00EE0FB0" w:rsidRPr="002308F6">
        <w:rPr>
          <w:rFonts w:ascii="標楷體" w:eastAsia="標楷體" w:hAnsi="標楷體" w:hint="eastAsia"/>
          <w:kern w:val="0"/>
          <w:sz w:val="28"/>
          <w:szCs w:val="20"/>
        </w:rPr>
        <w:t>,</w:t>
      </w:r>
      <w:r w:rsidR="002308F6" w:rsidRPr="002308F6">
        <w:rPr>
          <w:rFonts w:ascii="標楷體" w:eastAsia="標楷體" w:hAnsi="標楷體" w:hint="eastAsia"/>
          <w:kern w:val="0"/>
          <w:sz w:val="28"/>
          <w:szCs w:val="20"/>
        </w:rPr>
        <w:t>426</w:t>
      </w:r>
      <w:r w:rsidR="00EE0FB0" w:rsidRPr="002308F6">
        <w:rPr>
          <w:rFonts w:ascii="標楷體" w:eastAsia="標楷體" w:hAnsi="標楷體" w:hint="eastAsia"/>
          <w:kern w:val="0"/>
          <w:sz w:val="28"/>
          <w:szCs w:val="20"/>
        </w:rPr>
        <w:t>萬餘元。</w:t>
      </w:r>
      <w:r w:rsidR="00DE5BCA" w:rsidRPr="002308F6">
        <w:rPr>
          <w:rFonts w:ascii="標楷體" w:eastAsia="標楷體" w:hAnsi="標楷體" w:hint="eastAsia"/>
          <w:kern w:val="0"/>
          <w:sz w:val="28"/>
          <w:szCs w:val="20"/>
        </w:rPr>
        <w:t>另</w:t>
      </w:r>
      <w:r w:rsidRPr="004D7818">
        <w:rPr>
          <w:rFonts w:ascii="標楷體" w:eastAsia="標楷體" w:hAnsi="標楷體" w:hint="eastAsia"/>
          <w:kern w:val="0"/>
          <w:sz w:val="28"/>
          <w:szCs w:val="20"/>
        </w:rPr>
        <w:t>截至</w:t>
      </w:r>
      <w:r w:rsidR="00940821" w:rsidRPr="004D7818">
        <w:rPr>
          <w:rFonts w:ascii="標楷體" w:eastAsia="標楷體" w:hAnsi="標楷體" w:hint="eastAsia"/>
          <w:kern w:val="0"/>
          <w:sz w:val="28"/>
          <w:szCs w:val="20"/>
        </w:rPr>
        <w:t>113</w:t>
      </w:r>
      <w:r w:rsidRPr="004D7818">
        <w:rPr>
          <w:rFonts w:ascii="標楷體" w:eastAsia="標楷體" w:hAnsi="標楷體" w:hint="eastAsia"/>
          <w:kern w:val="0"/>
          <w:sz w:val="28"/>
          <w:szCs w:val="20"/>
        </w:rPr>
        <w:t>年</w:t>
      </w:r>
      <w:r w:rsidR="00CC625C">
        <w:rPr>
          <w:rFonts w:ascii="標楷體" w:eastAsia="標楷體" w:hAnsi="標楷體" w:hint="eastAsia"/>
          <w:kern w:val="0"/>
          <w:sz w:val="28"/>
          <w:szCs w:val="20"/>
        </w:rPr>
        <w:t>底</w:t>
      </w:r>
      <w:r w:rsidRPr="004D7818">
        <w:rPr>
          <w:rFonts w:ascii="標楷體" w:eastAsia="標楷體" w:hAnsi="標楷體" w:hint="eastAsia"/>
          <w:kern w:val="0"/>
          <w:sz w:val="28"/>
          <w:szCs w:val="20"/>
        </w:rPr>
        <w:t>止，臺南市</w:t>
      </w:r>
      <w:r w:rsidRPr="004D7818">
        <w:rPr>
          <w:rFonts w:ascii="標楷體" w:eastAsia="標楷體" w:hAnsi="標楷體"/>
          <w:kern w:val="0"/>
          <w:sz w:val="28"/>
          <w:szCs w:val="20"/>
        </w:rPr>
        <w:t>1</w:t>
      </w:r>
      <w:r w:rsidRPr="004D7818">
        <w:rPr>
          <w:rFonts w:ascii="標楷體" w:eastAsia="標楷體" w:hAnsi="標楷體" w:hint="eastAsia"/>
          <w:kern w:val="0"/>
          <w:sz w:val="28"/>
          <w:szCs w:val="20"/>
        </w:rPr>
        <w:t>年以上公共債務未償餘額決算審定</w:t>
      </w:r>
      <w:r w:rsidRPr="004D7818">
        <w:rPr>
          <w:rFonts w:ascii="標楷體" w:eastAsia="標楷體" w:hAnsi="標楷體" w:hint="eastAsia"/>
          <w:kern w:val="0"/>
          <w:sz w:val="28"/>
          <w:szCs w:val="20"/>
        </w:rPr>
        <w:lastRenderedPageBreak/>
        <w:t>數</w:t>
      </w:r>
      <w:r w:rsidR="004D7818" w:rsidRPr="004D7818">
        <w:rPr>
          <w:rFonts w:ascii="標楷體" w:eastAsia="標楷體" w:hAnsi="標楷體" w:hint="eastAsia"/>
          <w:kern w:val="0"/>
          <w:sz w:val="28"/>
          <w:szCs w:val="20"/>
        </w:rPr>
        <w:t>444</w:t>
      </w:r>
      <w:r w:rsidRPr="004D7818">
        <w:rPr>
          <w:rFonts w:ascii="標楷體" w:eastAsia="標楷體" w:hAnsi="標楷體" w:hint="eastAsia"/>
          <w:kern w:val="0"/>
          <w:sz w:val="28"/>
          <w:szCs w:val="20"/>
        </w:rPr>
        <w:t>億元，占前</w:t>
      </w:r>
      <w:r w:rsidRPr="004D7818">
        <w:rPr>
          <w:rFonts w:ascii="標楷體" w:eastAsia="標楷體" w:hAnsi="標楷體"/>
          <w:kern w:val="0"/>
          <w:sz w:val="28"/>
          <w:szCs w:val="20"/>
        </w:rPr>
        <w:t>3</w:t>
      </w:r>
      <w:r w:rsidRPr="004D7818">
        <w:rPr>
          <w:rFonts w:ascii="標楷體" w:eastAsia="標楷體" w:hAnsi="標楷體" w:hint="eastAsia"/>
          <w:kern w:val="0"/>
          <w:sz w:val="28"/>
          <w:szCs w:val="20"/>
        </w:rPr>
        <w:t>年度名目國內生產毛額（</w:t>
      </w:r>
      <w:r w:rsidRPr="004D7818">
        <w:rPr>
          <w:rFonts w:ascii="標楷體" w:eastAsia="標楷體" w:hAnsi="標楷體"/>
          <w:kern w:val="0"/>
          <w:sz w:val="28"/>
          <w:szCs w:val="20"/>
        </w:rPr>
        <w:t>GDP</w:t>
      </w:r>
      <w:r w:rsidRPr="004D7818">
        <w:rPr>
          <w:rFonts w:ascii="標楷體" w:eastAsia="標楷體" w:hAnsi="標楷體" w:hint="eastAsia"/>
          <w:kern w:val="0"/>
          <w:sz w:val="28"/>
          <w:szCs w:val="20"/>
        </w:rPr>
        <w:t>）平均數之</w:t>
      </w:r>
      <w:r w:rsidR="004D7818" w:rsidRPr="004D7818">
        <w:rPr>
          <w:rFonts w:ascii="標楷體" w:eastAsia="標楷體" w:hAnsi="標楷體" w:hint="eastAsia"/>
          <w:kern w:val="0"/>
          <w:sz w:val="28"/>
          <w:szCs w:val="20"/>
        </w:rPr>
        <w:t>0.</w:t>
      </w:r>
      <w:r w:rsidR="00A80ED7">
        <w:rPr>
          <w:rFonts w:ascii="標楷體" w:eastAsia="標楷體" w:hAnsi="標楷體"/>
          <w:kern w:val="0"/>
          <w:sz w:val="28"/>
          <w:szCs w:val="20"/>
        </w:rPr>
        <w:t>20</w:t>
      </w:r>
      <w:r w:rsidRPr="004D7818">
        <w:rPr>
          <w:rFonts w:ascii="標楷體" w:eastAsia="標楷體" w:hAnsi="標楷體" w:hint="eastAsia"/>
          <w:kern w:val="0"/>
          <w:sz w:val="28"/>
          <w:szCs w:val="20"/>
        </w:rPr>
        <w:t>％，遠低於財政部依公共債務法第</w:t>
      </w:r>
      <w:r w:rsidRPr="004D7818">
        <w:rPr>
          <w:rFonts w:ascii="標楷體" w:eastAsia="標楷體" w:hAnsi="標楷體"/>
          <w:kern w:val="0"/>
          <w:sz w:val="28"/>
          <w:szCs w:val="20"/>
        </w:rPr>
        <w:t>5</w:t>
      </w:r>
      <w:r w:rsidRPr="004D7818">
        <w:rPr>
          <w:rFonts w:ascii="標楷體" w:eastAsia="標楷體" w:hAnsi="標楷體" w:hint="eastAsia"/>
          <w:kern w:val="0"/>
          <w:sz w:val="28"/>
          <w:szCs w:val="20"/>
        </w:rPr>
        <w:t>條第</w:t>
      </w:r>
      <w:r w:rsidRPr="004D7818">
        <w:rPr>
          <w:rFonts w:ascii="標楷體" w:eastAsia="標楷體" w:hAnsi="標楷體"/>
          <w:kern w:val="0"/>
          <w:sz w:val="28"/>
          <w:szCs w:val="20"/>
        </w:rPr>
        <w:t>3</w:t>
      </w:r>
      <w:r w:rsidRPr="004D7818">
        <w:rPr>
          <w:rFonts w:ascii="標楷體" w:eastAsia="標楷體" w:hAnsi="標楷體" w:hint="eastAsia"/>
          <w:kern w:val="0"/>
          <w:sz w:val="28"/>
          <w:szCs w:val="20"/>
        </w:rPr>
        <w:t>項規定</w:t>
      </w:r>
      <w:r w:rsidR="00E318F5" w:rsidRPr="004D7818">
        <w:rPr>
          <w:rFonts w:ascii="標楷體" w:eastAsia="標楷體" w:hAnsi="標楷體"/>
          <w:kern w:val="0"/>
          <w:sz w:val="28"/>
          <w:szCs w:val="20"/>
        </w:rPr>
        <w:t>0.</w:t>
      </w:r>
      <w:r w:rsidR="004D7818" w:rsidRPr="004D7818">
        <w:rPr>
          <w:rFonts w:ascii="標楷體" w:eastAsia="標楷體" w:hAnsi="標楷體" w:hint="eastAsia"/>
          <w:kern w:val="0"/>
          <w:sz w:val="28"/>
          <w:szCs w:val="20"/>
        </w:rPr>
        <w:t>7446</w:t>
      </w:r>
      <w:r w:rsidRPr="004D7818">
        <w:rPr>
          <w:rFonts w:ascii="標楷體" w:eastAsia="標楷體" w:hAnsi="標楷體" w:hint="eastAsia"/>
          <w:kern w:val="0"/>
          <w:sz w:val="28"/>
          <w:szCs w:val="20"/>
        </w:rPr>
        <w:t>％之債限，</w:t>
      </w:r>
      <w:r w:rsidR="00DE4D7C" w:rsidRPr="004D7818">
        <w:rPr>
          <w:rFonts w:ascii="標楷體" w:eastAsia="標楷體" w:hAnsi="標楷體" w:hint="eastAsia"/>
          <w:kern w:val="0"/>
          <w:sz w:val="28"/>
          <w:szCs w:val="20"/>
        </w:rPr>
        <w:t>且所舉借未滿1年債務均已清償，</w:t>
      </w:r>
      <w:r w:rsidR="00A37D6E" w:rsidRPr="004D7818">
        <w:rPr>
          <w:rFonts w:ascii="標楷體" w:eastAsia="標楷體" w:hAnsi="標楷體" w:hint="eastAsia"/>
          <w:kern w:val="0"/>
          <w:sz w:val="28"/>
          <w:szCs w:val="20"/>
        </w:rPr>
        <w:t>未償公共債務餘額</w:t>
      </w:r>
      <w:r w:rsidR="004D7818" w:rsidRPr="004D7818">
        <w:rPr>
          <w:rFonts w:ascii="標楷體" w:eastAsia="標楷體" w:hAnsi="標楷體" w:hint="eastAsia"/>
          <w:kern w:val="0"/>
          <w:sz w:val="28"/>
          <w:szCs w:val="20"/>
        </w:rPr>
        <w:t>444</w:t>
      </w:r>
      <w:r w:rsidR="00A37D6E" w:rsidRPr="004D7818">
        <w:rPr>
          <w:rFonts w:ascii="標楷體" w:eastAsia="標楷體" w:hAnsi="標楷體" w:hint="eastAsia"/>
          <w:kern w:val="0"/>
          <w:sz w:val="28"/>
          <w:szCs w:val="20"/>
        </w:rPr>
        <w:t>億元</w:t>
      </w:r>
      <w:r w:rsidRPr="004D7818">
        <w:rPr>
          <w:rFonts w:ascii="標楷體" w:eastAsia="標楷體" w:hAnsi="標楷體" w:hint="eastAsia"/>
          <w:kern w:val="0"/>
          <w:sz w:val="28"/>
          <w:szCs w:val="20"/>
        </w:rPr>
        <w:t>較</w:t>
      </w:r>
      <w:r w:rsidR="004D7818" w:rsidRPr="004D7818">
        <w:rPr>
          <w:rFonts w:ascii="標楷體" w:eastAsia="標楷體" w:hAnsi="標楷體" w:hint="eastAsia"/>
          <w:kern w:val="0"/>
          <w:sz w:val="28"/>
          <w:szCs w:val="20"/>
        </w:rPr>
        <w:t>112</w:t>
      </w:r>
      <w:r w:rsidRPr="004D7818">
        <w:rPr>
          <w:rFonts w:ascii="標楷體" w:eastAsia="標楷體" w:hAnsi="標楷體" w:hint="eastAsia"/>
          <w:kern w:val="0"/>
          <w:sz w:val="28"/>
          <w:szCs w:val="20"/>
        </w:rPr>
        <w:t>年</w:t>
      </w:r>
      <w:r w:rsidR="00CC625C">
        <w:rPr>
          <w:rFonts w:ascii="標楷體" w:eastAsia="標楷體" w:hAnsi="標楷體" w:hint="eastAsia"/>
          <w:kern w:val="0"/>
          <w:sz w:val="28"/>
          <w:szCs w:val="20"/>
        </w:rPr>
        <w:t>底</w:t>
      </w:r>
      <w:r w:rsidRPr="004D7818">
        <w:rPr>
          <w:rFonts w:ascii="標楷體" w:eastAsia="標楷體" w:hAnsi="標楷體" w:hint="eastAsia"/>
          <w:kern w:val="0"/>
          <w:sz w:val="28"/>
          <w:szCs w:val="20"/>
        </w:rPr>
        <w:t>減少</w:t>
      </w:r>
      <w:r w:rsidR="004D7818" w:rsidRPr="004D7818">
        <w:rPr>
          <w:rFonts w:ascii="標楷體" w:eastAsia="標楷體" w:hAnsi="標楷體" w:hint="eastAsia"/>
          <w:kern w:val="0"/>
          <w:sz w:val="28"/>
          <w:szCs w:val="20"/>
        </w:rPr>
        <w:t>50</w:t>
      </w:r>
      <w:r w:rsidRPr="004D7818">
        <w:rPr>
          <w:rFonts w:ascii="標楷體" w:eastAsia="標楷體" w:hAnsi="標楷體" w:hint="eastAsia"/>
          <w:kern w:val="0"/>
          <w:sz w:val="28"/>
          <w:szCs w:val="20"/>
        </w:rPr>
        <w:t>億元，顯示推動各項財政健全措施及債務控管已具成效</w:t>
      </w:r>
      <w:r w:rsidRPr="000F32CB">
        <w:rPr>
          <w:rFonts w:ascii="標楷體" w:eastAsia="標楷體" w:hAnsi="標楷體" w:hint="eastAsia"/>
          <w:kern w:val="0"/>
          <w:sz w:val="28"/>
          <w:szCs w:val="20"/>
        </w:rPr>
        <w:t>，惟</w:t>
      </w:r>
      <w:r w:rsidR="000E4D18" w:rsidRPr="000F32CB">
        <w:rPr>
          <w:rFonts w:ascii="標楷體" w:eastAsia="標楷體" w:hAnsi="標楷體" w:hint="eastAsia"/>
          <w:kern w:val="0"/>
          <w:sz w:val="28"/>
          <w:szCs w:val="20"/>
        </w:rPr>
        <w:t>未來</w:t>
      </w:r>
      <w:r w:rsidR="00DE5BCA" w:rsidRPr="000F32CB">
        <w:rPr>
          <w:rFonts w:ascii="標楷體" w:eastAsia="標楷體" w:hAnsi="標楷體" w:hint="eastAsia"/>
          <w:kern w:val="0"/>
          <w:sz w:val="28"/>
          <w:szCs w:val="20"/>
        </w:rPr>
        <w:t>仍有多項</w:t>
      </w:r>
      <w:r w:rsidR="000E4D18" w:rsidRPr="000F32CB">
        <w:rPr>
          <w:rFonts w:ascii="標楷體" w:eastAsia="標楷體" w:hAnsi="標楷體" w:hint="eastAsia"/>
          <w:kern w:val="0"/>
          <w:sz w:val="28"/>
          <w:szCs w:val="20"/>
        </w:rPr>
        <w:t>重大公共建設非自償性配合款尚待籌措，</w:t>
      </w:r>
      <w:r w:rsidR="001806DC" w:rsidRPr="000F32CB">
        <w:rPr>
          <w:rFonts w:ascii="標楷體" w:eastAsia="標楷體" w:hAnsi="標楷體" w:hint="eastAsia"/>
          <w:kern w:val="0"/>
          <w:sz w:val="28"/>
          <w:szCs w:val="20"/>
        </w:rPr>
        <w:t>及積欠應行負擔退休公教人員優惠</w:t>
      </w:r>
      <w:r w:rsidR="001806DC" w:rsidRPr="001806DC">
        <w:rPr>
          <w:rFonts w:ascii="標楷體" w:eastAsia="標楷體" w:hAnsi="標楷體" w:hint="eastAsia"/>
          <w:kern w:val="0"/>
          <w:sz w:val="28"/>
          <w:szCs w:val="20"/>
        </w:rPr>
        <w:t>存款差額利息、舊制公務人員退休金、舊制教育人員退休金、舊制勞工退休準備金、應撥還住宅基金71年度土地增值稅之未來或有給付責任</w:t>
      </w:r>
      <w:r w:rsidR="00940821">
        <w:rPr>
          <w:rFonts w:ascii="標楷體" w:eastAsia="標楷體" w:hAnsi="標楷體" w:hint="eastAsia"/>
          <w:kern w:val="0"/>
          <w:sz w:val="28"/>
          <w:szCs w:val="20"/>
        </w:rPr>
        <w:t>746</w:t>
      </w:r>
      <w:r w:rsidR="001806DC" w:rsidRPr="001806DC">
        <w:rPr>
          <w:rFonts w:ascii="標楷體" w:eastAsia="標楷體" w:hAnsi="標楷體" w:hint="eastAsia"/>
          <w:kern w:val="0"/>
          <w:sz w:val="28"/>
          <w:szCs w:val="20"/>
        </w:rPr>
        <w:t>億</w:t>
      </w:r>
      <w:r w:rsidR="00940821">
        <w:rPr>
          <w:rFonts w:ascii="標楷體" w:eastAsia="標楷體" w:hAnsi="標楷體" w:hint="eastAsia"/>
          <w:kern w:val="0"/>
          <w:sz w:val="28"/>
          <w:szCs w:val="20"/>
        </w:rPr>
        <w:t>9</w:t>
      </w:r>
      <w:r w:rsidR="001806DC" w:rsidRPr="001806DC">
        <w:rPr>
          <w:rFonts w:ascii="標楷體" w:eastAsia="標楷體" w:hAnsi="標楷體" w:hint="eastAsia"/>
          <w:kern w:val="0"/>
          <w:sz w:val="28"/>
          <w:szCs w:val="20"/>
        </w:rPr>
        <w:t>,</w:t>
      </w:r>
      <w:r w:rsidR="00940821">
        <w:rPr>
          <w:rFonts w:ascii="標楷體" w:eastAsia="標楷體" w:hAnsi="標楷體" w:hint="eastAsia"/>
          <w:kern w:val="0"/>
          <w:sz w:val="28"/>
          <w:szCs w:val="20"/>
        </w:rPr>
        <w:t>923</w:t>
      </w:r>
      <w:r w:rsidR="001806DC" w:rsidRPr="001806DC">
        <w:rPr>
          <w:rFonts w:ascii="標楷體" w:eastAsia="標楷體" w:hAnsi="標楷體" w:hint="eastAsia"/>
          <w:kern w:val="0"/>
          <w:sz w:val="28"/>
          <w:szCs w:val="20"/>
        </w:rPr>
        <w:t>萬餘元，</w:t>
      </w:r>
      <w:r w:rsidR="000E4D18">
        <w:rPr>
          <w:rFonts w:ascii="標楷體" w:eastAsia="標楷體" w:hAnsi="標楷體" w:hint="eastAsia"/>
          <w:kern w:val="0"/>
          <w:sz w:val="28"/>
          <w:szCs w:val="20"/>
        </w:rPr>
        <w:t>財務負擔仍重，</w:t>
      </w:r>
      <w:r w:rsidR="00D03CEE" w:rsidRPr="00D03CEE">
        <w:rPr>
          <w:rFonts w:ascii="標楷體" w:eastAsia="標楷體" w:hAnsi="標楷體" w:hint="eastAsia"/>
          <w:kern w:val="0"/>
          <w:sz w:val="28"/>
          <w:szCs w:val="20"/>
        </w:rPr>
        <w:t>允宜積極透過靈活之財務操作，調整債務結構，</w:t>
      </w:r>
      <w:r w:rsidR="000E4D18">
        <w:rPr>
          <w:rFonts w:ascii="標楷體" w:eastAsia="標楷體" w:hAnsi="標楷體" w:hint="eastAsia"/>
          <w:kern w:val="0"/>
          <w:sz w:val="28"/>
          <w:szCs w:val="20"/>
        </w:rPr>
        <w:t>以維持政府長期財政穩健</w:t>
      </w:r>
      <w:r w:rsidR="00D03CEE">
        <w:rPr>
          <w:rFonts w:ascii="標楷體" w:eastAsia="標楷體" w:hAnsi="標楷體" w:hint="eastAsia"/>
          <w:kern w:val="0"/>
          <w:sz w:val="28"/>
          <w:szCs w:val="20"/>
        </w:rPr>
        <w:t>。</w:t>
      </w:r>
    </w:p>
    <w:p w14:paraId="60AF17C7" w14:textId="68F9AEC0" w:rsidR="00C242B1" w:rsidRPr="004B26B8" w:rsidRDefault="00C242B1" w:rsidP="002F09BD">
      <w:pPr>
        <w:overflowPunct w:val="0"/>
        <w:adjustRightInd w:val="0"/>
        <w:snapToGrid w:val="0"/>
        <w:spacing w:line="476" w:lineRule="exact"/>
        <w:ind w:firstLineChars="200" w:firstLine="560"/>
        <w:jc w:val="both"/>
        <w:rPr>
          <w:rFonts w:ascii="標楷體" w:eastAsia="標楷體" w:hAnsi="標楷體"/>
          <w:sz w:val="28"/>
          <w:szCs w:val="20"/>
        </w:rPr>
      </w:pPr>
      <w:r w:rsidRPr="004B26B8">
        <w:rPr>
          <w:rFonts w:ascii="標楷體" w:eastAsia="標楷體" w:hAnsi="標楷體"/>
          <w:sz w:val="28"/>
          <w:szCs w:val="20"/>
        </w:rPr>
        <w:t>茲將年來本</w:t>
      </w:r>
      <w:r w:rsidRPr="004B26B8">
        <w:rPr>
          <w:rFonts w:ascii="標楷體" w:eastAsia="標楷體" w:hAnsi="標楷體" w:hint="eastAsia"/>
          <w:sz w:val="28"/>
          <w:szCs w:val="20"/>
        </w:rPr>
        <w:t>處</w:t>
      </w:r>
      <w:r w:rsidRPr="004B26B8">
        <w:rPr>
          <w:rFonts w:ascii="標楷體" w:eastAsia="標楷體" w:hAnsi="標楷體"/>
          <w:sz w:val="28"/>
          <w:szCs w:val="20"/>
        </w:rPr>
        <w:t>審核臺南</w:t>
      </w:r>
      <w:r w:rsidRPr="004B26B8">
        <w:rPr>
          <w:rFonts w:ascii="標楷體" w:eastAsia="標楷體" w:hAnsi="標楷體" w:hint="eastAsia"/>
          <w:sz w:val="28"/>
          <w:szCs w:val="20"/>
        </w:rPr>
        <w:t>市</w:t>
      </w:r>
      <w:r w:rsidRPr="004B26B8">
        <w:rPr>
          <w:rFonts w:ascii="標楷體" w:eastAsia="標楷體" w:hAnsi="標楷體"/>
          <w:sz w:val="28"/>
          <w:szCs w:val="20"/>
        </w:rPr>
        <w:t>總預算之執行所提審核意見，摘要列述如次：</w:t>
      </w:r>
    </w:p>
    <w:p w14:paraId="65AF14C9" w14:textId="77777777" w:rsidR="007153C3" w:rsidRPr="007153C3" w:rsidRDefault="00177603" w:rsidP="002F09BD">
      <w:pPr>
        <w:overflowPunct w:val="0"/>
        <w:adjustRightInd w:val="0"/>
        <w:snapToGrid w:val="0"/>
        <w:spacing w:line="476" w:lineRule="exact"/>
        <w:jc w:val="both"/>
        <w:rPr>
          <w:rFonts w:ascii="標楷體" w:eastAsia="標楷體" w:hAnsi="標楷體" w:cs="Times New Roman"/>
          <w:b/>
          <w:sz w:val="28"/>
          <w:szCs w:val="28"/>
        </w:rPr>
      </w:pPr>
      <w:r w:rsidRPr="00FF1C68">
        <w:rPr>
          <w:rFonts w:ascii="標楷體" w:eastAsia="標楷體" w:hAnsi="標楷體" w:cs="標楷體" w:hint="eastAsia"/>
          <w:b/>
          <w:sz w:val="28"/>
          <w:szCs w:val="28"/>
        </w:rPr>
        <w:t>一、</w:t>
      </w:r>
      <w:r w:rsidR="007153C3" w:rsidRPr="007153C3">
        <w:rPr>
          <w:rFonts w:ascii="標楷體" w:eastAsia="標楷體" w:hAnsi="標楷體" w:cs="Times New Roman" w:hint="eastAsia"/>
          <w:b/>
          <w:sz w:val="28"/>
          <w:szCs w:val="28"/>
        </w:rPr>
        <w:t>近年歲入決算持續超收，惟自籌財源比率下滑，又預算連年編列短絀，收支相抵後決算則呈賸餘，且預決算差異數逐年擴大；另為辦理各項公共建設積極爭取計畫型補助款，惟間有計畫未能依計畫期程辦理，致短收金額仍鉅，且仍有部分機關歲出預算執行率偏低等，有待研謀精進。</w:t>
      </w:r>
    </w:p>
    <w:p w14:paraId="07AAF258" w14:textId="03A8D191" w:rsidR="00177603" w:rsidRPr="00462C34" w:rsidRDefault="007153C3" w:rsidP="009A13D0">
      <w:pPr>
        <w:spacing w:line="476" w:lineRule="exact"/>
        <w:ind w:firstLineChars="200" w:firstLine="560"/>
        <w:jc w:val="both"/>
        <w:rPr>
          <w:rFonts w:ascii="標楷體" w:eastAsia="標楷體" w:hAnsi="標楷體"/>
          <w:noProof/>
          <w:sz w:val="28"/>
          <w:szCs w:val="28"/>
        </w:rPr>
      </w:pPr>
      <w:r w:rsidRPr="00462C34">
        <w:rPr>
          <w:rFonts w:ascii="標楷體" w:eastAsia="標楷體" w:hAnsi="標楷體" w:hint="eastAsia"/>
          <w:noProof/>
          <w:sz w:val="28"/>
          <w:szCs w:val="28"/>
        </w:rPr>
        <w:t>市府近年歲入歲出規模逐年擴增，自109年度起均編列預算短絀，執行結果，歲入歲出決算數均為賸餘，賸餘數分別為1億366萬餘元、19億8,899萬餘元、29億447萬餘元、74億1,394萬餘元及71億5,400萬餘元，且預決算執行差異數由109年度62億1,769萬餘元，逐年擴增至113年度115億1,806萬餘元，又近年歲入決算數持續超收，且超收金額逐年擴大，而自籌財源占歲入決算數比率仍呈下降趨勢，且為辦理各項公共建設積極爭取計畫型補助款，近5年度（109至113年）依中央主管機關核定或通知編列之計畫型補助收入預算數逐年上升，執行結果，決算數分別為224億8,242萬餘元、238億2,149萬餘元、230億3,201萬餘元、252億3,698萬餘元及306億4,730萬餘元，惟因部分計畫未能依計畫期程辦理，致扣除超收部分後短收金額均逾15億元，亟待檢討精進年度預算編列與估算作業，避免預決算差異數持續擴增，並</w:t>
      </w:r>
      <w:r w:rsidR="00E95B85">
        <w:rPr>
          <w:rFonts w:ascii="標楷體" w:eastAsia="標楷體" w:hAnsi="標楷體" w:hint="eastAsia"/>
          <w:noProof/>
          <w:sz w:val="28"/>
          <w:szCs w:val="28"/>
        </w:rPr>
        <w:t>強化</w:t>
      </w:r>
      <w:r w:rsidRPr="00462C34">
        <w:rPr>
          <w:rFonts w:ascii="標楷體" w:eastAsia="標楷體" w:hAnsi="標楷體" w:hint="eastAsia"/>
          <w:noProof/>
          <w:sz w:val="28"/>
          <w:szCs w:val="28"/>
        </w:rPr>
        <w:t>計畫執行進度追蹤與管控制度，俾有效發揮以中央補助款挹注建設經費之效益。又推動各項施政業務，歲出持續擴張，歲出預算數由109年度1,007億9,446萬餘元，增加至113年度1,202億24萬元，增幅19.25％，整體歲出預算實現率均逾8成，保留數額及比率亦呈下降趨勢，惟整體歲出經費賸餘數由109年度57億1,751萬餘元增加至113年度69億5,206萬餘元，增幅21.59</w:t>
      </w:r>
      <w:r w:rsidRPr="00462C34">
        <w:rPr>
          <w:rFonts w:ascii="標楷體" w:eastAsia="標楷體" w:hAnsi="標楷體" w:hint="eastAsia"/>
          <w:noProof/>
          <w:spacing w:val="-4"/>
          <w:sz w:val="28"/>
          <w:szCs w:val="28"/>
        </w:rPr>
        <w:t>％，且有部分機關歲出預算執行情形仍未改善等情事，經函請檢討改善。</w:t>
      </w:r>
      <w:r w:rsidR="00177603" w:rsidRPr="00462C34">
        <w:rPr>
          <w:rFonts w:ascii="標楷體" w:eastAsia="標楷體" w:hAnsi="標楷體"/>
          <w:noProof/>
          <w:spacing w:val="-4"/>
          <w:sz w:val="28"/>
          <w:szCs w:val="28"/>
        </w:rPr>
        <w:t>（詳乙－</w:t>
      </w:r>
      <w:r w:rsidR="00895E39">
        <w:rPr>
          <w:rFonts w:ascii="標楷體" w:eastAsia="標楷體" w:hAnsi="標楷體" w:hint="eastAsia"/>
          <w:noProof/>
          <w:spacing w:val="-4"/>
          <w:sz w:val="28"/>
          <w:szCs w:val="28"/>
        </w:rPr>
        <w:t>11</w:t>
      </w:r>
      <w:r w:rsidR="00177603" w:rsidRPr="00462C34">
        <w:rPr>
          <w:rFonts w:ascii="標楷體" w:eastAsia="標楷體" w:hAnsi="標楷體"/>
          <w:noProof/>
          <w:spacing w:val="-4"/>
          <w:sz w:val="28"/>
          <w:szCs w:val="28"/>
        </w:rPr>
        <w:t>頁）</w:t>
      </w:r>
    </w:p>
    <w:p w14:paraId="72955A05" w14:textId="77777777" w:rsidR="005D2660" w:rsidRPr="00462C34" w:rsidRDefault="00FF1C68" w:rsidP="00413F4F">
      <w:pPr>
        <w:overflowPunct w:val="0"/>
        <w:adjustRightInd w:val="0"/>
        <w:snapToGrid w:val="0"/>
        <w:spacing w:line="480" w:lineRule="exact"/>
        <w:jc w:val="both"/>
        <w:rPr>
          <w:rFonts w:ascii="標楷體" w:eastAsia="標楷體" w:hAnsi="標楷體" w:cs="Times New Roman"/>
          <w:b/>
          <w:sz w:val="28"/>
          <w:szCs w:val="28"/>
        </w:rPr>
      </w:pPr>
      <w:r w:rsidRPr="00462C34">
        <w:rPr>
          <w:rFonts w:ascii="標楷體" w:eastAsia="標楷體" w:hAnsi="標楷體" w:cs="Times New Roman" w:hint="eastAsia"/>
          <w:b/>
          <w:sz w:val="28"/>
          <w:szCs w:val="28"/>
        </w:rPr>
        <w:lastRenderedPageBreak/>
        <w:t>二、</w:t>
      </w:r>
      <w:r w:rsidR="005D2660" w:rsidRPr="00462C34">
        <w:rPr>
          <w:rFonts w:ascii="標楷體" w:eastAsia="標楷體" w:hAnsi="標楷體" w:cs="Times New Roman" w:hint="eastAsia"/>
          <w:b/>
          <w:sz w:val="28"/>
          <w:szCs w:val="28"/>
        </w:rPr>
        <w:t>為展現臺南400核心價值，辦理一系列展覽活動，惟活動期程多集中於下半年，未能持續吸引民眾關注及討論，亦未如預期帶動觀光熱潮，間有冠名活動連結度未盡切合，又未經專案辦公室審驗及列管，亦未辦理整體活動成效考核，另部分已建置設備未能持續運用，活動紀念商品仍有大量存貨等，有待檢討改善。</w:t>
      </w:r>
    </w:p>
    <w:p w14:paraId="6FF75C67" w14:textId="449102FA" w:rsidR="007153C3" w:rsidRPr="0025321B" w:rsidRDefault="005D2660" w:rsidP="009A13D0">
      <w:pPr>
        <w:overflowPunct w:val="0"/>
        <w:spacing w:line="480" w:lineRule="exact"/>
        <w:ind w:firstLineChars="200" w:firstLine="560"/>
        <w:jc w:val="both"/>
        <w:rPr>
          <w:rFonts w:ascii="標楷體" w:eastAsia="標楷體" w:hAnsi="標楷體"/>
          <w:noProof/>
          <w:sz w:val="28"/>
          <w:szCs w:val="28"/>
        </w:rPr>
      </w:pPr>
      <w:r w:rsidRPr="0025321B">
        <w:rPr>
          <w:rFonts w:ascii="標楷體" w:eastAsia="標楷體" w:hAnsi="標楷體" w:hint="eastAsia"/>
          <w:noProof/>
          <w:sz w:val="28"/>
          <w:szCs w:val="28"/>
        </w:rPr>
        <w:t>臺南自1624年荷蘭東印度公司於安平築熱蘭遮城開始，至2024年屆滿400年，象徵臺灣走入世界舞台400年，為展現臺南400之核心價值「珍視傳統、開創當代、展望未來」，希冀提取過去歷史文化，呈現臺南市未來不同面向多元發展與價值，由市政府各局處共同策劃籌辦臺南400系列活動及展覽，經費計2億4,580萬餘元。經查臺南400規劃及活動辦理情形，核有：</w:t>
      </w:r>
      <w:r w:rsidR="00260601" w:rsidRPr="0025321B">
        <w:rPr>
          <w:rFonts w:ascii="標楷體" w:eastAsia="標楷體" w:hAnsi="標楷體" w:hint="eastAsia"/>
          <w:noProof/>
          <w:sz w:val="28"/>
          <w:szCs w:val="28"/>
        </w:rPr>
        <w:t>（一）</w:t>
      </w:r>
      <w:r w:rsidRPr="0025321B">
        <w:rPr>
          <w:rFonts w:ascii="標楷體" w:eastAsia="標楷體" w:hAnsi="標楷體" w:hint="eastAsia"/>
          <w:noProof/>
          <w:sz w:val="28"/>
          <w:szCs w:val="28"/>
        </w:rPr>
        <w:t>臺南400系列活動113年1至5月每月辦理件數介於4至6件，113年6至12月每月辦理件數介於15至26件，辦理期程集中於下半年，經運用Google Trends網站統計臺南400搜尋熱度趨勢變化結果，集中於2月之2024臺灣燈會及11月之臺南400馬拉松活動期間，未能持續吸引民眾關注及討論；又113年度臺南市旅宿業之客房平均住用率及總營業收入較112年度分別減少1.18個百分點及2,595萬餘元，未如預期帶動觀光熱潮；</w:t>
      </w:r>
      <w:r w:rsidR="00260601" w:rsidRPr="0025321B">
        <w:rPr>
          <w:rFonts w:ascii="標楷體" w:eastAsia="標楷體" w:hAnsi="標楷體" w:hint="eastAsia"/>
          <w:noProof/>
          <w:sz w:val="28"/>
          <w:szCs w:val="28"/>
        </w:rPr>
        <w:t>（二）</w:t>
      </w:r>
      <w:r w:rsidRPr="0025321B">
        <w:rPr>
          <w:rFonts w:ascii="標楷體" w:eastAsia="標楷體" w:hAnsi="標楷體" w:hint="eastAsia"/>
          <w:noProof/>
          <w:sz w:val="28"/>
          <w:szCs w:val="28"/>
        </w:rPr>
        <w:t>部分為延續多年活動，內容與歷年並無不同，卻冠名臺南400，或與臺南400之連結度未盡切合，均不利民眾體會認知臺南400核心精神與價值；</w:t>
      </w:r>
      <w:r w:rsidR="00260601" w:rsidRPr="0025321B">
        <w:rPr>
          <w:rFonts w:ascii="標楷體" w:eastAsia="標楷體" w:hAnsi="標楷體" w:hint="eastAsia"/>
          <w:noProof/>
          <w:sz w:val="28"/>
          <w:szCs w:val="28"/>
        </w:rPr>
        <w:t>（三）</w:t>
      </w:r>
      <w:r w:rsidRPr="0025321B">
        <w:rPr>
          <w:rFonts w:ascii="標楷體" w:eastAsia="標楷體" w:hAnsi="標楷體" w:hint="eastAsia"/>
          <w:noProof/>
          <w:sz w:val="28"/>
          <w:szCs w:val="28"/>
        </w:rPr>
        <w:t>成立跨局處專案辦公室籌劃、審查及控管活動進度，間有活動以臺南400名義辦理，卻未提送專案辦公室審驗及列管，或未訂定適當績效衡量指標，亦未就系列活動辦理整體成效考核；</w:t>
      </w:r>
      <w:r w:rsidR="00260601" w:rsidRPr="0025321B">
        <w:rPr>
          <w:rFonts w:ascii="標楷體" w:eastAsia="標楷體" w:hAnsi="標楷體" w:hint="eastAsia"/>
          <w:noProof/>
          <w:sz w:val="28"/>
          <w:szCs w:val="28"/>
        </w:rPr>
        <w:t>（四）</w:t>
      </w:r>
      <w:r w:rsidRPr="0025321B">
        <w:rPr>
          <w:rFonts w:ascii="標楷體" w:eastAsia="標楷體" w:hAnsi="標楷體" w:hint="eastAsia"/>
          <w:noProof/>
          <w:sz w:val="28"/>
          <w:szCs w:val="28"/>
        </w:rPr>
        <w:t>部分展覽仍持續展出卻未於官方網站宣傳；又蕭壠文化園區設置永續農業數位科技劇場，惟相關設備及影片僅於活動期間使用，未能妥善運用已建置設備；</w:t>
      </w:r>
      <w:r w:rsidR="00260601" w:rsidRPr="0025321B">
        <w:rPr>
          <w:rFonts w:ascii="標楷體" w:eastAsia="標楷體" w:hAnsi="標楷體" w:hint="eastAsia"/>
          <w:noProof/>
          <w:sz w:val="28"/>
          <w:szCs w:val="28"/>
        </w:rPr>
        <w:t>（五）</w:t>
      </w:r>
      <w:r w:rsidRPr="0025321B">
        <w:rPr>
          <w:rFonts w:ascii="標楷體" w:eastAsia="標楷體" w:hAnsi="標楷體" w:hint="eastAsia"/>
          <w:noProof/>
          <w:sz w:val="28"/>
          <w:szCs w:val="28"/>
        </w:rPr>
        <w:t>因應系列活動及公關交流推廣需求，開發多項商品，惟未能運用多元管道並配合活動時機販售，截至</w:t>
      </w:r>
      <w:r w:rsidRPr="0025321B">
        <w:rPr>
          <w:rFonts w:ascii="標楷體" w:eastAsia="標楷體" w:hAnsi="標楷體"/>
          <w:noProof/>
          <w:sz w:val="28"/>
          <w:szCs w:val="28"/>
        </w:rPr>
        <w:t>113</w:t>
      </w:r>
      <w:r w:rsidRPr="0025321B">
        <w:rPr>
          <w:rFonts w:ascii="標楷體" w:eastAsia="標楷體" w:hAnsi="標楷體" w:hint="eastAsia"/>
          <w:noProof/>
          <w:sz w:val="28"/>
          <w:szCs w:val="28"/>
        </w:rPr>
        <w:t>年</w:t>
      </w:r>
      <w:r w:rsidRPr="0025321B">
        <w:rPr>
          <w:rFonts w:ascii="標楷體" w:eastAsia="標楷體" w:hAnsi="標楷體"/>
          <w:noProof/>
          <w:sz w:val="28"/>
          <w:szCs w:val="28"/>
        </w:rPr>
        <w:t>12</w:t>
      </w:r>
      <w:r w:rsidRPr="0025321B">
        <w:rPr>
          <w:rFonts w:ascii="標楷體" w:eastAsia="標楷體" w:hAnsi="標楷體" w:hint="eastAsia"/>
          <w:noProof/>
          <w:sz w:val="28"/>
          <w:szCs w:val="28"/>
        </w:rPr>
        <w:t>月底止，尚有</w:t>
      </w:r>
      <w:r w:rsidRPr="0025321B">
        <w:rPr>
          <w:rFonts w:ascii="標楷體" w:eastAsia="標楷體" w:hAnsi="標楷體"/>
          <w:noProof/>
          <w:sz w:val="28"/>
          <w:szCs w:val="28"/>
        </w:rPr>
        <w:t>22</w:t>
      </w:r>
      <w:r w:rsidRPr="0025321B">
        <w:rPr>
          <w:rFonts w:ascii="標楷體" w:eastAsia="標楷體" w:hAnsi="標楷體" w:hint="eastAsia"/>
          <w:noProof/>
          <w:sz w:val="28"/>
          <w:szCs w:val="28"/>
        </w:rPr>
        <w:t>項商品仍有存貨，平均庫存比率</w:t>
      </w:r>
      <w:r w:rsidRPr="0025321B">
        <w:rPr>
          <w:rFonts w:ascii="標楷體" w:eastAsia="標楷體" w:hAnsi="標楷體"/>
          <w:noProof/>
          <w:sz w:val="28"/>
          <w:szCs w:val="28"/>
        </w:rPr>
        <w:t>53.71</w:t>
      </w:r>
      <w:r w:rsidRPr="0025321B">
        <w:rPr>
          <w:rFonts w:ascii="標楷體" w:eastAsia="標楷體" w:hAnsi="標楷體" w:hint="eastAsia"/>
          <w:noProof/>
          <w:sz w:val="28"/>
          <w:szCs w:val="28"/>
        </w:rPr>
        <w:t>％等情事，經函請檢討改善。（詳乙－</w:t>
      </w:r>
      <w:r w:rsidR="00895E39">
        <w:rPr>
          <w:rFonts w:ascii="標楷體" w:eastAsia="標楷體" w:hAnsi="標楷體" w:hint="eastAsia"/>
          <w:noProof/>
          <w:sz w:val="28"/>
          <w:szCs w:val="28"/>
        </w:rPr>
        <w:t>59</w:t>
      </w:r>
      <w:r w:rsidRPr="0025321B">
        <w:rPr>
          <w:rFonts w:ascii="標楷體" w:eastAsia="標楷體" w:hAnsi="標楷體" w:hint="eastAsia"/>
          <w:noProof/>
          <w:sz w:val="28"/>
          <w:szCs w:val="28"/>
        </w:rPr>
        <w:t>頁）</w:t>
      </w:r>
    </w:p>
    <w:p w14:paraId="107E3F34" w14:textId="011C6DE7" w:rsidR="00A736D6" w:rsidRPr="00462C34" w:rsidRDefault="007153C3" w:rsidP="0080507B">
      <w:pPr>
        <w:overflowPunct w:val="0"/>
        <w:adjustRightInd w:val="0"/>
        <w:snapToGrid w:val="0"/>
        <w:spacing w:line="490" w:lineRule="exact"/>
        <w:jc w:val="both"/>
        <w:rPr>
          <w:rFonts w:ascii="標楷體" w:eastAsia="標楷體" w:hAnsi="標楷體" w:cs="Times New Roman"/>
          <w:b/>
          <w:sz w:val="28"/>
          <w:szCs w:val="28"/>
        </w:rPr>
      </w:pPr>
      <w:r w:rsidRPr="00462C34">
        <w:rPr>
          <w:rFonts w:ascii="標楷體" w:eastAsia="標楷體" w:hAnsi="標楷體" w:cs="Times New Roman" w:hint="eastAsia"/>
          <w:b/>
          <w:sz w:val="28"/>
          <w:szCs w:val="28"/>
        </w:rPr>
        <w:t>三、</w:t>
      </w:r>
      <w:r w:rsidR="005237DB" w:rsidRPr="00462C34">
        <w:rPr>
          <w:rFonts w:ascii="標楷體" w:eastAsia="標楷體" w:hAnsi="標楷體" w:cs="Times New Roman" w:hint="eastAsia"/>
          <w:b/>
          <w:sz w:val="28"/>
          <w:szCs w:val="28"/>
        </w:rPr>
        <w:t>水利局</w:t>
      </w:r>
      <w:r w:rsidR="00A736D6" w:rsidRPr="00462C34">
        <w:rPr>
          <w:rFonts w:ascii="標楷體" w:eastAsia="標楷體" w:hAnsi="標楷體" w:cs="Times New Roman" w:hint="eastAsia"/>
          <w:b/>
          <w:sz w:val="28"/>
          <w:szCs w:val="28"/>
        </w:rPr>
        <w:t>為提升供水韌性及達成水資源回收再運用，推動建置再生水廠，惟部分水資源回收中心處理後之放流水量不足，尚需截流溪水以補足缺口，不利再生水廠之穩定供水，或尚未對再生水廠代操作營運廠商辦理年度服務績效考核等情事，有待檢討改善。</w:t>
      </w:r>
    </w:p>
    <w:p w14:paraId="35E91D28" w14:textId="5C61BE09" w:rsidR="00FF1C68" w:rsidRPr="0025321B" w:rsidRDefault="00A323D3" w:rsidP="009A13D0">
      <w:pPr>
        <w:spacing w:line="500" w:lineRule="exact"/>
        <w:ind w:firstLineChars="200" w:firstLine="560"/>
        <w:jc w:val="both"/>
        <w:rPr>
          <w:rFonts w:ascii="標楷體" w:eastAsia="標楷體" w:hAnsi="標楷體"/>
          <w:noProof/>
          <w:sz w:val="28"/>
          <w:szCs w:val="28"/>
        </w:rPr>
      </w:pPr>
      <w:r w:rsidRPr="0025321B">
        <w:rPr>
          <w:rFonts w:ascii="標楷體" w:eastAsia="標楷體" w:hAnsi="標楷體" w:hint="eastAsia"/>
          <w:noProof/>
          <w:sz w:val="28"/>
          <w:szCs w:val="28"/>
        </w:rPr>
        <w:t>水利</w:t>
      </w:r>
      <w:r w:rsidR="00A736D6" w:rsidRPr="0025321B">
        <w:rPr>
          <w:rFonts w:ascii="標楷體" w:eastAsia="標楷體" w:hAnsi="標楷體" w:hint="eastAsia"/>
          <w:noProof/>
          <w:sz w:val="28"/>
          <w:szCs w:val="28"/>
        </w:rPr>
        <w:t>局為因應氣候變遷，解決新水源開發困境，配合內政部國土管理署政策建立臺南地區大型放流水回收再利用設施，計建置永康、安平及仁德等3座再生水廠，</w:t>
      </w:r>
      <w:r w:rsidR="00A736D6" w:rsidRPr="0025321B">
        <w:rPr>
          <w:rFonts w:ascii="標楷體" w:eastAsia="標楷體" w:hAnsi="標楷體" w:hint="eastAsia"/>
          <w:noProof/>
          <w:sz w:val="28"/>
          <w:szCs w:val="28"/>
        </w:rPr>
        <w:lastRenderedPageBreak/>
        <w:t>以減輕旱季供水壓力並達成水資源永續利用。另臺南市轄內現有安平等7座水資源回收中心，總處理設計水量約每日23.8萬噸，每日可供應約1.8萬噸回收水，免費提供各界使用於洗掃道路、抑制揚塵及緊急消防用水等非人體接觸用途。該局113年度計編列再生水廠及水資源回收中心操作維護及專案管理相關經費3億1,564萬餘元，執行數2億</w:t>
      </w:r>
      <w:r w:rsidR="00A736D6" w:rsidRPr="0025321B">
        <w:rPr>
          <w:rFonts w:ascii="標楷體" w:eastAsia="標楷體" w:hAnsi="標楷體"/>
          <w:noProof/>
          <w:sz w:val="28"/>
          <w:szCs w:val="28"/>
        </w:rPr>
        <w:t>8,760</w:t>
      </w:r>
      <w:r w:rsidR="00A736D6" w:rsidRPr="0025321B">
        <w:rPr>
          <w:rFonts w:ascii="標楷體" w:eastAsia="標楷體" w:hAnsi="標楷體" w:hint="eastAsia"/>
          <w:noProof/>
          <w:sz w:val="28"/>
          <w:szCs w:val="28"/>
        </w:rPr>
        <w:t>萬餘元，執行率</w:t>
      </w:r>
      <w:r w:rsidR="00A736D6" w:rsidRPr="0025321B">
        <w:rPr>
          <w:rFonts w:ascii="標楷體" w:eastAsia="標楷體" w:hAnsi="標楷體"/>
          <w:noProof/>
          <w:sz w:val="28"/>
          <w:szCs w:val="28"/>
        </w:rPr>
        <w:t>91.11</w:t>
      </w:r>
      <w:r w:rsidR="00A736D6" w:rsidRPr="0025321B">
        <w:rPr>
          <w:rFonts w:ascii="標楷體" w:eastAsia="標楷體" w:hAnsi="標楷體" w:hint="eastAsia"/>
          <w:noProof/>
          <w:sz w:val="28"/>
          <w:szCs w:val="28"/>
        </w:rPr>
        <w:t>％。經查其執行情形，核有：</w:t>
      </w:r>
      <w:r w:rsidR="0025321B" w:rsidRPr="00FF1C68">
        <w:rPr>
          <w:rFonts w:ascii="標楷體" w:eastAsia="標楷體" w:hAnsi="標楷體" w:hint="eastAsia"/>
          <w:noProof/>
          <w:sz w:val="28"/>
          <w:szCs w:val="28"/>
        </w:rPr>
        <w:t>（一）</w:t>
      </w:r>
      <w:r w:rsidR="00A736D6" w:rsidRPr="0025321B">
        <w:rPr>
          <w:rFonts w:ascii="標楷體" w:eastAsia="標楷體" w:hAnsi="標楷體" w:hint="eastAsia"/>
          <w:noProof/>
          <w:sz w:val="28"/>
          <w:szCs w:val="28"/>
        </w:rPr>
        <w:t>部分水資源回收中心處理後之放流水量不足，影響再生水產製需求，尚需截流溪水以補足缺口，又因截流水質易受天候影響，不利再生水廠之穩定供水；</w:t>
      </w:r>
      <w:r w:rsidR="003D2994" w:rsidRPr="0025321B">
        <w:rPr>
          <w:rFonts w:ascii="標楷體" w:eastAsia="標楷體" w:hAnsi="標楷體" w:hint="eastAsia"/>
          <w:noProof/>
          <w:sz w:val="28"/>
          <w:szCs w:val="28"/>
        </w:rPr>
        <w:t>（二）</w:t>
      </w:r>
      <w:r w:rsidR="00A736D6" w:rsidRPr="0025321B">
        <w:rPr>
          <w:rFonts w:ascii="標楷體" w:eastAsia="標楷體" w:hAnsi="標楷體" w:hint="eastAsia"/>
          <w:noProof/>
          <w:sz w:val="28"/>
          <w:szCs w:val="28"/>
        </w:rPr>
        <w:t>據行政院推估臺南市公共用水尚有供需缺口，有待研議擴增再生水量能之可行性，以強化枯水期供水韌性；（三）永康再生水廠曾發生水質異常情況，惟因無法判定進流水來源，致影響採取因應措施效率，未能足量供應再生水；（四）尚未對再生水廠代操作營運廠商辦理定期性之年度服務績效考核；（五）部分水資源回收中心用電契約容量大於全年最高需量，致繳納高額基本電費，或平均使用需量超逾契約容量遭計收超約費用等情事，經函請檢討改善。（詳乙－</w:t>
      </w:r>
      <w:r w:rsidR="00895E39">
        <w:rPr>
          <w:rFonts w:ascii="標楷體" w:eastAsia="標楷體" w:hAnsi="標楷體" w:hint="eastAsia"/>
          <w:noProof/>
          <w:sz w:val="28"/>
          <w:szCs w:val="28"/>
        </w:rPr>
        <w:t>77</w:t>
      </w:r>
      <w:r w:rsidR="00A736D6" w:rsidRPr="0025321B">
        <w:rPr>
          <w:rFonts w:ascii="標楷體" w:eastAsia="標楷體" w:hAnsi="標楷體" w:hint="eastAsia"/>
          <w:noProof/>
          <w:sz w:val="28"/>
          <w:szCs w:val="28"/>
        </w:rPr>
        <w:t>頁）</w:t>
      </w:r>
    </w:p>
    <w:p w14:paraId="371D3CF2" w14:textId="73E2EF0F" w:rsidR="00FF1C68" w:rsidRPr="00462C34" w:rsidRDefault="005D2660" w:rsidP="00413F4F">
      <w:pPr>
        <w:overflowPunct w:val="0"/>
        <w:adjustRightInd w:val="0"/>
        <w:snapToGrid w:val="0"/>
        <w:spacing w:line="500" w:lineRule="exact"/>
        <w:jc w:val="both"/>
        <w:rPr>
          <w:rFonts w:ascii="標楷體" w:eastAsia="標楷體" w:hAnsi="標楷體" w:cs="Times New Roman"/>
          <w:b/>
          <w:sz w:val="28"/>
          <w:szCs w:val="28"/>
        </w:rPr>
      </w:pPr>
      <w:r w:rsidRPr="00462C34">
        <w:rPr>
          <w:rFonts w:ascii="標楷體" w:eastAsia="標楷體" w:hAnsi="標楷體" w:hint="eastAsia"/>
          <w:b/>
          <w:kern w:val="0"/>
          <w:sz w:val="28"/>
          <w:szCs w:val="28"/>
        </w:rPr>
        <w:t>四</w:t>
      </w:r>
      <w:r w:rsidR="00FF1C68" w:rsidRPr="00462C34">
        <w:rPr>
          <w:rFonts w:ascii="標楷體" w:eastAsia="標楷體" w:hAnsi="標楷體" w:hint="eastAsia"/>
          <w:b/>
          <w:kern w:val="0"/>
          <w:sz w:val="28"/>
          <w:szCs w:val="28"/>
        </w:rPr>
        <w:t>、</w:t>
      </w:r>
      <w:r w:rsidR="005237DB" w:rsidRPr="00462C34">
        <w:rPr>
          <w:rFonts w:ascii="標楷體" w:eastAsia="標楷體" w:hAnsi="標楷體" w:hint="eastAsia"/>
          <w:b/>
          <w:kern w:val="0"/>
          <w:sz w:val="28"/>
          <w:szCs w:val="28"/>
        </w:rPr>
        <w:t>交通局</w:t>
      </w:r>
      <w:r w:rsidR="00FF1C68" w:rsidRPr="00462C34">
        <w:rPr>
          <w:rFonts w:ascii="標楷體" w:eastAsia="標楷體" w:hAnsi="標楷體" w:cs="Times New Roman" w:hint="eastAsia"/>
          <w:b/>
          <w:sz w:val="28"/>
          <w:szCs w:val="28"/>
        </w:rPr>
        <w:t>為提升公共運輸服務品質，規劃建置先進運輸系統，惟第一期藍線綜合規劃報告未依交通部建議列述運量培養措施，或綠線因路線方案遲未定案，致可行性研究屢遭交通部退案，或整體執行進度未如預期，致經費鉅額保留等情事，亟待檢討改善。</w:t>
      </w:r>
    </w:p>
    <w:p w14:paraId="221C3BE0" w14:textId="033E6264" w:rsidR="00FF1C68" w:rsidRPr="00FF1C68" w:rsidRDefault="00A323D3" w:rsidP="009A13D0">
      <w:pPr>
        <w:spacing w:line="500" w:lineRule="exact"/>
        <w:ind w:firstLineChars="200" w:firstLine="560"/>
        <w:jc w:val="both"/>
        <w:rPr>
          <w:rFonts w:ascii="標楷體" w:eastAsia="標楷體" w:hAnsi="標楷體"/>
          <w:b/>
          <w:kern w:val="0"/>
          <w:sz w:val="28"/>
          <w:szCs w:val="28"/>
        </w:rPr>
      </w:pPr>
      <w:r>
        <w:rPr>
          <w:rFonts w:ascii="標楷體" w:eastAsia="標楷體" w:hAnsi="標楷體" w:hint="eastAsia"/>
          <w:noProof/>
          <w:sz w:val="28"/>
          <w:szCs w:val="28"/>
        </w:rPr>
        <w:t>交通</w:t>
      </w:r>
      <w:r w:rsidR="00FF1C68" w:rsidRPr="00FF1C68">
        <w:rPr>
          <w:rFonts w:ascii="標楷體" w:eastAsia="標楷體" w:hAnsi="標楷體" w:hint="eastAsia"/>
          <w:noProof/>
          <w:sz w:val="28"/>
          <w:szCs w:val="28"/>
        </w:rPr>
        <w:t>局為提升公共運輸服務品質，規劃辦理臺南市先進運輸系統，向交通部申請前瞻基礎建設計畫特別預算軌道建設經費，獲核定補助辦理臺南市先進運輸系統規劃作業，計畫總經費2億6,900萬元，截至113年底止，實支數8,667萬餘元，保留數1億6,246萬餘元，合計執行數2億4,913萬餘元，執行率92.61％。臺南市先進運輸系統中，第一期藍線可行性研究經行政院於107年12月核定，綜合規劃經國家發展委員會於114年3月審議；第一期藍線延伸線可行性研究經交通部於113年8月審核通過，其餘路線尚在修正或研擬可行性研究報告中。經查其執行情形</w:t>
      </w:r>
      <w:r w:rsidR="00AD2740" w:rsidRPr="00AD2740">
        <w:rPr>
          <w:rFonts w:ascii="標楷體" w:eastAsia="標楷體" w:hAnsi="標楷體" w:hint="eastAsia"/>
          <w:noProof/>
          <w:sz w:val="28"/>
          <w:szCs w:val="28"/>
        </w:rPr>
        <w:t>，核有</w:t>
      </w:r>
      <w:r w:rsidR="00FF1C68" w:rsidRPr="00FF1C68">
        <w:rPr>
          <w:rFonts w:ascii="標楷體" w:eastAsia="標楷體" w:hAnsi="標楷體" w:hint="eastAsia"/>
          <w:noProof/>
          <w:sz w:val="28"/>
          <w:szCs w:val="28"/>
        </w:rPr>
        <w:t>：（一）經交通部函指臺南地區公共運輸使用率偏低，建議以先導公車等措施培養公共運輸量，惟第一期藍線綜合規劃報告未列述相關運量培養措施，且間有先導公車路線近5年度搭乘人次持續下降，未如轄內其他路線已有回升，亟待妥慎評估運量需求，確保系統永續經營能力；（</w:t>
      </w:r>
      <w:r w:rsidR="00FF1C68">
        <w:rPr>
          <w:rFonts w:ascii="標楷體" w:eastAsia="標楷體" w:hAnsi="標楷體" w:hint="eastAsia"/>
          <w:noProof/>
          <w:sz w:val="28"/>
          <w:szCs w:val="28"/>
        </w:rPr>
        <w:t>二</w:t>
      </w:r>
      <w:r w:rsidR="00FF1C68" w:rsidRPr="00FF1C68">
        <w:rPr>
          <w:rFonts w:ascii="標楷體" w:eastAsia="標楷體" w:hAnsi="標楷體" w:hint="eastAsia"/>
          <w:noProof/>
          <w:sz w:val="28"/>
          <w:szCs w:val="28"/>
        </w:rPr>
        <w:t>）將綠線列入優先路網，惟因路線方案遲未</w:t>
      </w:r>
      <w:r w:rsidR="00FF1C68" w:rsidRPr="00FF1C68">
        <w:rPr>
          <w:rFonts w:ascii="標楷體" w:eastAsia="標楷體" w:hAnsi="標楷體" w:hint="eastAsia"/>
          <w:noProof/>
          <w:sz w:val="28"/>
          <w:szCs w:val="28"/>
        </w:rPr>
        <w:lastRenderedPageBreak/>
        <w:t>定案等情，致可行性研究屢遭交通部退案；（</w:t>
      </w:r>
      <w:r w:rsidR="00FF1C68">
        <w:rPr>
          <w:rFonts w:ascii="標楷體" w:eastAsia="標楷體" w:hAnsi="標楷體" w:hint="eastAsia"/>
          <w:noProof/>
          <w:sz w:val="28"/>
          <w:szCs w:val="28"/>
        </w:rPr>
        <w:t>三</w:t>
      </w:r>
      <w:r w:rsidR="00FF1C68" w:rsidRPr="00FF1C68">
        <w:rPr>
          <w:rFonts w:ascii="標楷體" w:eastAsia="標楷體" w:hAnsi="標楷體" w:hint="eastAsia"/>
          <w:noProof/>
          <w:sz w:val="28"/>
          <w:szCs w:val="28"/>
        </w:rPr>
        <w:t>）以交通作業基金作為第一期藍線基本設計及用地取得經費來源，核與該計畫綜合規劃報告列載將設置軌道建設發展基金作為財源籌措方式不符；（</w:t>
      </w:r>
      <w:r w:rsidR="00FF1C68">
        <w:rPr>
          <w:rFonts w:ascii="標楷體" w:eastAsia="標楷體" w:hAnsi="標楷體" w:hint="eastAsia"/>
          <w:noProof/>
          <w:sz w:val="28"/>
          <w:szCs w:val="28"/>
        </w:rPr>
        <w:t>四</w:t>
      </w:r>
      <w:r w:rsidR="00FF1C68" w:rsidRPr="00FF1C68">
        <w:rPr>
          <w:rFonts w:ascii="標楷體" w:eastAsia="標楷體" w:hAnsi="標楷體" w:hint="eastAsia"/>
          <w:noProof/>
          <w:sz w:val="28"/>
          <w:szCs w:val="28"/>
        </w:rPr>
        <w:t>）先進運輸系統整體執行進度未如預期，相關經費鉅額保留，影響預算資源運用效能等情事，經函請檢討改善。（詳乙－</w:t>
      </w:r>
      <w:r w:rsidR="00895E39">
        <w:rPr>
          <w:rFonts w:ascii="標楷體" w:eastAsia="標楷體" w:hAnsi="標楷體" w:hint="eastAsia"/>
          <w:noProof/>
          <w:sz w:val="28"/>
          <w:szCs w:val="28"/>
        </w:rPr>
        <w:t>90</w:t>
      </w:r>
      <w:r w:rsidR="00FF1C68" w:rsidRPr="00FF1C68">
        <w:rPr>
          <w:rFonts w:ascii="標楷體" w:eastAsia="標楷體" w:hAnsi="標楷體" w:hint="eastAsia"/>
          <w:noProof/>
          <w:sz w:val="28"/>
          <w:szCs w:val="28"/>
        </w:rPr>
        <w:t>頁）</w:t>
      </w:r>
    </w:p>
    <w:p w14:paraId="097B0E6F" w14:textId="1BADFD18" w:rsidR="00260601" w:rsidRPr="00260601" w:rsidRDefault="005D2660" w:rsidP="006A4F1C">
      <w:pPr>
        <w:adjustRightInd w:val="0"/>
        <w:snapToGrid w:val="0"/>
        <w:spacing w:line="554" w:lineRule="exact"/>
        <w:jc w:val="both"/>
        <w:rPr>
          <w:rFonts w:ascii="標楷體" w:eastAsia="標楷體" w:hAnsi="標楷體"/>
          <w:b/>
          <w:kern w:val="0"/>
          <w:sz w:val="28"/>
          <w:szCs w:val="28"/>
        </w:rPr>
      </w:pPr>
      <w:r>
        <w:rPr>
          <w:rFonts w:ascii="標楷體" w:eastAsia="標楷體" w:hAnsi="標楷體" w:hint="eastAsia"/>
          <w:b/>
          <w:kern w:val="0"/>
          <w:sz w:val="28"/>
          <w:szCs w:val="28"/>
        </w:rPr>
        <w:t>五</w:t>
      </w:r>
      <w:r w:rsidR="00177603" w:rsidRPr="005A642E">
        <w:rPr>
          <w:rFonts w:ascii="標楷體" w:eastAsia="標楷體" w:hAnsi="標楷體" w:hint="eastAsia"/>
          <w:b/>
          <w:kern w:val="0"/>
          <w:sz w:val="28"/>
          <w:szCs w:val="28"/>
        </w:rPr>
        <w:t>、</w:t>
      </w:r>
      <w:r w:rsidR="005237DB">
        <w:rPr>
          <w:rFonts w:ascii="標楷體" w:eastAsia="標楷體" w:hAnsi="標楷體" w:hint="eastAsia"/>
          <w:b/>
          <w:kern w:val="0"/>
          <w:sz w:val="28"/>
          <w:szCs w:val="28"/>
        </w:rPr>
        <w:t>社會局</w:t>
      </w:r>
      <w:r w:rsidR="00260601" w:rsidRPr="00260601">
        <w:rPr>
          <w:rFonts w:ascii="標楷體" w:eastAsia="標楷體" w:hAnsi="標楷體" w:hint="eastAsia"/>
          <w:b/>
          <w:kern w:val="0"/>
          <w:sz w:val="28"/>
          <w:szCs w:val="28"/>
        </w:rPr>
        <w:t>推動獨居老人關懷服務，強化社區照護網絡，惟部分區公所未積極媒合志工配合辦理，減損政府照護獨居長者美意，又列冊獨居老人人數連年減少，與推估數存有相當落差，服務涵蓋範圍不足，未能提供充分關懷服務予實際需求者，或安裝在宅緊急救援連線服務比率較低，提供關懷物資未盡適宜等，有待檢討改善。</w:t>
      </w:r>
    </w:p>
    <w:p w14:paraId="1580846A" w14:textId="3CBF1787" w:rsidR="00177603" w:rsidRPr="00260601" w:rsidRDefault="00260601" w:rsidP="009A13D0">
      <w:pPr>
        <w:spacing w:line="542" w:lineRule="exact"/>
        <w:ind w:firstLineChars="200" w:firstLine="560"/>
        <w:jc w:val="both"/>
        <w:rPr>
          <w:rFonts w:ascii="標楷體" w:eastAsia="標楷體" w:hAnsi="標楷體"/>
          <w:noProof/>
          <w:sz w:val="28"/>
          <w:szCs w:val="28"/>
        </w:rPr>
      </w:pPr>
      <w:r w:rsidRPr="00260601">
        <w:rPr>
          <w:rFonts w:ascii="標楷體" w:eastAsia="標楷體" w:hAnsi="標楷體" w:hint="eastAsia"/>
          <w:noProof/>
          <w:sz w:val="28"/>
          <w:szCs w:val="28"/>
        </w:rPr>
        <w:t>隨著社會人口結構改變，高齡化趨勢逐漸增長，獨居老人照護已成為社會重視和關注議題，截至113年底，臺南市65歲以上人口計36萬餘人，占全市185萬餘人之19.59％，即將邁入超高齡社會，衛生福利部於111年11月10日擬定因應超高齡社會對策方案（112－115年），期建置獨居老人完整支持性網絡及提供居家安全服務，保障獨居長者身心健康，</w:t>
      </w:r>
      <w:r>
        <w:rPr>
          <w:rFonts w:ascii="標楷體" w:eastAsia="標楷體" w:hAnsi="標楷體" w:hint="eastAsia"/>
          <w:noProof/>
          <w:sz w:val="28"/>
          <w:szCs w:val="28"/>
        </w:rPr>
        <w:t>社會</w:t>
      </w:r>
      <w:r w:rsidRPr="00260601">
        <w:rPr>
          <w:rFonts w:ascii="標楷體" w:eastAsia="標楷體" w:hAnsi="標楷體" w:hint="eastAsia"/>
          <w:noProof/>
          <w:sz w:val="28"/>
          <w:szCs w:val="28"/>
        </w:rPr>
        <w:t>局配合衛生福利部政策，辦理強化獨居老人關懷服務計畫，113年度預算數1,585萬餘元，執行數793萬餘元，執行率50.08％。經查獨居老人關懷服務業務辦理情形，核有：（一）推動強化獨居老人關懷服務計畫，惟善化、北區、鹽水、後壁、安南、官田、麻豆及北門等區公所受限於人力未能積極媒合在地志工配合辦理，截至113年8月底止，各該區列冊獨居老人計638人，占全市列冊獨居老人之22.71％，平均5位獨居老人即有1位未能獲得關懷服務，減損政府照護獨居老人美意；（</w:t>
      </w:r>
      <w:r>
        <w:rPr>
          <w:rFonts w:ascii="標楷體" w:eastAsia="標楷體" w:hAnsi="標楷體" w:hint="eastAsia"/>
          <w:noProof/>
          <w:sz w:val="28"/>
          <w:szCs w:val="28"/>
        </w:rPr>
        <w:t>二</w:t>
      </w:r>
      <w:r w:rsidRPr="00260601">
        <w:rPr>
          <w:rFonts w:ascii="標楷體" w:eastAsia="標楷體" w:hAnsi="標楷體" w:hint="eastAsia"/>
          <w:noProof/>
          <w:sz w:val="28"/>
          <w:szCs w:val="28"/>
        </w:rPr>
        <w:t>）獨居老人關懷服務人次逐年增加，惟列冊獨居老人人數連年減少，按衛生福利部推估65歲以上者獨居比率為9.11％，以113年底該等人口數推估，臺南市獨居長者約3萬餘人，與實際列冊人數2,753人，存有相當落差，仍有諸多獨居長者未納入關懷對象，且現行獨居老人列冊服務條件，須直系血親卑親屬未居住於同市，未符條件之獨居老人無法獲得相關照護，服務涵蓋範圍不足，未能提供充分關懷服務予實際需求者；（</w:t>
      </w:r>
      <w:r>
        <w:rPr>
          <w:rFonts w:ascii="標楷體" w:eastAsia="標楷體" w:hAnsi="標楷體" w:hint="eastAsia"/>
          <w:noProof/>
          <w:sz w:val="28"/>
          <w:szCs w:val="28"/>
        </w:rPr>
        <w:t>三</w:t>
      </w:r>
      <w:r w:rsidRPr="00260601">
        <w:rPr>
          <w:rFonts w:ascii="標楷體" w:eastAsia="標楷體" w:hAnsi="標楷體" w:hint="eastAsia"/>
          <w:noProof/>
          <w:sz w:val="28"/>
          <w:szCs w:val="28"/>
        </w:rPr>
        <w:t>）為維護獨居老人居家安全，辦理老人在宅緊急救援連線服務，惟113年底安裝比率僅28.01％，居六都第5，且部分行政區安裝比率較低；（</w:t>
      </w:r>
      <w:r>
        <w:rPr>
          <w:rFonts w:ascii="標楷體" w:eastAsia="標楷體" w:hAnsi="標楷體" w:hint="eastAsia"/>
          <w:noProof/>
          <w:sz w:val="28"/>
          <w:szCs w:val="28"/>
        </w:rPr>
        <w:t>四</w:t>
      </w:r>
      <w:r w:rsidRPr="00260601">
        <w:rPr>
          <w:rFonts w:ascii="標楷體" w:eastAsia="標楷體" w:hAnsi="標楷體" w:hint="eastAsia"/>
          <w:noProof/>
          <w:sz w:val="28"/>
          <w:szCs w:val="28"/>
        </w:rPr>
        <w:t>）攜帶關懷物資訪視獨居老人用意良善，惟部分物資鈉含量</w:t>
      </w:r>
      <w:r w:rsidRPr="00260601">
        <w:rPr>
          <w:rFonts w:ascii="標楷體" w:eastAsia="標楷體" w:hAnsi="標楷體" w:hint="eastAsia"/>
          <w:noProof/>
          <w:sz w:val="28"/>
          <w:szCs w:val="28"/>
        </w:rPr>
        <w:lastRenderedPageBreak/>
        <w:t>偏高，例如泡麵等，或缺乏蛋白質等營養成分，對人體健康助益有限等情事，經函請檢討改善</w:t>
      </w:r>
      <w:r w:rsidR="00177603" w:rsidRPr="00260601">
        <w:rPr>
          <w:rFonts w:ascii="標楷體" w:eastAsia="標楷體" w:hAnsi="標楷體" w:hint="eastAsia"/>
          <w:noProof/>
          <w:sz w:val="28"/>
          <w:szCs w:val="28"/>
        </w:rPr>
        <w:t>。</w:t>
      </w:r>
      <w:r w:rsidR="00177603" w:rsidRPr="00A736D6">
        <w:rPr>
          <w:rFonts w:ascii="標楷體" w:eastAsia="標楷體" w:hAnsi="標楷體"/>
          <w:noProof/>
          <w:sz w:val="28"/>
          <w:szCs w:val="28"/>
        </w:rPr>
        <w:t>（詳乙－</w:t>
      </w:r>
      <w:r w:rsidR="00895E39">
        <w:rPr>
          <w:rFonts w:ascii="標楷體" w:eastAsia="標楷體" w:hAnsi="標楷體" w:hint="eastAsia"/>
          <w:noProof/>
          <w:sz w:val="28"/>
          <w:szCs w:val="28"/>
        </w:rPr>
        <w:t>114</w:t>
      </w:r>
      <w:r w:rsidR="00177603" w:rsidRPr="00A736D6">
        <w:rPr>
          <w:rFonts w:ascii="標楷體" w:eastAsia="標楷體" w:hAnsi="標楷體"/>
          <w:noProof/>
          <w:sz w:val="28"/>
          <w:szCs w:val="28"/>
        </w:rPr>
        <w:t>頁）</w:t>
      </w:r>
    </w:p>
    <w:p w14:paraId="62F7BDF4" w14:textId="708E17BC" w:rsidR="00782DD4" w:rsidRPr="00462C34" w:rsidRDefault="00782DD4" w:rsidP="002F09BD">
      <w:pPr>
        <w:adjustRightInd w:val="0"/>
        <w:snapToGrid w:val="0"/>
        <w:spacing w:line="536" w:lineRule="atLeast"/>
        <w:jc w:val="both"/>
        <w:rPr>
          <w:rFonts w:ascii="標楷體" w:eastAsia="標楷體" w:hAnsi="標楷體"/>
          <w:b/>
          <w:kern w:val="0"/>
          <w:sz w:val="28"/>
          <w:szCs w:val="28"/>
        </w:rPr>
      </w:pPr>
      <w:r w:rsidRPr="00782DD4">
        <w:rPr>
          <w:rFonts w:ascii="標楷體" w:eastAsia="標楷體" w:hAnsi="標楷體" w:hint="eastAsia"/>
          <w:b/>
          <w:kern w:val="0"/>
          <w:sz w:val="28"/>
          <w:szCs w:val="28"/>
        </w:rPr>
        <w:t>六</w:t>
      </w:r>
      <w:r w:rsidR="00177603" w:rsidRPr="00782DD4">
        <w:rPr>
          <w:rFonts w:ascii="標楷體" w:eastAsia="標楷體" w:hAnsi="標楷體" w:hint="eastAsia"/>
          <w:b/>
          <w:kern w:val="0"/>
          <w:sz w:val="28"/>
          <w:szCs w:val="28"/>
        </w:rPr>
        <w:t>、</w:t>
      </w:r>
      <w:r w:rsidR="005237DB" w:rsidRPr="005237DB">
        <w:rPr>
          <w:rFonts w:ascii="標楷體" w:eastAsia="標楷體" w:hAnsi="標楷體" w:hint="eastAsia"/>
          <w:b/>
          <w:kern w:val="0"/>
          <w:sz w:val="28"/>
          <w:szCs w:val="28"/>
        </w:rPr>
        <w:t>都市發展局</w:t>
      </w:r>
      <w:r w:rsidRPr="00462C34">
        <w:rPr>
          <w:rFonts w:ascii="標楷體" w:eastAsia="標楷體" w:hAnsi="標楷體" w:hint="eastAsia"/>
          <w:b/>
          <w:kern w:val="0"/>
          <w:sz w:val="28"/>
          <w:szCs w:val="28"/>
        </w:rPr>
        <w:t>為實現居住正義並健全住宅市場，除興辦社會住宅並執行包租代管計畫，積極增加住宅供給，惟政府興辦之社會住宅迄未將新婚及育兒家庭列為優先保障對象，或納為長者換居標的，又未將申請者持有不動產價值列入評估標準，或間有市場租金評定欠缺專業佐證等，亟待研謀改善。</w:t>
      </w:r>
    </w:p>
    <w:p w14:paraId="69532D31" w14:textId="3B04C0B1" w:rsidR="00177603" w:rsidRPr="00782DD4" w:rsidRDefault="00A323D3" w:rsidP="009A13D0">
      <w:pPr>
        <w:overflowPunct w:val="0"/>
        <w:adjustRightInd w:val="0"/>
        <w:snapToGrid w:val="0"/>
        <w:spacing w:line="538" w:lineRule="atLeast"/>
        <w:ind w:firstLineChars="200" w:firstLine="560"/>
        <w:jc w:val="both"/>
        <w:rPr>
          <w:rFonts w:ascii="標楷體" w:eastAsia="標楷體" w:hAnsi="標楷體" w:cs="Times New Roman"/>
          <w:sz w:val="28"/>
          <w:szCs w:val="28"/>
        </w:rPr>
      </w:pPr>
      <w:r>
        <w:rPr>
          <w:rFonts w:ascii="標楷體" w:eastAsia="標楷體" w:hAnsi="標楷體" w:cs="Times New Roman" w:hint="eastAsia"/>
          <w:sz w:val="28"/>
          <w:szCs w:val="28"/>
        </w:rPr>
        <w:t>都市發展</w:t>
      </w:r>
      <w:r w:rsidR="00782DD4" w:rsidRPr="00782DD4">
        <w:rPr>
          <w:rFonts w:ascii="標楷體" w:eastAsia="標楷體" w:hAnsi="標楷體" w:cs="Times New Roman" w:hint="eastAsia"/>
          <w:sz w:val="28"/>
          <w:szCs w:val="28"/>
        </w:rPr>
        <w:t>局為實現居住正義並健全住宅市場，推動社會住宅政策，以公辦都更回饋、政府興建及獎勵民間捐建等方式，加速臺南社會住宅的興辦，另結合內政部推動包租代管計畫，鼓勵民眾釋出空餘屋，增加政府社會住宅政策供給資源，113年都市住宅科目編列預算7,753萬餘元，截至113年底，執行數7,198萬餘元，執行率92.85％。經查其執行情形，核有：（一）為提供青年及弱勢族群安穩的居住協助，推動青年住宅政策，截至113年底止，已動工之社會住宅計15案，可取得7,179戶，惟迄未將新婚及育兒家庭列為優先保障對象，有待衡酌社會住宅量能，逐步提供社會住宅保障戶數，以利青年選擇可負擔的安居之所，進而提升其結婚及生育意願；（</w:t>
      </w:r>
      <w:r w:rsidR="00782DD4">
        <w:rPr>
          <w:rFonts w:ascii="標楷體" w:eastAsia="標楷體" w:hAnsi="標楷體" w:cs="Times New Roman" w:hint="eastAsia"/>
          <w:sz w:val="28"/>
          <w:szCs w:val="28"/>
        </w:rPr>
        <w:t>二</w:t>
      </w:r>
      <w:r w:rsidR="00782DD4" w:rsidRPr="00782DD4">
        <w:rPr>
          <w:rFonts w:ascii="標楷體" w:eastAsia="標楷體" w:hAnsi="標楷體" w:cs="Times New Roman" w:hint="eastAsia"/>
          <w:sz w:val="28"/>
          <w:szCs w:val="28"/>
        </w:rPr>
        <w:t>）為提升民眾居住安全與生活品質，配合內政部社會住宅包租代管計畫推動換居方案，惟囿於租期不確定性等因素迄無申請案件，鑑於高齡者人數漸增，傳統住宅已無法滿足其無障礙及照護需求，為改善年長者居住品質，有待研議將政府興辦之社會住宅納入換居標的之可行性，以增進長者換居意願，達成提供民眾良好居住環境政策目標；（</w:t>
      </w:r>
      <w:r w:rsidR="00782DD4">
        <w:rPr>
          <w:rFonts w:ascii="標楷體" w:eastAsia="標楷體" w:hAnsi="標楷體" w:cs="Times New Roman" w:hint="eastAsia"/>
          <w:sz w:val="28"/>
          <w:szCs w:val="28"/>
        </w:rPr>
        <w:t>三</w:t>
      </w:r>
      <w:r w:rsidR="00782DD4" w:rsidRPr="00782DD4">
        <w:rPr>
          <w:rFonts w:ascii="標楷體" w:eastAsia="標楷體" w:hAnsi="標楷體" w:cs="Times New Roman" w:hint="eastAsia"/>
          <w:sz w:val="28"/>
          <w:szCs w:val="28"/>
        </w:rPr>
        <w:t>）為保障居住權益，積極規劃只租不售社會住宅，並將家庭年所得等納入申請評估標準，惟未考量申請者持有之不動產價值，易排擠實際需求之經濟弱勢者申請空間，影響社會福利資源合理分配運用；（</w:t>
      </w:r>
      <w:r w:rsidR="00782DD4">
        <w:rPr>
          <w:rFonts w:ascii="標楷體" w:eastAsia="標楷體" w:hAnsi="標楷體" w:cs="Times New Roman" w:hint="eastAsia"/>
          <w:sz w:val="28"/>
          <w:szCs w:val="28"/>
        </w:rPr>
        <w:t>四</w:t>
      </w:r>
      <w:r w:rsidR="00782DD4" w:rsidRPr="00782DD4">
        <w:rPr>
          <w:rFonts w:ascii="標楷體" w:eastAsia="標楷體" w:hAnsi="標楷體" w:cs="Times New Roman" w:hint="eastAsia"/>
          <w:sz w:val="28"/>
          <w:szCs w:val="28"/>
        </w:rPr>
        <w:t>）為協助弱勢民眾於住宅租賃市場租屋，配合辦理社會住宅包租代管計畫，惟業者委託之不動產估價師僅憑物件狀態描述即評定市場租金，未具備租金評定方法與依據等專業佐證，難以驗證估價意見之合理性與專業性等情事，經函請檢討改善</w:t>
      </w:r>
      <w:r w:rsidR="00177603" w:rsidRPr="00782DD4">
        <w:rPr>
          <w:rFonts w:ascii="標楷體" w:eastAsia="標楷體" w:hAnsi="標楷體" w:cs="Times New Roman" w:hint="eastAsia"/>
          <w:sz w:val="28"/>
          <w:szCs w:val="28"/>
        </w:rPr>
        <w:t>。</w:t>
      </w:r>
      <w:r w:rsidR="00177603" w:rsidRPr="00782DD4">
        <w:rPr>
          <w:rFonts w:ascii="標楷體" w:eastAsia="標楷體" w:hAnsi="標楷體" w:cs="Times New Roman"/>
          <w:sz w:val="28"/>
          <w:szCs w:val="28"/>
        </w:rPr>
        <w:t>（詳乙－</w:t>
      </w:r>
      <w:r w:rsidR="00895E39">
        <w:rPr>
          <w:rFonts w:ascii="標楷體" w:eastAsia="標楷體" w:hAnsi="標楷體" w:cs="Times New Roman" w:hint="eastAsia"/>
          <w:sz w:val="28"/>
          <w:szCs w:val="28"/>
        </w:rPr>
        <w:t>131</w:t>
      </w:r>
      <w:r w:rsidR="00177603" w:rsidRPr="00782DD4">
        <w:rPr>
          <w:rFonts w:ascii="標楷體" w:eastAsia="標楷體" w:hAnsi="標楷體" w:cs="Times New Roman"/>
          <w:sz w:val="28"/>
          <w:szCs w:val="28"/>
        </w:rPr>
        <w:t>頁）</w:t>
      </w:r>
    </w:p>
    <w:p w14:paraId="7F89C41E" w14:textId="270F72DC" w:rsidR="00177603" w:rsidRDefault="00177603" w:rsidP="009A13D0">
      <w:pPr>
        <w:overflowPunct w:val="0"/>
        <w:adjustRightInd w:val="0"/>
        <w:snapToGrid w:val="0"/>
        <w:spacing w:line="540" w:lineRule="atLeast"/>
        <w:ind w:firstLineChars="200" w:firstLine="560"/>
        <w:jc w:val="both"/>
        <w:rPr>
          <w:rFonts w:ascii="標楷體" w:eastAsia="標楷體" w:hAnsi="標楷體"/>
          <w:sz w:val="28"/>
          <w:szCs w:val="20"/>
        </w:rPr>
      </w:pPr>
      <w:r w:rsidRPr="004B26B8">
        <w:rPr>
          <w:rFonts w:ascii="標楷體" w:eastAsia="標楷體" w:hAnsi="標楷體"/>
          <w:sz w:val="28"/>
          <w:szCs w:val="20"/>
        </w:rPr>
        <w:t>以上，各機關執行歲入歲出預算有關缺失</w:t>
      </w:r>
      <w:r w:rsidRPr="004B26B8">
        <w:rPr>
          <w:rFonts w:ascii="標楷體" w:eastAsia="標楷體" w:hAnsi="標楷體" w:hint="eastAsia"/>
          <w:sz w:val="28"/>
          <w:szCs w:val="20"/>
        </w:rPr>
        <w:t>，業據函復提出妥善改進措施</w:t>
      </w:r>
      <w:r w:rsidRPr="004B26B8">
        <w:rPr>
          <w:rFonts w:ascii="標楷體" w:eastAsia="標楷體" w:hAnsi="標楷體"/>
          <w:sz w:val="28"/>
          <w:szCs w:val="20"/>
        </w:rPr>
        <w:t>，</w:t>
      </w:r>
      <w:r w:rsidRPr="004B26B8">
        <w:rPr>
          <w:rFonts w:ascii="標楷體" w:eastAsia="標楷體" w:hAnsi="標楷體" w:hint="eastAsia"/>
          <w:sz w:val="28"/>
          <w:szCs w:val="20"/>
        </w:rPr>
        <w:t>本處已列管繼續注意其改善成效</w:t>
      </w:r>
      <w:r w:rsidRPr="004B26B8">
        <w:rPr>
          <w:rFonts w:ascii="標楷體" w:eastAsia="標楷體" w:hAnsi="標楷體"/>
          <w:sz w:val="28"/>
          <w:szCs w:val="20"/>
        </w:rPr>
        <w:t>。</w:t>
      </w:r>
    </w:p>
    <w:p w14:paraId="57DB45CB" w14:textId="77777777" w:rsidR="002E505B" w:rsidRPr="008979D1" w:rsidRDefault="002E505B" w:rsidP="00DC08A5">
      <w:pPr>
        <w:pStyle w:val="2"/>
        <w:spacing w:before="0" w:after="0"/>
        <w:jc w:val="both"/>
        <w:rPr>
          <w:rFonts w:ascii="標楷體" w:hAnsi="標楷體"/>
          <w:kern w:val="0"/>
          <w:sz w:val="36"/>
          <w:szCs w:val="36"/>
        </w:rPr>
      </w:pPr>
      <w:bookmarkStart w:id="0" w:name="_Toc164847593"/>
      <w:bookmarkStart w:id="1" w:name="_Toc164847594"/>
      <w:r w:rsidRPr="008979D1">
        <w:rPr>
          <w:rFonts w:ascii="標楷體" w:hAnsi="標楷體" w:hint="eastAsia"/>
          <w:kern w:val="0"/>
          <w:sz w:val="36"/>
          <w:szCs w:val="36"/>
        </w:rPr>
        <w:lastRenderedPageBreak/>
        <w:t>貳、施政計畫實施之考核</w:t>
      </w:r>
      <w:bookmarkEnd w:id="0"/>
    </w:p>
    <w:p w14:paraId="121173F6" w14:textId="77777777" w:rsidR="002E505B" w:rsidRPr="009A4F64" w:rsidRDefault="002E505B" w:rsidP="00DC08A5">
      <w:pPr>
        <w:pStyle w:val="a8"/>
        <w:overflowPunct w:val="0"/>
        <w:adjustRightInd w:val="0"/>
        <w:spacing w:line="500" w:lineRule="exact"/>
        <w:ind w:firstLineChars="200" w:firstLine="560"/>
        <w:jc w:val="both"/>
        <w:rPr>
          <w:rFonts w:ascii="標楷體" w:eastAsia="標楷體" w:hAnsi="標楷體"/>
          <w:sz w:val="28"/>
          <w:szCs w:val="28"/>
        </w:rPr>
      </w:pPr>
      <w:r w:rsidRPr="008979D1">
        <w:rPr>
          <w:rFonts w:ascii="標楷體" w:eastAsia="標楷體" w:hAnsi="標楷體" w:hint="eastAsia"/>
          <w:sz w:val="28"/>
          <w:szCs w:val="28"/>
        </w:rPr>
        <w:t>2024年臺南400係臺南迎向國際之重要里程碑，臺南市政府以穩健腳步、踏實精神，強化城市基礎建設，深化投資創新量能，促進城鄉均衡發展，厚植藝文觀旅魅力，運用智慧科技，提升城市治理效能，使民眾安居樂業，成為具備文化深蘊及智慧科技兼容之國際城市，並以「全民照顧溫暖守護」、「</w:t>
      </w:r>
      <w:r w:rsidRPr="008979D1">
        <w:rPr>
          <w:rFonts w:ascii="標楷體" w:eastAsia="標楷體" w:hAnsi="標楷體"/>
          <w:sz w:val="28"/>
          <w:szCs w:val="28"/>
        </w:rPr>
        <w:t>暢遊臺南觀旅首選</w:t>
      </w:r>
      <w:r w:rsidRPr="008979D1">
        <w:rPr>
          <w:rFonts w:ascii="標楷體" w:eastAsia="標楷體" w:hAnsi="標楷體" w:hint="eastAsia"/>
          <w:sz w:val="28"/>
          <w:szCs w:val="28"/>
        </w:rPr>
        <w:t>」、「文化首府底蘊深厚」、「</w:t>
      </w:r>
      <w:r w:rsidRPr="008979D1">
        <w:rPr>
          <w:rFonts w:ascii="標楷體" w:eastAsia="標楷體" w:hAnsi="標楷體"/>
          <w:sz w:val="28"/>
          <w:szCs w:val="28"/>
        </w:rPr>
        <w:t>友善教育適才適性</w:t>
      </w:r>
      <w:r w:rsidRPr="008979D1">
        <w:rPr>
          <w:rFonts w:ascii="標楷體" w:eastAsia="標楷體" w:hAnsi="標楷體" w:hint="eastAsia"/>
          <w:sz w:val="28"/>
          <w:szCs w:val="28"/>
        </w:rPr>
        <w:t>」、「</w:t>
      </w:r>
      <w:r w:rsidRPr="008979D1">
        <w:rPr>
          <w:rFonts w:ascii="標楷體" w:eastAsia="標楷體" w:hAnsi="標楷體"/>
          <w:sz w:val="28"/>
          <w:szCs w:val="28"/>
        </w:rPr>
        <w:t>招商引資投資首選</w:t>
      </w:r>
      <w:r w:rsidRPr="008979D1">
        <w:rPr>
          <w:rFonts w:ascii="標楷體" w:eastAsia="標楷體" w:hAnsi="標楷體" w:hint="eastAsia"/>
          <w:sz w:val="28"/>
          <w:szCs w:val="28"/>
        </w:rPr>
        <w:t>」、「</w:t>
      </w:r>
      <w:r w:rsidRPr="008979D1">
        <w:rPr>
          <w:rFonts w:ascii="標楷體" w:eastAsia="標楷體" w:hAnsi="標楷體"/>
          <w:sz w:val="28"/>
          <w:szCs w:val="28"/>
        </w:rPr>
        <w:t>富麗農村農產加值</w:t>
      </w:r>
      <w:r w:rsidRPr="008979D1">
        <w:rPr>
          <w:rFonts w:ascii="標楷體" w:eastAsia="標楷體" w:hAnsi="標楷體" w:hint="eastAsia"/>
          <w:sz w:val="28"/>
          <w:szCs w:val="28"/>
        </w:rPr>
        <w:t>」、「</w:t>
      </w:r>
      <w:r w:rsidRPr="008979D1">
        <w:rPr>
          <w:rFonts w:ascii="標楷體" w:eastAsia="標楷體" w:hAnsi="標楷體"/>
          <w:sz w:val="28"/>
          <w:szCs w:val="28"/>
        </w:rPr>
        <w:t>城市路網暢行便捷</w:t>
      </w:r>
      <w:r w:rsidRPr="008979D1">
        <w:rPr>
          <w:rFonts w:ascii="標楷體" w:eastAsia="標楷體" w:hAnsi="標楷體" w:hint="eastAsia"/>
          <w:sz w:val="28"/>
          <w:szCs w:val="28"/>
        </w:rPr>
        <w:t>」、「</w:t>
      </w:r>
      <w:r w:rsidRPr="008979D1">
        <w:rPr>
          <w:rFonts w:ascii="標楷體" w:eastAsia="標楷體" w:hAnsi="標楷體"/>
          <w:sz w:val="28"/>
          <w:szCs w:val="28"/>
        </w:rPr>
        <w:t>均衡城鄉區域共榮</w:t>
      </w:r>
      <w:r w:rsidRPr="008979D1">
        <w:rPr>
          <w:rFonts w:ascii="標楷體" w:eastAsia="標楷體" w:hAnsi="標楷體" w:hint="eastAsia"/>
          <w:sz w:val="28"/>
          <w:szCs w:val="28"/>
        </w:rPr>
        <w:t>」、「</w:t>
      </w:r>
      <w:r w:rsidRPr="008979D1">
        <w:rPr>
          <w:rFonts w:ascii="標楷體" w:eastAsia="標楷體" w:hAnsi="標楷體"/>
          <w:sz w:val="28"/>
          <w:szCs w:val="28"/>
        </w:rPr>
        <w:t>淨零永續循環再生</w:t>
      </w:r>
      <w:r w:rsidRPr="008979D1">
        <w:rPr>
          <w:rFonts w:ascii="標楷體" w:eastAsia="標楷體" w:hAnsi="標楷體" w:hint="eastAsia"/>
          <w:sz w:val="28"/>
          <w:szCs w:val="28"/>
        </w:rPr>
        <w:t>」、「</w:t>
      </w:r>
      <w:r w:rsidRPr="008979D1">
        <w:rPr>
          <w:rFonts w:ascii="標楷體" w:eastAsia="標楷體" w:hAnsi="標楷體"/>
          <w:sz w:val="28"/>
          <w:szCs w:val="28"/>
        </w:rPr>
        <w:t>治水防洪韌性臺南</w:t>
      </w:r>
      <w:r w:rsidRPr="008979D1">
        <w:rPr>
          <w:rFonts w:ascii="標楷體" w:eastAsia="標楷體" w:hAnsi="標楷體" w:hint="eastAsia"/>
          <w:sz w:val="28"/>
          <w:szCs w:val="28"/>
        </w:rPr>
        <w:t>」、「強化公安完備災防」及「</w:t>
      </w:r>
      <w:r w:rsidRPr="008979D1">
        <w:rPr>
          <w:rFonts w:ascii="標楷體" w:eastAsia="標楷體" w:hAnsi="標楷體"/>
          <w:sz w:val="28"/>
          <w:szCs w:val="28"/>
        </w:rPr>
        <w:t>財政永續廉能政府</w:t>
      </w:r>
      <w:r w:rsidRPr="008979D1">
        <w:rPr>
          <w:rFonts w:ascii="標楷體" w:eastAsia="標楷體" w:hAnsi="標楷體" w:hint="eastAsia"/>
          <w:sz w:val="28"/>
          <w:szCs w:val="28"/>
        </w:rPr>
        <w:t>」等為施政策略。參考行政院11</w:t>
      </w:r>
      <w:r w:rsidRPr="008979D1">
        <w:rPr>
          <w:rFonts w:ascii="標楷體" w:eastAsia="標楷體" w:hAnsi="標楷體"/>
          <w:sz w:val="28"/>
          <w:szCs w:val="28"/>
        </w:rPr>
        <w:t>3</w:t>
      </w:r>
      <w:r w:rsidRPr="008979D1">
        <w:rPr>
          <w:rFonts w:ascii="標楷體" w:eastAsia="標楷體" w:hAnsi="標楷體" w:hint="eastAsia"/>
          <w:sz w:val="28"/>
          <w:szCs w:val="28"/>
        </w:rPr>
        <w:t>年度施政方針，配合該府市政建設中程施政計畫、當前市政發展及未來需求，據以訂定民政、教育、農業、經濟發展等28類施政綱要。</w:t>
      </w:r>
      <w:r w:rsidRPr="009A4F64">
        <w:rPr>
          <w:rFonts w:ascii="標楷體" w:eastAsia="標楷體" w:hAnsi="標楷體" w:hint="eastAsia"/>
          <w:sz w:val="28"/>
          <w:szCs w:val="28"/>
        </w:rPr>
        <w:t>茲將11</w:t>
      </w:r>
      <w:r w:rsidRPr="009A4F64">
        <w:rPr>
          <w:rFonts w:ascii="標楷體" w:eastAsia="標楷體" w:hAnsi="標楷體"/>
          <w:sz w:val="28"/>
          <w:szCs w:val="28"/>
        </w:rPr>
        <w:t>3</w:t>
      </w:r>
      <w:r w:rsidRPr="009A4F64">
        <w:rPr>
          <w:rFonts w:ascii="標楷體" w:eastAsia="標楷體" w:hAnsi="標楷體" w:hint="eastAsia"/>
          <w:sz w:val="28"/>
          <w:szCs w:val="28"/>
        </w:rPr>
        <w:t>年度各機關施政計畫及重點之實施情形與執行結果等，說明如次：</w:t>
      </w:r>
    </w:p>
    <w:p w14:paraId="429A5778" w14:textId="017DAAC9" w:rsidR="002E505B" w:rsidRPr="008979D1" w:rsidRDefault="00EB428E" w:rsidP="00DC08A5">
      <w:pPr>
        <w:overflowPunct w:val="0"/>
        <w:adjustRightInd w:val="0"/>
        <w:spacing w:line="500" w:lineRule="exact"/>
        <w:jc w:val="both"/>
        <w:rPr>
          <w:rFonts w:ascii="標楷體" w:eastAsia="標楷體" w:hAnsi="標楷體"/>
          <w:b/>
          <w:bCs/>
          <w:kern w:val="0"/>
          <w:sz w:val="32"/>
          <w:szCs w:val="32"/>
        </w:rPr>
      </w:pPr>
      <w:r w:rsidRPr="008979D1">
        <w:rPr>
          <w:rFonts w:ascii="標楷體" w:hAnsi="標楷體"/>
          <w:noProof/>
        </w:rPr>
        <mc:AlternateContent>
          <mc:Choice Requires="wps">
            <w:drawing>
              <wp:anchor distT="0" distB="0" distL="114300" distR="114300" simplePos="0" relativeHeight="251660800" behindDoc="0" locked="0" layoutInCell="1" allowOverlap="1" wp14:anchorId="47B7590C" wp14:editId="1EDE089A">
                <wp:simplePos x="0" y="0"/>
                <wp:positionH relativeFrom="margin">
                  <wp:posOffset>0</wp:posOffset>
                </wp:positionH>
                <wp:positionV relativeFrom="margin">
                  <wp:posOffset>5829300</wp:posOffset>
                </wp:positionV>
                <wp:extent cx="6474460" cy="3095625"/>
                <wp:effectExtent l="0" t="0" r="0" b="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4460" cy="3095625"/>
                        </a:xfrm>
                        <a:prstGeom prst="rect">
                          <a:avLst/>
                        </a:prstGeom>
                        <a:noFill/>
                        <a:ln w="9525">
                          <a:noFill/>
                          <a:miter lim="800000"/>
                          <a:headEnd/>
                          <a:tailEnd/>
                        </a:ln>
                      </wps:spPr>
                      <wps:txbx>
                        <w:txbxContent>
                          <w:p w14:paraId="5463A21B" w14:textId="77777777" w:rsidR="002E505B" w:rsidRPr="00F7076C" w:rsidRDefault="002E505B" w:rsidP="00EB428E">
                            <w:pPr>
                              <w:spacing w:afterLines="20" w:after="72" w:line="300" w:lineRule="exact"/>
                              <w:jc w:val="center"/>
                            </w:pPr>
                            <w:r w:rsidRPr="00F7076C">
                              <w:rPr>
                                <w:rFonts w:ascii="標楷體" w:eastAsia="標楷體" w:hAnsi="標楷體" w:hint="eastAsia"/>
                                <w:b/>
                                <w:bCs/>
                              </w:rPr>
                              <w:t>表1　11</w:t>
                            </w:r>
                            <w:r>
                              <w:rPr>
                                <w:rFonts w:ascii="標楷體" w:eastAsia="標楷體" w:hAnsi="標楷體"/>
                                <w:b/>
                                <w:bCs/>
                              </w:rPr>
                              <w:t>3</w:t>
                            </w:r>
                            <w:r w:rsidRPr="00F7076C">
                              <w:rPr>
                                <w:rFonts w:ascii="標楷體" w:eastAsia="標楷體" w:hAnsi="標楷體" w:hint="eastAsia"/>
                                <w:b/>
                                <w:bCs/>
                              </w:rPr>
                              <w:t>年度各主管機關施政工作計畫實施結果彙總</w:t>
                            </w:r>
                          </w:p>
                          <w:tbl>
                            <w:tblPr>
                              <w:tblW w:w="992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57" w:type="dxa"/>
                              </w:tblCellMar>
                              <w:tblLook w:val="0000" w:firstRow="0" w:lastRow="0" w:firstColumn="0" w:lastColumn="0" w:noHBand="0" w:noVBand="0"/>
                            </w:tblPr>
                            <w:tblGrid>
                              <w:gridCol w:w="1162"/>
                              <w:gridCol w:w="760"/>
                              <w:gridCol w:w="760"/>
                              <w:gridCol w:w="760"/>
                              <w:gridCol w:w="760"/>
                              <w:gridCol w:w="760"/>
                              <w:gridCol w:w="1134"/>
                              <w:gridCol w:w="765"/>
                              <w:gridCol w:w="765"/>
                              <w:gridCol w:w="765"/>
                              <w:gridCol w:w="765"/>
                              <w:gridCol w:w="766"/>
                            </w:tblGrid>
                            <w:tr w:rsidR="002E505B" w:rsidRPr="00324B47" w14:paraId="4E8EC4B4" w14:textId="77777777" w:rsidTr="00FF6204">
                              <w:tc>
                                <w:tcPr>
                                  <w:tcW w:w="1162" w:type="dxa"/>
                                  <w:tcBorders>
                                    <w:top w:val="single" w:sz="4" w:space="0" w:color="auto"/>
                                    <w:bottom w:val="single" w:sz="4" w:space="0" w:color="auto"/>
                                  </w:tcBorders>
                                  <w:shd w:val="clear" w:color="auto" w:fill="B6DDE8" w:themeFill="accent5" w:themeFillTint="66"/>
                                  <w:vAlign w:val="center"/>
                                </w:tcPr>
                                <w:p w14:paraId="0D4ED621"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主管機關</w:t>
                                  </w:r>
                                </w:p>
                                <w:p w14:paraId="24796E2E"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（計畫）名稱</w:t>
                                  </w:r>
                                </w:p>
                              </w:tc>
                              <w:tc>
                                <w:tcPr>
                                  <w:tcW w:w="760" w:type="dxa"/>
                                  <w:tcBorders>
                                    <w:top w:val="single" w:sz="4" w:space="0" w:color="auto"/>
                                    <w:bottom w:val="single" w:sz="4" w:space="0" w:color="auto"/>
                                  </w:tcBorders>
                                  <w:shd w:val="clear" w:color="auto" w:fill="B6DDE8" w:themeFill="accent5" w:themeFillTint="66"/>
                                  <w:vAlign w:val="center"/>
                                </w:tcPr>
                                <w:p w14:paraId="6184AB68"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單位預算機關數</w:t>
                                  </w:r>
                                </w:p>
                              </w:tc>
                              <w:tc>
                                <w:tcPr>
                                  <w:tcW w:w="760" w:type="dxa"/>
                                  <w:tcBorders>
                                    <w:top w:val="single" w:sz="4" w:space="0" w:color="auto"/>
                                    <w:bottom w:val="single" w:sz="4" w:space="0" w:color="auto"/>
                                  </w:tcBorders>
                                  <w:shd w:val="clear" w:color="auto" w:fill="B6DDE8" w:themeFill="accent5" w:themeFillTint="66"/>
                                  <w:vAlign w:val="center"/>
                                </w:tcPr>
                                <w:p w14:paraId="39B0A6AC"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核定計</w:t>
                                  </w:r>
                                </w:p>
                                <w:p w14:paraId="48F6F1EB"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畫項數</w:t>
                                  </w:r>
                                </w:p>
                              </w:tc>
                              <w:tc>
                                <w:tcPr>
                                  <w:tcW w:w="760" w:type="dxa"/>
                                  <w:tcBorders>
                                    <w:top w:val="single" w:sz="4" w:space="0" w:color="auto"/>
                                    <w:bottom w:val="single" w:sz="4" w:space="0" w:color="auto"/>
                                  </w:tcBorders>
                                  <w:shd w:val="clear" w:color="auto" w:fill="B6DDE8" w:themeFill="accent5" w:themeFillTint="66"/>
                                  <w:vAlign w:val="center"/>
                                </w:tcPr>
                                <w:p w14:paraId="44ABB19E"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未執行</w:t>
                                  </w:r>
                                </w:p>
                                <w:p w14:paraId="09C9CDCC"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計畫項數</w:t>
                                  </w:r>
                                </w:p>
                              </w:tc>
                              <w:tc>
                                <w:tcPr>
                                  <w:tcW w:w="760" w:type="dxa"/>
                                  <w:tcBorders>
                                    <w:top w:val="single" w:sz="4" w:space="0" w:color="auto"/>
                                    <w:bottom w:val="double" w:sz="4" w:space="0" w:color="auto"/>
                                  </w:tcBorders>
                                  <w:shd w:val="clear" w:color="auto" w:fill="B6DDE8" w:themeFill="accent5" w:themeFillTint="66"/>
                                  <w:vAlign w:val="center"/>
                                </w:tcPr>
                                <w:p w14:paraId="1DE8C4F5"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已完成</w:t>
                                  </w:r>
                                </w:p>
                                <w:p w14:paraId="05D8A72D"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計畫項數</w:t>
                                  </w:r>
                                </w:p>
                              </w:tc>
                              <w:tc>
                                <w:tcPr>
                                  <w:tcW w:w="760" w:type="dxa"/>
                                  <w:tcBorders>
                                    <w:top w:val="single" w:sz="4" w:space="0" w:color="auto"/>
                                    <w:bottom w:val="double" w:sz="4" w:space="0" w:color="auto"/>
                                    <w:right w:val="double" w:sz="4" w:space="0" w:color="auto"/>
                                  </w:tcBorders>
                                  <w:shd w:val="clear" w:color="auto" w:fill="B6DDE8" w:themeFill="accent5" w:themeFillTint="66"/>
                                  <w:vAlign w:val="center"/>
                                </w:tcPr>
                                <w:p w14:paraId="6392175A"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尚待繼續執行計畫項數</w:t>
                                  </w:r>
                                </w:p>
                              </w:tc>
                              <w:tc>
                                <w:tcPr>
                                  <w:tcW w:w="1134" w:type="dxa"/>
                                  <w:tcBorders>
                                    <w:top w:val="single" w:sz="4" w:space="0" w:color="auto"/>
                                    <w:left w:val="double" w:sz="4" w:space="0" w:color="auto"/>
                                    <w:bottom w:val="double" w:sz="4" w:space="0" w:color="auto"/>
                                    <w:right w:val="single" w:sz="4" w:space="0" w:color="auto"/>
                                  </w:tcBorders>
                                  <w:shd w:val="clear" w:color="auto" w:fill="B6DDE8" w:themeFill="accent5" w:themeFillTint="66"/>
                                  <w:vAlign w:val="center"/>
                                </w:tcPr>
                                <w:p w14:paraId="7696C5C3"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主管機關</w:t>
                                  </w:r>
                                </w:p>
                                <w:p w14:paraId="112DC387"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（計畫）名稱</w:t>
                                  </w:r>
                                </w:p>
                              </w:tc>
                              <w:tc>
                                <w:tcPr>
                                  <w:tcW w:w="765" w:type="dxa"/>
                                  <w:tcBorders>
                                    <w:top w:val="single" w:sz="4" w:space="0" w:color="auto"/>
                                    <w:left w:val="single" w:sz="4" w:space="0" w:color="auto"/>
                                    <w:bottom w:val="double" w:sz="4" w:space="0" w:color="auto"/>
                                  </w:tcBorders>
                                  <w:shd w:val="clear" w:color="auto" w:fill="B6DDE8" w:themeFill="accent5" w:themeFillTint="66"/>
                                  <w:vAlign w:val="center"/>
                                </w:tcPr>
                                <w:p w14:paraId="23B2C4EC"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單位預算</w:t>
                                  </w:r>
                                </w:p>
                                <w:p w14:paraId="1C395206"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機關數</w:t>
                                  </w:r>
                                </w:p>
                              </w:tc>
                              <w:tc>
                                <w:tcPr>
                                  <w:tcW w:w="765" w:type="dxa"/>
                                  <w:tcBorders>
                                    <w:top w:val="single" w:sz="4" w:space="0" w:color="auto"/>
                                    <w:bottom w:val="double" w:sz="4" w:space="0" w:color="auto"/>
                                  </w:tcBorders>
                                  <w:shd w:val="clear" w:color="auto" w:fill="B6DDE8" w:themeFill="accent5" w:themeFillTint="66"/>
                                  <w:vAlign w:val="center"/>
                                </w:tcPr>
                                <w:p w14:paraId="5E0C842C"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核定計</w:t>
                                  </w:r>
                                </w:p>
                                <w:p w14:paraId="21377D94"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畫項數</w:t>
                                  </w:r>
                                </w:p>
                              </w:tc>
                              <w:tc>
                                <w:tcPr>
                                  <w:tcW w:w="765" w:type="dxa"/>
                                  <w:tcBorders>
                                    <w:top w:val="single" w:sz="4" w:space="0" w:color="auto"/>
                                    <w:bottom w:val="double" w:sz="4" w:space="0" w:color="auto"/>
                                  </w:tcBorders>
                                  <w:shd w:val="clear" w:color="auto" w:fill="B6DDE8" w:themeFill="accent5" w:themeFillTint="66"/>
                                  <w:vAlign w:val="center"/>
                                </w:tcPr>
                                <w:p w14:paraId="68D95853"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未執行</w:t>
                                  </w:r>
                                </w:p>
                                <w:p w14:paraId="751E65E1"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計畫項數</w:t>
                                  </w:r>
                                </w:p>
                              </w:tc>
                              <w:tc>
                                <w:tcPr>
                                  <w:tcW w:w="765" w:type="dxa"/>
                                  <w:tcBorders>
                                    <w:top w:val="single" w:sz="4" w:space="0" w:color="auto"/>
                                    <w:bottom w:val="double" w:sz="4" w:space="0" w:color="auto"/>
                                  </w:tcBorders>
                                  <w:shd w:val="clear" w:color="auto" w:fill="B6DDE8" w:themeFill="accent5" w:themeFillTint="66"/>
                                  <w:vAlign w:val="center"/>
                                </w:tcPr>
                                <w:p w14:paraId="2A376100"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已完成</w:t>
                                  </w:r>
                                </w:p>
                                <w:p w14:paraId="29910502"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計畫項數</w:t>
                                  </w:r>
                                </w:p>
                              </w:tc>
                              <w:tc>
                                <w:tcPr>
                                  <w:tcW w:w="766" w:type="dxa"/>
                                  <w:tcBorders>
                                    <w:top w:val="single" w:sz="4" w:space="0" w:color="auto"/>
                                    <w:bottom w:val="double" w:sz="4" w:space="0" w:color="auto"/>
                                  </w:tcBorders>
                                  <w:shd w:val="clear" w:color="auto" w:fill="B6DDE8" w:themeFill="accent5" w:themeFillTint="66"/>
                                  <w:vAlign w:val="center"/>
                                </w:tcPr>
                                <w:p w14:paraId="3B79E68F"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尚待繼續執行計畫項數</w:t>
                                  </w:r>
                                </w:p>
                              </w:tc>
                            </w:tr>
                            <w:tr w:rsidR="002E505B" w:rsidRPr="00324B47" w14:paraId="08AFEEDF" w14:textId="77777777" w:rsidTr="00EB428E">
                              <w:trPr>
                                <w:trHeight w:val="266"/>
                              </w:trPr>
                              <w:tc>
                                <w:tcPr>
                                  <w:tcW w:w="1162" w:type="dxa"/>
                                  <w:tcBorders>
                                    <w:top w:val="double" w:sz="4" w:space="0" w:color="auto"/>
                                    <w:bottom w:val="nil"/>
                                  </w:tcBorders>
                                  <w:vAlign w:val="center"/>
                                </w:tcPr>
                                <w:p w14:paraId="561D158A" w14:textId="77777777" w:rsidR="002E505B" w:rsidRPr="00324B47" w:rsidRDefault="002E505B" w:rsidP="00AD2782">
                                  <w:pPr>
                                    <w:overflowPunct w:val="0"/>
                                    <w:spacing w:line="200" w:lineRule="exact"/>
                                    <w:jc w:val="distribute"/>
                                    <w:rPr>
                                      <w:rFonts w:ascii="標楷體" w:eastAsia="標楷體" w:hAnsi="標楷體"/>
                                      <w:b/>
                                      <w:noProof/>
                                      <w:sz w:val="20"/>
                                    </w:rPr>
                                  </w:pPr>
                                  <w:r w:rsidRPr="00324B47">
                                    <w:rPr>
                                      <w:rFonts w:ascii="標楷體" w:eastAsia="標楷體" w:hAnsi="標楷體" w:hint="eastAsia"/>
                                      <w:b/>
                                      <w:noProof/>
                                      <w:sz w:val="20"/>
                                    </w:rPr>
                                    <w:t>合計</w:t>
                                  </w:r>
                                </w:p>
                              </w:tc>
                              <w:tc>
                                <w:tcPr>
                                  <w:tcW w:w="760" w:type="dxa"/>
                                  <w:tcBorders>
                                    <w:top w:val="double" w:sz="4" w:space="0" w:color="auto"/>
                                    <w:bottom w:val="nil"/>
                                  </w:tcBorders>
                                  <w:vAlign w:val="center"/>
                                </w:tcPr>
                                <w:p w14:paraId="34D03B68" w14:textId="77777777" w:rsidR="002E505B" w:rsidRPr="00324B47" w:rsidRDefault="002E505B" w:rsidP="00AD2782">
                                  <w:pPr>
                                    <w:jc w:val="right"/>
                                    <w:rPr>
                                      <w:rFonts w:ascii="標楷體" w:eastAsia="標楷體" w:hAnsi="標楷體"/>
                                      <w:b/>
                                      <w:sz w:val="20"/>
                                    </w:rPr>
                                  </w:pPr>
                                  <w:r w:rsidRPr="00324B47">
                                    <w:rPr>
                                      <w:rFonts w:ascii="標楷體" w:eastAsia="標楷體" w:hAnsi="標楷體" w:hint="eastAsia"/>
                                      <w:b/>
                                      <w:noProof/>
                                      <w:sz w:val="20"/>
                                    </w:rPr>
                                    <w:t>62</w:t>
                                  </w:r>
                                </w:p>
                              </w:tc>
                              <w:tc>
                                <w:tcPr>
                                  <w:tcW w:w="760" w:type="dxa"/>
                                  <w:tcBorders>
                                    <w:top w:val="double" w:sz="4" w:space="0" w:color="auto"/>
                                    <w:bottom w:val="nil"/>
                                  </w:tcBorders>
                                  <w:vAlign w:val="center"/>
                                </w:tcPr>
                                <w:p w14:paraId="3383CA51" w14:textId="77777777" w:rsidR="002E505B" w:rsidRPr="00324B47" w:rsidRDefault="002E505B" w:rsidP="00AD2782">
                                  <w:pPr>
                                    <w:jc w:val="right"/>
                                    <w:rPr>
                                      <w:rFonts w:ascii="標楷體" w:eastAsia="標楷體" w:hAnsi="標楷體"/>
                                      <w:b/>
                                      <w:sz w:val="20"/>
                                    </w:rPr>
                                  </w:pPr>
                                  <w:r w:rsidRPr="00324B47">
                                    <w:rPr>
                                      <w:rFonts w:ascii="標楷體" w:eastAsia="標楷體" w:hAnsi="標楷體"/>
                                      <w:b/>
                                      <w:sz w:val="20"/>
                                    </w:rPr>
                                    <w:t>458</w:t>
                                  </w:r>
                                </w:p>
                              </w:tc>
                              <w:tc>
                                <w:tcPr>
                                  <w:tcW w:w="760" w:type="dxa"/>
                                  <w:tcBorders>
                                    <w:top w:val="double" w:sz="4" w:space="0" w:color="auto"/>
                                    <w:bottom w:val="nil"/>
                                  </w:tcBorders>
                                  <w:vAlign w:val="center"/>
                                </w:tcPr>
                                <w:p w14:paraId="61F54E7B" w14:textId="77777777" w:rsidR="002E505B" w:rsidRPr="00324B47" w:rsidRDefault="002E505B" w:rsidP="00AD2782">
                                  <w:pPr>
                                    <w:jc w:val="right"/>
                                    <w:rPr>
                                      <w:rFonts w:ascii="標楷體" w:eastAsia="標楷體" w:hAnsi="標楷體"/>
                                      <w:b/>
                                      <w:sz w:val="20"/>
                                    </w:rPr>
                                  </w:pPr>
                                  <w:r>
                                    <w:rPr>
                                      <w:rFonts w:ascii="標楷體" w:eastAsia="標楷體" w:hAnsi="標楷體" w:hint="eastAsia"/>
                                      <w:b/>
                                      <w:noProof/>
                                      <w:sz w:val="20"/>
                                    </w:rPr>
                                    <w:t>（</w:t>
                                  </w:r>
                                  <w:r w:rsidRPr="00324B47">
                                    <w:rPr>
                                      <w:rFonts w:ascii="標楷體" w:eastAsia="標楷體" w:hAnsi="標楷體" w:hint="eastAsia"/>
                                      <w:b/>
                                      <w:noProof/>
                                      <w:sz w:val="20"/>
                                    </w:rPr>
                                    <w:t>註</w:t>
                                  </w:r>
                                  <w:r>
                                    <w:rPr>
                                      <w:rFonts w:ascii="標楷體" w:eastAsia="標楷體" w:hAnsi="標楷體" w:hint="eastAsia"/>
                                      <w:b/>
                                      <w:noProof/>
                                      <w:sz w:val="20"/>
                                    </w:rPr>
                                    <w:t>）</w:t>
                                  </w:r>
                                  <w:r w:rsidRPr="00324B47">
                                    <w:rPr>
                                      <w:rFonts w:ascii="標楷體" w:eastAsia="標楷體" w:hAnsi="標楷體"/>
                                      <w:b/>
                                      <w:noProof/>
                                      <w:sz w:val="20"/>
                                    </w:rPr>
                                    <w:t>1</w:t>
                                  </w:r>
                                </w:p>
                              </w:tc>
                              <w:tc>
                                <w:tcPr>
                                  <w:tcW w:w="760" w:type="dxa"/>
                                  <w:tcBorders>
                                    <w:top w:val="double" w:sz="4" w:space="0" w:color="auto"/>
                                    <w:bottom w:val="nil"/>
                                    <w:right w:val="single" w:sz="4" w:space="0" w:color="auto"/>
                                  </w:tcBorders>
                                  <w:vAlign w:val="center"/>
                                </w:tcPr>
                                <w:p w14:paraId="1AD0A259" w14:textId="77777777" w:rsidR="002E505B" w:rsidRPr="00324B47" w:rsidRDefault="002E505B" w:rsidP="00AD2782">
                                  <w:pPr>
                                    <w:jc w:val="right"/>
                                    <w:rPr>
                                      <w:rFonts w:ascii="標楷體" w:eastAsia="標楷體" w:hAnsi="標楷體"/>
                                      <w:b/>
                                      <w:sz w:val="20"/>
                                    </w:rPr>
                                  </w:pPr>
                                  <w:r w:rsidRPr="00324B47">
                                    <w:rPr>
                                      <w:rFonts w:ascii="標楷體" w:eastAsia="標楷體" w:hAnsi="標楷體" w:hint="eastAsia"/>
                                      <w:b/>
                                      <w:sz w:val="20"/>
                                    </w:rPr>
                                    <w:t>346</w:t>
                                  </w:r>
                                </w:p>
                              </w:tc>
                              <w:tc>
                                <w:tcPr>
                                  <w:tcW w:w="760" w:type="dxa"/>
                                  <w:tcBorders>
                                    <w:top w:val="double" w:sz="4" w:space="0" w:color="auto"/>
                                    <w:left w:val="single" w:sz="4" w:space="0" w:color="auto"/>
                                    <w:bottom w:val="nil"/>
                                    <w:right w:val="double" w:sz="4" w:space="0" w:color="auto"/>
                                  </w:tcBorders>
                                  <w:vAlign w:val="center"/>
                                </w:tcPr>
                                <w:p w14:paraId="50F0E5C1" w14:textId="77777777" w:rsidR="002E505B" w:rsidRPr="00324B47" w:rsidRDefault="002E505B" w:rsidP="00AD2782">
                                  <w:pPr>
                                    <w:jc w:val="right"/>
                                    <w:rPr>
                                      <w:rFonts w:ascii="標楷體" w:eastAsia="標楷體" w:hAnsi="標楷體"/>
                                      <w:b/>
                                      <w:sz w:val="20"/>
                                    </w:rPr>
                                  </w:pPr>
                                  <w:r w:rsidRPr="00324B47">
                                    <w:rPr>
                                      <w:rFonts w:ascii="標楷體" w:eastAsia="標楷體" w:hAnsi="標楷體" w:hint="eastAsia"/>
                                      <w:b/>
                                      <w:sz w:val="20"/>
                                    </w:rPr>
                                    <w:t>1</w:t>
                                  </w:r>
                                  <w:r w:rsidRPr="00324B47">
                                    <w:rPr>
                                      <w:rFonts w:ascii="標楷體" w:eastAsia="標楷體" w:hAnsi="標楷體"/>
                                      <w:b/>
                                      <w:sz w:val="20"/>
                                    </w:rPr>
                                    <w:t>11</w:t>
                                  </w:r>
                                </w:p>
                              </w:tc>
                              <w:tc>
                                <w:tcPr>
                                  <w:tcW w:w="1134" w:type="dxa"/>
                                  <w:tcBorders>
                                    <w:top w:val="double" w:sz="4" w:space="0" w:color="auto"/>
                                    <w:left w:val="double" w:sz="4" w:space="0" w:color="auto"/>
                                    <w:bottom w:val="nil"/>
                                    <w:right w:val="single" w:sz="4" w:space="0" w:color="auto"/>
                                    <w:tl2br w:val="nil"/>
                                  </w:tcBorders>
                                  <w:vAlign w:val="center"/>
                                </w:tcPr>
                                <w:p w14:paraId="44AB0A82"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觀光旅遊局</w:t>
                                  </w:r>
                                </w:p>
                              </w:tc>
                              <w:tc>
                                <w:tcPr>
                                  <w:tcW w:w="765" w:type="dxa"/>
                                  <w:tcBorders>
                                    <w:top w:val="double" w:sz="4" w:space="0" w:color="auto"/>
                                    <w:left w:val="single" w:sz="4" w:space="0" w:color="auto"/>
                                    <w:bottom w:val="nil"/>
                                    <w:right w:val="single" w:sz="4" w:space="0" w:color="auto"/>
                                    <w:tl2br w:val="nil"/>
                                  </w:tcBorders>
                                  <w:vAlign w:val="center"/>
                                </w:tcPr>
                                <w:p w14:paraId="70BEFE8E"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double" w:sz="4" w:space="0" w:color="auto"/>
                                    <w:left w:val="single" w:sz="4" w:space="0" w:color="auto"/>
                                    <w:bottom w:val="nil"/>
                                    <w:right w:val="single" w:sz="4" w:space="0" w:color="auto"/>
                                    <w:tl2br w:val="nil"/>
                                  </w:tcBorders>
                                  <w:vAlign w:val="center"/>
                                </w:tcPr>
                                <w:p w14:paraId="6A388BE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w:t>
                                  </w:r>
                                </w:p>
                              </w:tc>
                              <w:tc>
                                <w:tcPr>
                                  <w:tcW w:w="765" w:type="dxa"/>
                                  <w:tcBorders>
                                    <w:top w:val="double" w:sz="4" w:space="0" w:color="auto"/>
                                    <w:left w:val="single" w:sz="4" w:space="0" w:color="auto"/>
                                    <w:bottom w:val="nil"/>
                                    <w:right w:val="single" w:sz="4" w:space="0" w:color="auto"/>
                                    <w:tl2br w:val="nil"/>
                                  </w:tcBorders>
                                  <w:vAlign w:val="center"/>
                                </w:tcPr>
                                <w:p w14:paraId="165C737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double" w:sz="4" w:space="0" w:color="auto"/>
                                    <w:left w:val="single" w:sz="4" w:space="0" w:color="auto"/>
                                    <w:bottom w:val="nil"/>
                                    <w:right w:val="single" w:sz="4" w:space="0" w:color="auto"/>
                                    <w:tl2br w:val="nil"/>
                                  </w:tcBorders>
                                  <w:vAlign w:val="center"/>
                                </w:tcPr>
                                <w:p w14:paraId="73C56AF3"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6" w:type="dxa"/>
                                  <w:tcBorders>
                                    <w:top w:val="double" w:sz="4" w:space="0" w:color="auto"/>
                                    <w:left w:val="single" w:sz="4" w:space="0" w:color="auto"/>
                                    <w:bottom w:val="nil"/>
                                    <w:tl2br w:val="nil"/>
                                  </w:tcBorders>
                                  <w:vAlign w:val="center"/>
                                </w:tcPr>
                                <w:p w14:paraId="77A4CF4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w:t>
                                  </w:r>
                                </w:p>
                              </w:tc>
                            </w:tr>
                            <w:tr w:rsidR="002E505B" w:rsidRPr="00324B47" w14:paraId="5E4320CB" w14:textId="77777777" w:rsidTr="00EB428E">
                              <w:trPr>
                                <w:trHeight w:val="266"/>
                              </w:trPr>
                              <w:tc>
                                <w:tcPr>
                                  <w:tcW w:w="1162" w:type="dxa"/>
                                  <w:tcBorders>
                                    <w:top w:val="nil"/>
                                    <w:bottom w:val="nil"/>
                                  </w:tcBorders>
                                  <w:shd w:val="clear" w:color="auto" w:fill="DAEEF3" w:themeFill="accent5" w:themeFillTint="33"/>
                                  <w:vAlign w:val="center"/>
                                </w:tcPr>
                                <w:p w14:paraId="606B9709"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z w:val="20"/>
                                    </w:rPr>
                                    <w:t>市議會</w:t>
                                  </w:r>
                                </w:p>
                              </w:tc>
                              <w:tc>
                                <w:tcPr>
                                  <w:tcW w:w="760" w:type="dxa"/>
                                  <w:tcBorders>
                                    <w:top w:val="nil"/>
                                    <w:bottom w:val="nil"/>
                                  </w:tcBorders>
                                  <w:shd w:val="clear" w:color="auto" w:fill="DAEEF3" w:themeFill="accent5" w:themeFillTint="33"/>
                                  <w:vAlign w:val="center"/>
                                </w:tcPr>
                                <w:p w14:paraId="1A8E0CB0"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56897C4D"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8</w:t>
                                  </w:r>
                                </w:p>
                              </w:tc>
                              <w:tc>
                                <w:tcPr>
                                  <w:tcW w:w="760" w:type="dxa"/>
                                  <w:tcBorders>
                                    <w:top w:val="nil"/>
                                    <w:bottom w:val="nil"/>
                                  </w:tcBorders>
                                  <w:shd w:val="clear" w:color="auto" w:fill="DAEEF3" w:themeFill="accent5" w:themeFillTint="33"/>
                                  <w:vAlign w:val="center"/>
                                </w:tcPr>
                                <w:p w14:paraId="737270E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08636E4C"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7</w:t>
                                  </w:r>
                                </w:p>
                              </w:tc>
                              <w:tc>
                                <w:tcPr>
                                  <w:tcW w:w="760" w:type="dxa"/>
                                  <w:tcBorders>
                                    <w:top w:val="nil"/>
                                    <w:bottom w:val="nil"/>
                                    <w:right w:val="double" w:sz="4" w:space="0" w:color="auto"/>
                                  </w:tcBorders>
                                  <w:shd w:val="clear" w:color="auto" w:fill="DAEEF3" w:themeFill="accent5" w:themeFillTint="33"/>
                                  <w:vAlign w:val="center"/>
                                </w:tcPr>
                                <w:p w14:paraId="698B1B9E"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18AF7D94"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經濟發展局</w:t>
                                  </w:r>
                                </w:p>
                              </w:tc>
                              <w:tc>
                                <w:tcPr>
                                  <w:tcW w:w="765" w:type="dxa"/>
                                  <w:tcBorders>
                                    <w:top w:val="nil"/>
                                    <w:left w:val="single" w:sz="4" w:space="0" w:color="auto"/>
                                    <w:bottom w:val="nil"/>
                                  </w:tcBorders>
                                  <w:shd w:val="clear" w:color="auto" w:fill="DAEEF3" w:themeFill="accent5" w:themeFillTint="33"/>
                                  <w:vAlign w:val="center"/>
                                </w:tcPr>
                                <w:p w14:paraId="1F714FF0"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765" w:type="dxa"/>
                                  <w:tcBorders>
                                    <w:top w:val="nil"/>
                                    <w:bottom w:val="nil"/>
                                  </w:tcBorders>
                                  <w:shd w:val="clear" w:color="auto" w:fill="DAEEF3" w:themeFill="accent5" w:themeFillTint="33"/>
                                  <w:vAlign w:val="center"/>
                                </w:tcPr>
                                <w:p w14:paraId="5914745E"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8</w:t>
                                  </w:r>
                                </w:p>
                              </w:tc>
                              <w:tc>
                                <w:tcPr>
                                  <w:tcW w:w="765" w:type="dxa"/>
                                  <w:tcBorders>
                                    <w:top w:val="nil"/>
                                    <w:bottom w:val="nil"/>
                                  </w:tcBorders>
                                  <w:shd w:val="clear" w:color="auto" w:fill="DAEEF3" w:themeFill="accent5" w:themeFillTint="33"/>
                                  <w:vAlign w:val="center"/>
                                </w:tcPr>
                                <w:p w14:paraId="00C10D40"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0925EE3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w:t>
                                  </w:r>
                                </w:p>
                              </w:tc>
                              <w:tc>
                                <w:tcPr>
                                  <w:tcW w:w="766" w:type="dxa"/>
                                  <w:tcBorders>
                                    <w:top w:val="nil"/>
                                    <w:bottom w:val="nil"/>
                                  </w:tcBorders>
                                  <w:shd w:val="clear" w:color="auto" w:fill="DAEEF3" w:themeFill="accent5" w:themeFillTint="33"/>
                                  <w:vAlign w:val="center"/>
                                </w:tcPr>
                                <w:p w14:paraId="0F30CD5D"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r>
                            <w:tr w:rsidR="002E505B" w:rsidRPr="00324B47" w14:paraId="04468DC8" w14:textId="77777777" w:rsidTr="00EB428E">
                              <w:trPr>
                                <w:trHeight w:val="266"/>
                              </w:trPr>
                              <w:tc>
                                <w:tcPr>
                                  <w:tcW w:w="1162" w:type="dxa"/>
                                  <w:tcBorders>
                                    <w:top w:val="nil"/>
                                    <w:bottom w:val="nil"/>
                                  </w:tcBorders>
                                  <w:vAlign w:val="center"/>
                                </w:tcPr>
                                <w:p w14:paraId="504DF030"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z w:val="20"/>
                                    </w:rPr>
                                    <w:t>市政府</w:t>
                                  </w:r>
                                </w:p>
                              </w:tc>
                              <w:tc>
                                <w:tcPr>
                                  <w:tcW w:w="760" w:type="dxa"/>
                                  <w:tcBorders>
                                    <w:top w:val="nil"/>
                                    <w:bottom w:val="nil"/>
                                  </w:tcBorders>
                                  <w:vAlign w:val="center"/>
                                </w:tcPr>
                                <w:p w14:paraId="59043AE7"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vAlign w:val="center"/>
                                </w:tcPr>
                                <w:p w14:paraId="1254851D"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24</w:t>
                                  </w:r>
                                </w:p>
                              </w:tc>
                              <w:tc>
                                <w:tcPr>
                                  <w:tcW w:w="760" w:type="dxa"/>
                                  <w:tcBorders>
                                    <w:top w:val="nil"/>
                                    <w:bottom w:val="nil"/>
                                  </w:tcBorders>
                                  <w:vAlign w:val="center"/>
                                </w:tcPr>
                                <w:p w14:paraId="4F83712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vAlign w:val="center"/>
                                </w:tcPr>
                                <w:p w14:paraId="00994AF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14</w:t>
                                  </w:r>
                                </w:p>
                              </w:tc>
                              <w:tc>
                                <w:tcPr>
                                  <w:tcW w:w="760" w:type="dxa"/>
                                  <w:tcBorders>
                                    <w:top w:val="nil"/>
                                    <w:bottom w:val="nil"/>
                                    <w:right w:val="double" w:sz="4" w:space="0" w:color="auto"/>
                                  </w:tcBorders>
                                  <w:vAlign w:val="center"/>
                                </w:tcPr>
                                <w:p w14:paraId="13DE0FD2"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10</w:t>
                                  </w:r>
                                </w:p>
                              </w:tc>
                              <w:tc>
                                <w:tcPr>
                                  <w:tcW w:w="1134" w:type="dxa"/>
                                  <w:tcBorders>
                                    <w:top w:val="nil"/>
                                    <w:left w:val="double" w:sz="4" w:space="0" w:color="auto"/>
                                    <w:bottom w:val="nil"/>
                                    <w:right w:val="single" w:sz="4" w:space="0" w:color="auto"/>
                                  </w:tcBorders>
                                  <w:vAlign w:val="center"/>
                                </w:tcPr>
                                <w:p w14:paraId="4911AB34"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社會局</w:t>
                                  </w:r>
                                </w:p>
                              </w:tc>
                              <w:tc>
                                <w:tcPr>
                                  <w:tcW w:w="765" w:type="dxa"/>
                                  <w:tcBorders>
                                    <w:top w:val="nil"/>
                                    <w:left w:val="single" w:sz="4" w:space="0" w:color="auto"/>
                                    <w:bottom w:val="nil"/>
                                  </w:tcBorders>
                                  <w:vAlign w:val="center"/>
                                </w:tcPr>
                                <w:p w14:paraId="45E1CCE9"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nil"/>
                                    <w:bottom w:val="nil"/>
                                  </w:tcBorders>
                                  <w:vAlign w:val="center"/>
                                </w:tcPr>
                                <w:p w14:paraId="027ECEBB"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6</w:t>
                                  </w:r>
                                </w:p>
                              </w:tc>
                              <w:tc>
                                <w:tcPr>
                                  <w:tcW w:w="765" w:type="dxa"/>
                                  <w:tcBorders>
                                    <w:top w:val="nil"/>
                                    <w:bottom w:val="nil"/>
                                  </w:tcBorders>
                                  <w:vAlign w:val="center"/>
                                </w:tcPr>
                                <w:p w14:paraId="55CD855E"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vAlign w:val="center"/>
                                </w:tcPr>
                                <w:p w14:paraId="48825226"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766" w:type="dxa"/>
                                  <w:tcBorders>
                                    <w:top w:val="nil"/>
                                    <w:bottom w:val="nil"/>
                                  </w:tcBorders>
                                  <w:vAlign w:val="center"/>
                                </w:tcPr>
                                <w:p w14:paraId="4A9654F8"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w:t>
                                  </w:r>
                                </w:p>
                              </w:tc>
                            </w:tr>
                            <w:tr w:rsidR="002E505B" w:rsidRPr="00324B47" w14:paraId="56E7B945" w14:textId="77777777" w:rsidTr="00EB428E">
                              <w:trPr>
                                <w:trHeight w:val="266"/>
                              </w:trPr>
                              <w:tc>
                                <w:tcPr>
                                  <w:tcW w:w="1162" w:type="dxa"/>
                                  <w:tcBorders>
                                    <w:top w:val="nil"/>
                                    <w:bottom w:val="nil"/>
                                  </w:tcBorders>
                                  <w:shd w:val="clear" w:color="auto" w:fill="DAEEF3" w:themeFill="accent5" w:themeFillTint="33"/>
                                  <w:vAlign w:val="center"/>
                                </w:tcPr>
                                <w:p w14:paraId="21B9E369"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pacing w:val="-8"/>
                                      <w:sz w:val="20"/>
                                    </w:rPr>
                                    <w:t>民政局</w:t>
                                  </w:r>
                                </w:p>
                              </w:tc>
                              <w:tc>
                                <w:tcPr>
                                  <w:tcW w:w="760" w:type="dxa"/>
                                  <w:tcBorders>
                                    <w:top w:val="nil"/>
                                    <w:bottom w:val="nil"/>
                                  </w:tcBorders>
                                  <w:shd w:val="clear" w:color="auto" w:fill="DAEEF3" w:themeFill="accent5" w:themeFillTint="33"/>
                                  <w:vAlign w:val="center"/>
                                </w:tcPr>
                                <w:p w14:paraId="7355FDF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40</w:t>
                                  </w:r>
                                </w:p>
                              </w:tc>
                              <w:tc>
                                <w:tcPr>
                                  <w:tcW w:w="760" w:type="dxa"/>
                                  <w:tcBorders>
                                    <w:top w:val="nil"/>
                                    <w:bottom w:val="nil"/>
                                  </w:tcBorders>
                                  <w:shd w:val="clear" w:color="auto" w:fill="DAEEF3" w:themeFill="accent5" w:themeFillTint="33"/>
                                  <w:vAlign w:val="center"/>
                                </w:tcPr>
                                <w:p w14:paraId="44FE0B15"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305</w:t>
                                  </w:r>
                                </w:p>
                              </w:tc>
                              <w:tc>
                                <w:tcPr>
                                  <w:tcW w:w="760" w:type="dxa"/>
                                  <w:tcBorders>
                                    <w:top w:val="nil"/>
                                    <w:bottom w:val="nil"/>
                                  </w:tcBorders>
                                  <w:shd w:val="clear" w:color="auto" w:fill="DAEEF3" w:themeFill="accent5" w:themeFillTint="33"/>
                                  <w:vAlign w:val="center"/>
                                </w:tcPr>
                                <w:p w14:paraId="60FC10C0"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411B73B6"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272</w:t>
                                  </w:r>
                                </w:p>
                              </w:tc>
                              <w:tc>
                                <w:tcPr>
                                  <w:tcW w:w="760" w:type="dxa"/>
                                  <w:tcBorders>
                                    <w:top w:val="nil"/>
                                    <w:bottom w:val="nil"/>
                                    <w:right w:val="double" w:sz="4" w:space="0" w:color="auto"/>
                                  </w:tcBorders>
                                  <w:shd w:val="clear" w:color="auto" w:fill="DAEEF3" w:themeFill="accent5" w:themeFillTint="33"/>
                                  <w:vAlign w:val="center"/>
                                </w:tcPr>
                                <w:p w14:paraId="5532DE6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33</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1B8B656C"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勞工局</w:t>
                                  </w:r>
                                </w:p>
                              </w:tc>
                              <w:tc>
                                <w:tcPr>
                                  <w:tcW w:w="765" w:type="dxa"/>
                                  <w:tcBorders>
                                    <w:top w:val="nil"/>
                                    <w:left w:val="single" w:sz="4" w:space="0" w:color="auto"/>
                                    <w:bottom w:val="nil"/>
                                  </w:tcBorders>
                                  <w:shd w:val="clear" w:color="auto" w:fill="DAEEF3" w:themeFill="accent5" w:themeFillTint="33"/>
                                  <w:vAlign w:val="center"/>
                                </w:tcPr>
                                <w:p w14:paraId="4DBE9CB3"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noProof/>
                                      <w:sz w:val="20"/>
                                      <w:szCs w:val="20"/>
                                    </w:rPr>
                                    <w:t>1</w:t>
                                  </w:r>
                                </w:p>
                              </w:tc>
                              <w:tc>
                                <w:tcPr>
                                  <w:tcW w:w="765" w:type="dxa"/>
                                  <w:tcBorders>
                                    <w:top w:val="nil"/>
                                    <w:bottom w:val="nil"/>
                                  </w:tcBorders>
                                  <w:shd w:val="clear" w:color="auto" w:fill="DAEEF3" w:themeFill="accent5" w:themeFillTint="33"/>
                                  <w:vAlign w:val="center"/>
                                </w:tcPr>
                                <w:p w14:paraId="248E6F46"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noProof/>
                                      <w:sz w:val="20"/>
                                      <w:szCs w:val="20"/>
                                    </w:rPr>
                                    <w:t>9</w:t>
                                  </w:r>
                                </w:p>
                              </w:tc>
                              <w:tc>
                                <w:tcPr>
                                  <w:tcW w:w="765" w:type="dxa"/>
                                  <w:tcBorders>
                                    <w:top w:val="nil"/>
                                    <w:bottom w:val="nil"/>
                                  </w:tcBorders>
                                  <w:shd w:val="clear" w:color="auto" w:fill="DAEEF3" w:themeFill="accent5" w:themeFillTint="33"/>
                                  <w:vAlign w:val="center"/>
                                </w:tcPr>
                                <w:p w14:paraId="074F87A8"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noProof/>
                                      <w:sz w:val="20"/>
                                      <w:szCs w:val="20"/>
                                    </w:rPr>
                                    <w:t>1</w:t>
                                  </w:r>
                                </w:p>
                              </w:tc>
                              <w:tc>
                                <w:tcPr>
                                  <w:tcW w:w="765" w:type="dxa"/>
                                  <w:tcBorders>
                                    <w:top w:val="nil"/>
                                    <w:bottom w:val="nil"/>
                                  </w:tcBorders>
                                  <w:shd w:val="clear" w:color="auto" w:fill="DAEEF3" w:themeFill="accent5" w:themeFillTint="33"/>
                                  <w:vAlign w:val="center"/>
                                </w:tcPr>
                                <w:p w14:paraId="1113E67D"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noProof/>
                                      <w:sz w:val="20"/>
                                      <w:szCs w:val="20"/>
                                    </w:rPr>
                                    <w:t>7</w:t>
                                  </w:r>
                                </w:p>
                              </w:tc>
                              <w:tc>
                                <w:tcPr>
                                  <w:tcW w:w="766" w:type="dxa"/>
                                  <w:tcBorders>
                                    <w:top w:val="nil"/>
                                    <w:bottom w:val="nil"/>
                                  </w:tcBorders>
                                  <w:shd w:val="clear" w:color="auto" w:fill="DAEEF3" w:themeFill="accent5" w:themeFillTint="33"/>
                                  <w:vAlign w:val="center"/>
                                </w:tcPr>
                                <w:p w14:paraId="437E1490"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noProof/>
                                      <w:sz w:val="20"/>
                                      <w:szCs w:val="20"/>
                                    </w:rPr>
                                    <w:t>1</w:t>
                                  </w:r>
                                </w:p>
                              </w:tc>
                            </w:tr>
                            <w:tr w:rsidR="002E505B" w:rsidRPr="00324B47" w14:paraId="50B30344" w14:textId="77777777" w:rsidTr="00EB428E">
                              <w:trPr>
                                <w:trHeight w:val="266"/>
                              </w:trPr>
                              <w:tc>
                                <w:tcPr>
                                  <w:tcW w:w="1162" w:type="dxa"/>
                                  <w:tcBorders>
                                    <w:top w:val="nil"/>
                                    <w:bottom w:val="nil"/>
                                  </w:tcBorders>
                                  <w:vAlign w:val="center"/>
                                </w:tcPr>
                                <w:p w14:paraId="12BB678F"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z w:val="20"/>
                                    </w:rPr>
                                    <w:t>地政局</w:t>
                                  </w:r>
                                </w:p>
                              </w:tc>
                              <w:tc>
                                <w:tcPr>
                                  <w:tcW w:w="760" w:type="dxa"/>
                                  <w:tcBorders>
                                    <w:top w:val="nil"/>
                                    <w:bottom w:val="nil"/>
                                  </w:tcBorders>
                                  <w:vAlign w:val="center"/>
                                </w:tcPr>
                                <w:p w14:paraId="3A80841C"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vAlign w:val="center"/>
                                </w:tcPr>
                                <w:p w14:paraId="6F58F19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760" w:type="dxa"/>
                                  <w:tcBorders>
                                    <w:top w:val="nil"/>
                                    <w:bottom w:val="nil"/>
                                  </w:tcBorders>
                                  <w:vAlign w:val="center"/>
                                </w:tcPr>
                                <w:p w14:paraId="423A5D98"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vAlign w:val="center"/>
                                </w:tcPr>
                                <w:p w14:paraId="54255B5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w:t>
                                  </w:r>
                                </w:p>
                              </w:tc>
                              <w:tc>
                                <w:tcPr>
                                  <w:tcW w:w="760" w:type="dxa"/>
                                  <w:tcBorders>
                                    <w:top w:val="nil"/>
                                    <w:bottom w:val="nil"/>
                                    <w:right w:val="double" w:sz="4" w:space="0" w:color="auto"/>
                                  </w:tcBorders>
                                  <w:vAlign w:val="center"/>
                                </w:tcPr>
                                <w:p w14:paraId="382F2C78"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1134" w:type="dxa"/>
                                  <w:tcBorders>
                                    <w:top w:val="nil"/>
                                    <w:left w:val="double" w:sz="4" w:space="0" w:color="auto"/>
                                    <w:bottom w:val="nil"/>
                                    <w:right w:val="single" w:sz="4" w:space="0" w:color="auto"/>
                                  </w:tcBorders>
                                  <w:vAlign w:val="center"/>
                                </w:tcPr>
                                <w:p w14:paraId="04C9D316"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衛生局</w:t>
                                  </w:r>
                                </w:p>
                              </w:tc>
                              <w:tc>
                                <w:tcPr>
                                  <w:tcW w:w="765" w:type="dxa"/>
                                  <w:tcBorders>
                                    <w:top w:val="nil"/>
                                    <w:left w:val="single" w:sz="4" w:space="0" w:color="auto"/>
                                    <w:bottom w:val="nil"/>
                                  </w:tcBorders>
                                  <w:vAlign w:val="center"/>
                                </w:tcPr>
                                <w:p w14:paraId="4DB39E26"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nil"/>
                                    <w:bottom w:val="nil"/>
                                  </w:tcBorders>
                                  <w:vAlign w:val="center"/>
                                </w:tcPr>
                                <w:p w14:paraId="7EC7099E"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7</w:t>
                                  </w:r>
                                </w:p>
                              </w:tc>
                              <w:tc>
                                <w:tcPr>
                                  <w:tcW w:w="765" w:type="dxa"/>
                                  <w:tcBorders>
                                    <w:top w:val="nil"/>
                                    <w:bottom w:val="nil"/>
                                  </w:tcBorders>
                                  <w:vAlign w:val="center"/>
                                </w:tcPr>
                                <w:p w14:paraId="34C8EF3B"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vAlign w:val="center"/>
                                </w:tcPr>
                                <w:p w14:paraId="1B8E7597"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766" w:type="dxa"/>
                                  <w:tcBorders>
                                    <w:top w:val="nil"/>
                                    <w:bottom w:val="nil"/>
                                  </w:tcBorders>
                                  <w:vAlign w:val="center"/>
                                </w:tcPr>
                                <w:p w14:paraId="4341DC73"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r>
                            <w:tr w:rsidR="002E505B" w:rsidRPr="00324B47" w14:paraId="642EB40A" w14:textId="77777777" w:rsidTr="00EB428E">
                              <w:trPr>
                                <w:trHeight w:val="266"/>
                              </w:trPr>
                              <w:tc>
                                <w:tcPr>
                                  <w:tcW w:w="1162" w:type="dxa"/>
                                  <w:tcBorders>
                                    <w:top w:val="nil"/>
                                    <w:bottom w:val="nil"/>
                                  </w:tcBorders>
                                  <w:shd w:val="clear" w:color="auto" w:fill="DAEEF3" w:themeFill="accent5" w:themeFillTint="33"/>
                                  <w:vAlign w:val="center"/>
                                </w:tcPr>
                                <w:p w14:paraId="7E911939"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z w:val="20"/>
                                    </w:rPr>
                                    <w:t>消防局</w:t>
                                  </w:r>
                                </w:p>
                              </w:tc>
                              <w:tc>
                                <w:tcPr>
                                  <w:tcW w:w="760" w:type="dxa"/>
                                  <w:tcBorders>
                                    <w:top w:val="nil"/>
                                    <w:bottom w:val="nil"/>
                                  </w:tcBorders>
                                  <w:shd w:val="clear" w:color="auto" w:fill="DAEEF3" w:themeFill="accent5" w:themeFillTint="33"/>
                                  <w:vAlign w:val="center"/>
                                </w:tcPr>
                                <w:p w14:paraId="1F819187"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48B89839"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w:t>
                                  </w:r>
                                </w:p>
                              </w:tc>
                              <w:tc>
                                <w:tcPr>
                                  <w:tcW w:w="760" w:type="dxa"/>
                                  <w:tcBorders>
                                    <w:top w:val="nil"/>
                                    <w:bottom w:val="nil"/>
                                  </w:tcBorders>
                                  <w:shd w:val="clear" w:color="auto" w:fill="DAEEF3" w:themeFill="accent5" w:themeFillTint="33"/>
                                  <w:vAlign w:val="center"/>
                                </w:tcPr>
                                <w:p w14:paraId="6CB494AD"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66B8A61C"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right w:val="double" w:sz="4" w:space="0" w:color="auto"/>
                                  </w:tcBorders>
                                  <w:shd w:val="clear" w:color="auto" w:fill="DAEEF3" w:themeFill="accent5" w:themeFillTint="33"/>
                                  <w:vAlign w:val="center"/>
                                </w:tcPr>
                                <w:p w14:paraId="54C9645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4D1BA4EA"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都市發展局</w:t>
                                  </w:r>
                                </w:p>
                              </w:tc>
                              <w:tc>
                                <w:tcPr>
                                  <w:tcW w:w="765" w:type="dxa"/>
                                  <w:tcBorders>
                                    <w:top w:val="nil"/>
                                    <w:left w:val="single" w:sz="4" w:space="0" w:color="auto"/>
                                    <w:bottom w:val="nil"/>
                                  </w:tcBorders>
                                  <w:shd w:val="clear" w:color="auto" w:fill="DAEEF3" w:themeFill="accent5" w:themeFillTint="33"/>
                                  <w:vAlign w:val="center"/>
                                </w:tcPr>
                                <w:p w14:paraId="38928524"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nil"/>
                                    <w:bottom w:val="nil"/>
                                  </w:tcBorders>
                                  <w:shd w:val="clear" w:color="auto" w:fill="DAEEF3" w:themeFill="accent5" w:themeFillTint="33"/>
                                  <w:vAlign w:val="center"/>
                                </w:tcPr>
                                <w:p w14:paraId="680A91A3"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6</w:t>
                                  </w:r>
                                </w:p>
                              </w:tc>
                              <w:tc>
                                <w:tcPr>
                                  <w:tcW w:w="765" w:type="dxa"/>
                                  <w:tcBorders>
                                    <w:top w:val="nil"/>
                                    <w:bottom w:val="nil"/>
                                  </w:tcBorders>
                                  <w:shd w:val="clear" w:color="auto" w:fill="DAEEF3" w:themeFill="accent5" w:themeFillTint="33"/>
                                  <w:vAlign w:val="center"/>
                                </w:tcPr>
                                <w:p w14:paraId="7882191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32088ED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766" w:type="dxa"/>
                                  <w:tcBorders>
                                    <w:top w:val="nil"/>
                                    <w:bottom w:val="nil"/>
                                  </w:tcBorders>
                                  <w:shd w:val="clear" w:color="auto" w:fill="DAEEF3" w:themeFill="accent5" w:themeFillTint="33"/>
                                  <w:vAlign w:val="center"/>
                                </w:tcPr>
                                <w:p w14:paraId="0D5DD7DB"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w:t>
                                  </w:r>
                                </w:p>
                              </w:tc>
                            </w:tr>
                            <w:tr w:rsidR="002E505B" w:rsidRPr="00324B47" w14:paraId="076FFE8B" w14:textId="77777777" w:rsidTr="00EB428E">
                              <w:trPr>
                                <w:trHeight w:val="266"/>
                              </w:trPr>
                              <w:tc>
                                <w:tcPr>
                                  <w:tcW w:w="1162" w:type="dxa"/>
                                  <w:tcBorders>
                                    <w:top w:val="nil"/>
                                    <w:bottom w:val="nil"/>
                                  </w:tcBorders>
                                  <w:vAlign w:val="center"/>
                                </w:tcPr>
                                <w:p w14:paraId="6EBDC869"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z w:val="20"/>
                                    </w:rPr>
                                    <w:t>教育局</w:t>
                                  </w:r>
                                </w:p>
                              </w:tc>
                              <w:tc>
                                <w:tcPr>
                                  <w:tcW w:w="760" w:type="dxa"/>
                                  <w:tcBorders>
                                    <w:top w:val="nil"/>
                                    <w:bottom w:val="nil"/>
                                  </w:tcBorders>
                                  <w:vAlign w:val="center"/>
                                </w:tcPr>
                                <w:p w14:paraId="01BE49C0"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760" w:type="dxa"/>
                                  <w:tcBorders>
                                    <w:top w:val="nil"/>
                                    <w:bottom w:val="nil"/>
                                  </w:tcBorders>
                                  <w:vAlign w:val="center"/>
                                </w:tcPr>
                                <w:p w14:paraId="7C2009E9"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w:t>
                                  </w:r>
                                </w:p>
                              </w:tc>
                              <w:tc>
                                <w:tcPr>
                                  <w:tcW w:w="760" w:type="dxa"/>
                                  <w:tcBorders>
                                    <w:top w:val="nil"/>
                                    <w:bottom w:val="nil"/>
                                  </w:tcBorders>
                                  <w:vAlign w:val="center"/>
                                </w:tcPr>
                                <w:p w14:paraId="7429349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vAlign w:val="center"/>
                                </w:tcPr>
                                <w:p w14:paraId="6BD2986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760" w:type="dxa"/>
                                  <w:tcBorders>
                                    <w:top w:val="nil"/>
                                    <w:bottom w:val="nil"/>
                                    <w:right w:val="double" w:sz="4" w:space="0" w:color="auto"/>
                                  </w:tcBorders>
                                  <w:vAlign w:val="center"/>
                                </w:tcPr>
                                <w:p w14:paraId="092EBA9C"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1134" w:type="dxa"/>
                                  <w:tcBorders>
                                    <w:top w:val="nil"/>
                                    <w:left w:val="double" w:sz="4" w:space="0" w:color="auto"/>
                                    <w:bottom w:val="nil"/>
                                    <w:right w:val="single" w:sz="4" w:space="0" w:color="auto"/>
                                  </w:tcBorders>
                                  <w:vAlign w:val="center"/>
                                </w:tcPr>
                                <w:p w14:paraId="60B9B5E2"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環境保護局</w:t>
                                  </w:r>
                                </w:p>
                              </w:tc>
                              <w:tc>
                                <w:tcPr>
                                  <w:tcW w:w="765" w:type="dxa"/>
                                  <w:tcBorders>
                                    <w:top w:val="nil"/>
                                    <w:left w:val="single" w:sz="4" w:space="0" w:color="auto"/>
                                    <w:bottom w:val="nil"/>
                                  </w:tcBorders>
                                  <w:vAlign w:val="center"/>
                                </w:tcPr>
                                <w:p w14:paraId="4F83765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nil"/>
                                    <w:bottom w:val="nil"/>
                                  </w:tcBorders>
                                  <w:vAlign w:val="center"/>
                                </w:tcPr>
                                <w:p w14:paraId="015EEBC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w:t>
                                  </w:r>
                                </w:p>
                              </w:tc>
                              <w:tc>
                                <w:tcPr>
                                  <w:tcW w:w="765" w:type="dxa"/>
                                  <w:tcBorders>
                                    <w:top w:val="nil"/>
                                    <w:bottom w:val="nil"/>
                                  </w:tcBorders>
                                  <w:vAlign w:val="center"/>
                                </w:tcPr>
                                <w:p w14:paraId="3186F4ED"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vAlign w:val="center"/>
                                </w:tcPr>
                                <w:p w14:paraId="216EE937"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766" w:type="dxa"/>
                                  <w:tcBorders>
                                    <w:top w:val="nil"/>
                                    <w:bottom w:val="nil"/>
                                  </w:tcBorders>
                                  <w:vAlign w:val="center"/>
                                </w:tcPr>
                                <w:p w14:paraId="36F59C0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r>
                            <w:tr w:rsidR="002E505B" w:rsidRPr="00324B47" w14:paraId="49E9734F" w14:textId="77777777" w:rsidTr="00EB428E">
                              <w:trPr>
                                <w:trHeight w:val="266"/>
                              </w:trPr>
                              <w:tc>
                                <w:tcPr>
                                  <w:tcW w:w="1162" w:type="dxa"/>
                                  <w:tcBorders>
                                    <w:top w:val="nil"/>
                                    <w:bottom w:val="nil"/>
                                  </w:tcBorders>
                                  <w:shd w:val="clear" w:color="auto" w:fill="DAEEF3" w:themeFill="accent5" w:themeFillTint="33"/>
                                  <w:vAlign w:val="center"/>
                                </w:tcPr>
                                <w:p w14:paraId="6E84E0A0"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pacing w:val="-8"/>
                                      <w:sz w:val="20"/>
                                    </w:rPr>
                                    <w:t>文化局</w:t>
                                  </w:r>
                                </w:p>
                              </w:tc>
                              <w:tc>
                                <w:tcPr>
                                  <w:tcW w:w="760" w:type="dxa"/>
                                  <w:tcBorders>
                                    <w:top w:val="nil"/>
                                    <w:bottom w:val="nil"/>
                                  </w:tcBorders>
                                  <w:shd w:val="clear" w:color="auto" w:fill="DAEEF3" w:themeFill="accent5" w:themeFillTint="33"/>
                                  <w:vAlign w:val="center"/>
                                </w:tcPr>
                                <w:p w14:paraId="7AAA5AEC"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746F193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6</w:t>
                                  </w:r>
                                </w:p>
                              </w:tc>
                              <w:tc>
                                <w:tcPr>
                                  <w:tcW w:w="760" w:type="dxa"/>
                                  <w:tcBorders>
                                    <w:top w:val="nil"/>
                                    <w:bottom w:val="nil"/>
                                  </w:tcBorders>
                                  <w:shd w:val="clear" w:color="auto" w:fill="DAEEF3" w:themeFill="accent5" w:themeFillTint="33"/>
                                  <w:vAlign w:val="center"/>
                                </w:tcPr>
                                <w:p w14:paraId="6527ABE5"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3DFA6AB3"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right w:val="double" w:sz="4" w:space="0" w:color="auto"/>
                                  </w:tcBorders>
                                  <w:shd w:val="clear" w:color="auto" w:fill="DAEEF3" w:themeFill="accent5" w:themeFillTint="33"/>
                                  <w:vAlign w:val="center"/>
                                </w:tcPr>
                                <w:p w14:paraId="4ADC2E3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7BE4ED7B"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警察局</w:t>
                                  </w:r>
                                </w:p>
                              </w:tc>
                              <w:tc>
                                <w:tcPr>
                                  <w:tcW w:w="765" w:type="dxa"/>
                                  <w:tcBorders>
                                    <w:top w:val="nil"/>
                                    <w:left w:val="single" w:sz="4" w:space="0" w:color="auto"/>
                                    <w:bottom w:val="nil"/>
                                  </w:tcBorders>
                                  <w:shd w:val="clear" w:color="auto" w:fill="DAEEF3" w:themeFill="accent5" w:themeFillTint="33"/>
                                  <w:vAlign w:val="center"/>
                                </w:tcPr>
                                <w:p w14:paraId="1877862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nil"/>
                                    <w:bottom w:val="nil"/>
                                  </w:tcBorders>
                                  <w:shd w:val="clear" w:color="auto" w:fill="DAEEF3" w:themeFill="accent5" w:themeFillTint="33"/>
                                  <w:vAlign w:val="center"/>
                                </w:tcPr>
                                <w:p w14:paraId="3C62C41D"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9</w:t>
                                  </w:r>
                                </w:p>
                              </w:tc>
                              <w:tc>
                                <w:tcPr>
                                  <w:tcW w:w="765" w:type="dxa"/>
                                  <w:tcBorders>
                                    <w:top w:val="nil"/>
                                    <w:bottom w:val="nil"/>
                                  </w:tcBorders>
                                  <w:shd w:val="clear" w:color="auto" w:fill="DAEEF3" w:themeFill="accent5" w:themeFillTint="33"/>
                                  <w:vAlign w:val="center"/>
                                </w:tcPr>
                                <w:p w14:paraId="340A519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0AEA0660"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766" w:type="dxa"/>
                                  <w:tcBorders>
                                    <w:top w:val="nil"/>
                                    <w:bottom w:val="nil"/>
                                  </w:tcBorders>
                                  <w:shd w:val="clear" w:color="auto" w:fill="DAEEF3" w:themeFill="accent5" w:themeFillTint="33"/>
                                  <w:vAlign w:val="center"/>
                                </w:tcPr>
                                <w:p w14:paraId="4F033A89"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w:t>
                                  </w:r>
                                </w:p>
                              </w:tc>
                            </w:tr>
                            <w:tr w:rsidR="002E505B" w:rsidRPr="00324B47" w14:paraId="6D0D506E" w14:textId="77777777" w:rsidTr="00EB428E">
                              <w:trPr>
                                <w:trHeight w:val="266"/>
                              </w:trPr>
                              <w:tc>
                                <w:tcPr>
                                  <w:tcW w:w="1162" w:type="dxa"/>
                                  <w:tcBorders>
                                    <w:top w:val="nil"/>
                                    <w:bottom w:val="nil"/>
                                  </w:tcBorders>
                                  <w:vAlign w:val="center"/>
                                </w:tcPr>
                                <w:p w14:paraId="1BF979DD"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z w:val="20"/>
                                    </w:rPr>
                                    <w:t>農業局</w:t>
                                  </w:r>
                                </w:p>
                              </w:tc>
                              <w:tc>
                                <w:tcPr>
                                  <w:tcW w:w="760" w:type="dxa"/>
                                  <w:tcBorders>
                                    <w:top w:val="nil"/>
                                    <w:bottom w:val="nil"/>
                                  </w:tcBorders>
                                  <w:vAlign w:val="center"/>
                                </w:tcPr>
                                <w:p w14:paraId="4CC4D6CC"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vAlign w:val="center"/>
                                </w:tcPr>
                                <w:p w14:paraId="36711CD6"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12</w:t>
                                  </w:r>
                                </w:p>
                              </w:tc>
                              <w:tc>
                                <w:tcPr>
                                  <w:tcW w:w="760" w:type="dxa"/>
                                  <w:tcBorders>
                                    <w:top w:val="nil"/>
                                    <w:bottom w:val="nil"/>
                                  </w:tcBorders>
                                  <w:vAlign w:val="center"/>
                                </w:tcPr>
                                <w:p w14:paraId="2C6C1795"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vAlign w:val="center"/>
                                </w:tcPr>
                                <w:p w14:paraId="49D180CD"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760" w:type="dxa"/>
                                  <w:tcBorders>
                                    <w:top w:val="nil"/>
                                    <w:bottom w:val="nil"/>
                                    <w:right w:val="double" w:sz="4" w:space="0" w:color="auto"/>
                                  </w:tcBorders>
                                  <w:vAlign w:val="center"/>
                                </w:tcPr>
                                <w:p w14:paraId="054711DE"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7</w:t>
                                  </w:r>
                                </w:p>
                              </w:tc>
                              <w:tc>
                                <w:tcPr>
                                  <w:tcW w:w="1134" w:type="dxa"/>
                                  <w:tcBorders>
                                    <w:top w:val="nil"/>
                                    <w:left w:val="double" w:sz="4" w:space="0" w:color="auto"/>
                                    <w:bottom w:val="nil"/>
                                    <w:right w:val="single" w:sz="4" w:space="0" w:color="auto"/>
                                  </w:tcBorders>
                                  <w:vAlign w:val="center"/>
                                </w:tcPr>
                                <w:p w14:paraId="12851983"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財政稅務局</w:t>
                                  </w:r>
                                </w:p>
                              </w:tc>
                              <w:tc>
                                <w:tcPr>
                                  <w:tcW w:w="765" w:type="dxa"/>
                                  <w:tcBorders>
                                    <w:top w:val="nil"/>
                                    <w:left w:val="single" w:sz="4" w:space="0" w:color="auto"/>
                                    <w:bottom w:val="nil"/>
                                  </w:tcBorders>
                                  <w:vAlign w:val="center"/>
                                </w:tcPr>
                                <w:p w14:paraId="17308258"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nil"/>
                                    <w:bottom w:val="nil"/>
                                  </w:tcBorders>
                                  <w:vAlign w:val="center"/>
                                </w:tcPr>
                                <w:p w14:paraId="3B0535F2"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6</w:t>
                                  </w:r>
                                </w:p>
                              </w:tc>
                              <w:tc>
                                <w:tcPr>
                                  <w:tcW w:w="765" w:type="dxa"/>
                                  <w:tcBorders>
                                    <w:top w:val="nil"/>
                                    <w:bottom w:val="nil"/>
                                  </w:tcBorders>
                                  <w:vAlign w:val="center"/>
                                </w:tcPr>
                                <w:p w14:paraId="51F365CC"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vAlign w:val="center"/>
                                </w:tcPr>
                                <w:p w14:paraId="019517A2"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w:t>
                                  </w:r>
                                </w:p>
                              </w:tc>
                              <w:tc>
                                <w:tcPr>
                                  <w:tcW w:w="766" w:type="dxa"/>
                                  <w:tcBorders>
                                    <w:top w:val="nil"/>
                                    <w:bottom w:val="nil"/>
                                  </w:tcBorders>
                                  <w:vAlign w:val="center"/>
                                </w:tcPr>
                                <w:p w14:paraId="4FB8512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w:t>
                                  </w:r>
                                </w:p>
                              </w:tc>
                            </w:tr>
                            <w:tr w:rsidR="002E505B" w:rsidRPr="00324B47" w14:paraId="11A44CC4" w14:textId="77777777" w:rsidTr="00EB428E">
                              <w:trPr>
                                <w:trHeight w:val="266"/>
                              </w:trPr>
                              <w:tc>
                                <w:tcPr>
                                  <w:tcW w:w="1162" w:type="dxa"/>
                                  <w:tcBorders>
                                    <w:top w:val="nil"/>
                                    <w:bottom w:val="nil"/>
                                  </w:tcBorders>
                                  <w:shd w:val="clear" w:color="auto" w:fill="DAEEF3" w:themeFill="accent5" w:themeFillTint="33"/>
                                  <w:vAlign w:val="center"/>
                                </w:tcPr>
                                <w:p w14:paraId="32D3716A"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pacing w:val="-8"/>
                                      <w:sz w:val="20"/>
                                    </w:rPr>
                                    <w:t>水利局</w:t>
                                  </w:r>
                                </w:p>
                              </w:tc>
                              <w:tc>
                                <w:tcPr>
                                  <w:tcW w:w="760" w:type="dxa"/>
                                  <w:tcBorders>
                                    <w:top w:val="nil"/>
                                    <w:bottom w:val="nil"/>
                                  </w:tcBorders>
                                  <w:shd w:val="clear" w:color="auto" w:fill="DAEEF3" w:themeFill="accent5" w:themeFillTint="33"/>
                                  <w:vAlign w:val="center"/>
                                </w:tcPr>
                                <w:p w14:paraId="74B2C73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0992B0A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760" w:type="dxa"/>
                                  <w:tcBorders>
                                    <w:top w:val="nil"/>
                                    <w:bottom w:val="nil"/>
                                  </w:tcBorders>
                                  <w:shd w:val="clear" w:color="auto" w:fill="DAEEF3" w:themeFill="accent5" w:themeFillTint="33"/>
                                  <w:vAlign w:val="center"/>
                                </w:tcPr>
                                <w:p w14:paraId="5B8EC3F6"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0F00AC68"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right w:val="double" w:sz="4" w:space="0" w:color="auto"/>
                                  </w:tcBorders>
                                  <w:shd w:val="clear" w:color="auto" w:fill="DAEEF3" w:themeFill="accent5" w:themeFillTint="33"/>
                                  <w:vAlign w:val="center"/>
                                </w:tcPr>
                                <w:p w14:paraId="27E2C4C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41A5076D"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sz w:val="20"/>
                                    </w:rPr>
                                    <w:t>體育局</w:t>
                                  </w:r>
                                </w:p>
                              </w:tc>
                              <w:tc>
                                <w:tcPr>
                                  <w:tcW w:w="765" w:type="dxa"/>
                                  <w:tcBorders>
                                    <w:top w:val="nil"/>
                                    <w:left w:val="single" w:sz="4" w:space="0" w:color="auto"/>
                                    <w:bottom w:val="nil"/>
                                  </w:tcBorders>
                                  <w:shd w:val="clear" w:color="auto" w:fill="DAEEF3" w:themeFill="accent5" w:themeFillTint="33"/>
                                  <w:vAlign w:val="center"/>
                                </w:tcPr>
                                <w:p w14:paraId="731AAC59"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nil"/>
                                    <w:bottom w:val="nil"/>
                                  </w:tcBorders>
                                  <w:shd w:val="clear" w:color="auto" w:fill="DAEEF3" w:themeFill="accent5" w:themeFillTint="33"/>
                                  <w:vAlign w:val="center"/>
                                </w:tcPr>
                                <w:p w14:paraId="6152C4AC"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765" w:type="dxa"/>
                                  <w:tcBorders>
                                    <w:top w:val="nil"/>
                                    <w:bottom w:val="nil"/>
                                  </w:tcBorders>
                                  <w:shd w:val="clear" w:color="auto" w:fill="DAEEF3" w:themeFill="accent5" w:themeFillTint="33"/>
                                  <w:vAlign w:val="center"/>
                                </w:tcPr>
                                <w:p w14:paraId="3F4FDB84"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75A53968"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766" w:type="dxa"/>
                                  <w:tcBorders>
                                    <w:top w:val="nil"/>
                                    <w:bottom w:val="nil"/>
                                  </w:tcBorders>
                                  <w:shd w:val="clear" w:color="auto" w:fill="DAEEF3" w:themeFill="accent5" w:themeFillTint="33"/>
                                  <w:vAlign w:val="center"/>
                                </w:tcPr>
                                <w:p w14:paraId="5E983E8B"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w:t>
                                  </w:r>
                                </w:p>
                              </w:tc>
                            </w:tr>
                            <w:tr w:rsidR="002E505B" w:rsidRPr="00324B47" w14:paraId="7042BBC7" w14:textId="77777777" w:rsidTr="00EB428E">
                              <w:trPr>
                                <w:trHeight w:val="266"/>
                              </w:trPr>
                              <w:tc>
                                <w:tcPr>
                                  <w:tcW w:w="1162" w:type="dxa"/>
                                  <w:tcBorders>
                                    <w:top w:val="nil"/>
                                    <w:bottom w:val="nil"/>
                                  </w:tcBorders>
                                  <w:vAlign w:val="center"/>
                                </w:tcPr>
                                <w:p w14:paraId="6721AEC0"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z w:val="20"/>
                                    </w:rPr>
                                    <w:t>工務局</w:t>
                                  </w:r>
                                </w:p>
                              </w:tc>
                              <w:tc>
                                <w:tcPr>
                                  <w:tcW w:w="760" w:type="dxa"/>
                                  <w:tcBorders>
                                    <w:top w:val="nil"/>
                                    <w:bottom w:val="nil"/>
                                  </w:tcBorders>
                                  <w:vAlign w:val="center"/>
                                </w:tcPr>
                                <w:p w14:paraId="1239FAC2"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vAlign w:val="center"/>
                                </w:tcPr>
                                <w:p w14:paraId="5555936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6</w:t>
                                  </w:r>
                                </w:p>
                              </w:tc>
                              <w:tc>
                                <w:tcPr>
                                  <w:tcW w:w="760" w:type="dxa"/>
                                  <w:tcBorders>
                                    <w:top w:val="nil"/>
                                    <w:bottom w:val="nil"/>
                                  </w:tcBorders>
                                  <w:vAlign w:val="center"/>
                                </w:tcPr>
                                <w:p w14:paraId="4F03E533"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vAlign w:val="center"/>
                                </w:tcPr>
                                <w:p w14:paraId="637CC41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right w:val="double" w:sz="4" w:space="0" w:color="auto"/>
                                  </w:tcBorders>
                                  <w:vAlign w:val="center"/>
                                </w:tcPr>
                                <w:p w14:paraId="447CB6F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1134" w:type="dxa"/>
                                  <w:tcBorders>
                                    <w:top w:val="nil"/>
                                    <w:left w:val="double" w:sz="4" w:space="0" w:color="auto"/>
                                    <w:bottom w:val="nil"/>
                                    <w:right w:val="single" w:sz="4" w:space="0" w:color="auto"/>
                                  </w:tcBorders>
                                  <w:vAlign w:val="center"/>
                                </w:tcPr>
                                <w:p w14:paraId="7F853763" w14:textId="77777777" w:rsidR="002E505B" w:rsidRPr="00324B47" w:rsidRDefault="002E505B" w:rsidP="00AD2782">
                                  <w:pPr>
                                    <w:spacing w:line="240" w:lineRule="exact"/>
                                    <w:suppressOverlap/>
                                    <w:jc w:val="distribute"/>
                                    <w:rPr>
                                      <w:rFonts w:ascii="標楷體" w:eastAsia="標楷體" w:hAnsi="標楷體"/>
                                      <w:spacing w:val="-20"/>
                                      <w:sz w:val="20"/>
                                    </w:rPr>
                                  </w:pPr>
                                  <w:r w:rsidRPr="00324B47">
                                    <w:rPr>
                                      <w:rFonts w:ascii="標楷體" w:eastAsia="標楷體" w:hAnsi="標楷體" w:hint="eastAsia"/>
                                      <w:noProof/>
                                      <w:spacing w:val="-20"/>
                                      <w:sz w:val="20"/>
                                    </w:rPr>
                                    <w:t>統籌支撥科目</w:t>
                                  </w:r>
                                </w:p>
                              </w:tc>
                              <w:tc>
                                <w:tcPr>
                                  <w:tcW w:w="765" w:type="dxa"/>
                                  <w:tcBorders>
                                    <w:top w:val="nil"/>
                                    <w:left w:val="single" w:sz="4" w:space="0" w:color="auto"/>
                                    <w:bottom w:val="nil"/>
                                  </w:tcBorders>
                                  <w:vAlign w:val="center"/>
                                </w:tcPr>
                                <w:p w14:paraId="34AAE09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vAlign w:val="center"/>
                                </w:tcPr>
                                <w:p w14:paraId="1A7755BB"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765" w:type="dxa"/>
                                  <w:tcBorders>
                                    <w:top w:val="nil"/>
                                    <w:bottom w:val="nil"/>
                                  </w:tcBorders>
                                  <w:vAlign w:val="center"/>
                                </w:tcPr>
                                <w:p w14:paraId="6F209BFB"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vAlign w:val="center"/>
                                </w:tcPr>
                                <w:p w14:paraId="510CDD1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w:t>
                                  </w:r>
                                </w:p>
                              </w:tc>
                              <w:tc>
                                <w:tcPr>
                                  <w:tcW w:w="766" w:type="dxa"/>
                                  <w:tcBorders>
                                    <w:top w:val="nil"/>
                                    <w:bottom w:val="nil"/>
                                  </w:tcBorders>
                                  <w:vAlign w:val="center"/>
                                </w:tcPr>
                                <w:p w14:paraId="758AFE17"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r>
                            <w:tr w:rsidR="002E505B" w:rsidRPr="00324B47" w14:paraId="41DC9D55" w14:textId="77777777" w:rsidTr="00EB428E">
                              <w:trPr>
                                <w:trHeight w:val="266"/>
                              </w:trPr>
                              <w:tc>
                                <w:tcPr>
                                  <w:tcW w:w="1162" w:type="dxa"/>
                                  <w:tcBorders>
                                    <w:top w:val="nil"/>
                                    <w:bottom w:val="nil"/>
                                  </w:tcBorders>
                                  <w:shd w:val="clear" w:color="auto" w:fill="DAEEF3" w:themeFill="accent5" w:themeFillTint="33"/>
                                  <w:vAlign w:val="center"/>
                                </w:tcPr>
                                <w:p w14:paraId="4B2AB236"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z w:val="20"/>
                                    </w:rPr>
                                    <w:t>交通局</w:t>
                                  </w:r>
                                </w:p>
                              </w:tc>
                              <w:tc>
                                <w:tcPr>
                                  <w:tcW w:w="760" w:type="dxa"/>
                                  <w:tcBorders>
                                    <w:top w:val="nil"/>
                                    <w:bottom w:val="nil"/>
                                  </w:tcBorders>
                                  <w:shd w:val="clear" w:color="auto" w:fill="DAEEF3" w:themeFill="accent5" w:themeFillTint="33"/>
                                  <w:vAlign w:val="center"/>
                                </w:tcPr>
                                <w:p w14:paraId="40039144"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63E8BAC3"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10</w:t>
                                  </w:r>
                                </w:p>
                              </w:tc>
                              <w:tc>
                                <w:tcPr>
                                  <w:tcW w:w="760" w:type="dxa"/>
                                  <w:tcBorders>
                                    <w:top w:val="nil"/>
                                    <w:bottom w:val="nil"/>
                                  </w:tcBorders>
                                  <w:shd w:val="clear" w:color="auto" w:fill="DAEEF3" w:themeFill="accent5" w:themeFillTint="33"/>
                                  <w:vAlign w:val="center"/>
                                </w:tcPr>
                                <w:p w14:paraId="7251BB9B"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4497114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760" w:type="dxa"/>
                                  <w:tcBorders>
                                    <w:top w:val="nil"/>
                                    <w:bottom w:val="nil"/>
                                    <w:right w:val="double" w:sz="4" w:space="0" w:color="auto"/>
                                  </w:tcBorders>
                                  <w:shd w:val="clear" w:color="auto" w:fill="DAEEF3" w:themeFill="accent5" w:themeFillTint="33"/>
                                  <w:vAlign w:val="center"/>
                                </w:tcPr>
                                <w:p w14:paraId="727FE208"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8</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2F0F410C"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第二預備金</w:t>
                                  </w:r>
                                </w:p>
                              </w:tc>
                              <w:tc>
                                <w:tcPr>
                                  <w:tcW w:w="765" w:type="dxa"/>
                                  <w:tcBorders>
                                    <w:top w:val="nil"/>
                                    <w:left w:val="single" w:sz="4" w:space="0" w:color="auto"/>
                                    <w:bottom w:val="nil"/>
                                  </w:tcBorders>
                                  <w:shd w:val="clear" w:color="auto" w:fill="DAEEF3" w:themeFill="accent5" w:themeFillTint="33"/>
                                  <w:vAlign w:val="center"/>
                                </w:tcPr>
                                <w:p w14:paraId="773F31D0"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4E66EB34"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nil"/>
                                    <w:bottom w:val="nil"/>
                                  </w:tcBorders>
                                  <w:shd w:val="clear" w:color="auto" w:fill="DAEEF3" w:themeFill="accent5" w:themeFillTint="33"/>
                                  <w:vAlign w:val="center"/>
                                </w:tcPr>
                                <w:p w14:paraId="5D5A006E"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60CF744B"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6" w:type="dxa"/>
                                  <w:tcBorders>
                                    <w:top w:val="nil"/>
                                    <w:bottom w:val="nil"/>
                                  </w:tcBorders>
                                  <w:shd w:val="clear" w:color="auto" w:fill="DAEEF3" w:themeFill="accent5" w:themeFillTint="33"/>
                                  <w:vAlign w:val="center"/>
                                </w:tcPr>
                                <w:p w14:paraId="11AD5683"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r>
                            <w:tr w:rsidR="002E505B" w:rsidRPr="00EE4D1A" w14:paraId="76F53D3D" w14:textId="77777777" w:rsidTr="00FF6204">
                              <w:trPr>
                                <w:trHeight w:val="283"/>
                              </w:trPr>
                              <w:tc>
                                <w:tcPr>
                                  <w:tcW w:w="9922" w:type="dxa"/>
                                  <w:gridSpan w:val="12"/>
                                  <w:tcBorders>
                                    <w:top w:val="single" w:sz="4" w:space="0" w:color="auto"/>
                                    <w:left w:val="nil"/>
                                    <w:bottom w:val="nil"/>
                                    <w:right w:val="nil"/>
                                  </w:tcBorders>
                                  <w:vAlign w:val="center"/>
                                </w:tcPr>
                                <w:p w14:paraId="478C9321" w14:textId="77777777" w:rsidR="002E505B" w:rsidRPr="00EE4D1A" w:rsidRDefault="002E505B" w:rsidP="00EB428E">
                                  <w:pPr>
                                    <w:tabs>
                                      <w:tab w:val="left" w:pos="6379"/>
                                    </w:tabs>
                                    <w:snapToGrid w:val="0"/>
                                    <w:spacing w:line="240" w:lineRule="exact"/>
                                    <w:ind w:leftChars="-11" w:left="361" w:hangingChars="215" w:hanging="387"/>
                                    <w:suppressOverlap/>
                                    <w:rPr>
                                      <w:rFonts w:ascii="標楷體" w:eastAsia="標楷體" w:hAnsi="標楷體"/>
                                      <w:color w:val="FF0000"/>
                                      <w:sz w:val="18"/>
                                      <w:szCs w:val="18"/>
                                    </w:rPr>
                                  </w:pPr>
                                  <w:r w:rsidRPr="00E63585">
                                    <w:rPr>
                                      <w:rFonts w:ascii="標楷體" w:eastAsia="標楷體" w:hAnsi="標楷體" w:hint="eastAsia"/>
                                      <w:sz w:val="18"/>
                                      <w:szCs w:val="18"/>
                                    </w:rPr>
                                    <w:t>註：11</w:t>
                                  </w:r>
                                  <w:r w:rsidRPr="00E63585">
                                    <w:rPr>
                                      <w:rFonts w:ascii="標楷體" w:eastAsia="標楷體" w:hAnsi="標楷體"/>
                                      <w:sz w:val="18"/>
                                      <w:szCs w:val="18"/>
                                    </w:rPr>
                                    <w:t>3</w:t>
                                  </w:r>
                                  <w:r w:rsidRPr="00E63585">
                                    <w:rPr>
                                      <w:rFonts w:ascii="標楷體" w:eastAsia="標楷體" w:hAnsi="標楷體" w:hint="eastAsia"/>
                                      <w:sz w:val="18"/>
                                      <w:szCs w:val="18"/>
                                    </w:rPr>
                                    <w:t>年度未執行計畫</w:t>
                                  </w:r>
                                  <w:r w:rsidRPr="00E63585">
                                    <w:rPr>
                                      <w:rFonts w:ascii="標楷體" w:eastAsia="標楷體" w:hAnsi="標楷體"/>
                                      <w:sz w:val="18"/>
                                      <w:szCs w:val="18"/>
                                    </w:rPr>
                                    <w:t>1</w:t>
                                  </w:r>
                                  <w:r w:rsidRPr="00E63585">
                                    <w:rPr>
                                      <w:rFonts w:ascii="標楷體" w:eastAsia="標楷體" w:hAnsi="標楷體" w:hint="eastAsia"/>
                                      <w:sz w:val="18"/>
                                      <w:szCs w:val="18"/>
                                    </w:rPr>
                                    <w:t>項，係</w:t>
                                  </w:r>
                                  <w:r w:rsidRPr="00E63585">
                                    <w:rPr>
                                      <w:rFonts w:ascii="標楷體" w:eastAsia="標楷體" w:hAnsi="標楷體" w:hint="eastAsia"/>
                                      <w:spacing w:val="-2"/>
                                      <w:sz w:val="18"/>
                                      <w:szCs w:val="18"/>
                                    </w:rPr>
                                    <w:t>勞工局主管之補助勞工保險預算</w:t>
                                  </w:r>
                                  <w:r w:rsidRPr="00E63585">
                                    <w:rPr>
                                      <w:rFonts w:ascii="標楷體" w:eastAsia="標楷體" w:hAnsi="標楷體"/>
                                      <w:spacing w:val="-2"/>
                                      <w:sz w:val="18"/>
                                      <w:szCs w:val="18"/>
                                    </w:rPr>
                                    <w:t>1</w:t>
                                  </w:r>
                                  <w:r w:rsidRPr="00E63585">
                                    <w:rPr>
                                      <w:rFonts w:ascii="標楷體" w:eastAsia="標楷體" w:hAnsi="標楷體" w:hint="eastAsia"/>
                                      <w:spacing w:val="-2"/>
                                      <w:sz w:val="18"/>
                                      <w:szCs w:val="18"/>
                                    </w:rPr>
                                    <w:t>0萬元，因無政府應補繳之勞工保險費差額，爰毋須執行。</w:t>
                                  </w:r>
                                </w:p>
                              </w:tc>
                            </w:tr>
                          </w:tbl>
                          <w:p w14:paraId="393B4EB6" w14:textId="77777777" w:rsidR="002E505B" w:rsidRPr="00AD2782" w:rsidRDefault="002E505B" w:rsidP="00EB428E">
                            <w:pPr>
                              <w:tabs>
                                <w:tab w:val="left" w:pos="6379"/>
                              </w:tabs>
                              <w:snapToGrid w:val="0"/>
                              <w:spacing w:line="0" w:lineRule="atLeast"/>
                              <w:ind w:rightChars="-20" w:right="-48"/>
                              <w:suppressOverlap/>
                              <w:jc w:val="both"/>
                              <w:rPr>
                                <w:rFonts w:ascii="標楷體" w:eastAsia="標楷體" w:hAnsi="標楷體"/>
                                <w:color w:val="FF0000"/>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B7590C" id="文字方塊 2" o:spid="_x0000_s1028" type="#_x0000_t202" style="position:absolute;left:0;text-align:left;margin-left:0;margin-top:459pt;width:509.8pt;height:243.7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" filled="f" stroked="f">
                <v:textbox>
                  <w:txbxContent>
                    <w:p w14:paraId="5463A21B" w14:textId="77777777" w:rsidR="002E505B" w:rsidRPr="00F7076C" w:rsidRDefault="002E505B" w:rsidP="00EB428E">
                      <w:pPr>
                        <w:spacing w:afterLines="20" w:after="72" w:line="300" w:lineRule="exact"/>
                        <w:jc w:val="center"/>
                      </w:pPr>
                      <w:r w:rsidRPr="00F7076C">
                        <w:rPr>
                          <w:rFonts w:ascii="標楷體" w:eastAsia="標楷體" w:hAnsi="標楷體" w:hint="eastAsia"/>
                          <w:b/>
                          <w:bCs/>
                        </w:rPr>
                        <w:t>表1　11</w:t>
                      </w:r>
                      <w:r>
                        <w:rPr>
                          <w:rFonts w:ascii="標楷體" w:eastAsia="標楷體" w:hAnsi="標楷體"/>
                          <w:b/>
                          <w:bCs/>
                        </w:rPr>
                        <w:t>3</w:t>
                      </w:r>
                      <w:r w:rsidRPr="00F7076C">
                        <w:rPr>
                          <w:rFonts w:ascii="標楷體" w:eastAsia="標楷體" w:hAnsi="標楷體" w:hint="eastAsia"/>
                          <w:b/>
                          <w:bCs/>
                        </w:rPr>
                        <w:t>年度各主管機關施政工作計畫實施結果彙總</w:t>
                      </w:r>
                    </w:p>
                    <w:tbl>
                      <w:tblPr>
                        <w:tblW w:w="992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57" w:type="dxa"/>
                        </w:tblCellMar>
                        <w:tblLook w:val="0000" w:firstRow="0" w:lastRow="0" w:firstColumn="0" w:lastColumn="0" w:noHBand="0" w:noVBand="0"/>
                      </w:tblPr>
                      <w:tblGrid>
                        <w:gridCol w:w="1162"/>
                        <w:gridCol w:w="760"/>
                        <w:gridCol w:w="760"/>
                        <w:gridCol w:w="760"/>
                        <w:gridCol w:w="760"/>
                        <w:gridCol w:w="760"/>
                        <w:gridCol w:w="1134"/>
                        <w:gridCol w:w="765"/>
                        <w:gridCol w:w="765"/>
                        <w:gridCol w:w="765"/>
                        <w:gridCol w:w="765"/>
                        <w:gridCol w:w="766"/>
                      </w:tblGrid>
                      <w:tr w:rsidR="002E505B" w:rsidRPr="00324B47" w14:paraId="4E8EC4B4" w14:textId="77777777" w:rsidTr="00FF6204">
                        <w:tc>
                          <w:tcPr>
                            <w:tcW w:w="1162" w:type="dxa"/>
                            <w:tcBorders>
                              <w:top w:val="single" w:sz="4" w:space="0" w:color="auto"/>
                              <w:bottom w:val="single" w:sz="4" w:space="0" w:color="auto"/>
                            </w:tcBorders>
                            <w:shd w:val="clear" w:color="auto" w:fill="B6DDE8" w:themeFill="accent5" w:themeFillTint="66"/>
                            <w:vAlign w:val="center"/>
                          </w:tcPr>
                          <w:p w14:paraId="0D4ED621"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主管機關</w:t>
                            </w:r>
                          </w:p>
                          <w:p w14:paraId="24796E2E"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（計畫）名稱</w:t>
                            </w:r>
                          </w:p>
                        </w:tc>
                        <w:tc>
                          <w:tcPr>
                            <w:tcW w:w="760" w:type="dxa"/>
                            <w:tcBorders>
                              <w:top w:val="single" w:sz="4" w:space="0" w:color="auto"/>
                              <w:bottom w:val="single" w:sz="4" w:space="0" w:color="auto"/>
                            </w:tcBorders>
                            <w:shd w:val="clear" w:color="auto" w:fill="B6DDE8" w:themeFill="accent5" w:themeFillTint="66"/>
                            <w:vAlign w:val="center"/>
                          </w:tcPr>
                          <w:p w14:paraId="6184AB68"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單位預算機關數</w:t>
                            </w:r>
                          </w:p>
                        </w:tc>
                        <w:tc>
                          <w:tcPr>
                            <w:tcW w:w="760" w:type="dxa"/>
                            <w:tcBorders>
                              <w:top w:val="single" w:sz="4" w:space="0" w:color="auto"/>
                              <w:bottom w:val="single" w:sz="4" w:space="0" w:color="auto"/>
                            </w:tcBorders>
                            <w:shd w:val="clear" w:color="auto" w:fill="B6DDE8" w:themeFill="accent5" w:themeFillTint="66"/>
                            <w:vAlign w:val="center"/>
                          </w:tcPr>
                          <w:p w14:paraId="39B0A6AC"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核定計</w:t>
                            </w:r>
                          </w:p>
                          <w:p w14:paraId="48F6F1EB"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畫項數</w:t>
                            </w:r>
                          </w:p>
                        </w:tc>
                        <w:tc>
                          <w:tcPr>
                            <w:tcW w:w="760" w:type="dxa"/>
                            <w:tcBorders>
                              <w:top w:val="single" w:sz="4" w:space="0" w:color="auto"/>
                              <w:bottom w:val="single" w:sz="4" w:space="0" w:color="auto"/>
                            </w:tcBorders>
                            <w:shd w:val="clear" w:color="auto" w:fill="B6DDE8" w:themeFill="accent5" w:themeFillTint="66"/>
                            <w:vAlign w:val="center"/>
                          </w:tcPr>
                          <w:p w14:paraId="44ABB19E"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未執行</w:t>
                            </w:r>
                          </w:p>
                          <w:p w14:paraId="09C9CDCC"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計畫項數</w:t>
                            </w:r>
                          </w:p>
                        </w:tc>
                        <w:tc>
                          <w:tcPr>
                            <w:tcW w:w="760" w:type="dxa"/>
                            <w:tcBorders>
                              <w:top w:val="single" w:sz="4" w:space="0" w:color="auto"/>
                              <w:bottom w:val="double" w:sz="4" w:space="0" w:color="auto"/>
                            </w:tcBorders>
                            <w:shd w:val="clear" w:color="auto" w:fill="B6DDE8" w:themeFill="accent5" w:themeFillTint="66"/>
                            <w:vAlign w:val="center"/>
                          </w:tcPr>
                          <w:p w14:paraId="1DE8C4F5"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已完成</w:t>
                            </w:r>
                          </w:p>
                          <w:p w14:paraId="05D8A72D"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計畫項數</w:t>
                            </w:r>
                          </w:p>
                        </w:tc>
                        <w:tc>
                          <w:tcPr>
                            <w:tcW w:w="760" w:type="dxa"/>
                            <w:tcBorders>
                              <w:top w:val="single" w:sz="4" w:space="0" w:color="auto"/>
                              <w:bottom w:val="double" w:sz="4" w:space="0" w:color="auto"/>
                              <w:right w:val="double" w:sz="4" w:space="0" w:color="auto"/>
                            </w:tcBorders>
                            <w:shd w:val="clear" w:color="auto" w:fill="B6DDE8" w:themeFill="accent5" w:themeFillTint="66"/>
                            <w:vAlign w:val="center"/>
                          </w:tcPr>
                          <w:p w14:paraId="6392175A"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尚待繼續執行計畫項數</w:t>
                            </w:r>
                          </w:p>
                        </w:tc>
                        <w:tc>
                          <w:tcPr>
                            <w:tcW w:w="1134" w:type="dxa"/>
                            <w:tcBorders>
                              <w:top w:val="single" w:sz="4" w:space="0" w:color="auto"/>
                              <w:left w:val="double" w:sz="4" w:space="0" w:color="auto"/>
                              <w:bottom w:val="double" w:sz="4" w:space="0" w:color="auto"/>
                              <w:right w:val="single" w:sz="4" w:space="0" w:color="auto"/>
                            </w:tcBorders>
                            <w:shd w:val="clear" w:color="auto" w:fill="B6DDE8" w:themeFill="accent5" w:themeFillTint="66"/>
                            <w:vAlign w:val="center"/>
                          </w:tcPr>
                          <w:p w14:paraId="7696C5C3"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主管機關</w:t>
                            </w:r>
                          </w:p>
                          <w:p w14:paraId="112DC387"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（計畫）名稱</w:t>
                            </w:r>
                          </w:p>
                        </w:tc>
                        <w:tc>
                          <w:tcPr>
                            <w:tcW w:w="765" w:type="dxa"/>
                            <w:tcBorders>
                              <w:top w:val="single" w:sz="4" w:space="0" w:color="auto"/>
                              <w:left w:val="single" w:sz="4" w:space="0" w:color="auto"/>
                              <w:bottom w:val="double" w:sz="4" w:space="0" w:color="auto"/>
                            </w:tcBorders>
                            <w:shd w:val="clear" w:color="auto" w:fill="B6DDE8" w:themeFill="accent5" w:themeFillTint="66"/>
                            <w:vAlign w:val="center"/>
                          </w:tcPr>
                          <w:p w14:paraId="23B2C4EC"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單位預算</w:t>
                            </w:r>
                          </w:p>
                          <w:p w14:paraId="1C395206"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機關數</w:t>
                            </w:r>
                          </w:p>
                        </w:tc>
                        <w:tc>
                          <w:tcPr>
                            <w:tcW w:w="765" w:type="dxa"/>
                            <w:tcBorders>
                              <w:top w:val="single" w:sz="4" w:space="0" w:color="auto"/>
                              <w:bottom w:val="double" w:sz="4" w:space="0" w:color="auto"/>
                            </w:tcBorders>
                            <w:shd w:val="clear" w:color="auto" w:fill="B6DDE8" w:themeFill="accent5" w:themeFillTint="66"/>
                            <w:vAlign w:val="center"/>
                          </w:tcPr>
                          <w:p w14:paraId="5E0C842C"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核定計</w:t>
                            </w:r>
                          </w:p>
                          <w:p w14:paraId="21377D94"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畫項數</w:t>
                            </w:r>
                          </w:p>
                        </w:tc>
                        <w:tc>
                          <w:tcPr>
                            <w:tcW w:w="765" w:type="dxa"/>
                            <w:tcBorders>
                              <w:top w:val="single" w:sz="4" w:space="0" w:color="auto"/>
                              <w:bottom w:val="double" w:sz="4" w:space="0" w:color="auto"/>
                            </w:tcBorders>
                            <w:shd w:val="clear" w:color="auto" w:fill="B6DDE8" w:themeFill="accent5" w:themeFillTint="66"/>
                            <w:vAlign w:val="center"/>
                          </w:tcPr>
                          <w:p w14:paraId="68D95853"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未執行</w:t>
                            </w:r>
                          </w:p>
                          <w:p w14:paraId="751E65E1"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計畫項數</w:t>
                            </w:r>
                          </w:p>
                        </w:tc>
                        <w:tc>
                          <w:tcPr>
                            <w:tcW w:w="765" w:type="dxa"/>
                            <w:tcBorders>
                              <w:top w:val="single" w:sz="4" w:space="0" w:color="auto"/>
                              <w:bottom w:val="double" w:sz="4" w:space="0" w:color="auto"/>
                            </w:tcBorders>
                            <w:shd w:val="clear" w:color="auto" w:fill="B6DDE8" w:themeFill="accent5" w:themeFillTint="66"/>
                            <w:vAlign w:val="center"/>
                          </w:tcPr>
                          <w:p w14:paraId="2A376100"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已完成</w:t>
                            </w:r>
                          </w:p>
                          <w:p w14:paraId="29910502"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計畫項數</w:t>
                            </w:r>
                          </w:p>
                        </w:tc>
                        <w:tc>
                          <w:tcPr>
                            <w:tcW w:w="766" w:type="dxa"/>
                            <w:tcBorders>
                              <w:top w:val="single" w:sz="4" w:space="0" w:color="auto"/>
                              <w:bottom w:val="double" w:sz="4" w:space="0" w:color="auto"/>
                            </w:tcBorders>
                            <w:shd w:val="clear" w:color="auto" w:fill="B6DDE8" w:themeFill="accent5" w:themeFillTint="66"/>
                            <w:vAlign w:val="center"/>
                          </w:tcPr>
                          <w:p w14:paraId="3B79E68F" w14:textId="77777777" w:rsidR="002E505B" w:rsidRPr="00324B47" w:rsidRDefault="002E505B" w:rsidP="00AD2782">
                            <w:pPr>
                              <w:overflowPunct w:val="0"/>
                              <w:spacing w:line="240" w:lineRule="exact"/>
                              <w:jc w:val="distribute"/>
                              <w:rPr>
                                <w:rFonts w:ascii="標楷體" w:eastAsia="標楷體" w:hAnsi="標楷體"/>
                                <w:spacing w:val="-20"/>
                                <w:sz w:val="20"/>
                              </w:rPr>
                            </w:pPr>
                            <w:r w:rsidRPr="00324B47">
                              <w:rPr>
                                <w:rFonts w:ascii="標楷體" w:eastAsia="標楷體" w:hAnsi="標楷體" w:hint="eastAsia"/>
                                <w:spacing w:val="-20"/>
                                <w:sz w:val="20"/>
                              </w:rPr>
                              <w:t>尚待繼續執行計畫項數</w:t>
                            </w:r>
                          </w:p>
                        </w:tc>
                      </w:tr>
                      <w:tr w:rsidR="002E505B" w:rsidRPr="00324B47" w14:paraId="08AFEEDF" w14:textId="77777777" w:rsidTr="00EB428E">
                        <w:trPr>
                          <w:trHeight w:val="266"/>
                        </w:trPr>
                        <w:tc>
                          <w:tcPr>
                            <w:tcW w:w="1162" w:type="dxa"/>
                            <w:tcBorders>
                              <w:top w:val="double" w:sz="4" w:space="0" w:color="auto"/>
                              <w:bottom w:val="nil"/>
                            </w:tcBorders>
                            <w:vAlign w:val="center"/>
                          </w:tcPr>
                          <w:p w14:paraId="561D158A" w14:textId="77777777" w:rsidR="002E505B" w:rsidRPr="00324B47" w:rsidRDefault="002E505B" w:rsidP="00AD2782">
                            <w:pPr>
                              <w:overflowPunct w:val="0"/>
                              <w:spacing w:line="200" w:lineRule="exact"/>
                              <w:jc w:val="distribute"/>
                              <w:rPr>
                                <w:rFonts w:ascii="標楷體" w:eastAsia="標楷體" w:hAnsi="標楷體"/>
                                <w:b/>
                                <w:noProof/>
                                <w:sz w:val="20"/>
                              </w:rPr>
                            </w:pPr>
                            <w:r w:rsidRPr="00324B47">
                              <w:rPr>
                                <w:rFonts w:ascii="標楷體" w:eastAsia="標楷體" w:hAnsi="標楷體" w:hint="eastAsia"/>
                                <w:b/>
                                <w:noProof/>
                                <w:sz w:val="20"/>
                              </w:rPr>
                              <w:t>合計</w:t>
                            </w:r>
                          </w:p>
                        </w:tc>
                        <w:tc>
                          <w:tcPr>
                            <w:tcW w:w="760" w:type="dxa"/>
                            <w:tcBorders>
                              <w:top w:val="double" w:sz="4" w:space="0" w:color="auto"/>
                              <w:bottom w:val="nil"/>
                            </w:tcBorders>
                            <w:vAlign w:val="center"/>
                          </w:tcPr>
                          <w:p w14:paraId="34D03B68" w14:textId="77777777" w:rsidR="002E505B" w:rsidRPr="00324B47" w:rsidRDefault="002E505B" w:rsidP="00AD2782">
                            <w:pPr>
                              <w:jc w:val="right"/>
                              <w:rPr>
                                <w:rFonts w:ascii="標楷體" w:eastAsia="標楷體" w:hAnsi="標楷體"/>
                                <w:b/>
                                <w:sz w:val="20"/>
                              </w:rPr>
                            </w:pPr>
                            <w:r w:rsidRPr="00324B47">
                              <w:rPr>
                                <w:rFonts w:ascii="標楷體" w:eastAsia="標楷體" w:hAnsi="標楷體" w:hint="eastAsia"/>
                                <w:b/>
                                <w:noProof/>
                                <w:sz w:val="20"/>
                              </w:rPr>
                              <w:t>62</w:t>
                            </w:r>
                          </w:p>
                        </w:tc>
                        <w:tc>
                          <w:tcPr>
                            <w:tcW w:w="760" w:type="dxa"/>
                            <w:tcBorders>
                              <w:top w:val="double" w:sz="4" w:space="0" w:color="auto"/>
                              <w:bottom w:val="nil"/>
                            </w:tcBorders>
                            <w:vAlign w:val="center"/>
                          </w:tcPr>
                          <w:p w14:paraId="3383CA51" w14:textId="77777777" w:rsidR="002E505B" w:rsidRPr="00324B47" w:rsidRDefault="002E505B" w:rsidP="00AD2782">
                            <w:pPr>
                              <w:jc w:val="right"/>
                              <w:rPr>
                                <w:rFonts w:ascii="標楷體" w:eastAsia="標楷體" w:hAnsi="標楷體"/>
                                <w:b/>
                                <w:sz w:val="20"/>
                              </w:rPr>
                            </w:pPr>
                            <w:r w:rsidRPr="00324B47">
                              <w:rPr>
                                <w:rFonts w:ascii="標楷體" w:eastAsia="標楷體" w:hAnsi="標楷體"/>
                                <w:b/>
                                <w:sz w:val="20"/>
                              </w:rPr>
                              <w:t>458</w:t>
                            </w:r>
                          </w:p>
                        </w:tc>
                        <w:tc>
                          <w:tcPr>
                            <w:tcW w:w="760" w:type="dxa"/>
                            <w:tcBorders>
                              <w:top w:val="double" w:sz="4" w:space="0" w:color="auto"/>
                              <w:bottom w:val="nil"/>
                            </w:tcBorders>
                            <w:vAlign w:val="center"/>
                          </w:tcPr>
                          <w:p w14:paraId="61F54E7B" w14:textId="77777777" w:rsidR="002E505B" w:rsidRPr="00324B47" w:rsidRDefault="002E505B" w:rsidP="00AD2782">
                            <w:pPr>
                              <w:jc w:val="right"/>
                              <w:rPr>
                                <w:rFonts w:ascii="標楷體" w:eastAsia="標楷體" w:hAnsi="標楷體"/>
                                <w:b/>
                                <w:sz w:val="20"/>
                              </w:rPr>
                            </w:pPr>
                            <w:r>
                              <w:rPr>
                                <w:rFonts w:ascii="標楷體" w:eastAsia="標楷體" w:hAnsi="標楷體" w:hint="eastAsia"/>
                                <w:b/>
                                <w:noProof/>
                                <w:sz w:val="20"/>
                              </w:rPr>
                              <w:t>（</w:t>
                            </w:r>
                            <w:r w:rsidRPr="00324B47">
                              <w:rPr>
                                <w:rFonts w:ascii="標楷體" w:eastAsia="標楷體" w:hAnsi="標楷體" w:hint="eastAsia"/>
                                <w:b/>
                                <w:noProof/>
                                <w:sz w:val="20"/>
                              </w:rPr>
                              <w:t>註</w:t>
                            </w:r>
                            <w:r>
                              <w:rPr>
                                <w:rFonts w:ascii="標楷體" w:eastAsia="標楷體" w:hAnsi="標楷體" w:hint="eastAsia"/>
                                <w:b/>
                                <w:noProof/>
                                <w:sz w:val="20"/>
                              </w:rPr>
                              <w:t>）</w:t>
                            </w:r>
                            <w:r w:rsidRPr="00324B47">
                              <w:rPr>
                                <w:rFonts w:ascii="標楷體" w:eastAsia="標楷體" w:hAnsi="標楷體"/>
                                <w:b/>
                                <w:noProof/>
                                <w:sz w:val="20"/>
                              </w:rPr>
                              <w:t>1</w:t>
                            </w:r>
                          </w:p>
                        </w:tc>
                        <w:tc>
                          <w:tcPr>
                            <w:tcW w:w="760" w:type="dxa"/>
                            <w:tcBorders>
                              <w:top w:val="double" w:sz="4" w:space="0" w:color="auto"/>
                              <w:bottom w:val="nil"/>
                              <w:right w:val="single" w:sz="4" w:space="0" w:color="auto"/>
                            </w:tcBorders>
                            <w:vAlign w:val="center"/>
                          </w:tcPr>
                          <w:p w14:paraId="1AD0A259" w14:textId="77777777" w:rsidR="002E505B" w:rsidRPr="00324B47" w:rsidRDefault="002E505B" w:rsidP="00AD2782">
                            <w:pPr>
                              <w:jc w:val="right"/>
                              <w:rPr>
                                <w:rFonts w:ascii="標楷體" w:eastAsia="標楷體" w:hAnsi="標楷體"/>
                                <w:b/>
                                <w:sz w:val="20"/>
                              </w:rPr>
                            </w:pPr>
                            <w:r w:rsidRPr="00324B47">
                              <w:rPr>
                                <w:rFonts w:ascii="標楷體" w:eastAsia="標楷體" w:hAnsi="標楷體" w:hint="eastAsia"/>
                                <w:b/>
                                <w:sz w:val="20"/>
                              </w:rPr>
                              <w:t>346</w:t>
                            </w:r>
                          </w:p>
                        </w:tc>
                        <w:tc>
                          <w:tcPr>
                            <w:tcW w:w="760" w:type="dxa"/>
                            <w:tcBorders>
                              <w:top w:val="double" w:sz="4" w:space="0" w:color="auto"/>
                              <w:left w:val="single" w:sz="4" w:space="0" w:color="auto"/>
                              <w:bottom w:val="nil"/>
                              <w:right w:val="double" w:sz="4" w:space="0" w:color="auto"/>
                            </w:tcBorders>
                            <w:vAlign w:val="center"/>
                          </w:tcPr>
                          <w:p w14:paraId="50F0E5C1" w14:textId="77777777" w:rsidR="002E505B" w:rsidRPr="00324B47" w:rsidRDefault="002E505B" w:rsidP="00AD2782">
                            <w:pPr>
                              <w:jc w:val="right"/>
                              <w:rPr>
                                <w:rFonts w:ascii="標楷體" w:eastAsia="標楷體" w:hAnsi="標楷體"/>
                                <w:b/>
                                <w:sz w:val="20"/>
                              </w:rPr>
                            </w:pPr>
                            <w:r w:rsidRPr="00324B47">
                              <w:rPr>
                                <w:rFonts w:ascii="標楷體" w:eastAsia="標楷體" w:hAnsi="標楷體" w:hint="eastAsia"/>
                                <w:b/>
                                <w:sz w:val="20"/>
                              </w:rPr>
                              <w:t>1</w:t>
                            </w:r>
                            <w:r w:rsidRPr="00324B47">
                              <w:rPr>
                                <w:rFonts w:ascii="標楷體" w:eastAsia="標楷體" w:hAnsi="標楷體"/>
                                <w:b/>
                                <w:sz w:val="20"/>
                              </w:rPr>
                              <w:t>11</w:t>
                            </w:r>
                          </w:p>
                        </w:tc>
                        <w:tc>
                          <w:tcPr>
                            <w:tcW w:w="1134" w:type="dxa"/>
                            <w:tcBorders>
                              <w:top w:val="double" w:sz="4" w:space="0" w:color="auto"/>
                              <w:left w:val="double" w:sz="4" w:space="0" w:color="auto"/>
                              <w:bottom w:val="nil"/>
                              <w:right w:val="single" w:sz="4" w:space="0" w:color="auto"/>
                              <w:tl2br w:val="nil"/>
                            </w:tcBorders>
                            <w:vAlign w:val="center"/>
                          </w:tcPr>
                          <w:p w14:paraId="44AB0A82"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觀光旅遊局</w:t>
                            </w:r>
                          </w:p>
                        </w:tc>
                        <w:tc>
                          <w:tcPr>
                            <w:tcW w:w="765" w:type="dxa"/>
                            <w:tcBorders>
                              <w:top w:val="double" w:sz="4" w:space="0" w:color="auto"/>
                              <w:left w:val="single" w:sz="4" w:space="0" w:color="auto"/>
                              <w:bottom w:val="nil"/>
                              <w:right w:val="single" w:sz="4" w:space="0" w:color="auto"/>
                              <w:tl2br w:val="nil"/>
                            </w:tcBorders>
                            <w:vAlign w:val="center"/>
                          </w:tcPr>
                          <w:p w14:paraId="70BEFE8E"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double" w:sz="4" w:space="0" w:color="auto"/>
                              <w:left w:val="single" w:sz="4" w:space="0" w:color="auto"/>
                              <w:bottom w:val="nil"/>
                              <w:right w:val="single" w:sz="4" w:space="0" w:color="auto"/>
                              <w:tl2br w:val="nil"/>
                            </w:tcBorders>
                            <w:vAlign w:val="center"/>
                          </w:tcPr>
                          <w:p w14:paraId="6A388BE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w:t>
                            </w:r>
                          </w:p>
                        </w:tc>
                        <w:tc>
                          <w:tcPr>
                            <w:tcW w:w="765" w:type="dxa"/>
                            <w:tcBorders>
                              <w:top w:val="double" w:sz="4" w:space="0" w:color="auto"/>
                              <w:left w:val="single" w:sz="4" w:space="0" w:color="auto"/>
                              <w:bottom w:val="nil"/>
                              <w:right w:val="single" w:sz="4" w:space="0" w:color="auto"/>
                              <w:tl2br w:val="nil"/>
                            </w:tcBorders>
                            <w:vAlign w:val="center"/>
                          </w:tcPr>
                          <w:p w14:paraId="165C737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double" w:sz="4" w:space="0" w:color="auto"/>
                              <w:left w:val="single" w:sz="4" w:space="0" w:color="auto"/>
                              <w:bottom w:val="nil"/>
                              <w:right w:val="single" w:sz="4" w:space="0" w:color="auto"/>
                              <w:tl2br w:val="nil"/>
                            </w:tcBorders>
                            <w:vAlign w:val="center"/>
                          </w:tcPr>
                          <w:p w14:paraId="73C56AF3"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6" w:type="dxa"/>
                            <w:tcBorders>
                              <w:top w:val="double" w:sz="4" w:space="0" w:color="auto"/>
                              <w:left w:val="single" w:sz="4" w:space="0" w:color="auto"/>
                              <w:bottom w:val="nil"/>
                              <w:tl2br w:val="nil"/>
                            </w:tcBorders>
                            <w:vAlign w:val="center"/>
                          </w:tcPr>
                          <w:p w14:paraId="77A4CF4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w:t>
                            </w:r>
                          </w:p>
                        </w:tc>
                      </w:tr>
                      <w:tr w:rsidR="002E505B" w:rsidRPr="00324B47" w14:paraId="5E4320CB" w14:textId="77777777" w:rsidTr="00EB428E">
                        <w:trPr>
                          <w:trHeight w:val="266"/>
                        </w:trPr>
                        <w:tc>
                          <w:tcPr>
                            <w:tcW w:w="1162" w:type="dxa"/>
                            <w:tcBorders>
                              <w:top w:val="nil"/>
                              <w:bottom w:val="nil"/>
                            </w:tcBorders>
                            <w:shd w:val="clear" w:color="auto" w:fill="DAEEF3" w:themeFill="accent5" w:themeFillTint="33"/>
                            <w:vAlign w:val="center"/>
                          </w:tcPr>
                          <w:p w14:paraId="606B9709"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z w:val="20"/>
                              </w:rPr>
                              <w:t>市議會</w:t>
                            </w:r>
                          </w:p>
                        </w:tc>
                        <w:tc>
                          <w:tcPr>
                            <w:tcW w:w="760" w:type="dxa"/>
                            <w:tcBorders>
                              <w:top w:val="nil"/>
                              <w:bottom w:val="nil"/>
                            </w:tcBorders>
                            <w:shd w:val="clear" w:color="auto" w:fill="DAEEF3" w:themeFill="accent5" w:themeFillTint="33"/>
                            <w:vAlign w:val="center"/>
                          </w:tcPr>
                          <w:p w14:paraId="1A8E0CB0"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56897C4D"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8</w:t>
                            </w:r>
                          </w:p>
                        </w:tc>
                        <w:tc>
                          <w:tcPr>
                            <w:tcW w:w="760" w:type="dxa"/>
                            <w:tcBorders>
                              <w:top w:val="nil"/>
                              <w:bottom w:val="nil"/>
                            </w:tcBorders>
                            <w:shd w:val="clear" w:color="auto" w:fill="DAEEF3" w:themeFill="accent5" w:themeFillTint="33"/>
                            <w:vAlign w:val="center"/>
                          </w:tcPr>
                          <w:p w14:paraId="737270E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08636E4C"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7</w:t>
                            </w:r>
                          </w:p>
                        </w:tc>
                        <w:tc>
                          <w:tcPr>
                            <w:tcW w:w="760" w:type="dxa"/>
                            <w:tcBorders>
                              <w:top w:val="nil"/>
                              <w:bottom w:val="nil"/>
                              <w:right w:val="double" w:sz="4" w:space="0" w:color="auto"/>
                            </w:tcBorders>
                            <w:shd w:val="clear" w:color="auto" w:fill="DAEEF3" w:themeFill="accent5" w:themeFillTint="33"/>
                            <w:vAlign w:val="center"/>
                          </w:tcPr>
                          <w:p w14:paraId="698B1B9E"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18AF7D94"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經濟發展局</w:t>
                            </w:r>
                          </w:p>
                        </w:tc>
                        <w:tc>
                          <w:tcPr>
                            <w:tcW w:w="765" w:type="dxa"/>
                            <w:tcBorders>
                              <w:top w:val="nil"/>
                              <w:left w:val="single" w:sz="4" w:space="0" w:color="auto"/>
                              <w:bottom w:val="nil"/>
                            </w:tcBorders>
                            <w:shd w:val="clear" w:color="auto" w:fill="DAEEF3" w:themeFill="accent5" w:themeFillTint="33"/>
                            <w:vAlign w:val="center"/>
                          </w:tcPr>
                          <w:p w14:paraId="1F714FF0"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765" w:type="dxa"/>
                            <w:tcBorders>
                              <w:top w:val="nil"/>
                              <w:bottom w:val="nil"/>
                            </w:tcBorders>
                            <w:shd w:val="clear" w:color="auto" w:fill="DAEEF3" w:themeFill="accent5" w:themeFillTint="33"/>
                            <w:vAlign w:val="center"/>
                          </w:tcPr>
                          <w:p w14:paraId="5914745E"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8</w:t>
                            </w:r>
                          </w:p>
                        </w:tc>
                        <w:tc>
                          <w:tcPr>
                            <w:tcW w:w="765" w:type="dxa"/>
                            <w:tcBorders>
                              <w:top w:val="nil"/>
                              <w:bottom w:val="nil"/>
                            </w:tcBorders>
                            <w:shd w:val="clear" w:color="auto" w:fill="DAEEF3" w:themeFill="accent5" w:themeFillTint="33"/>
                            <w:vAlign w:val="center"/>
                          </w:tcPr>
                          <w:p w14:paraId="00C10D40"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0925EE3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w:t>
                            </w:r>
                          </w:p>
                        </w:tc>
                        <w:tc>
                          <w:tcPr>
                            <w:tcW w:w="766" w:type="dxa"/>
                            <w:tcBorders>
                              <w:top w:val="nil"/>
                              <w:bottom w:val="nil"/>
                            </w:tcBorders>
                            <w:shd w:val="clear" w:color="auto" w:fill="DAEEF3" w:themeFill="accent5" w:themeFillTint="33"/>
                            <w:vAlign w:val="center"/>
                          </w:tcPr>
                          <w:p w14:paraId="0F30CD5D"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r>
                      <w:tr w:rsidR="002E505B" w:rsidRPr="00324B47" w14:paraId="04468DC8" w14:textId="77777777" w:rsidTr="00EB428E">
                        <w:trPr>
                          <w:trHeight w:val="266"/>
                        </w:trPr>
                        <w:tc>
                          <w:tcPr>
                            <w:tcW w:w="1162" w:type="dxa"/>
                            <w:tcBorders>
                              <w:top w:val="nil"/>
                              <w:bottom w:val="nil"/>
                            </w:tcBorders>
                            <w:vAlign w:val="center"/>
                          </w:tcPr>
                          <w:p w14:paraId="504DF030"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z w:val="20"/>
                              </w:rPr>
                              <w:t>市政府</w:t>
                            </w:r>
                          </w:p>
                        </w:tc>
                        <w:tc>
                          <w:tcPr>
                            <w:tcW w:w="760" w:type="dxa"/>
                            <w:tcBorders>
                              <w:top w:val="nil"/>
                              <w:bottom w:val="nil"/>
                            </w:tcBorders>
                            <w:vAlign w:val="center"/>
                          </w:tcPr>
                          <w:p w14:paraId="59043AE7"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vAlign w:val="center"/>
                          </w:tcPr>
                          <w:p w14:paraId="1254851D"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24</w:t>
                            </w:r>
                          </w:p>
                        </w:tc>
                        <w:tc>
                          <w:tcPr>
                            <w:tcW w:w="760" w:type="dxa"/>
                            <w:tcBorders>
                              <w:top w:val="nil"/>
                              <w:bottom w:val="nil"/>
                            </w:tcBorders>
                            <w:vAlign w:val="center"/>
                          </w:tcPr>
                          <w:p w14:paraId="4F83712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vAlign w:val="center"/>
                          </w:tcPr>
                          <w:p w14:paraId="00994AF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14</w:t>
                            </w:r>
                          </w:p>
                        </w:tc>
                        <w:tc>
                          <w:tcPr>
                            <w:tcW w:w="760" w:type="dxa"/>
                            <w:tcBorders>
                              <w:top w:val="nil"/>
                              <w:bottom w:val="nil"/>
                              <w:right w:val="double" w:sz="4" w:space="0" w:color="auto"/>
                            </w:tcBorders>
                            <w:vAlign w:val="center"/>
                          </w:tcPr>
                          <w:p w14:paraId="13DE0FD2"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10</w:t>
                            </w:r>
                          </w:p>
                        </w:tc>
                        <w:tc>
                          <w:tcPr>
                            <w:tcW w:w="1134" w:type="dxa"/>
                            <w:tcBorders>
                              <w:top w:val="nil"/>
                              <w:left w:val="double" w:sz="4" w:space="0" w:color="auto"/>
                              <w:bottom w:val="nil"/>
                              <w:right w:val="single" w:sz="4" w:space="0" w:color="auto"/>
                            </w:tcBorders>
                            <w:vAlign w:val="center"/>
                          </w:tcPr>
                          <w:p w14:paraId="4911AB34"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社會局</w:t>
                            </w:r>
                          </w:p>
                        </w:tc>
                        <w:tc>
                          <w:tcPr>
                            <w:tcW w:w="765" w:type="dxa"/>
                            <w:tcBorders>
                              <w:top w:val="nil"/>
                              <w:left w:val="single" w:sz="4" w:space="0" w:color="auto"/>
                              <w:bottom w:val="nil"/>
                            </w:tcBorders>
                            <w:vAlign w:val="center"/>
                          </w:tcPr>
                          <w:p w14:paraId="45E1CCE9"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nil"/>
                              <w:bottom w:val="nil"/>
                            </w:tcBorders>
                            <w:vAlign w:val="center"/>
                          </w:tcPr>
                          <w:p w14:paraId="027ECEBB"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6</w:t>
                            </w:r>
                          </w:p>
                        </w:tc>
                        <w:tc>
                          <w:tcPr>
                            <w:tcW w:w="765" w:type="dxa"/>
                            <w:tcBorders>
                              <w:top w:val="nil"/>
                              <w:bottom w:val="nil"/>
                            </w:tcBorders>
                            <w:vAlign w:val="center"/>
                          </w:tcPr>
                          <w:p w14:paraId="55CD855E"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vAlign w:val="center"/>
                          </w:tcPr>
                          <w:p w14:paraId="48825226"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766" w:type="dxa"/>
                            <w:tcBorders>
                              <w:top w:val="nil"/>
                              <w:bottom w:val="nil"/>
                            </w:tcBorders>
                            <w:vAlign w:val="center"/>
                          </w:tcPr>
                          <w:p w14:paraId="4A9654F8"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w:t>
                            </w:r>
                          </w:p>
                        </w:tc>
                      </w:tr>
                      <w:tr w:rsidR="002E505B" w:rsidRPr="00324B47" w14:paraId="56E7B945" w14:textId="77777777" w:rsidTr="00EB428E">
                        <w:trPr>
                          <w:trHeight w:val="266"/>
                        </w:trPr>
                        <w:tc>
                          <w:tcPr>
                            <w:tcW w:w="1162" w:type="dxa"/>
                            <w:tcBorders>
                              <w:top w:val="nil"/>
                              <w:bottom w:val="nil"/>
                            </w:tcBorders>
                            <w:shd w:val="clear" w:color="auto" w:fill="DAEEF3" w:themeFill="accent5" w:themeFillTint="33"/>
                            <w:vAlign w:val="center"/>
                          </w:tcPr>
                          <w:p w14:paraId="21B9E369"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pacing w:val="-8"/>
                                <w:sz w:val="20"/>
                              </w:rPr>
                              <w:t>民政局</w:t>
                            </w:r>
                          </w:p>
                        </w:tc>
                        <w:tc>
                          <w:tcPr>
                            <w:tcW w:w="760" w:type="dxa"/>
                            <w:tcBorders>
                              <w:top w:val="nil"/>
                              <w:bottom w:val="nil"/>
                            </w:tcBorders>
                            <w:shd w:val="clear" w:color="auto" w:fill="DAEEF3" w:themeFill="accent5" w:themeFillTint="33"/>
                            <w:vAlign w:val="center"/>
                          </w:tcPr>
                          <w:p w14:paraId="7355FDF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40</w:t>
                            </w:r>
                          </w:p>
                        </w:tc>
                        <w:tc>
                          <w:tcPr>
                            <w:tcW w:w="760" w:type="dxa"/>
                            <w:tcBorders>
                              <w:top w:val="nil"/>
                              <w:bottom w:val="nil"/>
                            </w:tcBorders>
                            <w:shd w:val="clear" w:color="auto" w:fill="DAEEF3" w:themeFill="accent5" w:themeFillTint="33"/>
                            <w:vAlign w:val="center"/>
                          </w:tcPr>
                          <w:p w14:paraId="44FE0B15"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305</w:t>
                            </w:r>
                          </w:p>
                        </w:tc>
                        <w:tc>
                          <w:tcPr>
                            <w:tcW w:w="760" w:type="dxa"/>
                            <w:tcBorders>
                              <w:top w:val="nil"/>
                              <w:bottom w:val="nil"/>
                            </w:tcBorders>
                            <w:shd w:val="clear" w:color="auto" w:fill="DAEEF3" w:themeFill="accent5" w:themeFillTint="33"/>
                            <w:vAlign w:val="center"/>
                          </w:tcPr>
                          <w:p w14:paraId="60FC10C0"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411B73B6"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272</w:t>
                            </w:r>
                          </w:p>
                        </w:tc>
                        <w:tc>
                          <w:tcPr>
                            <w:tcW w:w="760" w:type="dxa"/>
                            <w:tcBorders>
                              <w:top w:val="nil"/>
                              <w:bottom w:val="nil"/>
                              <w:right w:val="double" w:sz="4" w:space="0" w:color="auto"/>
                            </w:tcBorders>
                            <w:shd w:val="clear" w:color="auto" w:fill="DAEEF3" w:themeFill="accent5" w:themeFillTint="33"/>
                            <w:vAlign w:val="center"/>
                          </w:tcPr>
                          <w:p w14:paraId="5532DE6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33</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1B8B656C"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勞工局</w:t>
                            </w:r>
                          </w:p>
                        </w:tc>
                        <w:tc>
                          <w:tcPr>
                            <w:tcW w:w="765" w:type="dxa"/>
                            <w:tcBorders>
                              <w:top w:val="nil"/>
                              <w:left w:val="single" w:sz="4" w:space="0" w:color="auto"/>
                              <w:bottom w:val="nil"/>
                            </w:tcBorders>
                            <w:shd w:val="clear" w:color="auto" w:fill="DAEEF3" w:themeFill="accent5" w:themeFillTint="33"/>
                            <w:vAlign w:val="center"/>
                          </w:tcPr>
                          <w:p w14:paraId="4DBE9CB3"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noProof/>
                                <w:sz w:val="20"/>
                                <w:szCs w:val="20"/>
                              </w:rPr>
                              <w:t>1</w:t>
                            </w:r>
                          </w:p>
                        </w:tc>
                        <w:tc>
                          <w:tcPr>
                            <w:tcW w:w="765" w:type="dxa"/>
                            <w:tcBorders>
                              <w:top w:val="nil"/>
                              <w:bottom w:val="nil"/>
                            </w:tcBorders>
                            <w:shd w:val="clear" w:color="auto" w:fill="DAEEF3" w:themeFill="accent5" w:themeFillTint="33"/>
                            <w:vAlign w:val="center"/>
                          </w:tcPr>
                          <w:p w14:paraId="248E6F46"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noProof/>
                                <w:sz w:val="20"/>
                                <w:szCs w:val="20"/>
                              </w:rPr>
                              <w:t>9</w:t>
                            </w:r>
                          </w:p>
                        </w:tc>
                        <w:tc>
                          <w:tcPr>
                            <w:tcW w:w="765" w:type="dxa"/>
                            <w:tcBorders>
                              <w:top w:val="nil"/>
                              <w:bottom w:val="nil"/>
                            </w:tcBorders>
                            <w:shd w:val="clear" w:color="auto" w:fill="DAEEF3" w:themeFill="accent5" w:themeFillTint="33"/>
                            <w:vAlign w:val="center"/>
                          </w:tcPr>
                          <w:p w14:paraId="074F87A8"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noProof/>
                                <w:sz w:val="20"/>
                                <w:szCs w:val="20"/>
                              </w:rPr>
                              <w:t>1</w:t>
                            </w:r>
                          </w:p>
                        </w:tc>
                        <w:tc>
                          <w:tcPr>
                            <w:tcW w:w="765" w:type="dxa"/>
                            <w:tcBorders>
                              <w:top w:val="nil"/>
                              <w:bottom w:val="nil"/>
                            </w:tcBorders>
                            <w:shd w:val="clear" w:color="auto" w:fill="DAEEF3" w:themeFill="accent5" w:themeFillTint="33"/>
                            <w:vAlign w:val="center"/>
                          </w:tcPr>
                          <w:p w14:paraId="1113E67D"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noProof/>
                                <w:sz w:val="20"/>
                                <w:szCs w:val="20"/>
                              </w:rPr>
                              <w:t>7</w:t>
                            </w:r>
                          </w:p>
                        </w:tc>
                        <w:tc>
                          <w:tcPr>
                            <w:tcW w:w="766" w:type="dxa"/>
                            <w:tcBorders>
                              <w:top w:val="nil"/>
                              <w:bottom w:val="nil"/>
                            </w:tcBorders>
                            <w:shd w:val="clear" w:color="auto" w:fill="DAEEF3" w:themeFill="accent5" w:themeFillTint="33"/>
                            <w:vAlign w:val="center"/>
                          </w:tcPr>
                          <w:p w14:paraId="437E1490"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noProof/>
                                <w:sz w:val="20"/>
                                <w:szCs w:val="20"/>
                              </w:rPr>
                              <w:t>1</w:t>
                            </w:r>
                          </w:p>
                        </w:tc>
                      </w:tr>
                      <w:tr w:rsidR="002E505B" w:rsidRPr="00324B47" w14:paraId="50B30344" w14:textId="77777777" w:rsidTr="00EB428E">
                        <w:trPr>
                          <w:trHeight w:val="266"/>
                        </w:trPr>
                        <w:tc>
                          <w:tcPr>
                            <w:tcW w:w="1162" w:type="dxa"/>
                            <w:tcBorders>
                              <w:top w:val="nil"/>
                              <w:bottom w:val="nil"/>
                            </w:tcBorders>
                            <w:vAlign w:val="center"/>
                          </w:tcPr>
                          <w:p w14:paraId="12BB678F"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z w:val="20"/>
                              </w:rPr>
                              <w:t>地政局</w:t>
                            </w:r>
                          </w:p>
                        </w:tc>
                        <w:tc>
                          <w:tcPr>
                            <w:tcW w:w="760" w:type="dxa"/>
                            <w:tcBorders>
                              <w:top w:val="nil"/>
                              <w:bottom w:val="nil"/>
                            </w:tcBorders>
                            <w:vAlign w:val="center"/>
                          </w:tcPr>
                          <w:p w14:paraId="3A80841C"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vAlign w:val="center"/>
                          </w:tcPr>
                          <w:p w14:paraId="6F58F19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760" w:type="dxa"/>
                            <w:tcBorders>
                              <w:top w:val="nil"/>
                              <w:bottom w:val="nil"/>
                            </w:tcBorders>
                            <w:vAlign w:val="center"/>
                          </w:tcPr>
                          <w:p w14:paraId="423A5D98"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vAlign w:val="center"/>
                          </w:tcPr>
                          <w:p w14:paraId="54255B5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w:t>
                            </w:r>
                          </w:p>
                        </w:tc>
                        <w:tc>
                          <w:tcPr>
                            <w:tcW w:w="760" w:type="dxa"/>
                            <w:tcBorders>
                              <w:top w:val="nil"/>
                              <w:bottom w:val="nil"/>
                              <w:right w:val="double" w:sz="4" w:space="0" w:color="auto"/>
                            </w:tcBorders>
                            <w:vAlign w:val="center"/>
                          </w:tcPr>
                          <w:p w14:paraId="382F2C78"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1134" w:type="dxa"/>
                            <w:tcBorders>
                              <w:top w:val="nil"/>
                              <w:left w:val="double" w:sz="4" w:space="0" w:color="auto"/>
                              <w:bottom w:val="nil"/>
                              <w:right w:val="single" w:sz="4" w:space="0" w:color="auto"/>
                            </w:tcBorders>
                            <w:vAlign w:val="center"/>
                          </w:tcPr>
                          <w:p w14:paraId="04C9D316"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衛生局</w:t>
                            </w:r>
                          </w:p>
                        </w:tc>
                        <w:tc>
                          <w:tcPr>
                            <w:tcW w:w="765" w:type="dxa"/>
                            <w:tcBorders>
                              <w:top w:val="nil"/>
                              <w:left w:val="single" w:sz="4" w:space="0" w:color="auto"/>
                              <w:bottom w:val="nil"/>
                            </w:tcBorders>
                            <w:vAlign w:val="center"/>
                          </w:tcPr>
                          <w:p w14:paraId="4DB39E26"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nil"/>
                              <w:bottom w:val="nil"/>
                            </w:tcBorders>
                            <w:vAlign w:val="center"/>
                          </w:tcPr>
                          <w:p w14:paraId="7EC7099E"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7</w:t>
                            </w:r>
                          </w:p>
                        </w:tc>
                        <w:tc>
                          <w:tcPr>
                            <w:tcW w:w="765" w:type="dxa"/>
                            <w:tcBorders>
                              <w:top w:val="nil"/>
                              <w:bottom w:val="nil"/>
                            </w:tcBorders>
                            <w:vAlign w:val="center"/>
                          </w:tcPr>
                          <w:p w14:paraId="34C8EF3B"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vAlign w:val="center"/>
                          </w:tcPr>
                          <w:p w14:paraId="1B8E7597"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766" w:type="dxa"/>
                            <w:tcBorders>
                              <w:top w:val="nil"/>
                              <w:bottom w:val="nil"/>
                            </w:tcBorders>
                            <w:vAlign w:val="center"/>
                          </w:tcPr>
                          <w:p w14:paraId="4341DC73"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r>
                      <w:tr w:rsidR="002E505B" w:rsidRPr="00324B47" w14:paraId="642EB40A" w14:textId="77777777" w:rsidTr="00EB428E">
                        <w:trPr>
                          <w:trHeight w:val="266"/>
                        </w:trPr>
                        <w:tc>
                          <w:tcPr>
                            <w:tcW w:w="1162" w:type="dxa"/>
                            <w:tcBorders>
                              <w:top w:val="nil"/>
                              <w:bottom w:val="nil"/>
                            </w:tcBorders>
                            <w:shd w:val="clear" w:color="auto" w:fill="DAEEF3" w:themeFill="accent5" w:themeFillTint="33"/>
                            <w:vAlign w:val="center"/>
                          </w:tcPr>
                          <w:p w14:paraId="7E911939"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z w:val="20"/>
                              </w:rPr>
                              <w:t>消防局</w:t>
                            </w:r>
                          </w:p>
                        </w:tc>
                        <w:tc>
                          <w:tcPr>
                            <w:tcW w:w="760" w:type="dxa"/>
                            <w:tcBorders>
                              <w:top w:val="nil"/>
                              <w:bottom w:val="nil"/>
                            </w:tcBorders>
                            <w:shd w:val="clear" w:color="auto" w:fill="DAEEF3" w:themeFill="accent5" w:themeFillTint="33"/>
                            <w:vAlign w:val="center"/>
                          </w:tcPr>
                          <w:p w14:paraId="1F819187"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48B89839"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w:t>
                            </w:r>
                          </w:p>
                        </w:tc>
                        <w:tc>
                          <w:tcPr>
                            <w:tcW w:w="760" w:type="dxa"/>
                            <w:tcBorders>
                              <w:top w:val="nil"/>
                              <w:bottom w:val="nil"/>
                            </w:tcBorders>
                            <w:shd w:val="clear" w:color="auto" w:fill="DAEEF3" w:themeFill="accent5" w:themeFillTint="33"/>
                            <w:vAlign w:val="center"/>
                          </w:tcPr>
                          <w:p w14:paraId="6CB494AD"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66B8A61C"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right w:val="double" w:sz="4" w:space="0" w:color="auto"/>
                            </w:tcBorders>
                            <w:shd w:val="clear" w:color="auto" w:fill="DAEEF3" w:themeFill="accent5" w:themeFillTint="33"/>
                            <w:vAlign w:val="center"/>
                          </w:tcPr>
                          <w:p w14:paraId="54C9645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4D1BA4EA"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都市發展局</w:t>
                            </w:r>
                          </w:p>
                        </w:tc>
                        <w:tc>
                          <w:tcPr>
                            <w:tcW w:w="765" w:type="dxa"/>
                            <w:tcBorders>
                              <w:top w:val="nil"/>
                              <w:left w:val="single" w:sz="4" w:space="0" w:color="auto"/>
                              <w:bottom w:val="nil"/>
                            </w:tcBorders>
                            <w:shd w:val="clear" w:color="auto" w:fill="DAEEF3" w:themeFill="accent5" w:themeFillTint="33"/>
                            <w:vAlign w:val="center"/>
                          </w:tcPr>
                          <w:p w14:paraId="38928524"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nil"/>
                              <w:bottom w:val="nil"/>
                            </w:tcBorders>
                            <w:shd w:val="clear" w:color="auto" w:fill="DAEEF3" w:themeFill="accent5" w:themeFillTint="33"/>
                            <w:vAlign w:val="center"/>
                          </w:tcPr>
                          <w:p w14:paraId="680A91A3"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6</w:t>
                            </w:r>
                          </w:p>
                        </w:tc>
                        <w:tc>
                          <w:tcPr>
                            <w:tcW w:w="765" w:type="dxa"/>
                            <w:tcBorders>
                              <w:top w:val="nil"/>
                              <w:bottom w:val="nil"/>
                            </w:tcBorders>
                            <w:shd w:val="clear" w:color="auto" w:fill="DAEEF3" w:themeFill="accent5" w:themeFillTint="33"/>
                            <w:vAlign w:val="center"/>
                          </w:tcPr>
                          <w:p w14:paraId="7882191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32088ED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766" w:type="dxa"/>
                            <w:tcBorders>
                              <w:top w:val="nil"/>
                              <w:bottom w:val="nil"/>
                            </w:tcBorders>
                            <w:shd w:val="clear" w:color="auto" w:fill="DAEEF3" w:themeFill="accent5" w:themeFillTint="33"/>
                            <w:vAlign w:val="center"/>
                          </w:tcPr>
                          <w:p w14:paraId="0D5DD7DB"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w:t>
                            </w:r>
                          </w:p>
                        </w:tc>
                      </w:tr>
                      <w:tr w:rsidR="002E505B" w:rsidRPr="00324B47" w14:paraId="076FFE8B" w14:textId="77777777" w:rsidTr="00EB428E">
                        <w:trPr>
                          <w:trHeight w:val="266"/>
                        </w:trPr>
                        <w:tc>
                          <w:tcPr>
                            <w:tcW w:w="1162" w:type="dxa"/>
                            <w:tcBorders>
                              <w:top w:val="nil"/>
                              <w:bottom w:val="nil"/>
                            </w:tcBorders>
                            <w:vAlign w:val="center"/>
                          </w:tcPr>
                          <w:p w14:paraId="6EBDC869"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z w:val="20"/>
                              </w:rPr>
                              <w:t>教育局</w:t>
                            </w:r>
                          </w:p>
                        </w:tc>
                        <w:tc>
                          <w:tcPr>
                            <w:tcW w:w="760" w:type="dxa"/>
                            <w:tcBorders>
                              <w:top w:val="nil"/>
                              <w:bottom w:val="nil"/>
                            </w:tcBorders>
                            <w:vAlign w:val="center"/>
                          </w:tcPr>
                          <w:p w14:paraId="01BE49C0"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760" w:type="dxa"/>
                            <w:tcBorders>
                              <w:top w:val="nil"/>
                              <w:bottom w:val="nil"/>
                            </w:tcBorders>
                            <w:vAlign w:val="center"/>
                          </w:tcPr>
                          <w:p w14:paraId="7C2009E9"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w:t>
                            </w:r>
                          </w:p>
                        </w:tc>
                        <w:tc>
                          <w:tcPr>
                            <w:tcW w:w="760" w:type="dxa"/>
                            <w:tcBorders>
                              <w:top w:val="nil"/>
                              <w:bottom w:val="nil"/>
                            </w:tcBorders>
                            <w:vAlign w:val="center"/>
                          </w:tcPr>
                          <w:p w14:paraId="7429349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vAlign w:val="center"/>
                          </w:tcPr>
                          <w:p w14:paraId="6BD2986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760" w:type="dxa"/>
                            <w:tcBorders>
                              <w:top w:val="nil"/>
                              <w:bottom w:val="nil"/>
                              <w:right w:val="double" w:sz="4" w:space="0" w:color="auto"/>
                            </w:tcBorders>
                            <w:vAlign w:val="center"/>
                          </w:tcPr>
                          <w:p w14:paraId="092EBA9C"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1134" w:type="dxa"/>
                            <w:tcBorders>
                              <w:top w:val="nil"/>
                              <w:left w:val="double" w:sz="4" w:space="0" w:color="auto"/>
                              <w:bottom w:val="nil"/>
                              <w:right w:val="single" w:sz="4" w:space="0" w:color="auto"/>
                            </w:tcBorders>
                            <w:vAlign w:val="center"/>
                          </w:tcPr>
                          <w:p w14:paraId="60B9B5E2"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環境保護局</w:t>
                            </w:r>
                          </w:p>
                        </w:tc>
                        <w:tc>
                          <w:tcPr>
                            <w:tcW w:w="765" w:type="dxa"/>
                            <w:tcBorders>
                              <w:top w:val="nil"/>
                              <w:left w:val="single" w:sz="4" w:space="0" w:color="auto"/>
                              <w:bottom w:val="nil"/>
                            </w:tcBorders>
                            <w:vAlign w:val="center"/>
                          </w:tcPr>
                          <w:p w14:paraId="4F83765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nil"/>
                              <w:bottom w:val="nil"/>
                            </w:tcBorders>
                            <w:vAlign w:val="center"/>
                          </w:tcPr>
                          <w:p w14:paraId="015EEBC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w:t>
                            </w:r>
                          </w:p>
                        </w:tc>
                        <w:tc>
                          <w:tcPr>
                            <w:tcW w:w="765" w:type="dxa"/>
                            <w:tcBorders>
                              <w:top w:val="nil"/>
                              <w:bottom w:val="nil"/>
                            </w:tcBorders>
                            <w:vAlign w:val="center"/>
                          </w:tcPr>
                          <w:p w14:paraId="3186F4ED"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vAlign w:val="center"/>
                          </w:tcPr>
                          <w:p w14:paraId="216EE937"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766" w:type="dxa"/>
                            <w:tcBorders>
                              <w:top w:val="nil"/>
                              <w:bottom w:val="nil"/>
                            </w:tcBorders>
                            <w:vAlign w:val="center"/>
                          </w:tcPr>
                          <w:p w14:paraId="36F59C0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r>
                      <w:tr w:rsidR="002E505B" w:rsidRPr="00324B47" w14:paraId="49E9734F" w14:textId="77777777" w:rsidTr="00EB428E">
                        <w:trPr>
                          <w:trHeight w:val="266"/>
                        </w:trPr>
                        <w:tc>
                          <w:tcPr>
                            <w:tcW w:w="1162" w:type="dxa"/>
                            <w:tcBorders>
                              <w:top w:val="nil"/>
                              <w:bottom w:val="nil"/>
                            </w:tcBorders>
                            <w:shd w:val="clear" w:color="auto" w:fill="DAEEF3" w:themeFill="accent5" w:themeFillTint="33"/>
                            <w:vAlign w:val="center"/>
                          </w:tcPr>
                          <w:p w14:paraId="6E84E0A0"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pacing w:val="-8"/>
                                <w:sz w:val="20"/>
                              </w:rPr>
                              <w:t>文化局</w:t>
                            </w:r>
                          </w:p>
                        </w:tc>
                        <w:tc>
                          <w:tcPr>
                            <w:tcW w:w="760" w:type="dxa"/>
                            <w:tcBorders>
                              <w:top w:val="nil"/>
                              <w:bottom w:val="nil"/>
                            </w:tcBorders>
                            <w:shd w:val="clear" w:color="auto" w:fill="DAEEF3" w:themeFill="accent5" w:themeFillTint="33"/>
                            <w:vAlign w:val="center"/>
                          </w:tcPr>
                          <w:p w14:paraId="7AAA5AEC"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746F193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6</w:t>
                            </w:r>
                          </w:p>
                        </w:tc>
                        <w:tc>
                          <w:tcPr>
                            <w:tcW w:w="760" w:type="dxa"/>
                            <w:tcBorders>
                              <w:top w:val="nil"/>
                              <w:bottom w:val="nil"/>
                            </w:tcBorders>
                            <w:shd w:val="clear" w:color="auto" w:fill="DAEEF3" w:themeFill="accent5" w:themeFillTint="33"/>
                            <w:vAlign w:val="center"/>
                          </w:tcPr>
                          <w:p w14:paraId="6527ABE5"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3DFA6AB3"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right w:val="double" w:sz="4" w:space="0" w:color="auto"/>
                            </w:tcBorders>
                            <w:shd w:val="clear" w:color="auto" w:fill="DAEEF3" w:themeFill="accent5" w:themeFillTint="33"/>
                            <w:vAlign w:val="center"/>
                          </w:tcPr>
                          <w:p w14:paraId="4ADC2E3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7BE4ED7B"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警察局</w:t>
                            </w:r>
                          </w:p>
                        </w:tc>
                        <w:tc>
                          <w:tcPr>
                            <w:tcW w:w="765" w:type="dxa"/>
                            <w:tcBorders>
                              <w:top w:val="nil"/>
                              <w:left w:val="single" w:sz="4" w:space="0" w:color="auto"/>
                              <w:bottom w:val="nil"/>
                            </w:tcBorders>
                            <w:shd w:val="clear" w:color="auto" w:fill="DAEEF3" w:themeFill="accent5" w:themeFillTint="33"/>
                            <w:vAlign w:val="center"/>
                          </w:tcPr>
                          <w:p w14:paraId="1877862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nil"/>
                              <w:bottom w:val="nil"/>
                            </w:tcBorders>
                            <w:shd w:val="clear" w:color="auto" w:fill="DAEEF3" w:themeFill="accent5" w:themeFillTint="33"/>
                            <w:vAlign w:val="center"/>
                          </w:tcPr>
                          <w:p w14:paraId="3C62C41D"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9</w:t>
                            </w:r>
                          </w:p>
                        </w:tc>
                        <w:tc>
                          <w:tcPr>
                            <w:tcW w:w="765" w:type="dxa"/>
                            <w:tcBorders>
                              <w:top w:val="nil"/>
                              <w:bottom w:val="nil"/>
                            </w:tcBorders>
                            <w:shd w:val="clear" w:color="auto" w:fill="DAEEF3" w:themeFill="accent5" w:themeFillTint="33"/>
                            <w:vAlign w:val="center"/>
                          </w:tcPr>
                          <w:p w14:paraId="340A519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0AEA0660"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766" w:type="dxa"/>
                            <w:tcBorders>
                              <w:top w:val="nil"/>
                              <w:bottom w:val="nil"/>
                            </w:tcBorders>
                            <w:shd w:val="clear" w:color="auto" w:fill="DAEEF3" w:themeFill="accent5" w:themeFillTint="33"/>
                            <w:vAlign w:val="center"/>
                          </w:tcPr>
                          <w:p w14:paraId="4F033A89"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w:t>
                            </w:r>
                          </w:p>
                        </w:tc>
                      </w:tr>
                      <w:tr w:rsidR="002E505B" w:rsidRPr="00324B47" w14:paraId="6D0D506E" w14:textId="77777777" w:rsidTr="00EB428E">
                        <w:trPr>
                          <w:trHeight w:val="266"/>
                        </w:trPr>
                        <w:tc>
                          <w:tcPr>
                            <w:tcW w:w="1162" w:type="dxa"/>
                            <w:tcBorders>
                              <w:top w:val="nil"/>
                              <w:bottom w:val="nil"/>
                            </w:tcBorders>
                            <w:vAlign w:val="center"/>
                          </w:tcPr>
                          <w:p w14:paraId="1BF979DD"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z w:val="20"/>
                              </w:rPr>
                              <w:t>農業局</w:t>
                            </w:r>
                          </w:p>
                        </w:tc>
                        <w:tc>
                          <w:tcPr>
                            <w:tcW w:w="760" w:type="dxa"/>
                            <w:tcBorders>
                              <w:top w:val="nil"/>
                              <w:bottom w:val="nil"/>
                            </w:tcBorders>
                            <w:vAlign w:val="center"/>
                          </w:tcPr>
                          <w:p w14:paraId="4CC4D6CC"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vAlign w:val="center"/>
                          </w:tcPr>
                          <w:p w14:paraId="36711CD6"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12</w:t>
                            </w:r>
                          </w:p>
                        </w:tc>
                        <w:tc>
                          <w:tcPr>
                            <w:tcW w:w="760" w:type="dxa"/>
                            <w:tcBorders>
                              <w:top w:val="nil"/>
                              <w:bottom w:val="nil"/>
                            </w:tcBorders>
                            <w:vAlign w:val="center"/>
                          </w:tcPr>
                          <w:p w14:paraId="2C6C1795"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vAlign w:val="center"/>
                          </w:tcPr>
                          <w:p w14:paraId="49D180CD"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760" w:type="dxa"/>
                            <w:tcBorders>
                              <w:top w:val="nil"/>
                              <w:bottom w:val="nil"/>
                              <w:right w:val="double" w:sz="4" w:space="0" w:color="auto"/>
                            </w:tcBorders>
                            <w:vAlign w:val="center"/>
                          </w:tcPr>
                          <w:p w14:paraId="054711DE"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7</w:t>
                            </w:r>
                          </w:p>
                        </w:tc>
                        <w:tc>
                          <w:tcPr>
                            <w:tcW w:w="1134" w:type="dxa"/>
                            <w:tcBorders>
                              <w:top w:val="nil"/>
                              <w:left w:val="double" w:sz="4" w:space="0" w:color="auto"/>
                              <w:bottom w:val="nil"/>
                              <w:right w:val="single" w:sz="4" w:space="0" w:color="auto"/>
                            </w:tcBorders>
                            <w:vAlign w:val="center"/>
                          </w:tcPr>
                          <w:p w14:paraId="12851983"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財政稅務局</w:t>
                            </w:r>
                          </w:p>
                        </w:tc>
                        <w:tc>
                          <w:tcPr>
                            <w:tcW w:w="765" w:type="dxa"/>
                            <w:tcBorders>
                              <w:top w:val="nil"/>
                              <w:left w:val="single" w:sz="4" w:space="0" w:color="auto"/>
                              <w:bottom w:val="nil"/>
                            </w:tcBorders>
                            <w:vAlign w:val="center"/>
                          </w:tcPr>
                          <w:p w14:paraId="17308258"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nil"/>
                              <w:bottom w:val="nil"/>
                            </w:tcBorders>
                            <w:vAlign w:val="center"/>
                          </w:tcPr>
                          <w:p w14:paraId="3B0535F2"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6</w:t>
                            </w:r>
                          </w:p>
                        </w:tc>
                        <w:tc>
                          <w:tcPr>
                            <w:tcW w:w="765" w:type="dxa"/>
                            <w:tcBorders>
                              <w:top w:val="nil"/>
                              <w:bottom w:val="nil"/>
                            </w:tcBorders>
                            <w:vAlign w:val="center"/>
                          </w:tcPr>
                          <w:p w14:paraId="51F365CC"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vAlign w:val="center"/>
                          </w:tcPr>
                          <w:p w14:paraId="019517A2"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w:t>
                            </w:r>
                          </w:p>
                        </w:tc>
                        <w:tc>
                          <w:tcPr>
                            <w:tcW w:w="766" w:type="dxa"/>
                            <w:tcBorders>
                              <w:top w:val="nil"/>
                              <w:bottom w:val="nil"/>
                            </w:tcBorders>
                            <w:vAlign w:val="center"/>
                          </w:tcPr>
                          <w:p w14:paraId="4FB8512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w:t>
                            </w:r>
                          </w:p>
                        </w:tc>
                      </w:tr>
                      <w:tr w:rsidR="002E505B" w:rsidRPr="00324B47" w14:paraId="11A44CC4" w14:textId="77777777" w:rsidTr="00EB428E">
                        <w:trPr>
                          <w:trHeight w:val="266"/>
                        </w:trPr>
                        <w:tc>
                          <w:tcPr>
                            <w:tcW w:w="1162" w:type="dxa"/>
                            <w:tcBorders>
                              <w:top w:val="nil"/>
                              <w:bottom w:val="nil"/>
                            </w:tcBorders>
                            <w:shd w:val="clear" w:color="auto" w:fill="DAEEF3" w:themeFill="accent5" w:themeFillTint="33"/>
                            <w:vAlign w:val="center"/>
                          </w:tcPr>
                          <w:p w14:paraId="32D3716A"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pacing w:val="-8"/>
                                <w:sz w:val="20"/>
                              </w:rPr>
                              <w:t>水利局</w:t>
                            </w:r>
                          </w:p>
                        </w:tc>
                        <w:tc>
                          <w:tcPr>
                            <w:tcW w:w="760" w:type="dxa"/>
                            <w:tcBorders>
                              <w:top w:val="nil"/>
                              <w:bottom w:val="nil"/>
                            </w:tcBorders>
                            <w:shd w:val="clear" w:color="auto" w:fill="DAEEF3" w:themeFill="accent5" w:themeFillTint="33"/>
                            <w:vAlign w:val="center"/>
                          </w:tcPr>
                          <w:p w14:paraId="74B2C73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0992B0A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760" w:type="dxa"/>
                            <w:tcBorders>
                              <w:top w:val="nil"/>
                              <w:bottom w:val="nil"/>
                            </w:tcBorders>
                            <w:shd w:val="clear" w:color="auto" w:fill="DAEEF3" w:themeFill="accent5" w:themeFillTint="33"/>
                            <w:vAlign w:val="center"/>
                          </w:tcPr>
                          <w:p w14:paraId="5B8EC3F6"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0F00AC68"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right w:val="double" w:sz="4" w:space="0" w:color="auto"/>
                            </w:tcBorders>
                            <w:shd w:val="clear" w:color="auto" w:fill="DAEEF3" w:themeFill="accent5" w:themeFillTint="33"/>
                            <w:vAlign w:val="center"/>
                          </w:tcPr>
                          <w:p w14:paraId="27E2C4C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41A5076D"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sz w:val="20"/>
                              </w:rPr>
                              <w:t>體育局</w:t>
                            </w:r>
                          </w:p>
                        </w:tc>
                        <w:tc>
                          <w:tcPr>
                            <w:tcW w:w="765" w:type="dxa"/>
                            <w:tcBorders>
                              <w:top w:val="nil"/>
                              <w:left w:val="single" w:sz="4" w:space="0" w:color="auto"/>
                              <w:bottom w:val="nil"/>
                            </w:tcBorders>
                            <w:shd w:val="clear" w:color="auto" w:fill="DAEEF3" w:themeFill="accent5" w:themeFillTint="33"/>
                            <w:vAlign w:val="center"/>
                          </w:tcPr>
                          <w:p w14:paraId="731AAC59"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nil"/>
                              <w:bottom w:val="nil"/>
                            </w:tcBorders>
                            <w:shd w:val="clear" w:color="auto" w:fill="DAEEF3" w:themeFill="accent5" w:themeFillTint="33"/>
                            <w:vAlign w:val="center"/>
                          </w:tcPr>
                          <w:p w14:paraId="6152C4AC"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765" w:type="dxa"/>
                            <w:tcBorders>
                              <w:top w:val="nil"/>
                              <w:bottom w:val="nil"/>
                            </w:tcBorders>
                            <w:shd w:val="clear" w:color="auto" w:fill="DAEEF3" w:themeFill="accent5" w:themeFillTint="33"/>
                            <w:vAlign w:val="center"/>
                          </w:tcPr>
                          <w:p w14:paraId="3F4FDB84"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75A53968"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766" w:type="dxa"/>
                            <w:tcBorders>
                              <w:top w:val="nil"/>
                              <w:bottom w:val="nil"/>
                            </w:tcBorders>
                            <w:shd w:val="clear" w:color="auto" w:fill="DAEEF3" w:themeFill="accent5" w:themeFillTint="33"/>
                            <w:vAlign w:val="center"/>
                          </w:tcPr>
                          <w:p w14:paraId="5E983E8B"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3</w:t>
                            </w:r>
                          </w:p>
                        </w:tc>
                      </w:tr>
                      <w:tr w:rsidR="002E505B" w:rsidRPr="00324B47" w14:paraId="7042BBC7" w14:textId="77777777" w:rsidTr="00EB428E">
                        <w:trPr>
                          <w:trHeight w:val="266"/>
                        </w:trPr>
                        <w:tc>
                          <w:tcPr>
                            <w:tcW w:w="1162" w:type="dxa"/>
                            <w:tcBorders>
                              <w:top w:val="nil"/>
                              <w:bottom w:val="nil"/>
                            </w:tcBorders>
                            <w:vAlign w:val="center"/>
                          </w:tcPr>
                          <w:p w14:paraId="6721AEC0"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z w:val="20"/>
                              </w:rPr>
                              <w:t>工務局</w:t>
                            </w:r>
                          </w:p>
                        </w:tc>
                        <w:tc>
                          <w:tcPr>
                            <w:tcW w:w="760" w:type="dxa"/>
                            <w:tcBorders>
                              <w:top w:val="nil"/>
                              <w:bottom w:val="nil"/>
                            </w:tcBorders>
                            <w:vAlign w:val="center"/>
                          </w:tcPr>
                          <w:p w14:paraId="1239FAC2"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vAlign w:val="center"/>
                          </w:tcPr>
                          <w:p w14:paraId="55559361"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6</w:t>
                            </w:r>
                          </w:p>
                        </w:tc>
                        <w:tc>
                          <w:tcPr>
                            <w:tcW w:w="760" w:type="dxa"/>
                            <w:tcBorders>
                              <w:top w:val="nil"/>
                              <w:bottom w:val="nil"/>
                            </w:tcBorders>
                            <w:vAlign w:val="center"/>
                          </w:tcPr>
                          <w:p w14:paraId="4F03E533"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vAlign w:val="center"/>
                          </w:tcPr>
                          <w:p w14:paraId="637CC41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right w:val="double" w:sz="4" w:space="0" w:color="auto"/>
                            </w:tcBorders>
                            <w:vAlign w:val="center"/>
                          </w:tcPr>
                          <w:p w14:paraId="447CB6F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1134" w:type="dxa"/>
                            <w:tcBorders>
                              <w:top w:val="nil"/>
                              <w:left w:val="double" w:sz="4" w:space="0" w:color="auto"/>
                              <w:bottom w:val="nil"/>
                              <w:right w:val="single" w:sz="4" w:space="0" w:color="auto"/>
                            </w:tcBorders>
                            <w:vAlign w:val="center"/>
                          </w:tcPr>
                          <w:p w14:paraId="7F853763" w14:textId="77777777" w:rsidR="002E505B" w:rsidRPr="00324B47" w:rsidRDefault="002E505B" w:rsidP="00AD2782">
                            <w:pPr>
                              <w:spacing w:line="240" w:lineRule="exact"/>
                              <w:suppressOverlap/>
                              <w:jc w:val="distribute"/>
                              <w:rPr>
                                <w:rFonts w:ascii="標楷體" w:eastAsia="標楷體" w:hAnsi="標楷體"/>
                                <w:spacing w:val="-20"/>
                                <w:sz w:val="20"/>
                              </w:rPr>
                            </w:pPr>
                            <w:r w:rsidRPr="00324B47">
                              <w:rPr>
                                <w:rFonts w:ascii="標楷體" w:eastAsia="標楷體" w:hAnsi="標楷體" w:hint="eastAsia"/>
                                <w:noProof/>
                                <w:spacing w:val="-20"/>
                                <w:sz w:val="20"/>
                              </w:rPr>
                              <w:t>統籌支撥科目</w:t>
                            </w:r>
                          </w:p>
                        </w:tc>
                        <w:tc>
                          <w:tcPr>
                            <w:tcW w:w="765" w:type="dxa"/>
                            <w:tcBorders>
                              <w:top w:val="nil"/>
                              <w:left w:val="single" w:sz="4" w:space="0" w:color="auto"/>
                              <w:bottom w:val="nil"/>
                            </w:tcBorders>
                            <w:vAlign w:val="center"/>
                          </w:tcPr>
                          <w:p w14:paraId="34AAE09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vAlign w:val="center"/>
                          </w:tcPr>
                          <w:p w14:paraId="1A7755BB"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5</w:t>
                            </w:r>
                          </w:p>
                        </w:tc>
                        <w:tc>
                          <w:tcPr>
                            <w:tcW w:w="765" w:type="dxa"/>
                            <w:tcBorders>
                              <w:top w:val="nil"/>
                              <w:bottom w:val="nil"/>
                            </w:tcBorders>
                            <w:vAlign w:val="center"/>
                          </w:tcPr>
                          <w:p w14:paraId="6F209BFB"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vAlign w:val="center"/>
                          </w:tcPr>
                          <w:p w14:paraId="510CDD1A"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4</w:t>
                            </w:r>
                          </w:p>
                        </w:tc>
                        <w:tc>
                          <w:tcPr>
                            <w:tcW w:w="766" w:type="dxa"/>
                            <w:tcBorders>
                              <w:top w:val="nil"/>
                              <w:bottom w:val="nil"/>
                            </w:tcBorders>
                            <w:vAlign w:val="center"/>
                          </w:tcPr>
                          <w:p w14:paraId="758AFE17"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r>
                      <w:tr w:rsidR="002E505B" w:rsidRPr="00324B47" w14:paraId="41DC9D55" w14:textId="77777777" w:rsidTr="00EB428E">
                        <w:trPr>
                          <w:trHeight w:val="266"/>
                        </w:trPr>
                        <w:tc>
                          <w:tcPr>
                            <w:tcW w:w="1162" w:type="dxa"/>
                            <w:tcBorders>
                              <w:top w:val="nil"/>
                              <w:bottom w:val="nil"/>
                            </w:tcBorders>
                            <w:shd w:val="clear" w:color="auto" w:fill="DAEEF3" w:themeFill="accent5" w:themeFillTint="33"/>
                            <w:vAlign w:val="center"/>
                          </w:tcPr>
                          <w:p w14:paraId="4B2AB236" w14:textId="77777777" w:rsidR="002E505B" w:rsidRPr="00324B47" w:rsidRDefault="002E505B" w:rsidP="00AD2782">
                            <w:pPr>
                              <w:spacing w:line="200" w:lineRule="exact"/>
                              <w:suppressOverlap/>
                              <w:jc w:val="distribute"/>
                              <w:rPr>
                                <w:rFonts w:ascii="標楷體" w:eastAsia="標楷體" w:hAnsi="標楷體"/>
                                <w:sz w:val="20"/>
                              </w:rPr>
                            </w:pPr>
                            <w:r w:rsidRPr="00324B47">
                              <w:rPr>
                                <w:rFonts w:ascii="標楷體" w:eastAsia="標楷體" w:hAnsi="標楷體" w:hint="eastAsia"/>
                                <w:noProof/>
                                <w:sz w:val="20"/>
                              </w:rPr>
                              <w:t>交通局</w:t>
                            </w:r>
                          </w:p>
                        </w:tc>
                        <w:tc>
                          <w:tcPr>
                            <w:tcW w:w="760" w:type="dxa"/>
                            <w:tcBorders>
                              <w:top w:val="nil"/>
                              <w:bottom w:val="nil"/>
                            </w:tcBorders>
                            <w:shd w:val="clear" w:color="auto" w:fill="DAEEF3" w:themeFill="accent5" w:themeFillTint="33"/>
                            <w:vAlign w:val="center"/>
                          </w:tcPr>
                          <w:p w14:paraId="40039144"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0" w:type="dxa"/>
                            <w:tcBorders>
                              <w:top w:val="nil"/>
                              <w:bottom w:val="nil"/>
                            </w:tcBorders>
                            <w:shd w:val="clear" w:color="auto" w:fill="DAEEF3" w:themeFill="accent5" w:themeFillTint="33"/>
                            <w:vAlign w:val="center"/>
                          </w:tcPr>
                          <w:p w14:paraId="63E8BAC3"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10</w:t>
                            </w:r>
                          </w:p>
                        </w:tc>
                        <w:tc>
                          <w:tcPr>
                            <w:tcW w:w="760" w:type="dxa"/>
                            <w:tcBorders>
                              <w:top w:val="nil"/>
                              <w:bottom w:val="nil"/>
                            </w:tcBorders>
                            <w:shd w:val="clear" w:color="auto" w:fill="DAEEF3" w:themeFill="accent5" w:themeFillTint="33"/>
                            <w:vAlign w:val="center"/>
                          </w:tcPr>
                          <w:p w14:paraId="7251BB9B"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0" w:type="dxa"/>
                            <w:tcBorders>
                              <w:top w:val="nil"/>
                              <w:bottom w:val="nil"/>
                            </w:tcBorders>
                            <w:shd w:val="clear" w:color="auto" w:fill="DAEEF3" w:themeFill="accent5" w:themeFillTint="33"/>
                            <w:vAlign w:val="center"/>
                          </w:tcPr>
                          <w:p w14:paraId="4497114F"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2</w:t>
                            </w:r>
                          </w:p>
                        </w:tc>
                        <w:tc>
                          <w:tcPr>
                            <w:tcW w:w="760" w:type="dxa"/>
                            <w:tcBorders>
                              <w:top w:val="nil"/>
                              <w:bottom w:val="nil"/>
                              <w:right w:val="double" w:sz="4" w:space="0" w:color="auto"/>
                            </w:tcBorders>
                            <w:shd w:val="clear" w:color="auto" w:fill="DAEEF3" w:themeFill="accent5" w:themeFillTint="33"/>
                            <w:vAlign w:val="center"/>
                          </w:tcPr>
                          <w:p w14:paraId="727FE208"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8</w:t>
                            </w:r>
                          </w:p>
                        </w:tc>
                        <w:tc>
                          <w:tcPr>
                            <w:tcW w:w="1134" w:type="dxa"/>
                            <w:tcBorders>
                              <w:top w:val="nil"/>
                              <w:left w:val="double" w:sz="4" w:space="0" w:color="auto"/>
                              <w:bottom w:val="nil"/>
                              <w:right w:val="single" w:sz="4" w:space="0" w:color="auto"/>
                            </w:tcBorders>
                            <w:shd w:val="clear" w:color="auto" w:fill="DAEEF3" w:themeFill="accent5" w:themeFillTint="33"/>
                            <w:vAlign w:val="center"/>
                          </w:tcPr>
                          <w:p w14:paraId="2F0F410C" w14:textId="77777777" w:rsidR="002E505B" w:rsidRPr="00324B47" w:rsidRDefault="002E505B" w:rsidP="00AD2782">
                            <w:pPr>
                              <w:spacing w:line="240" w:lineRule="exact"/>
                              <w:suppressOverlap/>
                              <w:jc w:val="distribute"/>
                              <w:rPr>
                                <w:rFonts w:ascii="標楷體" w:eastAsia="標楷體" w:hAnsi="標楷體"/>
                                <w:sz w:val="20"/>
                              </w:rPr>
                            </w:pPr>
                            <w:r w:rsidRPr="00324B47">
                              <w:rPr>
                                <w:rFonts w:ascii="標楷體" w:eastAsia="標楷體" w:hAnsi="標楷體" w:hint="eastAsia"/>
                                <w:noProof/>
                                <w:sz w:val="20"/>
                              </w:rPr>
                              <w:t>第二預備金</w:t>
                            </w:r>
                          </w:p>
                        </w:tc>
                        <w:tc>
                          <w:tcPr>
                            <w:tcW w:w="765" w:type="dxa"/>
                            <w:tcBorders>
                              <w:top w:val="nil"/>
                              <w:left w:val="single" w:sz="4" w:space="0" w:color="auto"/>
                              <w:bottom w:val="nil"/>
                            </w:tcBorders>
                            <w:shd w:val="clear" w:color="auto" w:fill="DAEEF3" w:themeFill="accent5" w:themeFillTint="33"/>
                            <w:vAlign w:val="center"/>
                          </w:tcPr>
                          <w:p w14:paraId="773F31D0"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4E66EB34"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5" w:type="dxa"/>
                            <w:tcBorders>
                              <w:top w:val="nil"/>
                              <w:bottom w:val="nil"/>
                            </w:tcBorders>
                            <w:shd w:val="clear" w:color="auto" w:fill="DAEEF3" w:themeFill="accent5" w:themeFillTint="33"/>
                            <w:vAlign w:val="center"/>
                          </w:tcPr>
                          <w:p w14:paraId="5D5A006E"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c>
                          <w:tcPr>
                            <w:tcW w:w="765" w:type="dxa"/>
                            <w:tcBorders>
                              <w:top w:val="nil"/>
                              <w:bottom w:val="nil"/>
                            </w:tcBorders>
                            <w:shd w:val="clear" w:color="auto" w:fill="DAEEF3" w:themeFill="accent5" w:themeFillTint="33"/>
                            <w:vAlign w:val="center"/>
                          </w:tcPr>
                          <w:p w14:paraId="60CF744B"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1</w:t>
                            </w:r>
                          </w:p>
                        </w:tc>
                        <w:tc>
                          <w:tcPr>
                            <w:tcW w:w="766" w:type="dxa"/>
                            <w:tcBorders>
                              <w:top w:val="nil"/>
                              <w:bottom w:val="nil"/>
                            </w:tcBorders>
                            <w:shd w:val="clear" w:color="auto" w:fill="DAEEF3" w:themeFill="accent5" w:themeFillTint="33"/>
                            <w:vAlign w:val="center"/>
                          </w:tcPr>
                          <w:p w14:paraId="11AD5683" w14:textId="77777777" w:rsidR="002E505B" w:rsidRPr="00324B47" w:rsidRDefault="002E505B" w:rsidP="00AD2782">
                            <w:pPr>
                              <w:spacing w:line="240" w:lineRule="exact"/>
                              <w:jc w:val="right"/>
                              <w:rPr>
                                <w:rFonts w:ascii="標楷體" w:eastAsia="標楷體" w:hAnsi="標楷體"/>
                                <w:noProof/>
                                <w:sz w:val="20"/>
                                <w:szCs w:val="20"/>
                              </w:rPr>
                            </w:pPr>
                            <w:r w:rsidRPr="00324B47">
                              <w:rPr>
                                <w:rFonts w:ascii="標楷體" w:eastAsia="標楷體" w:hAnsi="標楷體" w:hint="eastAsia"/>
                                <w:noProof/>
                                <w:sz w:val="20"/>
                                <w:szCs w:val="20"/>
                              </w:rPr>
                              <w:t>－</w:t>
                            </w:r>
                          </w:p>
                        </w:tc>
                      </w:tr>
                      <w:tr w:rsidR="002E505B" w:rsidRPr="00EE4D1A" w14:paraId="76F53D3D" w14:textId="77777777" w:rsidTr="00FF6204">
                        <w:trPr>
                          <w:trHeight w:val="283"/>
                        </w:trPr>
                        <w:tc>
                          <w:tcPr>
                            <w:tcW w:w="9922" w:type="dxa"/>
                            <w:gridSpan w:val="12"/>
                            <w:tcBorders>
                              <w:top w:val="single" w:sz="4" w:space="0" w:color="auto"/>
                              <w:left w:val="nil"/>
                              <w:bottom w:val="nil"/>
                              <w:right w:val="nil"/>
                            </w:tcBorders>
                            <w:vAlign w:val="center"/>
                          </w:tcPr>
                          <w:p w14:paraId="478C9321" w14:textId="77777777" w:rsidR="002E505B" w:rsidRPr="00EE4D1A" w:rsidRDefault="002E505B" w:rsidP="00EB428E">
                            <w:pPr>
                              <w:tabs>
                                <w:tab w:val="left" w:pos="6379"/>
                              </w:tabs>
                              <w:snapToGrid w:val="0"/>
                              <w:spacing w:line="240" w:lineRule="exact"/>
                              <w:ind w:leftChars="-11" w:left="361" w:hangingChars="215" w:hanging="387"/>
                              <w:suppressOverlap/>
                              <w:rPr>
                                <w:rFonts w:ascii="標楷體" w:eastAsia="標楷體" w:hAnsi="標楷體"/>
                                <w:color w:val="FF0000"/>
                                <w:sz w:val="18"/>
                                <w:szCs w:val="18"/>
                              </w:rPr>
                            </w:pPr>
                            <w:r w:rsidRPr="00E63585">
                              <w:rPr>
                                <w:rFonts w:ascii="標楷體" w:eastAsia="標楷體" w:hAnsi="標楷體" w:hint="eastAsia"/>
                                <w:sz w:val="18"/>
                                <w:szCs w:val="18"/>
                              </w:rPr>
                              <w:t>註：11</w:t>
                            </w:r>
                            <w:r w:rsidRPr="00E63585">
                              <w:rPr>
                                <w:rFonts w:ascii="標楷體" w:eastAsia="標楷體" w:hAnsi="標楷體"/>
                                <w:sz w:val="18"/>
                                <w:szCs w:val="18"/>
                              </w:rPr>
                              <w:t>3</w:t>
                            </w:r>
                            <w:r w:rsidRPr="00E63585">
                              <w:rPr>
                                <w:rFonts w:ascii="標楷體" w:eastAsia="標楷體" w:hAnsi="標楷體" w:hint="eastAsia"/>
                                <w:sz w:val="18"/>
                                <w:szCs w:val="18"/>
                              </w:rPr>
                              <w:t>年度未執行計畫</w:t>
                            </w:r>
                            <w:r w:rsidRPr="00E63585">
                              <w:rPr>
                                <w:rFonts w:ascii="標楷體" w:eastAsia="標楷體" w:hAnsi="標楷體"/>
                                <w:sz w:val="18"/>
                                <w:szCs w:val="18"/>
                              </w:rPr>
                              <w:t>1</w:t>
                            </w:r>
                            <w:r w:rsidRPr="00E63585">
                              <w:rPr>
                                <w:rFonts w:ascii="標楷體" w:eastAsia="標楷體" w:hAnsi="標楷體" w:hint="eastAsia"/>
                                <w:sz w:val="18"/>
                                <w:szCs w:val="18"/>
                              </w:rPr>
                              <w:t>項，係</w:t>
                            </w:r>
                            <w:r w:rsidRPr="00E63585">
                              <w:rPr>
                                <w:rFonts w:ascii="標楷體" w:eastAsia="標楷體" w:hAnsi="標楷體" w:hint="eastAsia"/>
                                <w:spacing w:val="-2"/>
                                <w:sz w:val="18"/>
                                <w:szCs w:val="18"/>
                              </w:rPr>
                              <w:t>勞工局主管之補助勞工保險預算</w:t>
                            </w:r>
                            <w:r w:rsidRPr="00E63585">
                              <w:rPr>
                                <w:rFonts w:ascii="標楷體" w:eastAsia="標楷體" w:hAnsi="標楷體"/>
                                <w:spacing w:val="-2"/>
                                <w:sz w:val="18"/>
                                <w:szCs w:val="18"/>
                              </w:rPr>
                              <w:t>1</w:t>
                            </w:r>
                            <w:r w:rsidRPr="00E63585">
                              <w:rPr>
                                <w:rFonts w:ascii="標楷體" w:eastAsia="標楷體" w:hAnsi="標楷體" w:hint="eastAsia"/>
                                <w:spacing w:val="-2"/>
                                <w:sz w:val="18"/>
                                <w:szCs w:val="18"/>
                              </w:rPr>
                              <w:t>0萬元，因無政府應補繳之勞工保險費差額，爰毋須執行。</w:t>
                            </w:r>
                          </w:p>
                        </w:tc>
                      </w:tr>
                    </w:tbl>
                    <w:p w14:paraId="393B4EB6" w14:textId="77777777" w:rsidR="002E505B" w:rsidRPr="00AD2782" w:rsidRDefault="002E505B" w:rsidP="00EB428E">
                      <w:pPr>
                        <w:tabs>
                          <w:tab w:val="left" w:pos="6379"/>
                        </w:tabs>
                        <w:snapToGrid w:val="0"/>
                        <w:spacing w:line="0" w:lineRule="atLeast"/>
                        <w:ind w:rightChars="-20" w:right="-48"/>
                        <w:suppressOverlap/>
                        <w:jc w:val="both"/>
                        <w:rPr>
                          <w:rFonts w:ascii="標楷體" w:eastAsia="標楷體" w:hAnsi="標楷體"/>
                          <w:color w:val="FF0000"/>
                          <w:sz w:val="18"/>
                          <w:szCs w:val="18"/>
                        </w:rPr>
                      </w:pPr>
                    </w:p>
                  </w:txbxContent>
                </v:textbox>
                <w10:wrap type="square" anchorx="margin" anchory="margin"/>
              </v:shape>
            </w:pict>
          </mc:Fallback>
        </mc:AlternateContent>
      </w:r>
      <w:r w:rsidR="002E505B" w:rsidRPr="008979D1">
        <w:rPr>
          <w:rFonts w:ascii="標楷體" w:eastAsia="標楷體" w:hAnsi="標楷體" w:hint="eastAsia"/>
          <w:b/>
          <w:bCs/>
          <w:kern w:val="0"/>
          <w:sz w:val="32"/>
          <w:szCs w:val="32"/>
        </w:rPr>
        <w:t>一、施政計畫之實施情形</w:t>
      </w:r>
    </w:p>
    <w:p w14:paraId="361A6BCA" w14:textId="6E8F10A0" w:rsidR="002E505B" w:rsidRPr="008979D1" w:rsidRDefault="002E505B" w:rsidP="00DC08A5">
      <w:pPr>
        <w:pStyle w:val="a8"/>
        <w:overflowPunct w:val="0"/>
        <w:adjustRightInd w:val="0"/>
        <w:spacing w:line="502" w:lineRule="exact"/>
        <w:ind w:firstLineChars="200" w:firstLine="560"/>
        <w:jc w:val="both"/>
        <w:rPr>
          <w:rFonts w:ascii="標楷體" w:eastAsia="標楷體" w:hAnsi="標楷體"/>
          <w:sz w:val="28"/>
          <w:szCs w:val="28"/>
        </w:rPr>
      </w:pPr>
      <w:r w:rsidRPr="009A4F64">
        <w:rPr>
          <w:rFonts w:ascii="標楷體" w:eastAsia="標楷體" w:hAnsi="標楷體" w:hint="eastAsia"/>
          <w:sz w:val="28"/>
          <w:szCs w:val="28"/>
        </w:rPr>
        <w:t>11</w:t>
      </w:r>
      <w:r w:rsidRPr="009A4F64">
        <w:rPr>
          <w:rFonts w:ascii="標楷體" w:eastAsia="標楷體" w:hAnsi="標楷體"/>
          <w:sz w:val="28"/>
          <w:szCs w:val="28"/>
        </w:rPr>
        <w:t>3</w:t>
      </w:r>
      <w:r w:rsidRPr="009A4F64">
        <w:rPr>
          <w:rFonts w:ascii="標楷體" w:eastAsia="標楷體" w:hAnsi="標楷體" w:hint="eastAsia"/>
          <w:sz w:val="28"/>
          <w:szCs w:val="28"/>
        </w:rPr>
        <w:t>年度臺南市各主管機關計有公務機關單位62個</w:t>
      </w:r>
      <w:r w:rsidRPr="009A4F64">
        <w:rPr>
          <w:rFonts w:ascii="標楷體" w:eastAsia="標楷體" w:hAnsi="標楷體"/>
          <w:sz w:val="28"/>
          <w:szCs w:val="28"/>
        </w:rPr>
        <w:t>（</w:t>
      </w:r>
      <w:r w:rsidRPr="009A4F64">
        <w:rPr>
          <w:rFonts w:ascii="標楷體" w:eastAsia="標楷體" w:hAnsi="標楷體" w:hint="eastAsia"/>
          <w:sz w:val="28"/>
          <w:szCs w:val="28"/>
        </w:rPr>
        <w:t>分預算及所屬單位6</w:t>
      </w:r>
      <w:r w:rsidRPr="009A4F64">
        <w:rPr>
          <w:rFonts w:ascii="標楷體" w:eastAsia="標楷體" w:hAnsi="標楷體"/>
          <w:sz w:val="28"/>
          <w:szCs w:val="28"/>
        </w:rPr>
        <w:t>3</w:t>
      </w:r>
      <w:r w:rsidRPr="009A4F64">
        <w:rPr>
          <w:rFonts w:ascii="標楷體" w:eastAsia="標楷體" w:hAnsi="標楷體" w:hint="eastAsia"/>
          <w:sz w:val="28"/>
          <w:szCs w:val="28"/>
        </w:rPr>
        <w:t>個），編定施政（工作）計畫45</w:t>
      </w:r>
      <w:r w:rsidRPr="009A4F64">
        <w:rPr>
          <w:rFonts w:ascii="標楷體" w:eastAsia="標楷體" w:hAnsi="標楷體"/>
          <w:sz w:val="28"/>
          <w:szCs w:val="28"/>
        </w:rPr>
        <w:t>8</w:t>
      </w:r>
      <w:r w:rsidRPr="009A4F64">
        <w:rPr>
          <w:rFonts w:ascii="標楷體" w:eastAsia="標楷體" w:hAnsi="標楷體" w:hint="eastAsia"/>
          <w:sz w:val="28"/>
          <w:szCs w:val="28"/>
        </w:rPr>
        <w:t>項，其中未執行者</w:t>
      </w:r>
      <w:r w:rsidRPr="009A4F64">
        <w:rPr>
          <w:rFonts w:ascii="標楷體" w:eastAsia="標楷體" w:hAnsi="標楷體"/>
          <w:sz w:val="28"/>
          <w:szCs w:val="28"/>
        </w:rPr>
        <w:t>1</w:t>
      </w:r>
      <w:r w:rsidRPr="009A4F64">
        <w:rPr>
          <w:rFonts w:ascii="標楷體" w:eastAsia="標楷體" w:hAnsi="標楷體" w:hint="eastAsia"/>
          <w:sz w:val="28"/>
          <w:szCs w:val="28"/>
        </w:rPr>
        <w:t>項（0.</w:t>
      </w:r>
      <w:r w:rsidRPr="009A4F64">
        <w:rPr>
          <w:rFonts w:ascii="標楷體" w:eastAsia="標楷體" w:hAnsi="標楷體"/>
          <w:sz w:val="28"/>
          <w:szCs w:val="28"/>
        </w:rPr>
        <w:t>22</w:t>
      </w:r>
      <w:r w:rsidRPr="009A4F64">
        <w:rPr>
          <w:rFonts w:ascii="標楷體" w:eastAsia="標楷體" w:hAnsi="標楷體" w:hint="eastAsia"/>
          <w:sz w:val="28"/>
          <w:szCs w:val="28"/>
        </w:rPr>
        <w:t>％）、已完成者346項（7</w:t>
      </w:r>
      <w:r w:rsidRPr="009A4F64">
        <w:rPr>
          <w:rFonts w:ascii="標楷體" w:eastAsia="標楷體" w:hAnsi="標楷體"/>
          <w:sz w:val="28"/>
          <w:szCs w:val="28"/>
        </w:rPr>
        <w:t>5</w:t>
      </w:r>
      <w:r w:rsidRPr="009A4F64">
        <w:rPr>
          <w:rFonts w:ascii="標楷體" w:eastAsia="標楷體" w:hAnsi="標楷體" w:hint="eastAsia"/>
          <w:sz w:val="28"/>
          <w:szCs w:val="28"/>
        </w:rPr>
        <w:t>.</w:t>
      </w:r>
      <w:r w:rsidRPr="009A4F64">
        <w:rPr>
          <w:rFonts w:ascii="標楷體" w:eastAsia="標楷體" w:hAnsi="標楷體"/>
          <w:sz w:val="28"/>
          <w:szCs w:val="28"/>
        </w:rPr>
        <w:t>55</w:t>
      </w:r>
      <w:r w:rsidRPr="009A4F64">
        <w:rPr>
          <w:rFonts w:ascii="標楷體" w:eastAsia="標楷體" w:hAnsi="標楷體" w:hint="eastAsia"/>
          <w:sz w:val="28"/>
          <w:szCs w:val="28"/>
        </w:rPr>
        <w:t>％）、尚在執行者1</w:t>
      </w:r>
      <w:r w:rsidRPr="009A4F64">
        <w:rPr>
          <w:rFonts w:ascii="標楷體" w:eastAsia="標楷體" w:hAnsi="標楷體"/>
          <w:sz w:val="28"/>
          <w:szCs w:val="28"/>
        </w:rPr>
        <w:t>11</w:t>
      </w:r>
      <w:r w:rsidRPr="009A4F64">
        <w:rPr>
          <w:rFonts w:ascii="標楷體" w:eastAsia="標楷體" w:hAnsi="標楷體" w:hint="eastAsia"/>
          <w:sz w:val="28"/>
          <w:szCs w:val="28"/>
        </w:rPr>
        <w:t>項（2</w:t>
      </w:r>
      <w:r w:rsidRPr="009A4F64">
        <w:rPr>
          <w:rFonts w:ascii="標楷體" w:eastAsia="標楷體" w:hAnsi="標楷體"/>
          <w:sz w:val="28"/>
          <w:szCs w:val="28"/>
        </w:rPr>
        <w:t>4</w:t>
      </w:r>
      <w:r w:rsidRPr="009A4F64">
        <w:rPr>
          <w:rFonts w:ascii="標楷體" w:eastAsia="標楷體" w:hAnsi="標楷體" w:hint="eastAsia"/>
          <w:sz w:val="28"/>
          <w:szCs w:val="28"/>
        </w:rPr>
        <w:t>.</w:t>
      </w:r>
      <w:r w:rsidRPr="009A4F64">
        <w:rPr>
          <w:rFonts w:ascii="標楷體" w:eastAsia="標楷體" w:hAnsi="標楷體"/>
          <w:sz w:val="28"/>
          <w:szCs w:val="28"/>
        </w:rPr>
        <w:t>24</w:t>
      </w:r>
      <w:r w:rsidRPr="009A4F64">
        <w:rPr>
          <w:rFonts w:ascii="標楷體" w:eastAsia="標楷體" w:hAnsi="標楷體" w:hint="eastAsia"/>
          <w:sz w:val="28"/>
          <w:szCs w:val="28"/>
        </w:rPr>
        <w:t>％）（表1）。113年度歲出決算審定數1</w:t>
      </w:r>
      <w:r w:rsidRPr="009A4F64">
        <w:rPr>
          <w:rFonts w:ascii="標楷體" w:eastAsia="標楷體" w:hAnsi="標楷體"/>
          <w:sz w:val="28"/>
          <w:szCs w:val="28"/>
        </w:rPr>
        <w:t>,</w:t>
      </w:r>
      <w:r w:rsidRPr="009A4F64">
        <w:rPr>
          <w:rFonts w:ascii="標楷體" w:eastAsia="標楷體" w:hAnsi="標楷體" w:hint="eastAsia"/>
          <w:sz w:val="28"/>
          <w:szCs w:val="28"/>
        </w:rPr>
        <w:t>132億4</w:t>
      </w:r>
      <w:r w:rsidRPr="009A4F64">
        <w:rPr>
          <w:rFonts w:ascii="標楷體" w:eastAsia="標楷體" w:hAnsi="標楷體"/>
          <w:sz w:val="28"/>
          <w:szCs w:val="28"/>
        </w:rPr>
        <w:t>,</w:t>
      </w:r>
      <w:r w:rsidRPr="009A4F64">
        <w:rPr>
          <w:rFonts w:ascii="標楷體" w:eastAsia="標楷體" w:hAnsi="標楷體" w:hint="eastAsia"/>
          <w:sz w:val="28"/>
          <w:szCs w:val="28"/>
        </w:rPr>
        <w:t>817萬餘元，較112年度之1</w:t>
      </w:r>
      <w:r w:rsidRPr="009A4F64">
        <w:rPr>
          <w:rFonts w:ascii="標楷體" w:eastAsia="標楷體" w:hAnsi="標楷體"/>
          <w:sz w:val="28"/>
          <w:szCs w:val="28"/>
        </w:rPr>
        <w:t>,</w:t>
      </w:r>
      <w:r w:rsidRPr="009A4F64">
        <w:rPr>
          <w:rFonts w:ascii="標楷體" w:eastAsia="標楷體" w:hAnsi="標楷體" w:hint="eastAsia"/>
          <w:sz w:val="28"/>
          <w:szCs w:val="28"/>
        </w:rPr>
        <w:t>041億2</w:t>
      </w:r>
      <w:r w:rsidRPr="009A4F64">
        <w:rPr>
          <w:rFonts w:ascii="標楷體" w:eastAsia="標楷體" w:hAnsi="標楷體"/>
          <w:sz w:val="28"/>
          <w:szCs w:val="28"/>
        </w:rPr>
        <w:t>,</w:t>
      </w:r>
      <w:r w:rsidRPr="009A4F64">
        <w:rPr>
          <w:rFonts w:ascii="標楷體" w:eastAsia="標楷體" w:hAnsi="標楷體" w:hint="eastAsia"/>
          <w:sz w:val="28"/>
          <w:szCs w:val="28"/>
        </w:rPr>
        <w:t>412萬餘元，增加91億2</w:t>
      </w:r>
      <w:r w:rsidRPr="009A4F64">
        <w:rPr>
          <w:rFonts w:ascii="標楷體" w:eastAsia="標楷體" w:hAnsi="標楷體"/>
          <w:sz w:val="28"/>
          <w:szCs w:val="28"/>
        </w:rPr>
        <w:t>,</w:t>
      </w:r>
      <w:r w:rsidRPr="009A4F64">
        <w:rPr>
          <w:rFonts w:ascii="標楷體" w:eastAsia="標楷體" w:hAnsi="標楷體" w:hint="eastAsia"/>
          <w:sz w:val="28"/>
          <w:szCs w:val="28"/>
        </w:rPr>
        <w:t>405萬餘元，其中教育科學文化支出</w:t>
      </w:r>
      <w:r w:rsidRPr="009A4F64">
        <w:rPr>
          <w:rFonts w:ascii="標楷體" w:eastAsia="標楷體" w:hAnsi="標楷體"/>
          <w:sz w:val="28"/>
          <w:szCs w:val="28"/>
        </w:rPr>
        <w:t>406</w:t>
      </w:r>
      <w:r w:rsidRPr="009A4F64">
        <w:rPr>
          <w:rFonts w:ascii="標楷體" w:eastAsia="標楷體" w:hAnsi="標楷體" w:hint="eastAsia"/>
          <w:sz w:val="28"/>
          <w:szCs w:val="28"/>
        </w:rPr>
        <w:t>億9</w:t>
      </w:r>
      <w:r w:rsidRPr="009A4F64">
        <w:rPr>
          <w:rFonts w:ascii="標楷體" w:eastAsia="標楷體" w:hAnsi="標楷體"/>
          <w:sz w:val="28"/>
          <w:szCs w:val="28"/>
        </w:rPr>
        <w:t>,626</w:t>
      </w:r>
      <w:r w:rsidRPr="009A4F64">
        <w:rPr>
          <w:rFonts w:ascii="標楷體" w:eastAsia="標楷體" w:hAnsi="標楷體" w:hint="eastAsia"/>
          <w:sz w:val="28"/>
          <w:szCs w:val="28"/>
        </w:rPr>
        <w:t>萬餘元（</w:t>
      </w:r>
      <w:r w:rsidRPr="009A4F64">
        <w:rPr>
          <w:rFonts w:ascii="標楷體" w:eastAsia="標楷體" w:hAnsi="標楷體"/>
          <w:sz w:val="28"/>
          <w:szCs w:val="28"/>
        </w:rPr>
        <w:t>35.94</w:t>
      </w:r>
      <w:r w:rsidRPr="009A4F64">
        <w:rPr>
          <w:rFonts w:ascii="標楷體" w:eastAsia="標楷體" w:hAnsi="標楷體" w:hint="eastAsia"/>
          <w:sz w:val="28"/>
          <w:szCs w:val="28"/>
        </w:rPr>
        <w:t>％），較11</w:t>
      </w:r>
      <w:r w:rsidRPr="009A4F64">
        <w:rPr>
          <w:rFonts w:ascii="標楷體" w:eastAsia="標楷體" w:hAnsi="標楷體"/>
          <w:sz w:val="28"/>
          <w:szCs w:val="28"/>
        </w:rPr>
        <w:t>2</w:t>
      </w:r>
      <w:r w:rsidRPr="009A4F64">
        <w:rPr>
          <w:rFonts w:ascii="標楷體" w:eastAsia="標楷體" w:hAnsi="標楷體" w:hint="eastAsia"/>
          <w:sz w:val="28"/>
          <w:szCs w:val="28"/>
        </w:rPr>
        <w:t>年度增加2</w:t>
      </w:r>
      <w:r w:rsidRPr="009A4F64">
        <w:rPr>
          <w:rFonts w:ascii="標楷體" w:eastAsia="標楷體" w:hAnsi="標楷體"/>
          <w:sz w:val="28"/>
          <w:szCs w:val="28"/>
        </w:rPr>
        <w:t>3</w:t>
      </w:r>
      <w:r w:rsidRPr="009A4F64">
        <w:rPr>
          <w:rFonts w:ascii="標楷體" w:eastAsia="標楷體" w:hAnsi="標楷體" w:hint="eastAsia"/>
          <w:sz w:val="28"/>
          <w:szCs w:val="28"/>
        </w:rPr>
        <w:t>億5</w:t>
      </w:r>
      <w:r w:rsidRPr="009A4F64">
        <w:rPr>
          <w:rFonts w:ascii="標楷體" w:eastAsia="標楷體" w:hAnsi="標楷體"/>
          <w:sz w:val="28"/>
          <w:szCs w:val="28"/>
        </w:rPr>
        <w:t>,287</w:t>
      </w:r>
      <w:r w:rsidRPr="009A4F64">
        <w:rPr>
          <w:rFonts w:ascii="標楷體" w:eastAsia="標楷體" w:hAnsi="標楷體" w:hint="eastAsia"/>
          <w:sz w:val="28"/>
          <w:szCs w:val="28"/>
        </w:rPr>
        <w:t>萬餘元，主要係軍公教員工待遇支出調增及補助辦理少子女化對策計畫、學前幼兒就學補助</w:t>
      </w:r>
      <w:r w:rsidRPr="009A4F64">
        <w:rPr>
          <w:rFonts w:ascii="標楷體" w:eastAsia="標楷體" w:hAnsi="標楷體" w:hint="eastAsia"/>
          <w:sz w:val="28"/>
          <w:szCs w:val="28"/>
        </w:rPr>
        <w:lastRenderedPageBreak/>
        <w:t>暨推動學前教育業務及促進幼教發展等經費增加；社會福利支出</w:t>
      </w:r>
      <w:r w:rsidRPr="009A4F64">
        <w:rPr>
          <w:rFonts w:ascii="標楷體" w:eastAsia="標楷體" w:hAnsi="標楷體"/>
          <w:sz w:val="28"/>
          <w:szCs w:val="28"/>
        </w:rPr>
        <w:t>240</w:t>
      </w:r>
      <w:r w:rsidRPr="009A4F64">
        <w:rPr>
          <w:rFonts w:ascii="標楷體" w:eastAsia="標楷體" w:hAnsi="標楷體" w:hint="eastAsia"/>
          <w:sz w:val="28"/>
          <w:szCs w:val="28"/>
        </w:rPr>
        <w:t>億7</w:t>
      </w:r>
      <w:r w:rsidRPr="009A4F64">
        <w:rPr>
          <w:rFonts w:ascii="標楷體" w:eastAsia="標楷體" w:hAnsi="標楷體"/>
          <w:sz w:val="28"/>
          <w:szCs w:val="28"/>
        </w:rPr>
        <w:t>,019</w:t>
      </w:r>
      <w:r w:rsidRPr="009A4F64">
        <w:rPr>
          <w:rFonts w:ascii="標楷體" w:eastAsia="標楷體" w:hAnsi="標楷體" w:hint="eastAsia"/>
          <w:sz w:val="28"/>
          <w:szCs w:val="28"/>
        </w:rPr>
        <w:t>萬餘元（2</w:t>
      </w:r>
      <w:r w:rsidRPr="009A4F64">
        <w:rPr>
          <w:rFonts w:ascii="標楷體" w:eastAsia="標楷體" w:hAnsi="標楷體"/>
          <w:sz w:val="28"/>
          <w:szCs w:val="28"/>
        </w:rPr>
        <w:t>1</w:t>
      </w:r>
      <w:r w:rsidRPr="009A4F64">
        <w:rPr>
          <w:rFonts w:ascii="標楷體" w:eastAsia="標楷體" w:hAnsi="標楷體" w:hint="eastAsia"/>
          <w:sz w:val="28"/>
          <w:szCs w:val="28"/>
        </w:rPr>
        <w:t>.</w:t>
      </w:r>
      <w:r w:rsidRPr="009A4F64">
        <w:rPr>
          <w:rFonts w:ascii="標楷體" w:eastAsia="標楷體" w:hAnsi="標楷體"/>
          <w:sz w:val="28"/>
          <w:szCs w:val="28"/>
        </w:rPr>
        <w:t>25</w:t>
      </w:r>
      <w:r w:rsidRPr="009A4F64">
        <w:rPr>
          <w:rFonts w:ascii="標楷體" w:eastAsia="標楷體" w:hAnsi="標楷體" w:hint="eastAsia"/>
          <w:sz w:val="28"/>
          <w:szCs w:val="28"/>
        </w:rPr>
        <w:t>％），較11</w:t>
      </w:r>
      <w:r w:rsidRPr="009A4F64">
        <w:rPr>
          <w:rFonts w:ascii="標楷體" w:eastAsia="標楷體" w:hAnsi="標楷體"/>
          <w:sz w:val="28"/>
          <w:szCs w:val="28"/>
        </w:rPr>
        <w:t>2</w:t>
      </w:r>
      <w:r w:rsidRPr="009A4F64">
        <w:rPr>
          <w:rFonts w:ascii="標楷體" w:eastAsia="標楷體" w:hAnsi="標楷體" w:hint="eastAsia"/>
          <w:sz w:val="28"/>
          <w:szCs w:val="28"/>
        </w:rPr>
        <w:t>年度增加4</w:t>
      </w:r>
      <w:r w:rsidRPr="009A4F64">
        <w:rPr>
          <w:rFonts w:ascii="標楷體" w:eastAsia="標楷體" w:hAnsi="標楷體"/>
          <w:sz w:val="28"/>
          <w:szCs w:val="28"/>
        </w:rPr>
        <w:t>5</w:t>
      </w:r>
      <w:r w:rsidRPr="009A4F64">
        <w:rPr>
          <w:rFonts w:ascii="標楷體" w:eastAsia="標楷體" w:hAnsi="標楷體" w:hint="eastAsia"/>
          <w:sz w:val="28"/>
          <w:szCs w:val="28"/>
        </w:rPr>
        <w:t>億6,</w:t>
      </w:r>
      <w:r w:rsidRPr="009A4F64">
        <w:rPr>
          <w:rFonts w:ascii="標楷體" w:eastAsia="標楷體" w:hAnsi="標楷體"/>
          <w:sz w:val="28"/>
          <w:szCs w:val="28"/>
        </w:rPr>
        <w:t>230</w:t>
      </w:r>
      <w:r w:rsidRPr="009A4F64">
        <w:rPr>
          <w:rFonts w:ascii="標楷體" w:eastAsia="標楷體" w:hAnsi="標楷體" w:hint="eastAsia"/>
          <w:sz w:val="28"/>
          <w:szCs w:val="28"/>
        </w:rPr>
        <w:t>萬餘元，主要係長照2.0整合型計畫、補助老人健保費及住宿式服務機構使用者補助方案等相關經費增加；經濟發展支出</w:t>
      </w:r>
      <w:r w:rsidRPr="009A4F64">
        <w:rPr>
          <w:rFonts w:ascii="標楷體" w:eastAsia="標楷體" w:hAnsi="標楷體"/>
          <w:sz w:val="28"/>
          <w:szCs w:val="28"/>
        </w:rPr>
        <w:t>202</w:t>
      </w:r>
      <w:r w:rsidRPr="009A4F64">
        <w:rPr>
          <w:rFonts w:ascii="標楷體" w:eastAsia="標楷體" w:hAnsi="標楷體" w:hint="eastAsia"/>
          <w:sz w:val="28"/>
          <w:szCs w:val="28"/>
        </w:rPr>
        <w:t>億8</w:t>
      </w:r>
      <w:r w:rsidRPr="009A4F64">
        <w:rPr>
          <w:rFonts w:ascii="標楷體" w:eastAsia="標楷體" w:hAnsi="標楷體"/>
          <w:sz w:val="28"/>
          <w:szCs w:val="28"/>
        </w:rPr>
        <w:t>,182</w:t>
      </w:r>
      <w:r w:rsidRPr="009A4F64">
        <w:rPr>
          <w:rFonts w:ascii="標楷體" w:eastAsia="標楷體" w:hAnsi="標楷體" w:hint="eastAsia"/>
          <w:sz w:val="28"/>
          <w:szCs w:val="28"/>
        </w:rPr>
        <w:t>萬餘元（</w:t>
      </w:r>
      <w:r w:rsidRPr="009A4F64">
        <w:rPr>
          <w:rFonts w:ascii="標楷體" w:eastAsia="標楷體" w:hAnsi="標楷體"/>
          <w:sz w:val="28"/>
          <w:szCs w:val="28"/>
        </w:rPr>
        <w:t>17.91</w:t>
      </w:r>
      <w:r w:rsidRPr="009A4F64">
        <w:rPr>
          <w:rFonts w:ascii="標楷體" w:eastAsia="標楷體" w:hAnsi="標楷體" w:hint="eastAsia"/>
          <w:sz w:val="28"/>
          <w:szCs w:val="28"/>
        </w:rPr>
        <w:t>％），較11</w:t>
      </w:r>
      <w:r w:rsidRPr="009A4F64">
        <w:rPr>
          <w:rFonts w:ascii="標楷體" w:eastAsia="標楷體" w:hAnsi="標楷體"/>
          <w:sz w:val="28"/>
          <w:szCs w:val="28"/>
        </w:rPr>
        <w:t>2</w:t>
      </w:r>
      <w:r w:rsidRPr="009A4F64">
        <w:rPr>
          <w:rFonts w:ascii="標楷體" w:eastAsia="標楷體" w:hAnsi="標楷體" w:hint="eastAsia"/>
          <w:sz w:val="28"/>
          <w:szCs w:val="28"/>
        </w:rPr>
        <w:t>年度增加9億5</w:t>
      </w:r>
      <w:r w:rsidRPr="009A4F64">
        <w:rPr>
          <w:rFonts w:ascii="標楷體" w:eastAsia="標楷體" w:hAnsi="標楷體"/>
          <w:sz w:val="28"/>
          <w:szCs w:val="28"/>
        </w:rPr>
        <w:t>44</w:t>
      </w:r>
      <w:r w:rsidRPr="009A4F64">
        <w:rPr>
          <w:rFonts w:ascii="標楷體" w:eastAsia="標楷體" w:hAnsi="標楷體" w:hint="eastAsia"/>
          <w:sz w:val="28"/>
          <w:szCs w:val="28"/>
        </w:rPr>
        <w:t>萬餘元，主要係增辦畜牧場執行示範性強化養豬場精準管理計畫及辦理臺南市學甲多功能教育園區新建工程等經</w:t>
      </w:r>
      <w:r w:rsidR="00C24798" w:rsidRPr="008979D1">
        <w:rPr>
          <w:noProof/>
        </w:rPr>
        <w:drawing>
          <wp:anchor distT="0" distB="0" distL="114300" distR="114300" simplePos="0" relativeHeight="251661824" behindDoc="0" locked="0" layoutInCell="1" allowOverlap="1" wp14:anchorId="2C675FB6" wp14:editId="7A3F86FE">
            <wp:simplePos x="0" y="0"/>
            <wp:positionH relativeFrom="column">
              <wp:posOffset>1898015</wp:posOffset>
            </wp:positionH>
            <wp:positionV relativeFrom="paragraph">
              <wp:posOffset>1833245</wp:posOffset>
            </wp:positionV>
            <wp:extent cx="4666615" cy="3761105"/>
            <wp:effectExtent l="0" t="0" r="635" b="0"/>
            <wp:wrapSquare wrapText="bothSides"/>
            <wp:docPr id="49573960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66615" cy="3761105"/>
                    </a:xfrm>
                    <a:prstGeom prst="rect">
                      <a:avLst/>
                    </a:prstGeom>
                    <a:noFill/>
                    <a:ln>
                      <a:noFill/>
                    </a:ln>
                  </pic:spPr>
                </pic:pic>
              </a:graphicData>
            </a:graphic>
          </wp:anchor>
        </w:drawing>
      </w:r>
      <w:r w:rsidRPr="008979D1">
        <w:rPr>
          <w:rFonts w:ascii="標楷體" w:eastAsia="標楷體" w:hAnsi="標楷體" w:hint="eastAsia"/>
          <w:spacing w:val="-2"/>
          <w:sz w:val="28"/>
          <w:szCs w:val="28"/>
        </w:rPr>
        <w:t>費支出；一般政務</w:t>
      </w:r>
      <w:r w:rsidRPr="00911315">
        <w:rPr>
          <w:rFonts w:ascii="標楷體" w:eastAsia="標楷體" w:hAnsi="標楷體" w:hint="eastAsia"/>
          <w:sz w:val="28"/>
          <w:szCs w:val="28"/>
        </w:rPr>
        <w:t>支出</w:t>
      </w:r>
      <w:r w:rsidRPr="00911315">
        <w:rPr>
          <w:rFonts w:ascii="標楷體" w:eastAsia="標楷體" w:hAnsi="標楷體"/>
          <w:sz w:val="28"/>
          <w:szCs w:val="28"/>
        </w:rPr>
        <w:t>181</w:t>
      </w:r>
      <w:r w:rsidRPr="00911315">
        <w:rPr>
          <w:rFonts w:ascii="標楷體" w:eastAsia="標楷體" w:hAnsi="標楷體" w:hint="eastAsia"/>
          <w:sz w:val="28"/>
          <w:szCs w:val="28"/>
        </w:rPr>
        <w:t>億5</w:t>
      </w:r>
      <w:r w:rsidRPr="00911315">
        <w:rPr>
          <w:rFonts w:ascii="標楷體" w:eastAsia="標楷體" w:hAnsi="標楷體"/>
          <w:sz w:val="28"/>
          <w:szCs w:val="28"/>
        </w:rPr>
        <w:t>,550</w:t>
      </w:r>
      <w:r w:rsidRPr="00911315">
        <w:rPr>
          <w:rFonts w:ascii="標楷體" w:eastAsia="標楷體" w:hAnsi="標楷體" w:hint="eastAsia"/>
          <w:sz w:val="28"/>
          <w:szCs w:val="28"/>
        </w:rPr>
        <w:t>萬餘元（</w:t>
      </w:r>
      <w:r w:rsidRPr="00911315">
        <w:rPr>
          <w:rFonts w:ascii="標楷體" w:eastAsia="標楷體" w:hAnsi="標楷體"/>
          <w:sz w:val="28"/>
          <w:szCs w:val="28"/>
        </w:rPr>
        <w:t>1</w:t>
      </w:r>
      <w:r w:rsidRPr="00911315">
        <w:rPr>
          <w:rFonts w:ascii="標楷體" w:eastAsia="標楷體" w:hAnsi="標楷體" w:hint="eastAsia"/>
          <w:sz w:val="28"/>
          <w:szCs w:val="28"/>
        </w:rPr>
        <w:t>6</w:t>
      </w:r>
      <w:r w:rsidRPr="00911315">
        <w:rPr>
          <w:rFonts w:ascii="標楷體" w:eastAsia="標楷體" w:hAnsi="標楷體"/>
          <w:sz w:val="28"/>
          <w:szCs w:val="28"/>
        </w:rPr>
        <w:t>.03</w:t>
      </w:r>
      <w:r w:rsidRPr="00911315">
        <w:rPr>
          <w:rFonts w:ascii="標楷體" w:eastAsia="標楷體" w:hAnsi="標楷體" w:hint="eastAsia"/>
          <w:sz w:val="28"/>
          <w:szCs w:val="28"/>
        </w:rPr>
        <w:t>％），較11</w:t>
      </w:r>
      <w:r w:rsidRPr="00911315">
        <w:rPr>
          <w:rFonts w:ascii="標楷體" w:eastAsia="標楷體" w:hAnsi="標楷體"/>
          <w:sz w:val="28"/>
          <w:szCs w:val="28"/>
        </w:rPr>
        <w:t>2</w:t>
      </w:r>
      <w:r w:rsidRPr="00911315">
        <w:rPr>
          <w:rFonts w:ascii="標楷體" w:eastAsia="標楷體" w:hAnsi="標楷體" w:hint="eastAsia"/>
          <w:sz w:val="28"/>
          <w:szCs w:val="28"/>
        </w:rPr>
        <w:t>年度增加5億9</w:t>
      </w:r>
      <w:r w:rsidRPr="00911315">
        <w:rPr>
          <w:rFonts w:ascii="標楷體" w:eastAsia="標楷體" w:hAnsi="標楷體"/>
          <w:sz w:val="28"/>
          <w:szCs w:val="28"/>
        </w:rPr>
        <w:t>,129</w:t>
      </w:r>
      <w:r w:rsidRPr="00911315">
        <w:rPr>
          <w:rFonts w:ascii="標楷體" w:eastAsia="標楷體" w:hAnsi="標楷體" w:hint="eastAsia"/>
          <w:sz w:val="28"/>
          <w:szCs w:val="28"/>
        </w:rPr>
        <w:t>萬餘元，主要係調整薪資待遇及增編消防員額等人事經費增加；另退休撫卹、債務、社區發展及環境保護、補助及其他等支出數額合計</w:t>
      </w:r>
      <w:r w:rsidRPr="00911315">
        <w:rPr>
          <w:rFonts w:ascii="標楷體" w:eastAsia="標楷體" w:hAnsi="標楷體"/>
          <w:sz w:val="28"/>
          <w:szCs w:val="28"/>
        </w:rPr>
        <w:t>100</w:t>
      </w:r>
      <w:r w:rsidRPr="00911315">
        <w:rPr>
          <w:rFonts w:ascii="標楷體" w:eastAsia="標楷體" w:hAnsi="標楷體" w:hint="eastAsia"/>
          <w:sz w:val="28"/>
          <w:szCs w:val="28"/>
        </w:rPr>
        <w:t>億4</w:t>
      </w:r>
      <w:r w:rsidRPr="00911315">
        <w:rPr>
          <w:rFonts w:ascii="標楷體" w:eastAsia="標楷體" w:hAnsi="標楷體"/>
          <w:sz w:val="28"/>
          <w:szCs w:val="28"/>
        </w:rPr>
        <w:t>,439</w:t>
      </w:r>
      <w:r w:rsidRPr="00911315">
        <w:rPr>
          <w:rFonts w:ascii="標楷體" w:eastAsia="標楷體" w:hAnsi="標楷體" w:hint="eastAsia"/>
          <w:sz w:val="28"/>
          <w:szCs w:val="28"/>
        </w:rPr>
        <w:t>萬餘元（8</w:t>
      </w:r>
      <w:r w:rsidRPr="00911315">
        <w:rPr>
          <w:rFonts w:ascii="標楷體" w:eastAsia="標楷體" w:hAnsi="標楷體"/>
          <w:sz w:val="28"/>
          <w:szCs w:val="28"/>
        </w:rPr>
        <w:t>.87</w:t>
      </w:r>
      <w:r w:rsidRPr="00911315">
        <w:rPr>
          <w:rFonts w:ascii="標楷體" w:eastAsia="標楷體" w:hAnsi="標楷體" w:hint="eastAsia"/>
          <w:sz w:val="28"/>
          <w:szCs w:val="28"/>
        </w:rPr>
        <w:t>％），較11</w:t>
      </w:r>
      <w:r w:rsidRPr="00911315">
        <w:rPr>
          <w:rFonts w:ascii="標楷體" w:eastAsia="標楷體" w:hAnsi="標楷體"/>
          <w:sz w:val="28"/>
          <w:szCs w:val="28"/>
        </w:rPr>
        <w:t>2</w:t>
      </w:r>
      <w:r w:rsidRPr="00911315">
        <w:rPr>
          <w:rFonts w:ascii="標楷體" w:eastAsia="標楷體" w:hAnsi="標楷體" w:hint="eastAsia"/>
          <w:sz w:val="28"/>
          <w:szCs w:val="28"/>
        </w:rPr>
        <w:t>年度增加7億1</w:t>
      </w:r>
      <w:r w:rsidRPr="00911315">
        <w:rPr>
          <w:rFonts w:ascii="標楷體" w:eastAsia="標楷體" w:hAnsi="標楷體"/>
          <w:sz w:val="28"/>
          <w:szCs w:val="28"/>
        </w:rPr>
        <w:t>,</w:t>
      </w:r>
      <w:r w:rsidRPr="00911315">
        <w:rPr>
          <w:rFonts w:ascii="標楷體" w:eastAsia="標楷體" w:hAnsi="標楷體" w:hint="eastAsia"/>
          <w:sz w:val="28"/>
          <w:szCs w:val="28"/>
        </w:rPr>
        <w:t>213萬餘元（圖</w:t>
      </w:r>
      <w:r w:rsidRPr="008979D1">
        <w:rPr>
          <w:rFonts w:ascii="標楷體" w:eastAsia="標楷體" w:hAnsi="標楷體" w:hint="eastAsia"/>
          <w:sz w:val="28"/>
          <w:szCs w:val="28"/>
        </w:rPr>
        <w:t>1）。臺南市政府近年歲入決算持續超收，且超收金額逐年擴大，惟自籌財源比率下滑，又預算連年編列短絀，惟收支相抵後決算均呈現賸餘，且預決算差異數逐年擴大，影響預算控管效果，允宜研謀提升地方財政自主能力，並覈實預算編列，以強化財政控管效能與施政資源調度彈性，促進地方永續發展。</w:t>
      </w:r>
    </w:p>
    <w:bookmarkEnd w:id="1"/>
    <w:p w14:paraId="2EA5EC04" w14:textId="77777777" w:rsidR="002E505B" w:rsidRPr="008979D1" w:rsidRDefault="002E505B" w:rsidP="00C24798">
      <w:pPr>
        <w:overflowPunct w:val="0"/>
        <w:adjustRightInd w:val="0"/>
        <w:snapToGrid w:val="0"/>
        <w:spacing w:line="480" w:lineRule="exact"/>
        <w:jc w:val="both"/>
        <w:rPr>
          <w:rFonts w:ascii="標楷體" w:eastAsia="標楷體" w:hAnsi="標楷體"/>
          <w:b/>
          <w:bCs/>
          <w:kern w:val="0"/>
          <w:sz w:val="32"/>
          <w:szCs w:val="32"/>
        </w:rPr>
      </w:pPr>
      <w:r w:rsidRPr="008979D1">
        <w:rPr>
          <w:rFonts w:ascii="標楷體" w:eastAsia="標楷體" w:hAnsi="標楷體" w:hint="eastAsia"/>
          <w:b/>
          <w:bCs/>
          <w:kern w:val="0"/>
          <w:sz w:val="32"/>
          <w:szCs w:val="32"/>
        </w:rPr>
        <w:t>二、施政方針之重點內容及執行結果</w:t>
      </w:r>
    </w:p>
    <w:p w14:paraId="2E5C21CE" w14:textId="77777777" w:rsidR="002E505B" w:rsidRPr="008979D1" w:rsidRDefault="002E505B" w:rsidP="00C24798">
      <w:pPr>
        <w:pStyle w:val="a8"/>
        <w:overflowPunct w:val="0"/>
        <w:adjustRightInd w:val="0"/>
        <w:spacing w:line="492" w:lineRule="exact"/>
        <w:ind w:firstLineChars="200" w:firstLine="560"/>
        <w:jc w:val="both"/>
        <w:rPr>
          <w:rFonts w:ascii="標楷體" w:eastAsia="標楷體" w:hAnsi="標楷體"/>
          <w:kern w:val="0"/>
          <w:sz w:val="28"/>
          <w:szCs w:val="28"/>
        </w:rPr>
      </w:pPr>
      <w:r w:rsidRPr="00C24798">
        <w:rPr>
          <w:rFonts w:ascii="標楷體" w:eastAsia="標楷體" w:hAnsi="標楷體" w:hint="eastAsia"/>
          <w:kern w:val="0"/>
          <w:sz w:val="28"/>
          <w:szCs w:val="28"/>
        </w:rPr>
        <w:t>臺南市政府配合11</w:t>
      </w:r>
      <w:r w:rsidRPr="00C24798">
        <w:rPr>
          <w:rFonts w:ascii="標楷體" w:eastAsia="標楷體" w:hAnsi="標楷體"/>
          <w:kern w:val="0"/>
          <w:sz w:val="28"/>
          <w:szCs w:val="28"/>
        </w:rPr>
        <w:t>3</w:t>
      </w:r>
      <w:r w:rsidRPr="00C24798">
        <w:rPr>
          <w:rFonts w:ascii="標楷體" w:eastAsia="標楷體" w:hAnsi="標楷體" w:hint="eastAsia"/>
          <w:kern w:val="0"/>
          <w:sz w:val="28"/>
          <w:szCs w:val="28"/>
        </w:rPr>
        <w:t>年度施政計畫籌編11</w:t>
      </w:r>
      <w:r w:rsidRPr="00C24798">
        <w:rPr>
          <w:rFonts w:ascii="標楷體" w:eastAsia="標楷體" w:hAnsi="標楷體"/>
          <w:kern w:val="0"/>
          <w:sz w:val="28"/>
          <w:szCs w:val="28"/>
        </w:rPr>
        <w:t>3</w:t>
      </w:r>
      <w:r w:rsidRPr="00C24798">
        <w:rPr>
          <w:rFonts w:ascii="標楷體" w:eastAsia="標楷體" w:hAnsi="標楷體" w:hint="eastAsia"/>
          <w:kern w:val="0"/>
          <w:sz w:val="28"/>
          <w:szCs w:val="28"/>
        </w:rPr>
        <w:t>年度臺南市總預算、附屬單位預算，據以推動各項政務措施，業獲具體成效，惟間有部分計畫執行未臻周妥，影響整體執行績效等情事，仍待檢討研謀改善。有關臺南市政府整體施政結果，茲依1</w:t>
      </w:r>
      <w:r w:rsidRPr="00C24798">
        <w:rPr>
          <w:rFonts w:ascii="標楷體" w:eastAsia="標楷體" w:hAnsi="標楷體"/>
          <w:kern w:val="0"/>
          <w:sz w:val="28"/>
          <w:szCs w:val="28"/>
        </w:rPr>
        <w:t>13</w:t>
      </w:r>
      <w:r w:rsidRPr="00C24798">
        <w:rPr>
          <w:rFonts w:ascii="標楷體" w:eastAsia="標楷體" w:hAnsi="標楷體" w:hint="eastAsia"/>
          <w:kern w:val="0"/>
          <w:sz w:val="28"/>
          <w:szCs w:val="28"/>
        </w:rPr>
        <w:t>年度臺南市總決算、施政績效報告等列載有關重要施政計畫之實施情形，及本處審核結果，彙整摘述如次：</w:t>
      </w:r>
    </w:p>
    <w:p w14:paraId="1F89B933" w14:textId="77777777" w:rsidR="002E505B" w:rsidRPr="008979D1" w:rsidRDefault="002E505B" w:rsidP="00862275">
      <w:pPr>
        <w:overflowPunct w:val="0"/>
        <w:topLinePunct/>
        <w:autoSpaceDE w:val="0"/>
        <w:autoSpaceDN w:val="0"/>
        <w:adjustRightInd w:val="0"/>
        <w:spacing w:line="500" w:lineRule="exact"/>
        <w:ind w:firstLineChars="100" w:firstLine="280"/>
        <w:jc w:val="both"/>
        <w:rPr>
          <w:rFonts w:ascii="標楷體" w:eastAsia="標楷體" w:hAnsi="標楷體"/>
          <w:kern w:val="0"/>
          <w:sz w:val="28"/>
          <w:szCs w:val="28"/>
        </w:rPr>
      </w:pPr>
      <w:r w:rsidRPr="008979D1">
        <w:rPr>
          <w:rFonts w:ascii="標楷體" w:eastAsia="標楷體" w:hAnsi="標楷體" w:hint="eastAsia"/>
          <w:b/>
          <w:kern w:val="0"/>
          <w:sz w:val="28"/>
          <w:szCs w:val="28"/>
        </w:rPr>
        <w:lastRenderedPageBreak/>
        <w:t>（一）行政管理</w:t>
      </w:r>
    </w:p>
    <w:p w14:paraId="01929972" w14:textId="77777777" w:rsidR="002E505B" w:rsidRPr="008979D1" w:rsidRDefault="002E505B" w:rsidP="00862275">
      <w:pPr>
        <w:overflowPunct w:val="0"/>
        <w:topLinePunct/>
        <w:autoSpaceDE w:val="0"/>
        <w:adjustRightInd w:val="0"/>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113年度施政重點經各相關機關執行結果，包括：</w:t>
      </w:r>
    </w:p>
    <w:p w14:paraId="70155B90" w14:textId="77777777" w:rsidR="002E505B" w:rsidRPr="008979D1" w:rsidRDefault="002E505B" w:rsidP="00862275">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1.建構清廉透明採購環境，提升政府採購品質與效率：透過持續採購稽核監督機制，端正採購秩序，113年度稽查採購案計330件、金額達34億9,000萬元，已連續8年（106</w:t>
      </w:r>
      <w:r w:rsidRPr="008979D1">
        <w:rPr>
          <w:rFonts w:ascii="標楷體" w:eastAsia="標楷體" w:hAnsi="標楷體" w:hint="eastAsia"/>
          <w:sz w:val="28"/>
          <w:szCs w:val="28"/>
        </w:rPr>
        <w:t>－</w:t>
      </w:r>
      <w:r w:rsidRPr="008979D1">
        <w:rPr>
          <w:rFonts w:ascii="標楷體" w:eastAsia="標楷體" w:hAnsi="標楷體" w:hint="eastAsia"/>
          <w:kern w:val="0"/>
          <w:sz w:val="28"/>
          <w:szCs w:val="28"/>
        </w:rPr>
        <w:t>113年）獲行政院公共工程委員會考核優等。</w:t>
      </w:r>
    </w:p>
    <w:p w14:paraId="7E66A982" w14:textId="77777777" w:rsidR="002E505B" w:rsidRPr="008979D1" w:rsidRDefault="002E505B" w:rsidP="001643C9">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2.因應國際永續發展議題，推動公有既有建築物取得綠建築標章：持續進行民治市政中心節能改造，落實各項節能作為，獲內政部評選為</w:t>
      </w:r>
      <w:r w:rsidRPr="008979D1">
        <w:rPr>
          <w:rFonts w:ascii="標楷體" w:eastAsia="標楷體" w:hAnsi="標楷體" w:hint="eastAsia"/>
          <w:spacing w:val="-2"/>
          <w:kern w:val="0"/>
          <w:sz w:val="28"/>
          <w:szCs w:val="28"/>
        </w:rPr>
        <w:t>「建築能效等級近零碳建築第1＋等級」與「鑽石級綠建築等級」</w:t>
      </w:r>
      <w:r w:rsidRPr="008979D1">
        <w:rPr>
          <w:rFonts w:ascii="標楷體" w:eastAsia="標楷體" w:hAnsi="標楷體" w:hint="eastAsia"/>
          <w:kern w:val="0"/>
          <w:sz w:val="28"/>
          <w:szCs w:val="28"/>
        </w:rPr>
        <w:t>之公有建築物。</w:t>
      </w:r>
    </w:p>
    <w:p w14:paraId="4381D1E5" w14:textId="77777777" w:rsidR="002E505B" w:rsidRPr="008979D1" w:rsidRDefault="002E505B" w:rsidP="00862275">
      <w:pPr>
        <w:overflowPunct w:val="0"/>
        <w:topLinePunct/>
        <w:spacing w:line="500" w:lineRule="exact"/>
        <w:ind w:firstLineChars="200" w:firstLine="560"/>
        <w:jc w:val="both"/>
        <w:rPr>
          <w:rFonts w:ascii="標楷體" w:eastAsia="標楷體" w:hAnsi="標楷體"/>
          <w:spacing w:val="-2"/>
          <w:kern w:val="0"/>
          <w:sz w:val="28"/>
          <w:szCs w:val="28"/>
        </w:rPr>
      </w:pPr>
      <w:r w:rsidRPr="008979D1">
        <w:rPr>
          <w:rFonts w:ascii="標楷體" w:eastAsia="標楷體" w:hAnsi="標楷體" w:hint="eastAsia"/>
          <w:kern w:val="0"/>
          <w:sz w:val="28"/>
          <w:szCs w:val="28"/>
        </w:rPr>
        <w:t>3.推動原住民藝文展示等交流平臺，提升文化能見度及活化功能：</w:t>
      </w:r>
      <w:r w:rsidRPr="008979D1">
        <w:rPr>
          <w:rFonts w:ascii="標楷體" w:eastAsia="標楷體" w:hAnsi="標楷體" w:hint="eastAsia"/>
          <w:spacing w:val="-2"/>
          <w:kern w:val="0"/>
          <w:sz w:val="28"/>
          <w:szCs w:val="28"/>
        </w:rPr>
        <w:t>辦理113年度全國原住民族文化館整合計畫，發揮原住民會館教育推廣功能，獲原住民族委員會評鑑為甲等。</w:t>
      </w:r>
    </w:p>
    <w:p w14:paraId="665E06CB" w14:textId="66EDC712" w:rsidR="002E505B" w:rsidRPr="008979D1" w:rsidRDefault="002E505B" w:rsidP="00862275">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4.推動城市數據交換，建構資訊服務友善環境：建置SOA城市數據交換整合平臺，提升資料整合效率，建立一站式城市事件平</w:t>
      </w:r>
      <w:r w:rsidR="00E95B85">
        <w:rPr>
          <w:rFonts w:ascii="標楷體" w:eastAsia="標楷體" w:hAnsi="標楷體" w:hint="eastAsia"/>
          <w:kern w:val="0"/>
          <w:sz w:val="28"/>
          <w:szCs w:val="28"/>
        </w:rPr>
        <w:t>臺</w:t>
      </w:r>
      <w:r w:rsidRPr="008979D1">
        <w:rPr>
          <w:rFonts w:ascii="標楷體" w:eastAsia="標楷體" w:hAnsi="標楷體" w:hint="eastAsia"/>
          <w:kern w:val="0"/>
          <w:sz w:val="28"/>
          <w:szCs w:val="28"/>
        </w:rPr>
        <w:t>，即時提供市民全面臺南城市事件資訊，獲第11屆（2024）縣市創新應用組</w:t>
      </w:r>
      <w:r w:rsidRPr="008979D1">
        <w:rPr>
          <w:rFonts w:ascii="標楷體" w:eastAsia="標楷體" w:hAnsi="標楷體" w:hint="eastAsia"/>
          <w:sz w:val="28"/>
          <w:szCs w:val="28"/>
        </w:rPr>
        <w:t>－</w:t>
      </w:r>
      <w:r w:rsidRPr="008979D1">
        <w:rPr>
          <w:rFonts w:ascii="標楷體" w:eastAsia="標楷體" w:hAnsi="標楷體" w:hint="eastAsia"/>
          <w:kern w:val="0"/>
          <w:sz w:val="28"/>
          <w:szCs w:val="28"/>
        </w:rPr>
        <w:t>智慧城市創新應用獎。</w:t>
      </w:r>
    </w:p>
    <w:p w14:paraId="40379A53" w14:textId="77777777" w:rsidR="002E505B" w:rsidRPr="008979D1" w:rsidRDefault="002E505B" w:rsidP="00862275">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3028304E" w14:textId="442D8947" w:rsidR="002E505B" w:rsidRPr="008979D1" w:rsidRDefault="002E505B" w:rsidP="009D7ECB">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近年歲入決算持續超收，惟自籌財源比率下滑，又預算連年編列短絀，收支相抵後決算則呈賸餘，且預決算差異數逐年擴大；另為辦理各項公共建設積極爭取計畫型補助款，惟間有計畫未能依計畫期程辦理，致短收金額仍鉅，且仍有部分機關歲出預算執行率偏低等，有待研謀精進。（詳乙－</w:t>
      </w:r>
      <w:r w:rsidR="00C63DA4">
        <w:rPr>
          <w:rFonts w:ascii="標楷體" w:eastAsia="標楷體" w:hAnsi="標楷體" w:hint="eastAsia"/>
          <w:kern w:val="0"/>
          <w:sz w:val="28"/>
          <w:szCs w:val="28"/>
        </w:rPr>
        <w:t>11</w:t>
      </w:r>
      <w:r w:rsidRPr="008979D1">
        <w:rPr>
          <w:rFonts w:ascii="標楷體" w:eastAsia="標楷體" w:hAnsi="標楷體" w:hint="eastAsia"/>
          <w:kern w:val="0"/>
          <w:sz w:val="28"/>
          <w:szCs w:val="28"/>
        </w:rPr>
        <w:t>頁）</w:t>
      </w:r>
    </w:p>
    <w:p w14:paraId="10D1E520" w14:textId="474ABCB6" w:rsidR="002E505B" w:rsidRPr="008979D1" w:rsidRDefault="002E505B" w:rsidP="009D7ECB">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2.中央對直轄市及縣市政府計畫及預算考核結果，臺南市政府各面向考核成績均逾85分，且總成績較上年度進步，獲增撥補助款，惟有部分考核項目成績逐年下降，或連年受扣減分等，有待檢討改進。（詳乙－</w:t>
      </w:r>
      <w:r w:rsidR="00C63DA4">
        <w:rPr>
          <w:rFonts w:ascii="標楷體" w:eastAsia="標楷體" w:hAnsi="標楷體" w:hint="eastAsia"/>
          <w:kern w:val="0"/>
          <w:sz w:val="28"/>
          <w:szCs w:val="28"/>
        </w:rPr>
        <w:t>12</w:t>
      </w:r>
      <w:r w:rsidRPr="008979D1">
        <w:rPr>
          <w:rFonts w:ascii="標楷體" w:eastAsia="標楷體" w:hAnsi="標楷體" w:hint="eastAsia"/>
          <w:kern w:val="0"/>
          <w:sz w:val="28"/>
          <w:szCs w:val="28"/>
        </w:rPr>
        <w:t>頁）</w:t>
      </w:r>
    </w:p>
    <w:p w14:paraId="5F4FA65C" w14:textId="68CF6B65" w:rsidR="002E505B" w:rsidRPr="008979D1" w:rsidRDefault="002E505B" w:rsidP="009D7ECB">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w:t>
      </w:r>
      <w:r w:rsidRPr="00C63DA4">
        <w:rPr>
          <w:rFonts w:ascii="標楷體" w:eastAsia="標楷體" w:hAnsi="標楷體" w:hint="eastAsia"/>
          <w:kern w:val="0"/>
          <w:sz w:val="28"/>
          <w:szCs w:val="28"/>
        </w:rPr>
        <w:t>為配</w:t>
      </w:r>
      <w:r w:rsidRPr="008979D1">
        <w:rPr>
          <w:rFonts w:ascii="標楷體" w:eastAsia="標楷體" w:hAnsi="標楷體" w:hint="eastAsia"/>
          <w:kern w:val="0"/>
          <w:sz w:val="28"/>
          <w:szCs w:val="28"/>
        </w:rPr>
        <w:t>合能源轉型趨勢與再生能源推動策略，推廣設置太陽光電系統，惟部分案場之用地未於法定期限前取具土地使用同意書，或部分案場間核有範圍毗鄰現象，且面積合計後已逾2公頃等，逕予核准申請，審查過程涉有違反相關法令，增加業者售電收益不法利益之情事，經監察院彈劾糾正。（詳乙－</w:t>
      </w:r>
      <w:r w:rsidR="00C63DA4">
        <w:rPr>
          <w:rFonts w:ascii="標楷體" w:eastAsia="標楷體" w:hAnsi="標楷體" w:hint="eastAsia"/>
          <w:kern w:val="0"/>
          <w:sz w:val="28"/>
          <w:szCs w:val="28"/>
        </w:rPr>
        <w:t>13</w:t>
      </w:r>
      <w:r w:rsidRPr="008979D1">
        <w:rPr>
          <w:rFonts w:ascii="標楷體" w:eastAsia="標楷體" w:hAnsi="標楷體" w:hint="eastAsia"/>
          <w:kern w:val="0"/>
          <w:sz w:val="28"/>
          <w:szCs w:val="28"/>
        </w:rPr>
        <w:t>頁）</w:t>
      </w:r>
    </w:p>
    <w:p w14:paraId="660D3D80" w14:textId="6D259DC6" w:rsidR="002E505B" w:rsidRPr="008979D1" w:rsidRDefault="002E505B" w:rsidP="003910FC">
      <w:pPr>
        <w:overflowPunct w:val="0"/>
        <w:topLinePunct/>
        <w:spacing w:line="48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4.為提升市民觸及原住民文化機會，設立原住民族文化場館，惟間有場館近半館藏文物近3年未曾展出，或尚乏明確績效考核指標，且辦理展覽未建立民眾意見</w:t>
      </w:r>
      <w:r w:rsidRPr="008979D1">
        <w:rPr>
          <w:rFonts w:ascii="標楷體" w:eastAsia="標楷體" w:hAnsi="標楷體" w:hint="eastAsia"/>
          <w:kern w:val="0"/>
          <w:sz w:val="28"/>
          <w:szCs w:val="28"/>
        </w:rPr>
        <w:lastRenderedPageBreak/>
        <w:t>回饋機制，據以作為未來策展規劃之參考，有待檢討改善。（詳乙－</w:t>
      </w:r>
      <w:r w:rsidR="00C63DA4">
        <w:rPr>
          <w:rFonts w:ascii="標楷體" w:eastAsia="標楷體" w:hAnsi="標楷體" w:hint="eastAsia"/>
          <w:kern w:val="0"/>
          <w:sz w:val="28"/>
          <w:szCs w:val="28"/>
        </w:rPr>
        <w:t>15</w:t>
      </w:r>
      <w:r w:rsidRPr="008979D1">
        <w:rPr>
          <w:rFonts w:ascii="標楷體" w:eastAsia="標楷體" w:hAnsi="標楷體" w:hint="eastAsia"/>
          <w:kern w:val="0"/>
          <w:sz w:val="28"/>
          <w:szCs w:val="28"/>
        </w:rPr>
        <w:t>頁）</w:t>
      </w:r>
    </w:p>
    <w:p w14:paraId="24FD41C0" w14:textId="662D51E5" w:rsidR="002E505B" w:rsidRDefault="003910FC" w:rsidP="003910FC">
      <w:pPr>
        <w:overflowPunct w:val="0"/>
        <w:topLinePunct/>
        <w:spacing w:line="482" w:lineRule="exact"/>
        <w:ind w:firstLineChars="200" w:firstLine="560"/>
        <w:jc w:val="both"/>
        <w:rPr>
          <w:rFonts w:ascii="標楷體" w:eastAsia="標楷體" w:hAnsi="標楷體"/>
          <w:kern w:val="0"/>
          <w:sz w:val="28"/>
          <w:szCs w:val="28"/>
        </w:rPr>
      </w:pPr>
      <w:r>
        <w:rPr>
          <w:rFonts w:ascii="標楷體" w:eastAsia="標楷體" w:hAnsi="標楷體" w:hint="eastAsia"/>
          <w:kern w:val="0"/>
          <w:sz w:val="28"/>
          <w:szCs w:val="28"/>
        </w:rPr>
        <w:t>5</w:t>
      </w:r>
      <w:r w:rsidR="002E505B" w:rsidRPr="008979D1">
        <w:rPr>
          <w:rFonts w:ascii="標楷體" w:eastAsia="標楷體" w:hAnsi="標楷體" w:hint="eastAsia"/>
          <w:kern w:val="0"/>
          <w:sz w:val="28"/>
          <w:szCs w:val="28"/>
        </w:rPr>
        <w:t>.為利民眾共享及公平利用政府資訊，向法務部領用主管法規共用系統，惟律定臺南市法規草案預告期間較短，另間有機關訂定之法規未於該系統揭露，或部分法規未檢討明定對外作成行政行為之主管機關名稱，或僅以書面方式供民眾陳述法規草案意見，有待檢討改善。（詳乙－</w:t>
      </w:r>
      <w:r w:rsidR="00C63DA4">
        <w:rPr>
          <w:rFonts w:ascii="標楷體" w:eastAsia="標楷體" w:hAnsi="標楷體" w:hint="eastAsia"/>
          <w:kern w:val="0"/>
          <w:sz w:val="28"/>
          <w:szCs w:val="28"/>
        </w:rPr>
        <w:t>16</w:t>
      </w:r>
      <w:r w:rsidR="002E505B" w:rsidRPr="008979D1">
        <w:rPr>
          <w:rFonts w:ascii="標楷體" w:eastAsia="標楷體" w:hAnsi="標楷體" w:hint="eastAsia"/>
          <w:kern w:val="0"/>
          <w:sz w:val="28"/>
          <w:szCs w:val="28"/>
        </w:rPr>
        <w:t>頁）</w:t>
      </w:r>
    </w:p>
    <w:p w14:paraId="66459B99" w14:textId="2CB22861" w:rsidR="003910FC" w:rsidRPr="008979D1" w:rsidRDefault="003910FC" w:rsidP="003910FC">
      <w:pPr>
        <w:overflowPunct w:val="0"/>
        <w:topLinePunct/>
        <w:spacing w:line="482" w:lineRule="exact"/>
        <w:ind w:firstLineChars="200" w:firstLine="560"/>
        <w:jc w:val="both"/>
        <w:rPr>
          <w:rFonts w:ascii="標楷體" w:eastAsia="標楷體" w:hAnsi="標楷體"/>
          <w:kern w:val="0"/>
          <w:sz w:val="28"/>
          <w:szCs w:val="28"/>
        </w:rPr>
      </w:pPr>
      <w:r>
        <w:rPr>
          <w:rFonts w:ascii="標楷體" w:eastAsia="標楷體" w:hAnsi="標楷體" w:hint="eastAsia"/>
          <w:kern w:val="0"/>
          <w:sz w:val="28"/>
          <w:szCs w:val="28"/>
        </w:rPr>
        <w:t>6.</w:t>
      </w:r>
      <w:r w:rsidRPr="003910FC">
        <w:rPr>
          <w:rFonts w:ascii="標楷體" w:eastAsia="標楷體" w:hAnsi="標楷體" w:hint="eastAsia"/>
          <w:kern w:val="0"/>
          <w:sz w:val="28"/>
          <w:szCs w:val="28"/>
        </w:rPr>
        <w:t>積極建立媒體溝通管道及服務平台，強化新聞曝光效能及落實市政宣導，惟辦理臺南好YOUNG跨年晚會系列大型活動，未能掌握活動性質及規模，據以投保適足之公共意外責任險，或悠活臺南市刊分送對象及數量核有地址錯誤及未依索閱點人流數合理調整，或LINE官方帳號採購案付款條件缺乏彈性，相關執行經費未於網站資訊公開等，尚待檢討改善。</w:t>
      </w:r>
      <w:r w:rsidRPr="008979D1">
        <w:rPr>
          <w:rFonts w:ascii="標楷體" w:eastAsia="標楷體" w:hAnsi="標楷體" w:hint="eastAsia"/>
          <w:kern w:val="0"/>
          <w:sz w:val="28"/>
          <w:szCs w:val="28"/>
        </w:rPr>
        <w:t>（詳乙－</w:t>
      </w:r>
      <w:r>
        <w:rPr>
          <w:rFonts w:ascii="標楷體" w:eastAsia="標楷體" w:hAnsi="標楷體" w:hint="eastAsia"/>
          <w:kern w:val="0"/>
          <w:sz w:val="28"/>
          <w:szCs w:val="28"/>
        </w:rPr>
        <w:t>17</w:t>
      </w:r>
      <w:r w:rsidRPr="008979D1">
        <w:rPr>
          <w:rFonts w:ascii="標楷體" w:eastAsia="標楷體" w:hAnsi="標楷體" w:hint="eastAsia"/>
          <w:kern w:val="0"/>
          <w:sz w:val="28"/>
          <w:szCs w:val="28"/>
        </w:rPr>
        <w:t>頁）</w:t>
      </w:r>
    </w:p>
    <w:p w14:paraId="22D02BF5" w14:textId="77777777" w:rsidR="002E505B" w:rsidRPr="008979D1" w:rsidRDefault="002E505B" w:rsidP="003910FC">
      <w:pPr>
        <w:overflowPunct w:val="0"/>
        <w:topLinePunct/>
        <w:autoSpaceDE w:val="0"/>
        <w:autoSpaceDN w:val="0"/>
        <w:adjustRightInd w:val="0"/>
        <w:spacing w:line="484" w:lineRule="exact"/>
        <w:ind w:firstLineChars="100" w:firstLine="280"/>
        <w:jc w:val="both"/>
        <w:rPr>
          <w:rFonts w:ascii="標楷體" w:eastAsia="標楷體" w:hAnsi="標楷體"/>
          <w:b/>
          <w:kern w:val="0"/>
          <w:sz w:val="28"/>
          <w:szCs w:val="28"/>
        </w:rPr>
      </w:pPr>
      <w:r w:rsidRPr="008979D1">
        <w:rPr>
          <w:rFonts w:ascii="標楷體" w:eastAsia="標楷體" w:hAnsi="標楷體" w:hint="eastAsia"/>
          <w:b/>
          <w:kern w:val="0"/>
          <w:sz w:val="28"/>
          <w:szCs w:val="28"/>
        </w:rPr>
        <w:t>（二）民政</w:t>
      </w:r>
    </w:p>
    <w:p w14:paraId="27331B3D" w14:textId="77777777" w:rsidR="002E505B" w:rsidRPr="008979D1" w:rsidRDefault="002E505B" w:rsidP="003910FC">
      <w:pPr>
        <w:overflowPunct w:val="0"/>
        <w:topLinePunct/>
        <w:autoSpaceDE w:val="0"/>
        <w:autoSpaceDN w:val="0"/>
        <w:adjustRightInd w:val="0"/>
        <w:spacing w:line="482" w:lineRule="exact"/>
        <w:ind w:firstLineChars="200" w:firstLine="560"/>
        <w:jc w:val="both"/>
        <w:rPr>
          <w:rFonts w:ascii="標楷體" w:eastAsia="標楷體" w:hAnsi="標楷體"/>
          <w:kern w:val="0"/>
          <w:sz w:val="28"/>
          <w:szCs w:val="28"/>
        </w:rPr>
      </w:pPr>
      <w:r w:rsidRPr="008979D1">
        <w:rPr>
          <w:rFonts w:ascii="標楷體" w:eastAsia="標楷體" w:hAnsi="標楷體"/>
          <w:kern w:val="0"/>
          <w:sz w:val="28"/>
          <w:szCs w:val="28"/>
        </w:rPr>
        <w:t>113</w:t>
      </w:r>
      <w:r w:rsidRPr="008979D1">
        <w:rPr>
          <w:rFonts w:ascii="標楷體" w:eastAsia="標楷體" w:hAnsi="標楷體" w:hint="eastAsia"/>
          <w:kern w:val="0"/>
          <w:sz w:val="28"/>
          <w:szCs w:val="28"/>
        </w:rPr>
        <w:t>年度施政重點經各相關機關執行結果，包括：</w:t>
      </w:r>
    </w:p>
    <w:p w14:paraId="6EA8C6B4" w14:textId="77777777" w:rsidR="002E505B" w:rsidRPr="008979D1" w:rsidRDefault="002E505B" w:rsidP="003910FC">
      <w:pPr>
        <w:overflowPunct w:val="0"/>
        <w:topLinePunct/>
        <w:autoSpaceDE w:val="0"/>
        <w:adjustRightInd w:val="0"/>
        <w:spacing w:line="482"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w:t>
      </w:r>
      <w:r w:rsidRPr="008979D1">
        <w:rPr>
          <w:rFonts w:ascii="標楷體" w:eastAsia="標楷體" w:hAnsi="標楷體"/>
          <w:kern w:val="0"/>
          <w:sz w:val="28"/>
          <w:szCs w:val="28"/>
        </w:rPr>
        <w:t>推動</w:t>
      </w:r>
      <w:r w:rsidRPr="008979D1">
        <w:rPr>
          <w:rFonts w:ascii="標楷體" w:eastAsia="標楷體" w:hAnsi="標楷體" w:hint="eastAsia"/>
          <w:kern w:val="0"/>
          <w:sz w:val="28"/>
          <w:szCs w:val="28"/>
        </w:rPr>
        <w:t>戶政</w:t>
      </w:r>
      <w:r w:rsidRPr="008979D1">
        <w:rPr>
          <w:rFonts w:ascii="標楷體" w:eastAsia="標楷體" w:hAnsi="標楷體"/>
          <w:kern w:val="0"/>
          <w:sz w:val="28"/>
          <w:szCs w:val="28"/>
        </w:rPr>
        <w:t>跨機關服務</w:t>
      </w:r>
      <w:r w:rsidRPr="008979D1">
        <w:rPr>
          <w:rFonts w:ascii="標楷體" w:eastAsia="標楷體" w:hAnsi="標楷體" w:hint="eastAsia"/>
          <w:kern w:val="0"/>
          <w:sz w:val="28"/>
          <w:szCs w:val="28"/>
        </w:rPr>
        <w:t>及電子支付繳納規費：</w:t>
      </w:r>
      <w:r w:rsidRPr="008979D1">
        <w:rPr>
          <w:rFonts w:ascii="標楷體" w:eastAsia="標楷體" w:hAnsi="標楷體"/>
          <w:kern w:val="0"/>
          <w:sz w:val="28"/>
          <w:szCs w:val="28"/>
        </w:rPr>
        <w:t>督導各戶政事務所運用數位化資料，提升戶政便民服務績效，代發他縣市轄區戶籍謄本141,912件，異地辦理戶籍登記14,041件</w:t>
      </w:r>
      <w:r w:rsidRPr="008979D1">
        <w:rPr>
          <w:rFonts w:ascii="標楷體" w:eastAsia="標楷體" w:hAnsi="標楷體" w:hint="eastAsia"/>
          <w:kern w:val="0"/>
          <w:sz w:val="28"/>
          <w:szCs w:val="28"/>
        </w:rPr>
        <w:t>；提供戶籍資料異動跨機關</w:t>
      </w:r>
      <w:r w:rsidRPr="008979D1">
        <w:rPr>
          <w:rFonts w:ascii="標楷體" w:eastAsia="標楷體" w:hAnsi="標楷體"/>
          <w:kern w:val="0"/>
          <w:sz w:val="28"/>
          <w:szCs w:val="28"/>
        </w:rPr>
        <w:t>通報</w:t>
      </w:r>
      <w:r w:rsidRPr="008979D1">
        <w:rPr>
          <w:rFonts w:ascii="標楷體" w:eastAsia="標楷體" w:hAnsi="標楷體" w:hint="eastAsia"/>
          <w:kern w:val="0"/>
          <w:sz w:val="28"/>
          <w:szCs w:val="28"/>
        </w:rPr>
        <w:t>服務3</w:t>
      </w:r>
      <w:r w:rsidRPr="008979D1">
        <w:rPr>
          <w:rFonts w:ascii="標楷體" w:eastAsia="標楷體" w:hAnsi="標楷體"/>
          <w:kern w:val="0"/>
          <w:sz w:val="28"/>
          <w:szCs w:val="28"/>
        </w:rPr>
        <w:t>48,054</w:t>
      </w:r>
      <w:r w:rsidRPr="008979D1">
        <w:rPr>
          <w:rFonts w:ascii="標楷體" w:eastAsia="標楷體" w:hAnsi="標楷體" w:hint="eastAsia"/>
          <w:kern w:val="0"/>
          <w:sz w:val="28"/>
          <w:szCs w:val="28"/>
        </w:rPr>
        <w:t>件；電子繳費件數占比1</w:t>
      </w:r>
      <w:r w:rsidRPr="008979D1">
        <w:rPr>
          <w:rFonts w:ascii="標楷體" w:eastAsia="標楷體" w:hAnsi="標楷體"/>
          <w:kern w:val="0"/>
          <w:sz w:val="28"/>
          <w:szCs w:val="28"/>
        </w:rPr>
        <w:t>6.98</w:t>
      </w:r>
      <w:r w:rsidRPr="008979D1">
        <w:rPr>
          <w:rFonts w:ascii="標楷體" w:eastAsia="標楷體" w:hAnsi="標楷體" w:hint="eastAsia"/>
          <w:kern w:val="0"/>
          <w:sz w:val="28"/>
          <w:szCs w:val="28"/>
        </w:rPr>
        <w:t>％、電子收費金額占比1</w:t>
      </w:r>
      <w:r w:rsidRPr="008979D1">
        <w:rPr>
          <w:rFonts w:ascii="標楷體" w:eastAsia="標楷體" w:hAnsi="標楷體"/>
          <w:kern w:val="0"/>
          <w:sz w:val="28"/>
          <w:szCs w:val="28"/>
        </w:rPr>
        <w:t>4.92</w:t>
      </w:r>
      <w:r w:rsidRPr="008979D1">
        <w:rPr>
          <w:rFonts w:ascii="標楷體" w:eastAsia="標楷體" w:hAnsi="標楷體" w:hint="eastAsia"/>
          <w:kern w:val="0"/>
          <w:sz w:val="28"/>
          <w:szCs w:val="28"/>
        </w:rPr>
        <w:t>％；獲內政部</w:t>
      </w:r>
      <w:r w:rsidRPr="008979D1">
        <w:rPr>
          <w:rFonts w:ascii="標楷體" w:eastAsia="標楷體" w:hAnsi="標楷體"/>
          <w:kern w:val="0"/>
          <w:sz w:val="28"/>
          <w:szCs w:val="28"/>
        </w:rPr>
        <w:t>112</w:t>
      </w:r>
      <w:r w:rsidRPr="008979D1">
        <w:rPr>
          <w:rFonts w:ascii="標楷體" w:eastAsia="標楷體" w:hAnsi="標楷體" w:hint="eastAsia"/>
          <w:kern w:val="0"/>
          <w:sz w:val="28"/>
          <w:szCs w:val="28"/>
        </w:rPr>
        <w:t>年度戶政業務績效優等。</w:t>
      </w:r>
    </w:p>
    <w:p w14:paraId="5BDBD589" w14:textId="77777777" w:rsidR="002E505B" w:rsidRPr="008979D1" w:rsidRDefault="002E505B" w:rsidP="003910FC">
      <w:pPr>
        <w:overflowPunct w:val="0"/>
        <w:topLinePunct/>
        <w:adjustRightInd w:val="0"/>
        <w:spacing w:line="482" w:lineRule="exact"/>
        <w:ind w:firstLineChars="200" w:firstLine="560"/>
        <w:jc w:val="both"/>
        <w:rPr>
          <w:rFonts w:ascii="標楷體" w:eastAsia="標楷體" w:hAnsi="標楷體"/>
          <w:sz w:val="28"/>
          <w:szCs w:val="28"/>
        </w:rPr>
      </w:pPr>
      <w:r w:rsidRPr="008979D1">
        <w:rPr>
          <w:rFonts w:ascii="標楷體" w:eastAsia="標楷體" w:hAnsi="標楷體" w:hint="eastAsia"/>
          <w:kern w:val="0"/>
          <w:sz w:val="28"/>
          <w:szCs w:val="28"/>
        </w:rPr>
        <w:t>2.促進宗教團</w:t>
      </w:r>
      <w:r w:rsidRPr="008979D1">
        <w:rPr>
          <w:rFonts w:ascii="標楷體" w:eastAsia="標楷體" w:hAnsi="標楷體" w:hint="eastAsia"/>
          <w:sz w:val="28"/>
          <w:szCs w:val="28"/>
        </w:rPr>
        <w:t>體及宗教文化優質化：辦理繞境活動協調會1</w:t>
      </w:r>
      <w:r w:rsidRPr="008979D1">
        <w:rPr>
          <w:rFonts w:ascii="標楷體" w:eastAsia="標楷體" w:hAnsi="標楷體"/>
          <w:sz w:val="28"/>
          <w:szCs w:val="28"/>
        </w:rPr>
        <w:t>67</w:t>
      </w:r>
      <w:r w:rsidRPr="008979D1">
        <w:rPr>
          <w:rFonts w:ascii="標楷體" w:eastAsia="標楷體" w:hAnsi="標楷體" w:hint="eastAsia"/>
          <w:sz w:val="28"/>
          <w:szCs w:val="28"/>
        </w:rPr>
        <w:t>場次，事中稽查動員2</w:t>
      </w:r>
      <w:r w:rsidRPr="008979D1">
        <w:rPr>
          <w:rFonts w:ascii="標楷體" w:eastAsia="標楷體" w:hAnsi="標楷體"/>
          <w:sz w:val="28"/>
          <w:szCs w:val="28"/>
        </w:rPr>
        <w:t>,573</w:t>
      </w:r>
      <w:r w:rsidRPr="008979D1">
        <w:rPr>
          <w:rFonts w:ascii="標楷體" w:eastAsia="標楷體" w:hAnsi="標楷體" w:hint="eastAsia"/>
          <w:sz w:val="28"/>
          <w:szCs w:val="28"/>
        </w:rPr>
        <w:t>人次，以提升廟會品質；輔導宗教團體提報興辦公益慈善及社會教化等活動計畫</w:t>
      </w:r>
      <w:r w:rsidRPr="008979D1">
        <w:rPr>
          <w:rFonts w:ascii="標楷體" w:eastAsia="標楷體" w:hAnsi="標楷體"/>
          <w:sz w:val="28"/>
          <w:szCs w:val="28"/>
        </w:rPr>
        <w:t>291</w:t>
      </w:r>
      <w:r w:rsidRPr="008979D1">
        <w:rPr>
          <w:rFonts w:ascii="標楷體" w:eastAsia="標楷體" w:hAnsi="標楷體" w:hint="eastAsia"/>
          <w:sz w:val="28"/>
          <w:szCs w:val="28"/>
        </w:rPr>
        <w:t>案；辦理紙錢集中（減量）燒等宣導活動6</w:t>
      </w:r>
      <w:r w:rsidRPr="008979D1">
        <w:rPr>
          <w:rFonts w:ascii="標楷體" w:eastAsia="標楷體" w:hAnsi="標楷體"/>
          <w:sz w:val="28"/>
          <w:szCs w:val="28"/>
        </w:rPr>
        <w:t>18</w:t>
      </w:r>
      <w:r w:rsidRPr="008979D1">
        <w:rPr>
          <w:rFonts w:ascii="標楷體" w:eastAsia="標楷體" w:hAnsi="標楷體" w:hint="eastAsia"/>
          <w:sz w:val="28"/>
          <w:szCs w:val="28"/>
        </w:rPr>
        <w:t>場次。</w:t>
      </w:r>
    </w:p>
    <w:p w14:paraId="1B9BC336" w14:textId="77777777" w:rsidR="002E505B" w:rsidRPr="008979D1" w:rsidRDefault="002E505B" w:rsidP="003910FC">
      <w:pPr>
        <w:overflowPunct w:val="0"/>
        <w:topLinePunct/>
        <w:autoSpaceDE w:val="0"/>
        <w:adjustRightInd w:val="0"/>
        <w:spacing w:line="482" w:lineRule="exact"/>
        <w:ind w:firstLineChars="200" w:firstLine="560"/>
        <w:jc w:val="both"/>
        <w:rPr>
          <w:rFonts w:ascii="標楷體" w:eastAsia="標楷體" w:hAnsi="標楷體"/>
          <w:sz w:val="28"/>
          <w:szCs w:val="28"/>
        </w:rPr>
      </w:pPr>
      <w:r w:rsidRPr="008979D1">
        <w:rPr>
          <w:rFonts w:ascii="標楷體" w:eastAsia="標楷體" w:hAnsi="標楷體" w:hint="eastAsia"/>
          <w:kern w:val="0"/>
          <w:sz w:val="28"/>
          <w:szCs w:val="28"/>
        </w:rPr>
        <w:t>3.</w:t>
      </w:r>
      <w:r w:rsidRPr="008979D1">
        <w:rPr>
          <w:rFonts w:ascii="標楷體" w:eastAsia="標楷體" w:hAnsi="標楷體" w:hint="eastAsia"/>
          <w:sz w:val="28"/>
          <w:szCs w:val="28"/>
        </w:rPr>
        <w:t>落實</w:t>
      </w:r>
      <w:r w:rsidRPr="008979D1">
        <w:rPr>
          <w:rFonts w:ascii="標楷體" w:eastAsia="標楷體" w:hAnsi="標楷體"/>
          <w:sz w:val="28"/>
          <w:szCs w:val="28"/>
        </w:rPr>
        <w:t>替代役備役演訓召集教育訓練：辦理替代役備役男EMT</w:t>
      </w:r>
      <w:r w:rsidRPr="008979D1">
        <w:rPr>
          <w:rFonts w:ascii="標楷體" w:eastAsia="標楷體" w:hAnsi="標楷體" w:hint="eastAsia"/>
          <w:sz w:val="28"/>
          <w:szCs w:val="28"/>
        </w:rPr>
        <w:t>－</w:t>
      </w:r>
      <w:r w:rsidRPr="008979D1">
        <w:rPr>
          <w:rFonts w:ascii="標楷體" w:eastAsia="標楷體" w:hAnsi="標楷體"/>
          <w:sz w:val="28"/>
          <w:szCs w:val="28"/>
        </w:rPr>
        <w:t>1初級救護技術員繼續教育訓練，提升日常突發緊急事故時或未來協助救災等任務技能，113年</w:t>
      </w:r>
      <w:r w:rsidRPr="008979D1">
        <w:rPr>
          <w:rFonts w:ascii="標楷體" w:eastAsia="標楷體" w:hAnsi="標楷體" w:hint="eastAsia"/>
          <w:sz w:val="28"/>
          <w:szCs w:val="28"/>
        </w:rPr>
        <w:t>度召訓1</w:t>
      </w:r>
      <w:r w:rsidRPr="008979D1">
        <w:rPr>
          <w:rFonts w:ascii="標楷體" w:eastAsia="標楷體" w:hAnsi="標楷體"/>
          <w:sz w:val="28"/>
          <w:szCs w:val="28"/>
        </w:rPr>
        <w:t>,493</w:t>
      </w:r>
      <w:r w:rsidRPr="008979D1">
        <w:rPr>
          <w:rFonts w:ascii="標楷體" w:eastAsia="標楷體" w:hAnsi="標楷體" w:hint="eastAsia"/>
          <w:sz w:val="28"/>
          <w:szCs w:val="28"/>
        </w:rPr>
        <w:t>人，共</w:t>
      </w:r>
      <w:r w:rsidRPr="008979D1">
        <w:rPr>
          <w:rFonts w:ascii="標楷體" w:eastAsia="標楷體" w:hAnsi="標楷體"/>
          <w:sz w:val="28"/>
          <w:szCs w:val="28"/>
        </w:rPr>
        <w:t>1,459</w:t>
      </w:r>
      <w:r w:rsidRPr="008979D1">
        <w:rPr>
          <w:rFonts w:ascii="標楷體" w:eastAsia="標楷體" w:hAnsi="標楷體" w:hint="eastAsia"/>
          <w:sz w:val="28"/>
          <w:szCs w:val="28"/>
        </w:rPr>
        <w:t>人</w:t>
      </w:r>
      <w:r w:rsidRPr="008979D1">
        <w:rPr>
          <w:rFonts w:ascii="標楷體" w:eastAsia="標楷體" w:hAnsi="標楷體"/>
          <w:sz w:val="28"/>
          <w:szCs w:val="28"/>
        </w:rPr>
        <w:t>有效展延證書效期</w:t>
      </w:r>
      <w:r w:rsidRPr="008979D1">
        <w:rPr>
          <w:rFonts w:ascii="標楷體" w:eastAsia="標楷體" w:hAnsi="標楷體" w:hint="eastAsia"/>
          <w:sz w:val="28"/>
          <w:szCs w:val="28"/>
        </w:rPr>
        <w:t>，</w:t>
      </w:r>
      <w:r w:rsidRPr="008979D1">
        <w:rPr>
          <w:rFonts w:ascii="標楷體" w:eastAsia="標楷體" w:hAnsi="標楷體"/>
          <w:sz w:val="28"/>
          <w:szCs w:val="28"/>
        </w:rPr>
        <w:t>獲全國甲組第</w:t>
      </w:r>
      <w:r w:rsidRPr="008979D1">
        <w:rPr>
          <w:rFonts w:ascii="標楷體" w:eastAsia="標楷體" w:hAnsi="標楷體" w:hint="eastAsia"/>
          <w:sz w:val="28"/>
          <w:szCs w:val="28"/>
        </w:rPr>
        <w:t>1</w:t>
      </w:r>
      <w:r w:rsidRPr="008979D1">
        <w:rPr>
          <w:rFonts w:ascii="標楷體" w:eastAsia="標楷體" w:hAnsi="標楷體"/>
          <w:sz w:val="28"/>
          <w:szCs w:val="28"/>
        </w:rPr>
        <w:t>名。</w:t>
      </w:r>
    </w:p>
    <w:p w14:paraId="419CAB4F" w14:textId="77777777" w:rsidR="002E505B" w:rsidRPr="008979D1" w:rsidRDefault="002E505B" w:rsidP="003910FC">
      <w:pPr>
        <w:overflowPunct w:val="0"/>
        <w:topLinePunct/>
        <w:autoSpaceDE w:val="0"/>
        <w:adjustRightInd w:val="0"/>
        <w:spacing w:line="482" w:lineRule="exact"/>
        <w:ind w:firstLineChars="200" w:firstLine="560"/>
        <w:jc w:val="both"/>
        <w:rPr>
          <w:rFonts w:ascii="標楷體" w:eastAsia="標楷體"/>
          <w:kern w:val="0"/>
          <w:sz w:val="28"/>
          <w:szCs w:val="28"/>
        </w:rPr>
      </w:pPr>
      <w:r w:rsidRPr="008979D1">
        <w:rPr>
          <w:rFonts w:ascii="標楷體" w:eastAsia="標楷體" w:hAnsi="標楷體" w:hint="eastAsia"/>
          <w:sz w:val="28"/>
          <w:szCs w:val="28"/>
        </w:rPr>
        <w:t>4.強化民眾法律扶助諮詢服務：聘任法律扶助顧問，提</w:t>
      </w:r>
      <w:r w:rsidRPr="008979D1">
        <w:rPr>
          <w:rFonts w:ascii="標楷體" w:eastAsia="標楷體" w:hint="eastAsia"/>
          <w:kern w:val="0"/>
          <w:sz w:val="28"/>
          <w:szCs w:val="28"/>
        </w:rPr>
        <w:t>供民眾免費法律諮詢服務，11</w:t>
      </w:r>
      <w:r w:rsidRPr="008979D1">
        <w:rPr>
          <w:rFonts w:ascii="標楷體" w:eastAsia="標楷體"/>
          <w:kern w:val="0"/>
          <w:sz w:val="28"/>
          <w:szCs w:val="28"/>
        </w:rPr>
        <w:t>3</w:t>
      </w:r>
      <w:r w:rsidRPr="008979D1">
        <w:rPr>
          <w:rFonts w:ascii="標楷體" w:eastAsia="標楷體" w:hint="eastAsia"/>
          <w:kern w:val="0"/>
          <w:sz w:val="28"/>
          <w:szCs w:val="28"/>
        </w:rPr>
        <w:t>年度協助法律扶助案件計</w:t>
      </w:r>
      <w:r w:rsidRPr="008979D1">
        <w:rPr>
          <w:rFonts w:ascii="標楷體" w:eastAsia="標楷體"/>
          <w:kern w:val="0"/>
          <w:sz w:val="28"/>
          <w:szCs w:val="28"/>
        </w:rPr>
        <w:t>6</w:t>
      </w:r>
      <w:r w:rsidRPr="008979D1">
        <w:rPr>
          <w:rFonts w:ascii="標楷體" w:eastAsia="標楷體" w:hint="eastAsia"/>
          <w:kern w:val="0"/>
          <w:sz w:val="28"/>
          <w:szCs w:val="28"/>
        </w:rPr>
        <w:t>,</w:t>
      </w:r>
      <w:r w:rsidRPr="008979D1">
        <w:rPr>
          <w:rFonts w:ascii="標楷體" w:eastAsia="標楷體"/>
          <w:kern w:val="0"/>
          <w:sz w:val="28"/>
          <w:szCs w:val="28"/>
        </w:rPr>
        <w:t>235</w:t>
      </w:r>
      <w:r w:rsidRPr="008979D1">
        <w:rPr>
          <w:rFonts w:ascii="標楷體" w:eastAsia="標楷體" w:hint="eastAsia"/>
          <w:kern w:val="0"/>
          <w:sz w:val="28"/>
          <w:szCs w:val="28"/>
        </w:rPr>
        <w:t>件。</w:t>
      </w:r>
    </w:p>
    <w:p w14:paraId="3264D47C" w14:textId="77777777" w:rsidR="002E505B" w:rsidRPr="008979D1" w:rsidRDefault="002E505B" w:rsidP="003910FC">
      <w:pPr>
        <w:overflowPunct w:val="0"/>
        <w:topLinePunct/>
        <w:spacing w:line="482"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61386A44" w14:textId="1923F33F" w:rsidR="002E505B" w:rsidRPr="008979D1" w:rsidRDefault="002E505B" w:rsidP="003910FC">
      <w:pPr>
        <w:overflowPunct w:val="0"/>
        <w:topLinePunct/>
        <w:spacing w:line="482"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為提升戶政便民服務績效，提供線上預約等多項便民服務措施，惟未顯示現場等候人數資訊，民眾臨櫃等候時間過長，且未提供民眾掃碼支付之繳費選擇，又規費收據以紙本列印，影響節能減碳目標之達成等，有待檢討改善。（詳乙－</w:t>
      </w:r>
      <w:r w:rsidR="00C63DA4">
        <w:rPr>
          <w:rFonts w:ascii="標楷體" w:eastAsia="標楷體" w:hAnsi="標楷體" w:hint="eastAsia"/>
          <w:kern w:val="0"/>
          <w:sz w:val="28"/>
          <w:szCs w:val="28"/>
        </w:rPr>
        <w:t>24</w:t>
      </w:r>
      <w:r w:rsidRPr="008979D1">
        <w:rPr>
          <w:rFonts w:ascii="標楷體" w:eastAsia="標楷體" w:hAnsi="標楷體" w:hint="eastAsia"/>
          <w:kern w:val="0"/>
          <w:sz w:val="28"/>
          <w:szCs w:val="28"/>
        </w:rPr>
        <w:t>頁）</w:t>
      </w:r>
    </w:p>
    <w:p w14:paraId="4C51AF02" w14:textId="592E89FB" w:rsidR="002E505B" w:rsidRPr="008979D1" w:rsidRDefault="002E505B" w:rsidP="009D7ECB">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2.為推動宗教優質化，持續輔導廟會繞境活動，建置宗教資訊管理系統並公告</w:t>
      </w:r>
      <w:r w:rsidRPr="008979D1">
        <w:rPr>
          <w:rFonts w:ascii="標楷體" w:eastAsia="標楷體" w:hAnsi="標楷體" w:hint="eastAsia"/>
          <w:kern w:val="0"/>
          <w:sz w:val="28"/>
          <w:szCs w:val="28"/>
        </w:rPr>
        <w:lastRenderedPageBreak/>
        <w:t>繞境活動資訊，惟間有宗教團體辦理繞境活動未依規定期限申請臨時使用道路，且區公所召開事前協調會比率偏低，繞境活動資訊公告未臻完整，另為配合2025淨零排放政策並減少傳統爆竹煙火對環境污染，購置鞭炮機供辦理活動時借用，惟部分配有鞭炮機之區公所借用情形欠佳等，有待檢討改善。（詳乙－</w:t>
      </w:r>
      <w:r w:rsidR="00C63DA4">
        <w:rPr>
          <w:rFonts w:ascii="標楷體" w:eastAsia="標楷體" w:hAnsi="標楷體" w:hint="eastAsia"/>
          <w:kern w:val="0"/>
          <w:sz w:val="28"/>
          <w:szCs w:val="28"/>
        </w:rPr>
        <w:t>25</w:t>
      </w:r>
      <w:r w:rsidRPr="008979D1">
        <w:rPr>
          <w:rFonts w:ascii="標楷體" w:eastAsia="標楷體" w:hAnsi="標楷體" w:hint="eastAsia"/>
          <w:kern w:val="0"/>
          <w:sz w:val="28"/>
          <w:szCs w:val="28"/>
        </w:rPr>
        <w:t>頁）</w:t>
      </w:r>
    </w:p>
    <w:p w14:paraId="74B3C6AD" w14:textId="776496ED" w:rsidR="002E505B" w:rsidRPr="008979D1" w:rsidRDefault="002E505B" w:rsidP="00334608">
      <w:pPr>
        <w:overflowPunct w:val="0"/>
        <w:topLinePunct/>
        <w:spacing w:line="52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積極辦理役男徵兵處理作業，惟官網徵兵檢查相關訊息不易查找，且辦理役男徵兵檢查流程未導入數位化模式，影響資料傳送和體位判定時程，或高年次及出境就學未役役男清查作業未臻落實，影響兵役公平及清查成效，尚待檢討改善。（詳乙－</w:t>
      </w:r>
      <w:r w:rsidR="00C63DA4">
        <w:rPr>
          <w:rFonts w:ascii="標楷體" w:eastAsia="標楷體" w:hAnsi="標楷體" w:hint="eastAsia"/>
          <w:kern w:val="0"/>
          <w:sz w:val="28"/>
          <w:szCs w:val="28"/>
        </w:rPr>
        <w:t>26</w:t>
      </w:r>
      <w:r w:rsidRPr="008979D1">
        <w:rPr>
          <w:rFonts w:ascii="標楷體" w:eastAsia="標楷體" w:hAnsi="標楷體" w:hint="eastAsia"/>
          <w:kern w:val="0"/>
          <w:sz w:val="28"/>
          <w:szCs w:val="28"/>
        </w:rPr>
        <w:t>頁）</w:t>
      </w:r>
    </w:p>
    <w:p w14:paraId="2FD9CAB8" w14:textId="6AD73FBD" w:rsidR="002E505B" w:rsidRPr="008979D1" w:rsidRDefault="002E505B" w:rsidP="00C24798">
      <w:pPr>
        <w:tabs>
          <w:tab w:val="left" w:pos="567"/>
        </w:tabs>
        <w:overflowPunct w:val="0"/>
        <w:topLinePunct/>
        <w:autoSpaceDE w:val="0"/>
        <w:autoSpaceDN w:val="0"/>
        <w:adjustRightInd w:val="0"/>
        <w:spacing w:line="522"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善化區公所為美化市容，提升民眾生活品質，持續辦理轄區公園及空地維護管理，惟間有部分公園兒童遊具未符標準且未定期辦理自主檢查，或公園設施損壞未即時更新汰換，影響民眾休憩安全及便利性，且部分認養空地未依代管設置類型維護等，尚待檢討改善。（詳乙－</w:t>
      </w:r>
      <w:r w:rsidR="00C63DA4">
        <w:rPr>
          <w:rFonts w:ascii="標楷體" w:eastAsia="標楷體" w:hAnsi="標楷體" w:hint="eastAsia"/>
          <w:kern w:val="0"/>
          <w:sz w:val="28"/>
          <w:szCs w:val="28"/>
        </w:rPr>
        <w:t>27</w:t>
      </w:r>
      <w:r w:rsidRPr="008979D1">
        <w:rPr>
          <w:rFonts w:ascii="標楷體" w:eastAsia="標楷體" w:hAnsi="標楷體" w:hint="eastAsia"/>
          <w:kern w:val="0"/>
          <w:sz w:val="28"/>
          <w:szCs w:val="28"/>
        </w:rPr>
        <w:t>頁）</w:t>
      </w:r>
    </w:p>
    <w:p w14:paraId="5142AFA9" w14:textId="77777777" w:rsidR="002E505B" w:rsidRPr="008979D1" w:rsidRDefault="002E505B" w:rsidP="003910FC">
      <w:pPr>
        <w:overflowPunct w:val="0"/>
        <w:topLinePunct/>
        <w:autoSpaceDE w:val="0"/>
        <w:autoSpaceDN w:val="0"/>
        <w:adjustRightInd w:val="0"/>
        <w:spacing w:line="522" w:lineRule="exact"/>
        <w:ind w:firstLineChars="100" w:firstLine="280"/>
        <w:jc w:val="both"/>
        <w:rPr>
          <w:rFonts w:ascii="標楷體" w:eastAsia="標楷體" w:hAnsi="標楷體"/>
          <w:b/>
          <w:kern w:val="0"/>
          <w:sz w:val="28"/>
          <w:szCs w:val="28"/>
        </w:rPr>
      </w:pPr>
      <w:r w:rsidRPr="008979D1">
        <w:rPr>
          <w:rFonts w:ascii="標楷體" w:eastAsia="標楷體" w:hAnsi="標楷體" w:hint="eastAsia"/>
          <w:b/>
          <w:kern w:val="0"/>
          <w:sz w:val="28"/>
          <w:szCs w:val="28"/>
        </w:rPr>
        <w:t>（三）地政</w:t>
      </w:r>
    </w:p>
    <w:p w14:paraId="0659D6CA" w14:textId="77777777" w:rsidR="002E505B" w:rsidRPr="008979D1" w:rsidRDefault="002E505B" w:rsidP="003910FC">
      <w:pPr>
        <w:overflowPunct w:val="0"/>
        <w:topLinePunct/>
        <w:spacing w:line="522" w:lineRule="exact"/>
        <w:ind w:firstLineChars="200" w:firstLine="560"/>
        <w:jc w:val="both"/>
        <w:rPr>
          <w:rFonts w:ascii="標楷體" w:eastAsia="標楷體" w:hAnsi="標楷體"/>
          <w:sz w:val="28"/>
          <w:szCs w:val="28"/>
        </w:rPr>
      </w:pPr>
      <w:r w:rsidRPr="008979D1">
        <w:rPr>
          <w:rFonts w:ascii="標楷體" w:eastAsia="標楷體" w:hAnsi="標楷體" w:hint="eastAsia"/>
          <w:sz w:val="28"/>
          <w:szCs w:val="28"/>
        </w:rPr>
        <w:t>11</w:t>
      </w:r>
      <w:r w:rsidRPr="008979D1">
        <w:rPr>
          <w:rFonts w:ascii="標楷體" w:eastAsia="標楷體" w:hAnsi="標楷體"/>
          <w:sz w:val="28"/>
          <w:szCs w:val="28"/>
        </w:rPr>
        <w:t>3</w:t>
      </w:r>
      <w:r w:rsidRPr="008979D1">
        <w:rPr>
          <w:rFonts w:ascii="標楷體" w:eastAsia="標楷體" w:hAnsi="標楷體" w:hint="eastAsia"/>
          <w:sz w:val="28"/>
          <w:szCs w:val="28"/>
        </w:rPr>
        <w:t>年度施政重點經各相關機關執行結果，包括：</w:t>
      </w:r>
    </w:p>
    <w:p w14:paraId="3F91C88B" w14:textId="230CE210" w:rsidR="002E505B" w:rsidRPr="008979D1" w:rsidRDefault="002E505B" w:rsidP="00334608">
      <w:pPr>
        <w:overflowPunct w:val="0"/>
        <w:topLinePunct/>
        <w:spacing w:line="520" w:lineRule="exact"/>
        <w:ind w:firstLineChars="200" w:firstLine="552"/>
        <w:jc w:val="both"/>
        <w:rPr>
          <w:rFonts w:ascii="標楷體" w:eastAsia="標楷體" w:hAnsi="標楷體"/>
          <w:spacing w:val="-2"/>
          <w:sz w:val="28"/>
          <w:szCs w:val="28"/>
        </w:rPr>
      </w:pPr>
      <w:r w:rsidRPr="008979D1">
        <w:rPr>
          <w:rFonts w:ascii="標楷體" w:eastAsia="標楷體" w:hAnsi="標楷體" w:hint="eastAsia"/>
          <w:spacing w:val="-2"/>
          <w:sz w:val="28"/>
          <w:szCs w:val="28"/>
        </w:rPr>
        <w:t>1</w:t>
      </w:r>
      <w:r w:rsidRPr="008979D1">
        <w:rPr>
          <w:rFonts w:ascii="標楷體" w:eastAsia="標楷體" w:hAnsi="標楷體"/>
          <w:spacing w:val="-2"/>
          <w:sz w:val="28"/>
          <w:szCs w:val="28"/>
        </w:rPr>
        <w:t>.</w:t>
      </w:r>
      <w:r w:rsidRPr="008979D1">
        <w:rPr>
          <w:rFonts w:ascii="標楷體" w:eastAsia="標楷體" w:hAnsi="標楷體" w:hint="eastAsia"/>
          <w:spacing w:val="-2"/>
          <w:sz w:val="28"/>
          <w:szCs w:val="28"/>
        </w:rPr>
        <w:t>推動市地重劃及區段徵收業務：賡續辦理新營客運轉運中心等30個公辦市地重劃及區段徵收案，並監督自辦市地重劃案件，以增進土地利用價值與健全都市發展。第6期長勝營區市地重劃工程獲2024年第10屆西太平洋健康城市聯盟獎；第8期北安商業區市地重劃工程獲第25屆國家建築金獎評比為公共建設優質獎；第9期仁德市地重劃工程獲2024年國家卓越建設獎評比為最佳施工品質類金質獎。</w:t>
      </w:r>
    </w:p>
    <w:p w14:paraId="56C74912" w14:textId="55B4C822" w:rsidR="002E505B" w:rsidRPr="008979D1" w:rsidRDefault="002E505B" w:rsidP="00334608">
      <w:pPr>
        <w:overflowPunct w:val="0"/>
        <w:topLinePunct/>
        <w:spacing w:line="520" w:lineRule="exact"/>
        <w:ind w:firstLineChars="200" w:firstLine="552"/>
        <w:jc w:val="both"/>
        <w:rPr>
          <w:rFonts w:ascii="標楷體" w:eastAsia="標楷體" w:hAnsi="標楷體"/>
          <w:spacing w:val="-2"/>
          <w:sz w:val="28"/>
          <w:szCs w:val="28"/>
        </w:rPr>
      </w:pPr>
      <w:r w:rsidRPr="008979D1">
        <w:rPr>
          <w:rFonts w:ascii="標楷體" w:eastAsia="標楷體" w:hAnsi="標楷體"/>
          <w:spacing w:val="-2"/>
          <w:sz w:val="28"/>
          <w:szCs w:val="28"/>
        </w:rPr>
        <w:t>2.</w:t>
      </w:r>
      <w:r w:rsidRPr="008979D1">
        <w:rPr>
          <w:rFonts w:ascii="標楷體" w:eastAsia="標楷體" w:hAnsi="標楷體" w:hint="eastAsia"/>
          <w:sz w:val="28"/>
          <w:szCs w:val="28"/>
        </w:rPr>
        <w:t>加強非都市土地使用管制及違規查處作業：配合各項產業發展，輔導土地違規使用合法化，協助目的事業主管機關審議事業計畫，並審定核准非都市土地變更編定案件</w:t>
      </w:r>
      <w:r w:rsidRPr="008979D1">
        <w:rPr>
          <w:rFonts w:ascii="標楷體" w:eastAsia="標楷體" w:hAnsi="標楷體"/>
          <w:sz w:val="28"/>
          <w:szCs w:val="28"/>
        </w:rPr>
        <w:t>908</w:t>
      </w:r>
      <w:r w:rsidRPr="008979D1">
        <w:rPr>
          <w:rFonts w:ascii="標楷體" w:eastAsia="標楷體" w:hAnsi="標楷體" w:hint="eastAsia"/>
          <w:sz w:val="28"/>
          <w:szCs w:val="28"/>
        </w:rPr>
        <w:t>筆；</w:t>
      </w:r>
      <w:r w:rsidRPr="008979D1">
        <w:rPr>
          <w:rFonts w:ascii="標楷體" w:eastAsia="標楷體" w:hAnsi="標楷體" w:hint="eastAsia"/>
          <w:spacing w:val="-2"/>
          <w:sz w:val="28"/>
          <w:szCs w:val="28"/>
        </w:rPr>
        <w:t>配合國土監測計畫衛星變</w:t>
      </w:r>
      <w:r w:rsidR="00E95B85">
        <w:rPr>
          <w:rFonts w:ascii="標楷體" w:eastAsia="標楷體" w:hAnsi="標楷體" w:hint="eastAsia"/>
          <w:spacing w:val="-2"/>
          <w:sz w:val="28"/>
          <w:szCs w:val="28"/>
        </w:rPr>
        <w:t>異</w:t>
      </w:r>
      <w:r w:rsidRPr="008979D1">
        <w:rPr>
          <w:rFonts w:ascii="標楷體" w:eastAsia="標楷體" w:hAnsi="標楷體" w:hint="eastAsia"/>
          <w:spacing w:val="-2"/>
          <w:sz w:val="28"/>
          <w:szCs w:val="28"/>
        </w:rPr>
        <w:t>點通報及各目的事業主管機關聯合稽查，查處裁罰違反非都市土地使用管制案件</w:t>
      </w:r>
      <w:r w:rsidRPr="008979D1">
        <w:rPr>
          <w:rFonts w:ascii="標楷體" w:eastAsia="標楷體" w:hAnsi="標楷體"/>
          <w:spacing w:val="-2"/>
          <w:sz w:val="28"/>
          <w:szCs w:val="28"/>
        </w:rPr>
        <w:t>713</w:t>
      </w:r>
      <w:r w:rsidRPr="008979D1">
        <w:rPr>
          <w:rFonts w:ascii="標楷體" w:eastAsia="標楷體" w:hAnsi="標楷體" w:hint="eastAsia"/>
          <w:spacing w:val="-2"/>
          <w:sz w:val="28"/>
          <w:szCs w:val="28"/>
        </w:rPr>
        <w:t>件。</w:t>
      </w:r>
    </w:p>
    <w:p w14:paraId="364B29CE" w14:textId="77777777" w:rsidR="002E505B" w:rsidRPr="008979D1" w:rsidRDefault="002E505B" w:rsidP="00C24798">
      <w:pPr>
        <w:overflowPunct w:val="0"/>
        <w:topLinePunct/>
        <w:spacing w:line="524" w:lineRule="exact"/>
        <w:ind w:firstLineChars="200" w:firstLine="552"/>
        <w:jc w:val="both"/>
        <w:rPr>
          <w:rFonts w:ascii="標楷體" w:eastAsia="標楷體" w:hAnsi="標楷體"/>
          <w:spacing w:val="-2"/>
          <w:sz w:val="28"/>
          <w:szCs w:val="28"/>
        </w:rPr>
      </w:pPr>
      <w:r w:rsidRPr="008979D1">
        <w:rPr>
          <w:rFonts w:ascii="標楷體" w:eastAsia="標楷體" w:hAnsi="標楷體"/>
          <w:spacing w:val="-2"/>
          <w:sz w:val="28"/>
          <w:szCs w:val="28"/>
        </w:rPr>
        <w:t>3.</w:t>
      </w:r>
      <w:r w:rsidRPr="008979D1">
        <w:rPr>
          <w:rFonts w:ascii="標楷體" w:eastAsia="標楷體" w:hAnsi="標楷體" w:hint="eastAsia"/>
          <w:spacing w:val="-2"/>
          <w:sz w:val="28"/>
          <w:szCs w:val="28"/>
        </w:rPr>
        <w:t>執行實價登錄作業，促進不動產交易資訊透明化：辦理不動產成交案件實際資訊申報登錄作業，受理申報6</w:t>
      </w:r>
      <w:r w:rsidRPr="008979D1">
        <w:rPr>
          <w:rFonts w:ascii="標楷體" w:eastAsia="標楷體" w:hAnsi="標楷體"/>
          <w:spacing w:val="-2"/>
          <w:sz w:val="28"/>
          <w:szCs w:val="28"/>
        </w:rPr>
        <w:t>0,853</w:t>
      </w:r>
      <w:r w:rsidRPr="008979D1">
        <w:rPr>
          <w:rFonts w:ascii="標楷體" w:eastAsia="標楷體" w:hAnsi="標楷體" w:hint="eastAsia"/>
          <w:spacing w:val="-2"/>
          <w:sz w:val="28"/>
          <w:szCs w:val="28"/>
        </w:rPr>
        <w:t>件，完成查核7</w:t>
      </w:r>
      <w:r w:rsidRPr="008979D1">
        <w:rPr>
          <w:rFonts w:ascii="標楷體" w:eastAsia="標楷體" w:hAnsi="標楷體"/>
          <w:spacing w:val="-2"/>
          <w:sz w:val="28"/>
          <w:szCs w:val="28"/>
        </w:rPr>
        <w:t>,250</w:t>
      </w:r>
      <w:r w:rsidRPr="008979D1">
        <w:rPr>
          <w:rFonts w:ascii="標楷體" w:eastAsia="標楷體" w:hAnsi="標楷體" w:hint="eastAsia"/>
          <w:spacing w:val="-2"/>
          <w:sz w:val="28"/>
          <w:szCs w:val="28"/>
        </w:rPr>
        <w:t>件；運用實價登錄大數據分析輔助異常交易檢核計</w:t>
      </w:r>
      <w:r w:rsidRPr="008979D1">
        <w:rPr>
          <w:rFonts w:ascii="標楷體" w:eastAsia="標楷體" w:hAnsi="標楷體"/>
          <w:spacing w:val="-2"/>
          <w:sz w:val="28"/>
          <w:szCs w:val="28"/>
        </w:rPr>
        <w:t>60,195</w:t>
      </w:r>
      <w:r w:rsidRPr="008979D1">
        <w:rPr>
          <w:rFonts w:ascii="標楷體" w:eastAsia="標楷體" w:hAnsi="標楷體" w:hint="eastAsia"/>
          <w:spacing w:val="-2"/>
          <w:sz w:val="28"/>
          <w:szCs w:val="28"/>
        </w:rPr>
        <w:t>件，經篩選後公布交易價格資訊計</w:t>
      </w:r>
      <w:r w:rsidRPr="008979D1">
        <w:rPr>
          <w:rFonts w:ascii="標楷體" w:eastAsia="標楷體" w:hAnsi="標楷體"/>
          <w:spacing w:val="-2"/>
          <w:sz w:val="28"/>
          <w:szCs w:val="28"/>
        </w:rPr>
        <w:t>58,174</w:t>
      </w:r>
      <w:r w:rsidRPr="008979D1">
        <w:rPr>
          <w:rFonts w:ascii="標楷體" w:eastAsia="標楷體" w:hAnsi="標楷體" w:hint="eastAsia"/>
          <w:spacing w:val="-2"/>
          <w:sz w:val="28"/>
          <w:szCs w:val="28"/>
        </w:rPr>
        <w:t>件，揭露率9</w:t>
      </w:r>
      <w:r w:rsidRPr="008979D1">
        <w:rPr>
          <w:rFonts w:ascii="標楷體" w:eastAsia="標楷體" w:hAnsi="標楷體"/>
          <w:spacing w:val="-2"/>
          <w:sz w:val="28"/>
          <w:szCs w:val="28"/>
        </w:rPr>
        <w:t>6.64</w:t>
      </w:r>
      <w:r w:rsidRPr="008979D1">
        <w:rPr>
          <w:rFonts w:ascii="標楷體" w:eastAsia="標楷體" w:hAnsi="標楷體" w:hint="eastAsia"/>
          <w:spacing w:val="-2"/>
          <w:sz w:val="28"/>
          <w:szCs w:val="28"/>
        </w:rPr>
        <w:t>％，促進不動產交易資訊透明化，獲內政部113年度不動產交易類考評優等。</w:t>
      </w:r>
    </w:p>
    <w:p w14:paraId="7C8F9DBF" w14:textId="77777777" w:rsidR="002E505B" w:rsidRPr="008979D1" w:rsidRDefault="002E505B" w:rsidP="00334608">
      <w:pPr>
        <w:overflowPunct w:val="0"/>
        <w:topLinePunct/>
        <w:spacing w:line="500" w:lineRule="exact"/>
        <w:ind w:firstLineChars="200" w:firstLine="560"/>
        <w:jc w:val="both"/>
        <w:rPr>
          <w:rFonts w:ascii="標楷體" w:eastAsia="標楷體" w:hAnsi="標楷體"/>
          <w:sz w:val="28"/>
          <w:szCs w:val="28"/>
        </w:rPr>
      </w:pPr>
      <w:r w:rsidRPr="008979D1">
        <w:rPr>
          <w:rFonts w:ascii="標楷體" w:eastAsia="標楷體" w:hAnsi="標楷體"/>
          <w:sz w:val="28"/>
          <w:szCs w:val="28"/>
        </w:rPr>
        <w:lastRenderedPageBreak/>
        <w:t>4</w:t>
      </w:r>
      <w:r w:rsidRPr="008979D1">
        <w:rPr>
          <w:rFonts w:ascii="標楷體" w:eastAsia="標楷體" w:hAnsi="標楷體" w:hint="eastAsia"/>
          <w:sz w:val="28"/>
          <w:szCs w:val="28"/>
        </w:rPr>
        <w:t>.健全地籍管理，活化土地利用：公告清理神明會、日據會社及姓名住址記載不全不符等15類土地及建物計</w:t>
      </w:r>
      <w:r w:rsidRPr="008979D1">
        <w:rPr>
          <w:rFonts w:ascii="標楷體" w:eastAsia="標楷體" w:hAnsi="標楷體"/>
          <w:sz w:val="28"/>
          <w:szCs w:val="28"/>
        </w:rPr>
        <w:t>20,460</w:t>
      </w:r>
      <w:r w:rsidRPr="008979D1">
        <w:rPr>
          <w:rFonts w:ascii="標楷體" w:eastAsia="標楷體" w:hAnsi="標楷體" w:hint="eastAsia"/>
          <w:sz w:val="28"/>
          <w:szCs w:val="28"/>
        </w:rPr>
        <w:t>筆，完成登記</w:t>
      </w:r>
      <w:r w:rsidRPr="008979D1">
        <w:rPr>
          <w:rFonts w:ascii="標楷體" w:eastAsia="標楷體" w:hAnsi="標楷體"/>
          <w:sz w:val="28"/>
          <w:szCs w:val="28"/>
        </w:rPr>
        <w:t>13,007</w:t>
      </w:r>
      <w:r w:rsidRPr="008979D1">
        <w:rPr>
          <w:rFonts w:ascii="標楷體" w:eastAsia="標楷體" w:hAnsi="標楷體" w:hint="eastAsia"/>
          <w:sz w:val="28"/>
          <w:szCs w:val="28"/>
        </w:rPr>
        <w:t>筆；辦理代為標售地籍清理未能釐清權屬土地計</w:t>
      </w:r>
      <w:r w:rsidRPr="008979D1">
        <w:rPr>
          <w:rFonts w:ascii="標楷體" w:eastAsia="標楷體" w:hAnsi="標楷體"/>
          <w:sz w:val="28"/>
          <w:szCs w:val="28"/>
        </w:rPr>
        <w:t>4,599</w:t>
      </w:r>
      <w:r w:rsidRPr="008979D1">
        <w:rPr>
          <w:rFonts w:ascii="標楷體" w:eastAsia="標楷體" w:hAnsi="標楷體" w:hint="eastAsia"/>
          <w:sz w:val="28"/>
          <w:szCs w:val="28"/>
        </w:rPr>
        <w:t>筆，脫標筆數2</w:t>
      </w:r>
      <w:r w:rsidRPr="008979D1">
        <w:rPr>
          <w:rFonts w:ascii="標楷體" w:eastAsia="標楷體" w:hAnsi="標楷體"/>
          <w:sz w:val="28"/>
          <w:szCs w:val="28"/>
        </w:rPr>
        <w:t>,444</w:t>
      </w:r>
      <w:r w:rsidRPr="008979D1">
        <w:rPr>
          <w:rFonts w:ascii="標楷體" w:eastAsia="標楷體" w:hAnsi="標楷體" w:hint="eastAsia"/>
          <w:sz w:val="28"/>
          <w:szCs w:val="28"/>
        </w:rPr>
        <w:t>筆，標售總價</w:t>
      </w:r>
      <w:r w:rsidRPr="008979D1">
        <w:rPr>
          <w:rFonts w:ascii="標楷體" w:eastAsia="標楷體" w:hAnsi="標楷體"/>
          <w:sz w:val="28"/>
          <w:szCs w:val="28"/>
        </w:rPr>
        <w:t>12</w:t>
      </w:r>
      <w:r w:rsidRPr="008979D1">
        <w:rPr>
          <w:rFonts w:ascii="標楷體" w:eastAsia="標楷體" w:hAnsi="標楷體" w:hint="eastAsia"/>
          <w:sz w:val="28"/>
          <w:szCs w:val="28"/>
        </w:rPr>
        <w:t>億</w:t>
      </w:r>
      <w:r w:rsidRPr="008979D1">
        <w:rPr>
          <w:rFonts w:ascii="標楷體" w:eastAsia="標楷體" w:hAnsi="標楷體"/>
          <w:sz w:val="28"/>
          <w:szCs w:val="28"/>
        </w:rPr>
        <w:t>9,898</w:t>
      </w:r>
      <w:r w:rsidRPr="008979D1">
        <w:rPr>
          <w:rFonts w:ascii="標楷體" w:eastAsia="標楷體" w:hAnsi="標楷體" w:hint="eastAsia"/>
          <w:sz w:val="28"/>
          <w:szCs w:val="28"/>
        </w:rPr>
        <w:t>萬餘元，應納土地增值稅及地價稅合計</w:t>
      </w:r>
      <w:r w:rsidRPr="008979D1">
        <w:rPr>
          <w:rFonts w:ascii="標楷體" w:eastAsia="標楷體" w:hAnsi="標楷體"/>
          <w:sz w:val="28"/>
          <w:szCs w:val="28"/>
        </w:rPr>
        <w:t>3</w:t>
      </w:r>
      <w:r w:rsidRPr="008979D1">
        <w:rPr>
          <w:rFonts w:ascii="標楷體" w:eastAsia="標楷體" w:hAnsi="標楷體" w:hint="eastAsia"/>
          <w:sz w:val="28"/>
          <w:szCs w:val="28"/>
        </w:rPr>
        <w:t>億</w:t>
      </w:r>
      <w:r w:rsidRPr="008979D1">
        <w:rPr>
          <w:rFonts w:ascii="標楷體" w:eastAsia="標楷體" w:hAnsi="標楷體"/>
          <w:sz w:val="28"/>
          <w:szCs w:val="28"/>
        </w:rPr>
        <w:t>303</w:t>
      </w:r>
      <w:r w:rsidRPr="008979D1">
        <w:rPr>
          <w:rFonts w:ascii="標楷體" w:eastAsia="標楷體" w:hAnsi="標楷體" w:hint="eastAsia"/>
          <w:sz w:val="28"/>
          <w:szCs w:val="28"/>
        </w:rPr>
        <w:t>萬餘元。</w:t>
      </w:r>
    </w:p>
    <w:p w14:paraId="2CA3A764" w14:textId="77777777" w:rsidR="002E505B" w:rsidRPr="008979D1" w:rsidRDefault="002E505B" w:rsidP="00334608">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1D597CAD" w14:textId="27CD8598" w:rsidR="002E505B" w:rsidRPr="008979D1" w:rsidRDefault="002E505B" w:rsidP="00334608">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為促進土地及天然資源之保育利用，持續辦理非都市土地使用管制業務，並成立聯合稽查小組，惟未按規定頻率召開土地使用管制小組會議，且未於規定期程完成查處作業，及未加重罰鍰額度或採取停供水電等強制措施，另對各區公所考評作業未臻確實等，亟待研謀改善。（詳乙－</w:t>
      </w:r>
      <w:r w:rsidR="00C63DA4">
        <w:rPr>
          <w:rFonts w:ascii="標楷體" w:eastAsia="標楷體" w:hAnsi="標楷體" w:hint="eastAsia"/>
          <w:kern w:val="0"/>
          <w:sz w:val="28"/>
          <w:szCs w:val="28"/>
        </w:rPr>
        <w:t>30</w:t>
      </w:r>
      <w:r w:rsidRPr="008979D1">
        <w:rPr>
          <w:rFonts w:ascii="標楷體" w:eastAsia="標楷體" w:hAnsi="標楷體" w:hint="eastAsia"/>
          <w:kern w:val="0"/>
          <w:sz w:val="28"/>
          <w:szCs w:val="28"/>
        </w:rPr>
        <w:t>頁）</w:t>
      </w:r>
    </w:p>
    <w:p w14:paraId="0D10A80E" w14:textId="77852B55" w:rsidR="002E505B" w:rsidRPr="008979D1" w:rsidRDefault="002E505B" w:rsidP="00334608">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為健全地籍管理及促進土地利用，持續辦理地籍清理及未辦繼承登記不動產列冊管理，惟間有已屆期且可標售之土地尚未辦理標售，或部分暫緩標售案件久懸未結，且訪查作業未盡周延，又逾期未辦理繼承登記之土地及建物逐年增加，暨未辦繼承登記土地及建物管理系統登載管理作業未臻完善等，尚待研謀改善。（詳乙－</w:t>
      </w:r>
      <w:r w:rsidR="00C63DA4">
        <w:rPr>
          <w:rFonts w:ascii="標楷體" w:eastAsia="標楷體" w:hAnsi="標楷體" w:hint="eastAsia"/>
          <w:kern w:val="0"/>
          <w:sz w:val="28"/>
          <w:szCs w:val="28"/>
        </w:rPr>
        <w:t>32</w:t>
      </w:r>
      <w:r w:rsidRPr="008979D1">
        <w:rPr>
          <w:rFonts w:ascii="標楷體" w:eastAsia="標楷體" w:hAnsi="標楷體" w:hint="eastAsia"/>
          <w:kern w:val="0"/>
          <w:sz w:val="28"/>
          <w:szCs w:val="28"/>
        </w:rPr>
        <w:t>頁）</w:t>
      </w:r>
    </w:p>
    <w:p w14:paraId="530BE532" w14:textId="2076C385" w:rsidR="002E505B" w:rsidRPr="008979D1" w:rsidRDefault="002E505B" w:rsidP="00334608">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辦理不動產交易安全及實價登錄等業務，獲內政部113年度考評不動產交易類優等，惟間有不動產及預售屋交易案件登錄價格資訊異常，或有裝潢費及傢俱設備費等資訊揭露價額比率偏低，及建置府城南籍圈資訊整合查詢圖台未提供有效連結及建立使用功能回饋機制，又對租賃住宅服務業之管理未臻完善等，影響不動產交易安全，尚待檢討改善。（詳乙－</w:t>
      </w:r>
      <w:r w:rsidR="00C63DA4">
        <w:rPr>
          <w:rFonts w:ascii="標楷體" w:eastAsia="標楷體" w:hAnsi="標楷體" w:hint="eastAsia"/>
          <w:kern w:val="0"/>
          <w:sz w:val="28"/>
          <w:szCs w:val="28"/>
        </w:rPr>
        <w:t>33</w:t>
      </w:r>
      <w:r w:rsidRPr="008979D1">
        <w:rPr>
          <w:rFonts w:ascii="標楷體" w:eastAsia="標楷體" w:hAnsi="標楷體" w:hint="eastAsia"/>
          <w:kern w:val="0"/>
          <w:sz w:val="28"/>
          <w:szCs w:val="28"/>
        </w:rPr>
        <w:t>頁）</w:t>
      </w:r>
    </w:p>
    <w:p w14:paraId="0A648D47" w14:textId="280914A6" w:rsidR="002E505B" w:rsidRPr="008979D1" w:rsidRDefault="002E505B" w:rsidP="00334608">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為增進土地利用價值與健全都市發展，賡續推動市地重劃等土地開發業務，惟間有設定地上權或出租等衍生之收益未明定為基金收入來源，或部分市地重劃區開發計畫預算執行率偏低，且間有已開發逾數年仍未完成標售或招商計畫執行進度未如預期，又未配合抵費地標售計畫執行期程及落實評估開發區業務計畫之實際需要等妥適籌編預算，暨自辦重劃盈餘並未挹注回饋重劃區內公共設施管理維護經費等情，亟待檢討改善。（詳乙－</w:t>
      </w:r>
      <w:r w:rsidR="00C63DA4">
        <w:rPr>
          <w:rFonts w:ascii="標楷體" w:eastAsia="標楷體" w:hAnsi="標楷體" w:hint="eastAsia"/>
          <w:kern w:val="0"/>
          <w:sz w:val="28"/>
          <w:szCs w:val="28"/>
        </w:rPr>
        <w:t>34</w:t>
      </w:r>
      <w:r w:rsidRPr="008979D1">
        <w:rPr>
          <w:rFonts w:ascii="標楷體" w:eastAsia="標楷體" w:hAnsi="標楷體" w:hint="eastAsia"/>
          <w:kern w:val="0"/>
          <w:sz w:val="28"/>
          <w:szCs w:val="28"/>
        </w:rPr>
        <w:t>頁）</w:t>
      </w:r>
    </w:p>
    <w:p w14:paraId="4E8C95AA" w14:textId="0B8574A3" w:rsidR="002E505B" w:rsidRPr="008979D1" w:rsidRDefault="002E505B" w:rsidP="00334608">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5.為確保土地合理利用，持續辦理土地徵收、撥用及徵收補償費發放作業，惟部分土地已逾徵收計畫期限尚未使用或未完成使用，及土地徵收補償費未合法送達案件數量眾多，清查進度落後，且土地徵收管理系統列管案件資訊未及時更新，又</w:t>
      </w:r>
      <w:r w:rsidRPr="008979D1">
        <w:rPr>
          <w:rFonts w:ascii="標楷體" w:eastAsia="標楷體" w:hAnsi="標楷體" w:hint="eastAsia"/>
          <w:kern w:val="0"/>
          <w:sz w:val="28"/>
          <w:szCs w:val="28"/>
        </w:rPr>
        <w:lastRenderedPageBreak/>
        <w:t>部分已撥用土地尚未變更編定或用途，不利土地使用與管制等，尚待研謀改善。（詳乙－</w:t>
      </w:r>
      <w:r w:rsidR="00C63DA4">
        <w:rPr>
          <w:rFonts w:ascii="標楷體" w:eastAsia="標楷體" w:hAnsi="標楷體" w:hint="eastAsia"/>
          <w:kern w:val="0"/>
          <w:sz w:val="28"/>
          <w:szCs w:val="28"/>
        </w:rPr>
        <w:t>35</w:t>
      </w:r>
      <w:r w:rsidRPr="008979D1">
        <w:rPr>
          <w:rFonts w:ascii="標楷體" w:eastAsia="標楷體" w:hAnsi="標楷體" w:hint="eastAsia"/>
          <w:kern w:val="0"/>
          <w:sz w:val="28"/>
          <w:szCs w:val="28"/>
        </w:rPr>
        <w:t>頁）</w:t>
      </w:r>
    </w:p>
    <w:p w14:paraId="02566F6E" w14:textId="476D9E64" w:rsidR="002E505B" w:rsidRPr="008979D1" w:rsidRDefault="002E505B" w:rsidP="009D7ECB">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6.為促進喜樹及灣裡地區之土地有效利用，並健全都市發展機能，辦理市地重劃工程開闢公園、道路、滯洪池及抽水站等公共設施，惟招標前未妥為規劃地上物之處理方式，影響執行期程等，有待檢討改善。（詳乙－</w:t>
      </w:r>
      <w:r w:rsidR="00C63DA4">
        <w:rPr>
          <w:rFonts w:ascii="標楷體" w:eastAsia="標楷體" w:hAnsi="標楷體" w:hint="eastAsia"/>
          <w:kern w:val="0"/>
          <w:sz w:val="28"/>
          <w:szCs w:val="28"/>
        </w:rPr>
        <w:t>37</w:t>
      </w:r>
      <w:r w:rsidRPr="008979D1">
        <w:rPr>
          <w:rFonts w:ascii="標楷體" w:eastAsia="標楷體" w:hAnsi="標楷體" w:hint="eastAsia"/>
          <w:kern w:val="0"/>
          <w:sz w:val="28"/>
          <w:szCs w:val="28"/>
        </w:rPr>
        <w:t>頁）</w:t>
      </w:r>
    </w:p>
    <w:p w14:paraId="48FD8C2D" w14:textId="77777777" w:rsidR="002E505B" w:rsidRPr="008979D1" w:rsidRDefault="002E505B" w:rsidP="00E55E56">
      <w:pPr>
        <w:overflowPunct w:val="0"/>
        <w:topLinePunct/>
        <w:autoSpaceDE w:val="0"/>
        <w:autoSpaceDN w:val="0"/>
        <w:adjustRightInd w:val="0"/>
        <w:spacing w:line="500" w:lineRule="exact"/>
        <w:ind w:firstLineChars="100" w:firstLine="280"/>
        <w:jc w:val="both"/>
        <w:rPr>
          <w:rFonts w:ascii="標楷體" w:eastAsia="標楷體" w:hAnsi="標楷體"/>
          <w:b/>
          <w:kern w:val="0"/>
          <w:sz w:val="28"/>
          <w:szCs w:val="28"/>
        </w:rPr>
      </w:pPr>
      <w:r w:rsidRPr="008979D1">
        <w:rPr>
          <w:rFonts w:ascii="標楷體" w:eastAsia="標楷體" w:hAnsi="標楷體" w:hint="eastAsia"/>
          <w:b/>
          <w:kern w:val="0"/>
          <w:sz w:val="28"/>
          <w:szCs w:val="28"/>
        </w:rPr>
        <w:t>（四）消防</w:t>
      </w:r>
    </w:p>
    <w:p w14:paraId="41F7838D" w14:textId="77777777" w:rsidR="002E505B" w:rsidRPr="008979D1" w:rsidRDefault="002E505B" w:rsidP="00E55E56">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w:t>
      </w:r>
      <w:r w:rsidRPr="008979D1">
        <w:rPr>
          <w:rFonts w:ascii="標楷體" w:eastAsia="標楷體" w:hAnsi="標楷體"/>
          <w:kern w:val="0"/>
          <w:sz w:val="28"/>
          <w:szCs w:val="28"/>
        </w:rPr>
        <w:t>1</w:t>
      </w:r>
      <w:r w:rsidRPr="008979D1">
        <w:rPr>
          <w:rFonts w:ascii="標楷體" w:eastAsia="標楷體" w:hAnsi="標楷體" w:hint="eastAsia"/>
          <w:kern w:val="0"/>
          <w:sz w:val="28"/>
          <w:szCs w:val="28"/>
        </w:rPr>
        <w:t>3年度施政重點經各相關機關執行結果，包括：</w:t>
      </w:r>
    </w:p>
    <w:p w14:paraId="4F7E839A" w14:textId="77777777" w:rsidR="002E505B" w:rsidRPr="008979D1" w:rsidRDefault="002E505B" w:rsidP="00E55E56">
      <w:pPr>
        <w:overflowPunct w:val="0"/>
        <w:topLinePunct/>
        <w:spacing w:line="50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防救災考核評鑑成績特優：113年度依「防救災緊急通訊系統維運及考評規定」考評結果成績滿分，且「韌性社區維運評鑑計畫」、「強韌臺灣大規模風災震災整備與協作計畫績效管考」、「韌性臺灣—強化各類型義消科技化訓練與精進裝備中程計畫」及「強化災害防救志工救災協勤量能中程計畫」等項獲內政部消防署評核特優，其中「強韌臺灣大規模風災震災整備與協作計畫績效管考」項目評鑑成績連續14年特優，為全國唯一獲此肯定之市縣，又「強化災害防救志工救災協勤量能中程計畫」項目亦勇奪1</w:t>
      </w:r>
      <w:r w:rsidRPr="008979D1">
        <w:rPr>
          <w:rFonts w:ascii="標楷體" w:eastAsia="標楷體"/>
          <w:kern w:val="0"/>
          <w:sz w:val="28"/>
          <w:szCs w:val="28"/>
        </w:rPr>
        <w:t>13</w:t>
      </w:r>
      <w:r w:rsidRPr="008979D1">
        <w:rPr>
          <w:rFonts w:ascii="標楷體" w:eastAsia="標楷體" w:hint="eastAsia"/>
          <w:kern w:val="0"/>
          <w:sz w:val="28"/>
          <w:szCs w:val="28"/>
        </w:rPr>
        <w:t>年度六都第1名佳績。</w:t>
      </w:r>
    </w:p>
    <w:p w14:paraId="438B7A72" w14:textId="77777777" w:rsidR="002E505B" w:rsidRPr="008979D1" w:rsidRDefault="002E505B" w:rsidP="00E55E56">
      <w:pPr>
        <w:overflowPunct w:val="0"/>
        <w:topLinePunct/>
        <w:spacing w:line="50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2.結合民間與政府部門資源辦理災害防救演練：</w:t>
      </w:r>
      <w:r w:rsidRPr="008979D1">
        <w:rPr>
          <w:rFonts w:ascii="標楷體" w:eastAsia="標楷體" w:hAnsi="標楷體" w:hint="eastAsia"/>
          <w:sz w:val="28"/>
          <w:szCs w:val="28"/>
        </w:rPr>
        <w:t>辦理「113年災害防救演習暨2024臺灣燈會緊急應變演練」首創水災、旱災及燈會災害應變三合一，同時動員政府、民間與國軍人力資源，以期全面提升並驗證本市災害應變能力，落實「先自助、互助，再公助」之防災理念。</w:t>
      </w:r>
    </w:p>
    <w:p w14:paraId="58E5368A" w14:textId="201F44EB" w:rsidR="002E505B" w:rsidRPr="008979D1" w:rsidRDefault="002E505B" w:rsidP="00E55E56">
      <w:pPr>
        <w:overflowPunct w:val="0"/>
        <w:topLinePunct/>
        <w:spacing w:line="50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3.強化轄區緊急救護能量，提升到院前緊急救護急救成功率：與臺南市立醫院簽定</w:t>
      </w:r>
      <w:r w:rsidRPr="008979D1">
        <w:rPr>
          <w:rFonts w:ascii="標楷體" w:eastAsia="標楷體" w:hAnsi="標楷體" w:hint="eastAsia"/>
          <w:kern w:val="0"/>
          <w:sz w:val="28"/>
          <w:szCs w:val="28"/>
        </w:rPr>
        <w:t>「智慧互聯」，串聯院前、院後資訊；</w:t>
      </w:r>
      <w:r w:rsidR="00EB428E">
        <w:rPr>
          <w:rFonts w:ascii="標楷體" w:eastAsia="標楷體" w:hAnsi="標楷體" w:hint="eastAsia"/>
          <w:kern w:val="0"/>
          <w:sz w:val="28"/>
          <w:szCs w:val="28"/>
        </w:rPr>
        <w:t>到</w:t>
      </w:r>
      <w:r w:rsidRPr="008979D1">
        <w:rPr>
          <w:rFonts w:ascii="標楷體" w:eastAsia="標楷體" w:hAnsi="標楷體" w:hint="eastAsia"/>
          <w:kern w:val="0"/>
          <w:sz w:val="28"/>
          <w:szCs w:val="28"/>
        </w:rPr>
        <w:t>院前12導程監測執行2,040件，成功救回112人；113年度到院前緊急救護急救成功率33.49％；</w:t>
      </w:r>
      <w:r w:rsidRPr="008979D1">
        <w:rPr>
          <w:rFonts w:ascii="標楷體" w:eastAsia="標楷體" w:hint="eastAsia"/>
          <w:kern w:val="0"/>
          <w:sz w:val="28"/>
          <w:szCs w:val="28"/>
        </w:rPr>
        <w:t>協助推廣全民CPR訓練，113年度共辦理707場次，計32,961人參與；併同指導醫師召開教官團及醫師會議，辦理21場次複訓教案整合及案例研討</w:t>
      </w:r>
      <w:r w:rsidRPr="008979D1">
        <w:rPr>
          <w:rFonts w:ascii="標楷體" w:eastAsia="標楷體" w:hAnsi="標楷體" w:hint="eastAsia"/>
          <w:kern w:val="0"/>
          <w:sz w:val="28"/>
          <w:szCs w:val="28"/>
        </w:rPr>
        <w:t>；</w:t>
      </w:r>
      <w:r w:rsidRPr="008979D1">
        <w:rPr>
          <w:rFonts w:ascii="標楷體" w:eastAsia="標楷體" w:hint="eastAsia"/>
          <w:kern w:val="0"/>
          <w:sz w:val="28"/>
          <w:szCs w:val="28"/>
        </w:rPr>
        <w:t>辦理每梯次32小時之高級救護技術員繼續教育訓練共計17梯次。</w:t>
      </w:r>
    </w:p>
    <w:p w14:paraId="6C6A1EC7" w14:textId="77777777" w:rsidR="002E505B" w:rsidRPr="008979D1" w:rsidRDefault="002E505B" w:rsidP="00E55E56">
      <w:pPr>
        <w:overflowPunct w:val="0"/>
        <w:topLinePunct/>
        <w:spacing w:line="50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4.汰換老舊裝備器材及消防車輛，提升轄內災害搶救量能：購置消防衣401套、空氣呼吸器面罩258組、潛水通訊裝置60套、紅外線熱顯像儀4組及橡皮艇10艘，提升消防裝備器材品質</w:t>
      </w:r>
      <w:r w:rsidRPr="008979D1">
        <w:rPr>
          <w:rFonts w:ascii="標楷體" w:eastAsia="標楷體" w:hAnsi="標楷體" w:hint="eastAsia"/>
          <w:kern w:val="0"/>
          <w:sz w:val="28"/>
          <w:szCs w:val="28"/>
        </w:rPr>
        <w:t>；</w:t>
      </w:r>
      <w:r w:rsidRPr="008979D1">
        <w:rPr>
          <w:rFonts w:ascii="標楷體" w:eastAsia="標楷體" w:hint="eastAsia"/>
          <w:kern w:val="0"/>
          <w:sz w:val="28"/>
          <w:szCs w:val="28"/>
        </w:rPr>
        <w:t>汰換或獲民間捐贈各式消防車，計35輛，加入執勤行列。</w:t>
      </w:r>
    </w:p>
    <w:p w14:paraId="3E2B9F8B" w14:textId="77777777" w:rsidR="002E505B" w:rsidRPr="008979D1" w:rsidRDefault="002E505B" w:rsidP="009D7ECB">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2A947D07" w14:textId="3AC38053" w:rsidR="002E505B" w:rsidRPr="008979D1" w:rsidRDefault="002E505B" w:rsidP="00334608">
      <w:pPr>
        <w:overflowPunct w:val="0"/>
        <w:topLinePunct/>
        <w:spacing w:line="512"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lastRenderedPageBreak/>
        <w:t>1.制定電動車火災搶救標準作業程序作為搶救參據，惟未列管充電設備地理圖資，不利及時調度消防資源，或部分區域未配置滅火毯，或部分公有停車場充電車位配置於地下樓層且非鄰近出入口等，有待檢討改善。（詳乙－</w:t>
      </w:r>
      <w:r w:rsidR="00C63DA4">
        <w:rPr>
          <w:rFonts w:ascii="標楷體" w:eastAsia="標楷體" w:hAnsi="標楷體" w:hint="eastAsia"/>
          <w:kern w:val="0"/>
          <w:sz w:val="28"/>
          <w:szCs w:val="28"/>
        </w:rPr>
        <w:t>41</w:t>
      </w:r>
      <w:r w:rsidRPr="008979D1">
        <w:rPr>
          <w:rFonts w:ascii="標楷體" w:eastAsia="標楷體" w:hAnsi="標楷體" w:hint="eastAsia"/>
          <w:kern w:val="0"/>
          <w:sz w:val="28"/>
          <w:szCs w:val="28"/>
        </w:rPr>
        <w:t>頁）</w:t>
      </w:r>
    </w:p>
    <w:p w14:paraId="1D8D2DBE" w14:textId="56C8C995" w:rsidR="002E505B" w:rsidRPr="008979D1" w:rsidRDefault="002E505B" w:rsidP="00334608">
      <w:pPr>
        <w:overflowPunct w:val="0"/>
        <w:topLinePunct/>
        <w:spacing w:line="512"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為提升各消防分隊救災專業，規劃訓練計畫充實消防知能及熟練救災技術，並定期更新消防車輛及救災設備，強化轄內救災效能，惟未落實訓練計畫，部分隊員數月未參與訓練，或組合訓練未規劃納入化學、電動車輛等災害搶救演練，或車輛逾齡使用比率仍高等，有待研謀改善。（詳乙－</w:t>
      </w:r>
      <w:r w:rsidR="00C63DA4">
        <w:rPr>
          <w:rFonts w:ascii="標楷體" w:eastAsia="標楷體" w:hAnsi="標楷體" w:hint="eastAsia"/>
          <w:kern w:val="0"/>
          <w:sz w:val="28"/>
          <w:szCs w:val="28"/>
        </w:rPr>
        <w:t>42</w:t>
      </w:r>
      <w:r w:rsidRPr="008979D1">
        <w:rPr>
          <w:rFonts w:ascii="標楷體" w:eastAsia="標楷體" w:hAnsi="標楷體" w:hint="eastAsia"/>
          <w:kern w:val="0"/>
          <w:sz w:val="28"/>
          <w:szCs w:val="28"/>
        </w:rPr>
        <w:t>頁）</w:t>
      </w:r>
    </w:p>
    <w:p w14:paraId="4C208E57" w14:textId="285BD259" w:rsidR="002E505B" w:rsidRPr="00C63DA4" w:rsidRDefault="002E505B" w:rsidP="00334608">
      <w:pPr>
        <w:overflowPunct w:val="0"/>
        <w:topLinePunct/>
        <w:spacing w:line="512" w:lineRule="exact"/>
        <w:ind w:firstLineChars="200" w:firstLine="560"/>
        <w:jc w:val="both"/>
        <w:rPr>
          <w:rFonts w:ascii="標楷體" w:eastAsia="標楷體" w:hAnsi="標楷體"/>
          <w:spacing w:val="-20"/>
          <w:kern w:val="0"/>
          <w:sz w:val="28"/>
          <w:szCs w:val="28"/>
        </w:rPr>
      </w:pPr>
      <w:r w:rsidRPr="008979D1">
        <w:rPr>
          <w:rFonts w:ascii="標楷體" w:eastAsia="標楷體" w:hAnsi="標楷體" w:hint="eastAsia"/>
          <w:kern w:val="0"/>
          <w:sz w:val="28"/>
          <w:szCs w:val="28"/>
        </w:rPr>
        <w:t>3.配合國家資通安全政策，導入資訊安全管理系統，作為各項系統開發、網路服務、資訊技術支援與資訊安全業務推展之標準，惟部分資訊資產弱點尚待修補，或仍使用停止更新之瀏覽器，資通安全意識亟待提升，或帳號管制措施未盡落實，或可攜式儲存媒體管控作業未臻嚴謹，潛存資安風險，有待研謀改善。</w:t>
      </w:r>
      <w:r w:rsidRPr="00C63DA4">
        <w:rPr>
          <w:rFonts w:ascii="標楷體" w:eastAsia="標楷體" w:hAnsi="標楷體" w:hint="eastAsia"/>
          <w:spacing w:val="-20"/>
          <w:kern w:val="0"/>
          <w:sz w:val="28"/>
          <w:szCs w:val="28"/>
        </w:rPr>
        <w:t>（詳乙－</w:t>
      </w:r>
      <w:r w:rsidR="00C63DA4" w:rsidRPr="00C63DA4">
        <w:rPr>
          <w:rFonts w:ascii="標楷體" w:eastAsia="標楷體" w:hAnsi="標楷體" w:hint="eastAsia"/>
          <w:spacing w:val="-20"/>
          <w:kern w:val="0"/>
          <w:sz w:val="28"/>
          <w:szCs w:val="28"/>
        </w:rPr>
        <w:t>43</w:t>
      </w:r>
      <w:r w:rsidRPr="00C63DA4">
        <w:rPr>
          <w:rFonts w:ascii="標楷體" w:eastAsia="標楷體" w:hAnsi="標楷體" w:hint="eastAsia"/>
          <w:spacing w:val="-20"/>
          <w:kern w:val="0"/>
          <w:sz w:val="28"/>
          <w:szCs w:val="28"/>
        </w:rPr>
        <w:t>頁）</w:t>
      </w:r>
    </w:p>
    <w:p w14:paraId="180181EA" w14:textId="0F0C25F1" w:rsidR="002E505B" w:rsidRPr="008979D1" w:rsidRDefault="002E505B" w:rsidP="00334608">
      <w:pPr>
        <w:overflowPunct w:val="0"/>
        <w:topLinePunct/>
        <w:spacing w:line="512"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為有效運用各項消防水源降低災損，訂定消防水源管理計畫，惟部分人口密度較高地區，消防栓密度低於全市平均，潛藏救災風險，或有部分高風險地區周圍未設置消防栓，或消防栓損壞未及時修復，或部分消防栓出水量與設計標準差異甚巨，影響搶救效能等，亟待檢討改善。（詳乙－</w:t>
      </w:r>
      <w:r w:rsidR="00C63DA4">
        <w:rPr>
          <w:rFonts w:ascii="標楷體" w:eastAsia="標楷體" w:hAnsi="標楷體" w:hint="eastAsia"/>
          <w:kern w:val="0"/>
          <w:sz w:val="28"/>
          <w:szCs w:val="28"/>
        </w:rPr>
        <w:t>44</w:t>
      </w:r>
      <w:r w:rsidRPr="008979D1">
        <w:rPr>
          <w:rFonts w:ascii="標楷體" w:eastAsia="標楷體" w:hAnsi="標楷體" w:hint="eastAsia"/>
          <w:kern w:val="0"/>
          <w:sz w:val="28"/>
          <w:szCs w:val="28"/>
        </w:rPr>
        <w:t>頁）</w:t>
      </w:r>
    </w:p>
    <w:p w14:paraId="0CE1AD7A" w14:textId="01B59F9A" w:rsidR="002E505B" w:rsidRPr="008979D1" w:rsidRDefault="002E505B" w:rsidP="00334608">
      <w:pPr>
        <w:overflowPunct w:val="0"/>
        <w:topLinePunct/>
        <w:spacing w:line="512"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5.為保障轄內消防安全，辦理消防安全檢查執行計畫，惟雲梯消防車逾齡使用比率偏高，或配置量能未適足，影響高樓救災安全，或消防安全設備檢查率及合格率低於全國平均，間有未依限辦理檢查或複查，及集合住宅不合格率偏高或未檢修申報，或住警器設置率居六都之末，間有身心障礙等高風險場所拒絕裝設，或補助安裝住警器執行計畫，審核作業未臻嚴謹等，亟待檢討改善。（詳乙－</w:t>
      </w:r>
      <w:r w:rsidR="00C63DA4">
        <w:rPr>
          <w:rFonts w:ascii="標楷體" w:eastAsia="標楷體" w:hAnsi="標楷體" w:hint="eastAsia"/>
          <w:kern w:val="0"/>
          <w:sz w:val="28"/>
          <w:szCs w:val="28"/>
        </w:rPr>
        <w:t>45</w:t>
      </w:r>
      <w:r w:rsidRPr="008979D1">
        <w:rPr>
          <w:rFonts w:ascii="標楷體" w:eastAsia="標楷體" w:hAnsi="標楷體" w:hint="eastAsia"/>
          <w:kern w:val="0"/>
          <w:sz w:val="28"/>
          <w:szCs w:val="28"/>
        </w:rPr>
        <w:t>頁）</w:t>
      </w:r>
    </w:p>
    <w:p w14:paraId="48C8CF07" w14:textId="77777777" w:rsidR="002E505B" w:rsidRPr="008979D1" w:rsidRDefault="002E505B" w:rsidP="0080507B">
      <w:pPr>
        <w:overflowPunct w:val="0"/>
        <w:topLinePunct/>
        <w:adjustRightInd w:val="0"/>
        <w:spacing w:beforeLines="30" w:before="108" w:line="520" w:lineRule="exact"/>
        <w:ind w:firstLineChars="100" w:firstLine="280"/>
        <w:jc w:val="both"/>
        <w:rPr>
          <w:rFonts w:ascii="標楷體" w:eastAsia="標楷體" w:hAnsi="標楷體"/>
          <w:b/>
          <w:kern w:val="0"/>
          <w:sz w:val="28"/>
          <w:szCs w:val="28"/>
        </w:rPr>
      </w:pPr>
      <w:r w:rsidRPr="008979D1">
        <w:rPr>
          <w:rFonts w:ascii="標楷體" w:eastAsia="標楷體" w:hAnsi="標楷體" w:hint="eastAsia"/>
          <w:b/>
          <w:kern w:val="0"/>
          <w:sz w:val="28"/>
          <w:szCs w:val="28"/>
        </w:rPr>
        <w:t>（五）教育</w:t>
      </w:r>
    </w:p>
    <w:p w14:paraId="5ABB11BD" w14:textId="77777777" w:rsidR="002E505B" w:rsidRPr="008979D1" w:rsidRDefault="002E505B" w:rsidP="0080507B">
      <w:pPr>
        <w:overflowPunct w:val="0"/>
        <w:spacing w:line="52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11</w:t>
      </w:r>
      <w:r w:rsidRPr="008979D1">
        <w:rPr>
          <w:rFonts w:ascii="標楷體" w:eastAsia="標楷體"/>
          <w:kern w:val="0"/>
          <w:sz w:val="28"/>
          <w:szCs w:val="28"/>
        </w:rPr>
        <w:t>3</w:t>
      </w:r>
      <w:r w:rsidRPr="008979D1">
        <w:rPr>
          <w:rFonts w:ascii="標楷體" w:eastAsia="標楷體" w:hint="eastAsia"/>
          <w:kern w:val="0"/>
          <w:sz w:val="28"/>
          <w:szCs w:val="28"/>
        </w:rPr>
        <w:t>年度施政重點經各相關機關執行結果，包括：</w:t>
      </w:r>
    </w:p>
    <w:p w14:paraId="55A46377" w14:textId="77777777" w:rsidR="002E505B" w:rsidRPr="008979D1" w:rsidRDefault="002E505B" w:rsidP="0080507B">
      <w:pPr>
        <w:overflowPunct w:val="0"/>
        <w:spacing w:line="520" w:lineRule="exact"/>
        <w:ind w:firstLineChars="200" w:firstLine="560"/>
        <w:jc w:val="both"/>
      </w:pPr>
      <w:r w:rsidRPr="008979D1">
        <w:rPr>
          <w:rFonts w:ascii="標楷體" w:eastAsia="標楷體" w:hint="eastAsia"/>
          <w:sz w:val="28"/>
          <w:szCs w:val="28"/>
        </w:rPr>
        <w:t>1.營造友善校園，保障學生人權：落實校園反霸凌及學生藥物濫用三級預防作為，建立暴力反毒防制網絡，防制學生藥物濫用經教育部評選為績優教育單位；強化學生中輟防治方案及復學安置措施，1</w:t>
      </w:r>
      <w:r w:rsidRPr="008979D1">
        <w:rPr>
          <w:rFonts w:ascii="標楷體" w:eastAsia="標楷體"/>
          <w:sz w:val="28"/>
          <w:szCs w:val="28"/>
        </w:rPr>
        <w:t>12</w:t>
      </w:r>
      <w:r w:rsidRPr="008979D1">
        <w:rPr>
          <w:rFonts w:ascii="標楷體" w:eastAsia="標楷體" w:hint="eastAsia"/>
          <w:sz w:val="28"/>
          <w:szCs w:val="28"/>
        </w:rPr>
        <w:t>學年度總復學率9</w:t>
      </w:r>
      <w:r w:rsidRPr="008979D1">
        <w:rPr>
          <w:rFonts w:ascii="標楷體" w:eastAsia="標楷體"/>
          <w:sz w:val="28"/>
          <w:szCs w:val="28"/>
        </w:rPr>
        <w:t>7.20</w:t>
      </w:r>
      <w:r w:rsidRPr="008979D1">
        <w:rPr>
          <w:rFonts w:ascii="標楷體" w:eastAsia="標楷體" w:hint="eastAsia"/>
          <w:sz w:val="28"/>
          <w:szCs w:val="28"/>
        </w:rPr>
        <w:t>％、輟學率0.</w:t>
      </w:r>
      <w:r w:rsidRPr="008979D1">
        <w:rPr>
          <w:rFonts w:ascii="標楷體" w:eastAsia="標楷體"/>
          <w:sz w:val="28"/>
          <w:szCs w:val="28"/>
        </w:rPr>
        <w:t>09</w:t>
      </w:r>
      <w:r w:rsidRPr="008979D1">
        <w:rPr>
          <w:rFonts w:ascii="標楷體" w:eastAsia="標楷體" w:hint="eastAsia"/>
          <w:sz w:val="28"/>
          <w:szCs w:val="28"/>
        </w:rPr>
        <w:t>％，優於全國總復學率91.2</w:t>
      </w:r>
      <w:r w:rsidRPr="008979D1">
        <w:rPr>
          <w:rFonts w:ascii="標楷體" w:eastAsia="標楷體"/>
          <w:sz w:val="28"/>
          <w:szCs w:val="28"/>
        </w:rPr>
        <w:t>8</w:t>
      </w:r>
      <w:r w:rsidRPr="008979D1">
        <w:rPr>
          <w:rFonts w:ascii="標楷體" w:eastAsia="標楷體" w:hint="eastAsia"/>
          <w:sz w:val="28"/>
          <w:szCs w:val="28"/>
        </w:rPr>
        <w:t>％、平均輟學率0.1</w:t>
      </w:r>
      <w:r w:rsidRPr="008979D1">
        <w:rPr>
          <w:rFonts w:ascii="標楷體" w:eastAsia="標楷體"/>
          <w:sz w:val="28"/>
          <w:szCs w:val="28"/>
        </w:rPr>
        <w:t>3</w:t>
      </w:r>
      <w:r w:rsidRPr="008979D1">
        <w:rPr>
          <w:rFonts w:ascii="標楷體" w:eastAsia="標楷體" w:hint="eastAsia"/>
          <w:sz w:val="28"/>
          <w:szCs w:val="28"/>
        </w:rPr>
        <w:t>％。</w:t>
      </w:r>
    </w:p>
    <w:p w14:paraId="1E88A3F9" w14:textId="6AA2E07C" w:rsidR="002E505B" w:rsidRPr="008979D1" w:rsidRDefault="002E505B" w:rsidP="00334608">
      <w:pPr>
        <w:overflowPunct w:val="0"/>
        <w:spacing w:line="516" w:lineRule="exact"/>
        <w:ind w:firstLineChars="200" w:firstLine="560"/>
        <w:jc w:val="both"/>
        <w:rPr>
          <w:rFonts w:ascii="標楷體" w:eastAsia="標楷體"/>
          <w:sz w:val="28"/>
          <w:szCs w:val="28"/>
        </w:rPr>
      </w:pPr>
      <w:r w:rsidRPr="008979D1">
        <w:rPr>
          <w:rFonts w:ascii="標楷體" w:eastAsia="標楷體" w:hint="eastAsia"/>
          <w:sz w:val="28"/>
          <w:szCs w:val="28"/>
        </w:rPr>
        <w:t>2.提供優質教育環境，完善課程發展教育計畫：推展新首學計畫，提升教學卓</w:t>
      </w:r>
      <w:r w:rsidRPr="008979D1">
        <w:rPr>
          <w:rFonts w:ascii="標楷體" w:eastAsia="標楷體" w:hint="eastAsia"/>
          <w:sz w:val="28"/>
          <w:szCs w:val="28"/>
        </w:rPr>
        <w:lastRenderedPageBreak/>
        <w:t>越品質，參加教育部113年度推動閱讀績優學校團體及個人評選，5校獲得閱讀磐石學校獎，1人獲得閱讀推手獎；辦理教學卓越發展拔尖亮點計畫學校計</w:t>
      </w:r>
      <w:r w:rsidRPr="008979D1">
        <w:rPr>
          <w:rFonts w:ascii="標楷體" w:eastAsia="標楷體"/>
          <w:sz w:val="28"/>
          <w:szCs w:val="28"/>
        </w:rPr>
        <w:t>1</w:t>
      </w:r>
      <w:r w:rsidRPr="008979D1">
        <w:rPr>
          <w:rFonts w:ascii="標楷體" w:eastAsia="標楷體" w:hint="eastAsia"/>
          <w:sz w:val="28"/>
          <w:szCs w:val="28"/>
        </w:rPr>
        <w:t>6校，獲教育部教學卓越獎評選2金</w:t>
      </w:r>
      <w:r w:rsidRPr="008979D1">
        <w:rPr>
          <w:rFonts w:ascii="標楷體" w:eastAsia="標楷體"/>
          <w:sz w:val="28"/>
          <w:szCs w:val="28"/>
        </w:rPr>
        <w:t>2</w:t>
      </w:r>
      <w:r w:rsidRPr="008979D1">
        <w:rPr>
          <w:rFonts w:ascii="標楷體" w:eastAsia="標楷體" w:hint="eastAsia"/>
          <w:sz w:val="28"/>
          <w:szCs w:val="28"/>
        </w:rPr>
        <w:t>銀2佳作。</w:t>
      </w:r>
    </w:p>
    <w:p w14:paraId="7B0755D4" w14:textId="4237710D" w:rsidR="002E505B" w:rsidRPr="008979D1" w:rsidRDefault="002E505B" w:rsidP="00334608">
      <w:pPr>
        <w:overflowPunct w:val="0"/>
        <w:spacing w:line="516" w:lineRule="exact"/>
        <w:ind w:firstLineChars="200" w:firstLine="560"/>
        <w:jc w:val="both"/>
        <w:rPr>
          <w:rFonts w:ascii="標楷體" w:eastAsia="標楷體"/>
          <w:sz w:val="28"/>
          <w:szCs w:val="28"/>
        </w:rPr>
      </w:pPr>
      <w:r w:rsidRPr="008979D1">
        <w:rPr>
          <w:rFonts w:ascii="標楷體" w:eastAsia="標楷體" w:hint="eastAsia"/>
          <w:sz w:val="28"/>
          <w:szCs w:val="28"/>
        </w:rPr>
        <w:t>3.推動永續校園，強化校園資訊基礎環境：推動綠能學校，設置</w:t>
      </w:r>
      <w:r w:rsidRPr="008979D1">
        <w:rPr>
          <w:rFonts w:ascii="標楷體" w:eastAsia="標楷體"/>
          <w:sz w:val="28"/>
          <w:szCs w:val="28"/>
        </w:rPr>
        <w:t>112</w:t>
      </w:r>
      <w:r w:rsidRPr="008979D1">
        <w:rPr>
          <w:rFonts w:ascii="標楷體" w:eastAsia="標楷體" w:hint="eastAsia"/>
          <w:sz w:val="28"/>
          <w:szCs w:val="28"/>
        </w:rPr>
        <w:t>校光電球場及7</w:t>
      </w:r>
      <w:r w:rsidRPr="008979D1">
        <w:rPr>
          <w:rFonts w:ascii="標楷體" w:eastAsia="標楷體"/>
          <w:sz w:val="28"/>
          <w:szCs w:val="28"/>
        </w:rPr>
        <w:t>3</w:t>
      </w:r>
      <w:r w:rsidRPr="008979D1">
        <w:rPr>
          <w:rFonts w:ascii="標楷體" w:eastAsia="標楷體" w:hint="eastAsia"/>
          <w:sz w:val="28"/>
          <w:szCs w:val="28"/>
        </w:rPr>
        <w:t>座光電車棚，預計發電量1.</w:t>
      </w:r>
      <w:r w:rsidRPr="008979D1">
        <w:rPr>
          <w:rFonts w:ascii="標楷體" w:eastAsia="標楷體"/>
          <w:sz w:val="28"/>
          <w:szCs w:val="28"/>
        </w:rPr>
        <w:t>8</w:t>
      </w:r>
      <w:r w:rsidRPr="008979D1">
        <w:rPr>
          <w:rFonts w:ascii="標楷體" w:eastAsia="標楷體" w:hint="eastAsia"/>
          <w:sz w:val="28"/>
          <w:szCs w:val="28"/>
        </w:rPr>
        <w:t>億度，可供5</w:t>
      </w:r>
      <w:r w:rsidRPr="008979D1">
        <w:rPr>
          <w:rFonts w:ascii="標楷體" w:eastAsia="標楷體"/>
          <w:sz w:val="28"/>
          <w:szCs w:val="28"/>
        </w:rPr>
        <w:t>.2</w:t>
      </w:r>
      <w:r w:rsidRPr="008979D1">
        <w:rPr>
          <w:rFonts w:ascii="標楷體" w:eastAsia="標楷體" w:hint="eastAsia"/>
          <w:sz w:val="28"/>
          <w:szCs w:val="28"/>
        </w:rPr>
        <w:t>萬戶用電，減碳9</w:t>
      </w:r>
      <w:r w:rsidRPr="008979D1">
        <w:rPr>
          <w:rFonts w:ascii="標楷體" w:eastAsia="標楷體"/>
          <w:sz w:val="28"/>
          <w:szCs w:val="28"/>
        </w:rPr>
        <w:t>.2</w:t>
      </w:r>
      <w:r w:rsidRPr="008979D1">
        <w:rPr>
          <w:rFonts w:ascii="標楷體" w:eastAsia="標楷體" w:hint="eastAsia"/>
          <w:sz w:val="28"/>
          <w:szCs w:val="28"/>
        </w:rPr>
        <w:t>萬公噸；建構優質數位學習環境，校園資訊基礎環境113年執行成果獲教育部評選為特優，連續11年獲全國特優縣市；建立智慧魔鏡生成式AI學習平</w:t>
      </w:r>
      <w:r w:rsidR="00EB428E">
        <w:rPr>
          <w:rFonts w:ascii="標楷體" w:eastAsia="標楷體" w:hint="eastAsia"/>
          <w:sz w:val="28"/>
          <w:szCs w:val="28"/>
        </w:rPr>
        <w:t>臺</w:t>
      </w:r>
      <w:r w:rsidRPr="008979D1">
        <w:rPr>
          <w:rFonts w:ascii="標楷體" w:eastAsia="標楷體" w:hint="eastAsia"/>
          <w:sz w:val="28"/>
          <w:szCs w:val="28"/>
        </w:rPr>
        <w:t>，榮獲2024年天下城市治理卓越獎。</w:t>
      </w:r>
    </w:p>
    <w:p w14:paraId="6374A611" w14:textId="77777777" w:rsidR="002E505B" w:rsidRPr="008979D1" w:rsidRDefault="002E505B" w:rsidP="00334608">
      <w:pPr>
        <w:overflowPunct w:val="0"/>
        <w:spacing w:line="516" w:lineRule="exact"/>
        <w:ind w:firstLineChars="200" w:firstLine="560"/>
        <w:jc w:val="both"/>
        <w:rPr>
          <w:rFonts w:ascii="標楷體" w:eastAsia="標楷體" w:hAnsi="標楷體"/>
          <w:sz w:val="28"/>
          <w:szCs w:val="28"/>
        </w:rPr>
      </w:pPr>
      <w:r w:rsidRPr="008979D1">
        <w:rPr>
          <w:rFonts w:ascii="標楷體" w:eastAsia="標楷體" w:hint="eastAsia"/>
          <w:sz w:val="28"/>
          <w:szCs w:val="28"/>
        </w:rPr>
        <w:t>4.推廣天文科學教育，創造優質社教場域：配合臺南400全民教育優化北區兒童科學館老舊展示空間，運用AI科技與XR技術等虛實整合互動體驗方式，讓參觀民眾與歷史對話，113年5月25日開幕，至12月底逾10萬餘人次參觀；辦理「太陽神的天文盛宴」天文嘉年華年度主題體驗活動，計11萬人次參與。</w:t>
      </w:r>
    </w:p>
    <w:p w14:paraId="0D13C45A" w14:textId="77777777" w:rsidR="002E505B" w:rsidRPr="008979D1" w:rsidRDefault="002E505B" w:rsidP="00334608">
      <w:pPr>
        <w:overflowPunct w:val="0"/>
        <w:topLinePunct/>
        <w:spacing w:line="51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4A6072EE" w14:textId="2186B2BA" w:rsidR="002E505B" w:rsidRPr="008979D1" w:rsidRDefault="002E505B" w:rsidP="0080507B">
      <w:pPr>
        <w:overflowPunct w:val="0"/>
        <w:topLinePunct/>
        <w:spacing w:line="522"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為使身心障礙及資賦優異市民，均有接受適性及融合教育之權利，充分發展身心潛能，辦理特殊教育業務，惟學前階段集中式特教班級數量偏低，特殊教育經費占教育預算比率低於全國平均，又部分特殊教育班教師資格與規定未符，心理評量人員培育與管理機制相關規範與教育部法規有所扞格等，亟待研謀改善。（詳乙－</w:t>
      </w:r>
      <w:r w:rsidR="00C63DA4">
        <w:rPr>
          <w:rFonts w:ascii="標楷體" w:eastAsia="標楷體" w:hAnsi="標楷體" w:hint="eastAsia"/>
          <w:kern w:val="0"/>
          <w:sz w:val="28"/>
          <w:szCs w:val="28"/>
        </w:rPr>
        <w:t>48</w:t>
      </w:r>
      <w:r w:rsidRPr="008979D1">
        <w:rPr>
          <w:rFonts w:ascii="標楷體" w:eastAsia="標楷體" w:hAnsi="標楷體" w:hint="eastAsia"/>
          <w:kern w:val="0"/>
          <w:sz w:val="28"/>
          <w:szCs w:val="28"/>
        </w:rPr>
        <w:t>頁）</w:t>
      </w:r>
    </w:p>
    <w:p w14:paraId="7126042D" w14:textId="67D7DCDE" w:rsidR="002E505B" w:rsidRPr="008979D1" w:rsidRDefault="002E505B" w:rsidP="0080507B">
      <w:pPr>
        <w:overflowPunct w:val="0"/>
        <w:topLinePunct/>
        <w:spacing w:line="522"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為維護校園用電安全，並讓學習環境更舒適，推動公立高級中等以下學校電力系統改善暨冷氣裝設計畫，惟部分學校或未定期檢修冷氣，或未訂定冷氣使用管理規範，或未運用線上報修系統通報處理冷氣修繕事宜，或設定之契約容量未能契合實際用電需求等，有待研謀改善。（詳乙－</w:t>
      </w:r>
      <w:r w:rsidR="00C63DA4">
        <w:rPr>
          <w:rFonts w:ascii="標楷體" w:eastAsia="標楷體" w:hAnsi="標楷體" w:hint="eastAsia"/>
          <w:kern w:val="0"/>
          <w:sz w:val="28"/>
          <w:szCs w:val="28"/>
        </w:rPr>
        <w:t>49</w:t>
      </w:r>
      <w:r w:rsidR="006310F2">
        <w:rPr>
          <w:rFonts w:ascii="標楷體" w:eastAsia="標楷體" w:hAnsi="標楷體" w:hint="eastAsia"/>
          <w:kern w:val="0"/>
          <w:sz w:val="28"/>
          <w:szCs w:val="28"/>
        </w:rPr>
        <w:t>頁</w:t>
      </w:r>
      <w:r w:rsidRPr="008979D1">
        <w:rPr>
          <w:rFonts w:ascii="標楷體" w:eastAsia="標楷體" w:hAnsi="標楷體" w:hint="eastAsia"/>
          <w:kern w:val="0"/>
          <w:sz w:val="28"/>
          <w:szCs w:val="28"/>
        </w:rPr>
        <w:t>）</w:t>
      </w:r>
    </w:p>
    <w:p w14:paraId="5A7B2BE1" w14:textId="1C591185" w:rsidR="002E505B" w:rsidRPr="008979D1" w:rsidRDefault="002E505B" w:rsidP="00334608">
      <w:pPr>
        <w:overflowPunct w:val="0"/>
        <w:topLinePunct/>
        <w:spacing w:line="51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為實踐教育機會平等原則，協助偏鄉學校發展，提升偏遠地區學校教育品質，惟仍有部分學校專任教師員額控留比率高於規定標準，又近年公費生於培育階段屢有無人報考或放棄錄取資格，致分發服務人數減少，另部分偏遠地區學校學習扶助相關課程學生參與意願偏低等，有待檢討改善。（詳乙－</w:t>
      </w:r>
      <w:r w:rsidR="00C63DA4">
        <w:rPr>
          <w:rFonts w:ascii="標楷體" w:eastAsia="標楷體" w:hAnsi="標楷體" w:hint="eastAsia"/>
          <w:kern w:val="0"/>
          <w:sz w:val="28"/>
          <w:szCs w:val="28"/>
        </w:rPr>
        <w:t>50</w:t>
      </w:r>
      <w:r w:rsidRPr="008979D1">
        <w:rPr>
          <w:rFonts w:ascii="標楷體" w:eastAsia="標楷體" w:hAnsi="標楷體" w:hint="eastAsia"/>
          <w:kern w:val="0"/>
          <w:sz w:val="28"/>
          <w:szCs w:val="28"/>
        </w:rPr>
        <w:t>頁）</w:t>
      </w:r>
    </w:p>
    <w:p w14:paraId="424F488E" w14:textId="5FCF9730" w:rsidR="002E505B" w:rsidRPr="008979D1" w:rsidRDefault="002E505B" w:rsidP="00CA293D">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4.為強化學生閱讀素養，推動多元閱讀計畫，補助學校購置藏書，以充實圖書</w:t>
      </w:r>
      <w:r w:rsidRPr="008979D1">
        <w:rPr>
          <w:rFonts w:ascii="標楷體" w:eastAsia="標楷體" w:hAnsi="標楷體" w:hint="eastAsia"/>
          <w:kern w:val="0"/>
          <w:sz w:val="28"/>
          <w:szCs w:val="28"/>
        </w:rPr>
        <w:lastRenderedPageBreak/>
        <w:t>館館藏，惟間有學校未將圖書列入財產管理，或學校藏書量未達館藏基準量，或未設置圖書館專業人員，或未落實執行獎勵措施暨輔導學校運用布可星球提升學生閱讀素養等，均待研謀改善。（詳乙－</w:t>
      </w:r>
      <w:r w:rsidR="00C63DA4">
        <w:rPr>
          <w:rFonts w:ascii="標楷體" w:eastAsia="標楷體" w:hAnsi="標楷體" w:hint="eastAsia"/>
          <w:kern w:val="0"/>
          <w:sz w:val="28"/>
          <w:szCs w:val="28"/>
        </w:rPr>
        <w:t>51</w:t>
      </w:r>
      <w:r w:rsidRPr="008979D1">
        <w:rPr>
          <w:rFonts w:ascii="標楷體" w:eastAsia="標楷體" w:hAnsi="標楷體" w:hint="eastAsia"/>
          <w:kern w:val="0"/>
          <w:sz w:val="28"/>
          <w:szCs w:val="28"/>
        </w:rPr>
        <w:t>頁）</w:t>
      </w:r>
    </w:p>
    <w:p w14:paraId="769F460D" w14:textId="020A5E7C" w:rsidR="002E505B" w:rsidRPr="008979D1" w:rsidRDefault="002E505B" w:rsidP="00CA293D">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5.為維持教保服務品質，保障幼兒及家長權益，辦理公私立幼兒園相關業務檢查及公共安全稽查，惟部分幼兒園已連續3年未受檢，或逾5學年未進行基礎評鑑，或監視錄影系統管理未臻妥適，或未落實辦理建築物公共安全檢查及申報等，有待檢討改善。（詳乙－</w:t>
      </w:r>
      <w:r w:rsidR="00C63DA4">
        <w:rPr>
          <w:rFonts w:ascii="標楷體" w:eastAsia="標楷體" w:hAnsi="標楷體" w:hint="eastAsia"/>
          <w:kern w:val="0"/>
          <w:sz w:val="28"/>
          <w:szCs w:val="28"/>
        </w:rPr>
        <w:t>52</w:t>
      </w:r>
      <w:r w:rsidRPr="008979D1">
        <w:rPr>
          <w:rFonts w:ascii="標楷體" w:eastAsia="標楷體" w:hAnsi="標楷體" w:hint="eastAsia"/>
          <w:kern w:val="0"/>
          <w:sz w:val="28"/>
          <w:szCs w:val="28"/>
        </w:rPr>
        <w:t>頁）</w:t>
      </w:r>
    </w:p>
    <w:p w14:paraId="574F5217" w14:textId="7F766BA7" w:rsidR="002E505B" w:rsidRPr="008979D1" w:rsidRDefault="002E505B" w:rsidP="00CA293D">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6.教育部建置補習班資訊管理系統，供各市縣政府進行補習班立案管理，惟轄內部分補習班於人力銀行刊登徵才資訊，卻無核准立案資料，或未經申請立案卻兼營兒童課後照顧服務業務，提供接送服務卻無交通車核備資料，或經查獲並裁處之未立案補習班仍持續招生等情事，有待檢討改善。（詳乙－</w:t>
      </w:r>
      <w:r w:rsidR="00C63DA4">
        <w:rPr>
          <w:rFonts w:ascii="標楷體" w:eastAsia="標楷體" w:hAnsi="標楷體" w:hint="eastAsia"/>
          <w:kern w:val="0"/>
          <w:sz w:val="28"/>
          <w:szCs w:val="28"/>
        </w:rPr>
        <w:t>53</w:t>
      </w:r>
      <w:r w:rsidRPr="008979D1">
        <w:rPr>
          <w:rFonts w:ascii="標楷體" w:eastAsia="標楷體" w:hAnsi="標楷體" w:hint="eastAsia"/>
          <w:kern w:val="0"/>
          <w:sz w:val="28"/>
          <w:szCs w:val="28"/>
        </w:rPr>
        <w:t>頁）</w:t>
      </w:r>
    </w:p>
    <w:p w14:paraId="190D0F74" w14:textId="77777777" w:rsidR="002E505B" w:rsidRPr="008979D1" w:rsidRDefault="002E505B" w:rsidP="00334608">
      <w:pPr>
        <w:overflowPunct w:val="0"/>
        <w:topLinePunct/>
        <w:adjustRightInd w:val="0"/>
        <w:spacing w:beforeLines="30" w:before="108" w:line="524" w:lineRule="exact"/>
        <w:ind w:firstLineChars="100" w:firstLine="280"/>
        <w:jc w:val="both"/>
        <w:rPr>
          <w:rFonts w:ascii="標楷體" w:eastAsia="標楷體" w:hAnsi="標楷體"/>
          <w:b/>
          <w:kern w:val="0"/>
          <w:sz w:val="28"/>
          <w:szCs w:val="28"/>
        </w:rPr>
      </w:pPr>
      <w:r w:rsidRPr="008979D1">
        <w:rPr>
          <w:rFonts w:ascii="標楷體" w:eastAsia="標楷體" w:hAnsi="標楷體" w:hint="eastAsia"/>
          <w:b/>
          <w:kern w:val="0"/>
          <w:sz w:val="28"/>
          <w:szCs w:val="28"/>
        </w:rPr>
        <w:t>（六）文化</w:t>
      </w:r>
    </w:p>
    <w:p w14:paraId="2516997A" w14:textId="77777777" w:rsidR="002E505B" w:rsidRPr="008979D1" w:rsidRDefault="002E505B" w:rsidP="00334608">
      <w:pPr>
        <w:overflowPunct w:val="0"/>
        <w:spacing w:line="524"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11</w:t>
      </w:r>
      <w:r w:rsidRPr="008979D1">
        <w:rPr>
          <w:rFonts w:ascii="標楷體" w:eastAsia="標楷體"/>
          <w:kern w:val="0"/>
          <w:sz w:val="28"/>
          <w:szCs w:val="28"/>
        </w:rPr>
        <w:t>3</w:t>
      </w:r>
      <w:r w:rsidRPr="008979D1">
        <w:rPr>
          <w:rFonts w:ascii="標楷體" w:eastAsia="標楷體" w:hint="eastAsia"/>
          <w:kern w:val="0"/>
          <w:sz w:val="28"/>
          <w:szCs w:val="28"/>
        </w:rPr>
        <w:t>年度施政重點經各相關機關執行結果，包括：</w:t>
      </w:r>
    </w:p>
    <w:p w14:paraId="6F0AA9F8" w14:textId="1463E0C9" w:rsidR="002E505B" w:rsidRPr="008979D1" w:rsidRDefault="002E505B" w:rsidP="00334608">
      <w:pPr>
        <w:overflowPunct w:val="0"/>
        <w:spacing w:line="524" w:lineRule="exact"/>
        <w:ind w:firstLineChars="200" w:firstLine="560"/>
        <w:jc w:val="both"/>
        <w:rPr>
          <w:rFonts w:ascii="標楷體" w:eastAsia="標楷體"/>
          <w:sz w:val="28"/>
          <w:szCs w:val="28"/>
        </w:rPr>
      </w:pPr>
      <w:r w:rsidRPr="008979D1">
        <w:rPr>
          <w:rFonts w:ascii="標楷體" w:eastAsia="標楷體" w:hint="eastAsia"/>
          <w:sz w:val="28"/>
          <w:szCs w:val="28"/>
        </w:rPr>
        <w:t>1.辦理藝文展演活動，建構劇場營運平</w:t>
      </w:r>
      <w:r w:rsidR="00D87CFC">
        <w:rPr>
          <w:rFonts w:ascii="標楷體" w:eastAsia="標楷體" w:hint="eastAsia"/>
          <w:sz w:val="28"/>
          <w:szCs w:val="28"/>
        </w:rPr>
        <w:t>臺</w:t>
      </w:r>
      <w:r w:rsidRPr="008979D1">
        <w:rPr>
          <w:rFonts w:ascii="標楷體" w:eastAsia="標楷體" w:hint="eastAsia"/>
          <w:sz w:val="28"/>
          <w:szCs w:val="28"/>
        </w:rPr>
        <w:t>及場館特色：辦理新營波光節、龍崎光節空山祭、2024</w:t>
      </w:r>
      <w:r w:rsidR="00A50318">
        <w:rPr>
          <w:rFonts w:ascii="標楷體" w:eastAsia="標楷體" w:hint="eastAsia"/>
          <w:sz w:val="28"/>
          <w:szCs w:val="28"/>
        </w:rPr>
        <w:t>臺</w:t>
      </w:r>
      <w:r w:rsidRPr="008979D1">
        <w:rPr>
          <w:rFonts w:ascii="標楷體" w:eastAsia="標楷體" w:hint="eastAsia"/>
          <w:sz w:val="28"/>
          <w:szCs w:val="28"/>
        </w:rPr>
        <w:t>灣設計展等活動，其中新營波光節及龍崎光節空山祭分別獲國際繆思設計大獎概念設計類公共空間金獎及入選日本Good Design Award 2024</w:t>
      </w:r>
      <w:r w:rsidR="00A50318" w:rsidRPr="008979D1">
        <w:rPr>
          <w:rFonts w:ascii="標楷體" w:eastAsia="標楷體" w:hint="eastAsia"/>
          <w:sz w:val="28"/>
          <w:szCs w:val="28"/>
        </w:rPr>
        <w:t>優良設計獎</w:t>
      </w:r>
      <w:r w:rsidRPr="008979D1">
        <w:rPr>
          <w:rFonts w:ascii="標楷體" w:eastAsia="標楷體" w:hint="eastAsia"/>
          <w:sz w:val="28"/>
          <w:szCs w:val="28"/>
        </w:rPr>
        <w:t>；整合場館間資源，帶動大臺南地區劇場經營發展，藝文場館營運升級計畫獲文化部考評為特優。</w:t>
      </w:r>
    </w:p>
    <w:p w14:paraId="07278855" w14:textId="77777777" w:rsidR="002E505B" w:rsidRPr="008979D1" w:rsidRDefault="002E505B" w:rsidP="00C24798">
      <w:pPr>
        <w:overflowPunct w:val="0"/>
        <w:spacing w:line="526" w:lineRule="exact"/>
        <w:ind w:firstLineChars="200" w:firstLine="560"/>
        <w:jc w:val="both"/>
        <w:rPr>
          <w:rFonts w:ascii="標楷體" w:eastAsia="標楷體"/>
          <w:sz w:val="28"/>
          <w:szCs w:val="28"/>
        </w:rPr>
      </w:pPr>
      <w:r w:rsidRPr="008979D1">
        <w:rPr>
          <w:rFonts w:ascii="標楷體" w:eastAsia="標楷體" w:hint="eastAsia"/>
          <w:sz w:val="28"/>
          <w:szCs w:val="28"/>
        </w:rPr>
        <w:t>2.串連在地文化網絡，聚焦臺南博物館群品牌特色：串聯各博物館形成博物館文化觀光圈，辦理跨館遊程計4,262組遊客參與；更新展覽以提升展示效能，其中配合臺南400辦理「臺灣古生物新犀望」特展，計18萬餘人次參觀，門票收入973萬餘元；盤點地方文化館特色及現況，建構館舍永續發展基礎，113年度獲文化部補助者計17間館舍，金額1,190萬元。</w:t>
      </w:r>
    </w:p>
    <w:p w14:paraId="12A5D476" w14:textId="77777777" w:rsidR="002E505B" w:rsidRPr="008979D1" w:rsidRDefault="002E505B" w:rsidP="00C24798">
      <w:pPr>
        <w:overflowPunct w:val="0"/>
        <w:spacing w:line="522" w:lineRule="exact"/>
        <w:ind w:firstLineChars="200" w:firstLine="560"/>
        <w:jc w:val="both"/>
        <w:rPr>
          <w:rFonts w:ascii="標楷體" w:eastAsia="標楷體"/>
          <w:sz w:val="28"/>
          <w:szCs w:val="28"/>
        </w:rPr>
      </w:pPr>
      <w:r w:rsidRPr="008979D1">
        <w:rPr>
          <w:rFonts w:ascii="標楷體" w:eastAsia="標楷體" w:hint="eastAsia"/>
          <w:sz w:val="28"/>
          <w:szCs w:val="28"/>
        </w:rPr>
        <w:t>3.重塑古蹟新風貌，促進活化再利用：辦理臺南400年文化資產場域再現，修復、調查研究及推廣臺南400年相關文化資產；改造及美化古蹟周遭環境與景觀，傳承文化資產保存理念，強化古都歷史文化特性；辦理各項藝文展演活動及導覽服務，行銷古蹟景點，赤崁樓、安平古堡、億載金城及安平樹屋等4大自營古蹟，113</w:t>
      </w:r>
      <w:r w:rsidRPr="008979D1">
        <w:rPr>
          <w:rFonts w:ascii="標楷體" w:eastAsia="標楷體" w:hint="eastAsia"/>
          <w:sz w:val="28"/>
          <w:szCs w:val="28"/>
        </w:rPr>
        <w:lastRenderedPageBreak/>
        <w:t>年度參觀人數計138萬餘人次。</w:t>
      </w:r>
    </w:p>
    <w:p w14:paraId="7ED47374" w14:textId="49D3BAF3" w:rsidR="002E505B" w:rsidRPr="008979D1" w:rsidRDefault="002E505B" w:rsidP="00334608">
      <w:pPr>
        <w:overflowPunct w:val="0"/>
        <w:spacing w:line="516" w:lineRule="exact"/>
        <w:ind w:firstLineChars="200" w:firstLine="560"/>
        <w:jc w:val="both"/>
        <w:rPr>
          <w:rFonts w:ascii="標楷體" w:eastAsia="標楷體"/>
          <w:sz w:val="28"/>
          <w:szCs w:val="28"/>
        </w:rPr>
      </w:pPr>
      <w:r w:rsidRPr="008979D1">
        <w:rPr>
          <w:rFonts w:ascii="標楷體" w:eastAsia="標楷體" w:hint="eastAsia"/>
          <w:sz w:val="28"/>
          <w:szCs w:val="28"/>
        </w:rPr>
        <w:t>4.提供便利之圖書借閱服務，營造閱讀風氣：持續辦理通閱、預約、續借、機關團體借書、線上辦證等服務，113年度辦證量計67,209張，借閱計372萬餘人次，借閱冊數1,152萬餘冊；臺南市立圖書館總館新建工程公共藝術設置計畫獲文化部第9屆公共藝術環境融合獎。</w:t>
      </w:r>
    </w:p>
    <w:p w14:paraId="375E1902" w14:textId="77777777" w:rsidR="002E505B" w:rsidRPr="008979D1" w:rsidRDefault="002E505B" w:rsidP="00334608">
      <w:pPr>
        <w:overflowPunct w:val="0"/>
        <w:topLinePunct/>
        <w:spacing w:line="51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2FF242E9" w14:textId="1BDDF6EB" w:rsidR="002E505B" w:rsidRPr="008979D1" w:rsidRDefault="002E505B" w:rsidP="00334608">
      <w:pPr>
        <w:overflowPunct w:val="0"/>
        <w:topLinePunct/>
        <w:spacing w:line="51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為提升文化內容數位賦能，建構多元5G科技應用服務及示範案例，惟參與合作商家數量少，且未持續辦理活動及充實內容，致使用人次驟減；科技示範案例未能持續運用，開發效益有待提升；5G基地設備使用率及業者參與率低，又未於契約規範後續保固服務及維運事宜等，均待研謀改善。（詳乙－</w:t>
      </w:r>
      <w:r w:rsidR="00C63DA4">
        <w:rPr>
          <w:rFonts w:ascii="標楷體" w:eastAsia="標楷體" w:hAnsi="標楷體" w:hint="eastAsia"/>
          <w:kern w:val="0"/>
          <w:sz w:val="28"/>
          <w:szCs w:val="28"/>
        </w:rPr>
        <w:t>58</w:t>
      </w:r>
      <w:r w:rsidRPr="008979D1">
        <w:rPr>
          <w:rFonts w:ascii="標楷體" w:eastAsia="標楷體" w:hAnsi="標楷體" w:hint="eastAsia"/>
          <w:kern w:val="0"/>
          <w:sz w:val="28"/>
          <w:szCs w:val="28"/>
        </w:rPr>
        <w:t>頁）</w:t>
      </w:r>
    </w:p>
    <w:p w14:paraId="7BFDAEAC" w14:textId="025B557F" w:rsidR="002E505B" w:rsidRPr="008979D1" w:rsidRDefault="002E505B" w:rsidP="00334608">
      <w:pPr>
        <w:overflowPunct w:val="0"/>
        <w:topLinePunct/>
        <w:spacing w:line="51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為展現臺南400核心價值，辦理一系列展覽活動，惟活動期程多集中於下半年，未能持續吸引民眾關注及討論，亦未如預期帶動觀光熱潮，間有冠名活動連結度未盡切合，又未經專案辦公室審驗及列管，亦未辦理整體活動成效考核，另部分已建置設備未能持續運用，活動紀念商品仍有大量存貨等，有待檢討改善。（詳乙－</w:t>
      </w:r>
      <w:r w:rsidR="006310F2">
        <w:rPr>
          <w:rFonts w:ascii="標楷體" w:eastAsia="標楷體" w:hAnsi="標楷體" w:hint="eastAsia"/>
          <w:kern w:val="0"/>
          <w:sz w:val="28"/>
          <w:szCs w:val="28"/>
        </w:rPr>
        <w:t>59</w:t>
      </w:r>
      <w:r w:rsidRPr="008979D1">
        <w:rPr>
          <w:rFonts w:ascii="標楷體" w:eastAsia="標楷體" w:hAnsi="標楷體" w:hint="eastAsia"/>
          <w:kern w:val="0"/>
          <w:sz w:val="28"/>
          <w:szCs w:val="28"/>
        </w:rPr>
        <w:t>頁）</w:t>
      </w:r>
    </w:p>
    <w:p w14:paraId="4E22E802" w14:textId="3D64F06C" w:rsidR="002E505B" w:rsidRPr="008979D1" w:rsidRDefault="002E505B" w:rsidP="0080507B">
      <w:pPr>
        <w:overflowPunct w:val="0"/>
        <w:topLinePunct/>
        <w:spacing w:line="52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為豐富市民文化生活，舉辦藝術展演活動，惟未具體規範列名定義，難以釐清活動辦理權責、參與度及貢獻度；活動獲民間團體贊助或捐贈，惟未能充分揭露且相關作業程序未臻周妥；間有活動公關票比率較高且缺乏管理機制，或未能調查分析參與者回饋意見及評估活動成效，作為後續改善參考等，有待研謀改善。（詳乙－</w:t>
      </w:r>
      <w:r w:rsidR="006310F2">
        <w:rPr>
          <w:rFonts w:ascii="標楷體" w:eastAsia="標楷體" w:hAnsi="標楷體" w:hint="eastAsia"/>
          <w:kern w:val="0"/>
          <w:sz w:val="28"/>
          <w:szCs w:val="28"/>
        </w:rPr>
        <w:t>61</w:t>
      </w:r>
      <w:r w:rsidRPr="008979D1">
        <w:rPr>
          <w:rFonts w:ascii="標楷體" w:eastAsia="標楷體" w:hAnsi="標楷體" w:hint="eastAsia"/>
          <w:kern w:val="0"/>
          <w:sz w:val="28"/>
          <w:szCs w:val="28"/>
        </w:rPr>
        <w:t>頁）</w:t>
      </w:r>
    </w:p>
    <w:p w14:paraId="2C2B6161" w14:textId="34D986D7" w:rsidR="002E505B" w:rsidRPr="008979D1" w:rsidRDefault="002E505B" w:rsidP="00334608">
      <w:pPr>
        <w:overflowPunct w:val="0"/>
        <w:topLinePunct/>
        <w:spacing w:line="52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為再現雙城歷史場域，辦理臺南400年－文化資產場域再現計畫，惟內容未能聚焦於雙城，又部分工程須至114年方能完成或執行進度延宕，無法如期展示文化成果，部分計畫實際執行內容與原核定項目未盡相符，或部分文化資產修復規劃設計後，尚無相關經費辦理後續工程，或間有修復完成場域尚未開放營運等，均待研謀改善。（詳乙－</w:t>
      </w:r>
      <w:r w:rsidR="00C63DA4">
        <w:rPr>
          <w:rFonts w:ascii="標楷體" w:eastAsia="標楷體" w:hAnsi="標楷體" w:hint="eastAsia"/>
          <w:kern w:val="0"/>
          <w:sz w:val="28"/>
          <w:szCs w:val="28"/>
        </w:rPr>
        <w:t>62</w:t>
      </w:r>
      <w:r w:rsidRPr="008979D1">
        <w:rPr>
          <w:rFonts w:ascii="標楷體" w:eastAsia="標楷體" w:hAnsi="標楷體" w:hint="eastAsia"/>
          <w:kern w:val="0"/>
          <w:sz w:val="28"/>
          <w:szCs w:val="28"/>
        </w:rPr>
        <w:t>頁）</w:t>
      </w:r>
    </w:p>
    <w:p w14:paraId="1743991D" w14:textId="71B0B1C6" w:rsidR="002E505B" w:rsidRPr="008979D1" w:rsidRDefault="002E505B" w:rsidP="00334608">
      <w:pPr>
        <w:overflowPunct w:val="0"/>
        <w:topLinePunct/>
        <w:spacing w:line="52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5.為提升市民美術文化水準及城市競爭力，成立臺南市美術館，惟2館將轉型為國家美術館，相關籌備事宜無實質進展，亦未擬定具體策略或方案，移撥後館舍</w:t>
      </w:r>
      <w:r w:rsidRPr="008979D1">
        <w:rPr>
          <w:rFonts w:ascii="標楷體" w:eastAsia="標楷體" w:hAnsi="標楷體" w:hint="eastAsia"/>
          <w:kern w:val="0"/>
          <w:sz w:val="28"/>
          <w:szCs w:val="28"/>
        </w:rPr>
        <w:lastRenderedPageBreak/>
        <w:t>空間限縮，恐影響財源籌措及典藏歸屬與保存，後續營運及人才延攬亦存有隱憂等情，亟待研謀因應。（詳乙－</w:t>
      </w:r>
      <w:r w:rsidR="00C63DA4">
        <w:rPr>
          <w:rFonts w:ascii="標楷體" w:eastAsia="標楷體" w:hAnsi="標楷體" w:hint="eastAsia"/>
          <w:kern w:val="0"/>
          <w:sz w:val="28"/>
          <w:szCs w:val="28"/>
        </w:rPr>
        <w:t>63</w:t>
      </w:r>
      <w:r w:rsidRPr="008979D1">
        <w:rPr>
          <w:rFonts w:ascii="標楷體" w:eastAsia="標楷體" w:hAnsi="標楷體" w:hint="eastAsia"/>
          <w:kern w:val="0"/>
          <w:sz w:val="28"/>
          <w:szCs w:val="28"/>
        </w:rPr>
        <w:t>頁）</w:t>
      </w:r>
    </w:p>
    <w:p w14:paraId="17559CF8" w14:textId="1C0E1ACA" w:rsidR="002E505B" w:rsidRPr="008979D1" w:rsidRDefault="002E505B" w:rsidP="00334608">
      <w:pPr>
        <w:overflowPunct w:val="0"/>
        <w:topLinePunct/>
        <w:spacing w:line="51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6.為教育推廣及推動典藏研究，成立左鎮化石園區，惟網站未登載體驗活動訊息或提供報名連結，活動期間公共意外責任險未符合契約規範，展售部商品銷售成效欠佳，存貨管理未臻嚴謹，典藏研究中心文物保存溫濕度設定未盡允適，部分設施損壞無經費及時修復，影響遊客安全等情事，均待研謀改善。（詳乙－</w:t>
      </w:r>
      <w:r w:rsidR="00C63DA4">
        <w:rPr>
          <w:rFonts w:ascii="標楷體" w:eastAsia="標楷體" w:hAnsi="標楷體" w:hint="eastAsia"/>
          <w:kern w:val="0"/>
          <w:sz w:val="28"/>
          <w:szCs w:val="28"/>
        </w:rPr>
        <w:t>64</w:t>
      </w:r>
      <w:r w:rsidRPr="008979D1">
        <w:rPr>
          <w:rFonts w:ascii="標楷體" w:eastAsia="標楷體" w:hAnsi="標楷體" w:hint="eastAsia"/>
          <w:kern w:val="0"/>
          <w:sz w:val="28"/>
          <w:szCs w:val="28"/>
        </w:rPr>
        <w:t>頁）</w:t>
      </w:r>
    </w:p>
    <w:p w14:paraId="4A7388BF" w14:textId="77777777" w:rsidR="002E505B" w:rsidRPr="008979D1" w:rsidRDefault="002E505B" w:rsidP="00334608">
      <w:pPr>
        <w:overflowPunct w:val="0"/>
        <w:topLinePunct/>
        <w:autoSpaceDE w:val="0"/>
        <w:autoSpaceDN w:val="0"/>
        <w:adjustRightInd w:val="0"/>
        <w:spacing w:line="520" w:lineRule="exact"/>
        <w:ind w:firstLineChars="101" w:firstLine="283"/>
        <w:jc w:val="both"/>
        <w:rPr>
          <w:rFonts w:ascii="標楷體" w:eastAsia="標楷體" w:hAnsi="標楷體"/>
          <w:b/>
          <w:kern w:val="0"/>
          <w:sz w:val="28"/>
          <w:szCs w:val="28"/>
        </w:rPr>
      </w:pPr>
      <w:r w:rsidRPr="008979D1">
        <w:rPr>
          <w:rFonts w:ascii="標楷體" w:eastAsia="標楷體" w:hAnsi="標楷體" w:hint="eastAsia"/>
          <w:b/>
          <w:kern w:val="0"/>
          <w:sz w:val="28"/>
          <w:szCs w:val="28"/>
        </w:rPr>
        <w:t>（七）農業</w:t>
      </w:r>
    </w:p>
    <w:p w14:paraId="4D51D922" w14:textId="77777777" w:rsidR="002E505B" w:rsidRPr="008979D1" w:rsidRDefault="002E505B" w:rsidP="00334608">
      <w:pPr>
        <w:overflowPunct w:val="0"/>
        <w:topLinePunct/>
        <w:spacing w:line="52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113年度施政重點經各相關機關執行結果，包括：</w:t>
      </w:r>
    </w:p>
    <w:p w14:paraId="5803CDB5" w14:textId="77777777" w:rsidR="002E505B" w:rsidRPr="008979D1" w:rsidRDefault="002E505B" w:rsidP="00334608">
      <w:pPr>
        <w:overflowPunct w:val="0"/>
        <w:topLinePunct/>
        <w:spacing w:line="51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強化農業資訊調查：辦理農業勞動力調查工作，獲農業部考核為甲組第2名；辦理農產業天然災害查報及救助講習5場、農情調查分區檢討會3場，辦理新營等32區農作物田間調查，執行成果獲農業部農業類農情報告評鑑為第1組第2名。</w:t>
      </w:r>
    </w:p>
    <w:p w14:paraId="24F78939" w14:textId="77777777" w:rsidR="002E505B" w:rsidRPr="008979D1" w:rsidRDefault="002E505B" w:rsidP="00334608">
      <w:pPr>
        <w:overflowPunct w:val="0"/>
        <w:topLinePunct/>
        <w:spacing w:line="52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2.落實斃死畜禽查核作業及輔導肉品市場設施升級：查核畜牧場斃死畜禽處理1,371件；執行未上市畜禽產品藥物殘留監測，及死亡畜禽化製流向查核管制業務，獲農業部動植物防疫檢疫署頒發查緝有功機關；輔導臺南市肉品市場股份有限公司修繕更新冷凍庫及物流倉儲等，提升國產豬肉品質。</w:t>
      </w:r>
    </w:p>
    <w:p w14:paraId="47581BD6" w14:textId="77777777" w:rsidR="002E505B" w:rsidRPr="008979D1" w:rsidRDefault="002E505B" w:rsidP="0080507B">
      <w:pPr>
        <w:overflowPunct w:val="0"/>
        <w:topLinePunct/>
        <w:spacing w:line="52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3.加強畜牧場衛生防疫管理及落實動物收容及保護：辦理畜牧場生物安全訪視及消毒輔導4,223場次、家畜疾病血清學監控766場次，以防範重大動物疾病發生；辦理動物急難救援及保護相關通報案件計13,075件、收容犬貓6,729隻，執行成果獲農業部動物收容管制業務績效評鑑為優等。</w:t>
      </w:r>
    </w:p>
    <w:p w14:paraId="1A30A933" w14:textId="77777777" w:rsidR="002E505B" w:rsidRPr="008979D1" w:rsidRDefault="002E505B" w:rsidP="006B2513">
      <w:pPr>
        <w:overflowPunct w:val="0"/>
        <w:topLinePunct/>
        <w:spacing w:line="524" w:lineRule="exact"/>
        <w:ind w:firstLineChars="200" w:firstLine="560"/>
        <w:jc w:val="both"/>
        <w:rPr>
          <w:rFonts w:ascii="標楷體" w:eastAsia="標楷體" w:hAnsi="標楷體"/>
          <w:kern w:val="0"/>
          <w:sz w:val="28"/>
          <w:szCs w:val="28"/>
        </w:rPr>
      </w:pPr>
      <w:r w:rsidRPr="008979D1">
        <w:rPr>
          <w:rFonts w:ascii="標楷體" w:eastAsia="標楷體" w:hint="eastAsia"/>
          <w:kern w:val="0"/>
          <w:sz w:val="28"/>
          <w:szCs w:val="28"/>
        </w:rPr>
        <w:t>4.辦理近海漁業輔導管理及改善漁港公共設施機能：輔導淺海牡蠣養殖蚵棚及保麗龍清理作業，回收蚵棚7,360棚、保麗龍16,072塊；補助購置改良式浮具3,333顆、新式蚵棚90棚；辦理漁港泊地及航道疏濬清淤工程，完成將軍漁港航道泊區疏濬量8萬6,677立方公尺。</w:t>
      </w:r>
    </w:p>
    <w:p w14:paraId="57D7D5CE" w14:textId="77777777" w:rsidR="002E505B" w:rsidRPr="008979D1" w:rsidRDefault="002E505B" w:rsidP="0080507B">
      <w:pPr>
        <w:overflowPunct w:val="0"/>
        <w:topLinePunct/>
        <w:spacing w:line="532"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0E32163B" w14:textId="5C331508" w:rsidR="002E505B" w:rsidRPr="008979D1" w:rsidRDefault="002E505B" w:rsidP="00C24798">
      <w:pPr>
        <w:overflowPunct w:val="0"/>
        <w:topLinePunct/>
        <w:spacing w:line="52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為確保農地綠能設施結合農業經營，辦理農業設施附屬綠能設施容許案件稽查業務，惟間有案件逾年餘遲未辦理初勘作業，或部分初勘不合格案件逾半年餘始函請土地所有權人恢復原計畫使用，或連續多年未就列管案件是否結合農業經營等</w:t>
      </w:r>
      <w:r w:rsidRPr="008979D1">
        <w:rPr>
          <w:rFonts w:ascii="標楷體" w:eastAsia="標楷體" w:hAnsi="標楷體" w:hint="eastAsia"/>
          <w:kern w:val="0"/>
          <w:sz w:val="28"/>
          <w:szCs w:val="28"/>
        </w:rPr>
        <w:lastRenderedPageBreak/>
        <w:t>要件進行稽查等，亟待檢討改善。（詳乙－</w:t>
      </w:r>
      <w:r w:rsidR="00C63DA4">
        <w:rPr>
          <w:rFonts w:ascii="標楷體" w:eastAsia="標楷體" w:hAnsi="標楷體" w:hint="eastAsia"/>
          <w:kern w:val="0"/>
          <w:sz w:val="28"/>
          <w:szCs w:val="28"/>
        </w:rPr>
        <w:t>68</w:t>
      </w:r>
      <w:r w:rsidRPr="008979D1">
        <w:rPr>
          <w:rFonts w:ascii="標楷體" w:eastAsia="標楷體" w:hAnsi="標楷體" w:hint="eastAsia"/>
          <w:kern w:val="0"/>
          <w:sz w:val="28"/>
          <w:szCs w:val="28"/>
        </w:rPr>
        <w:t>頁）</w:t>
      </w:r>
    </w:p>
    <w:p w14:paraId="328B9978" w14:textId="4319C8D2" w:rsidR="002E505B" w:rsidRPr="008979D1" w:rsidRDefault="002E505B" w:rsidP="006B2513">
      <w:pPr>
        <w:overflowPunct w:val="0"/>
        <w:topLinePunct/>
        <w:spacing w:line="51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為拓展農產品外銷市場，委外營運管理蒸熱處理廠，並規劃建置玉井農產加工及冷鏈物流中心，惟非芒果盛產期間蒸熱處理設施及冷藏庫使用率偏低，且尚乏紅龍果蒸熱處理作業流程規範，又玉井農產加工及冷鏈物流中心第2期工程建置計畫進度未如預期等，有待檢討改善。（詳乙－</w:t>
      </w:r>
      <w:r w:rsidR="00C63DA4">
        <w:rPr>
          <w:rFonts w:ascii="標楷體" w:eastAsia="標楷體" w:hAnsi="標楷體" w:hint="eastAsia"/>
          <w:kern w:val="0"/>
          <w:sz w:val="28"/>
          <w:szCs w:val="28"/>
        </w:rPr>
        <w:t>69</w:t>
      </w:r>
      <w:r w:rsidRPr="008979D1">
        <w:rPr>
          <w:rFonts w:ascii="標楷體" w:eastAsia="標楷體" w:hAnsi="標楷體" w:hint="eastAsia"/>
          <w:kern w:val="0"/>
          <w:sz w:val="28"/>
          <w:szCs w:val="28"/>
        </w:rPr>
        <w:t>頁）</w:t>
      </w:r>
    </w:p>
    <w:p w14:paraId="308B67BD" w14:textId="296FFEA9" w:rsidR="002E505B" w:rsidRPr="008979D1" w:rsidRDefault="002E505B" w:rsidP="006B2513">
      <w:pPr>
        <w:overflowPunct w:val="0"/>
        <w:topLinePunct/>
        <w:spacing w:line="51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為順遂農政業務推展，委託各區公所辦理農路修繕工程及農情調查作業，惟間有未全面掌握農路修繕工程資訊，致部分案件執行進度落後，又錄案管理機制未臻完善，致間有重複列管或核定等情事，亟待檢討改進。（詳乙－</w:t>
      </w:r>
      <w:r w:rsidR="00C63DA4">
        <w:rPr>
          <w:rFonts w:ascii="標楷體" w:eastAsia="標楷體" w:hAnsi="標楷體" w:hint="eastAsia"/>
          <w:kern w:val="0"/>
          <w:sz w:val="28"/>
          <w:szCs w:val="28"/>
        </w:rPr>
        <w:t>70</w:t>
      </w:r>
      <w:r w:rsidRPr="008979D1">
        <w:rPr>
          <w:rFonts w:ascii="標楷體" w:eastAsia="標楷體" w:hAnsi="標楷體" w:hint="eastAsia"/>
          <w:kern w:val="0"/>
          <w:sz w:val="28"/>
          <w:szCs w:val="28"/>
        </w:rPr>
        <w:t>頁）</w:t>
      </w:r>
    </w:p>
    <w:p w14:paraId="6F177AA6" w14:textId="09F8D905" w:rsidR="002E505B" w:rsidRPr="008979D1" w:rsidRDefault="002E505B" w:rsidP="006B2513">
      <w:pPr>
        <w:overflowPunct w:val="0"/>
        <w:topLinePunct/>
        <w:spacing w:line="51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4.為確保毛豬拍賣交易運銷秩序，建立交易市場供應人及承銷人登記管理制度，惟未參據產業趨勢編列年度毛豬交易及屠宰預</w:t>
      </w:r>
      <w:r w:rsidR="009B22B0">
        <w:rPr>
          <w:rFonts w:ascii="標楷體" w:eastAsia="標楷體" w:hAnsi="標楷體" w:hint="eastAsia"/>
          <w:kern w:val="0"/>
          <w:sz w:val="28"/>
          <w:szCs w:val="28"/>
        </w:rPr>
        <w:t>計</w:t>
      </w:r>
      <w:r w:rsidRPr="008979D1">
        <w:rPr>
          <w:rFonts w:ascii="標楷體" w:eastAsia="標楷體" w:hAnsi="標楷體" w:hint="eastAsia"/>
          <w:kern w:val="0"/>
          <w:sz w:val="28"/>
          <w:szCs w:val="28"/>
        </w:rPr>
        <w:t>數量，或尚乏事故豬議價作業規範，或承銷人管理機制未盡周妥等，有待檢討改善。（詳乙－</w:t>
      </w:r>
      <w:r w:rsidR="00C63DA4">
        <w:rPr>
          <w:rFonts w:ascii="標楷體" w:eastAsia="標楷體" w:hAnsi="標楷體" w:hint="eastAsia"/>
          <w:kern w:val="0"/>
          <w:sz w:val="28"/>
          <w:szCs w:val="28"/>
        </w:rPr>
        <w:t>71</w:t>
      </w:r>
      <w:r w:rsidRPr="008979D1">
        <w:rPr>
          <w:rFonts w:ascii="標楷體" w:eastAsia="標楷體" w:hAnsi="標楷體" w:hint="eastAsia"/>
          <w:kern w:val="0"/>
          <w:sz w:val="28"/>
          <w:szCs w:val="28"/>
        </w:rPr>
        <w:t>頁）</w:t>
      </w:r>
    </w:p>
    <w:p w14:paraId="72C92CF6" w14:textId="4C4B1C43" w:rsidR="002E505B" w:rsidRPr="008979D1" w:rsidRDefault="002E505B" w:rsidP="006B2513">
      <w:pPr>
        <w:overflowPunct w:val="0"/>
        <w:topLinePunct/>
        <w:spacing w:line="52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5.肉品市場公司牛隻屠宰量呈逐年成長趨勢，惟新建牛隻屠宰線驗收合格逾2年遲未啟用，且未與屠宰商簽訂場地租賃契約，又毛豬屠宰商使用預冷設備意願尚低，及部分冷凍庫與第四屠宰線遲無業者承租等，有待檢討改善。（詳乙－</w:t>
      </w:r>
      <w:r w:rsidR="00845754">
        <w:rPr>
          <w:rFonts w:ascii="標楷體" w:eastAsia="標楷體" w:hAnsi="標楷體" w:hint="eastAsia"/>
          <w:kern w:val="0"/>
          <w:sz w:val="28"/>
          <w:szCs w:val="28"/>
        </w:rPr>
        <w:t>72</w:t>
      </w:r>
      <w:r w:rsidRPr="008979D1">
        <w:rPr>
          <w:rFonts w:ascii="標楷體" w:eastAsia="標楷體" w:hAnsi="標楷體" w:hint="eastAsia"/>
          <w:kern w:val="0"/>
          <w:sz w:val="28"/>
          <w:szCs w:val="28"/>
        </w:rPr>
        <w:t>頁）</w:t>
      </w:r>
    </w:p>
    <w:p w14:paraId="2ACEC08C" w14:textId="4D40BA8D" w:rsidR="002E505B" w:rsidRPr="008979D1" w:rsidRDefault="002E505B" w:rsidP="006B2513">
      <w:pPr>
        <w:overflowPunct w:val="0"/>
        <w:topLinePunct/>
        <w:spacing w:line="52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6.為推廣地方特色農特產品，各區公所積極申請補助辦理農業產業文化推廣活動，惟間有活動宣傳期程偏短，或辦理期程未配合農特產品盛產季節，又部分跨產區農特產品未整合辦理行銷，復未依活動檢討意見修正來年計畫，及追蹤產品後續銷量與訂單等，亟待檢討改善。（詳乙－</w:t>
      </w:r>
      <w:r w:rsidR="00845754">
        <w:rPr>
          <w:rFonts w:ascii="標楷體" w:eastAsia="標楷體" w:hAnsi="標楷體" w:hint="eastAsia"/>
          <w:kern w:val="0"/>
          <w:sz w:val="28"/>
          <w:szCs w:val="28"/>
        </w:rPr>
        <w:t>73</w:t>
      </w:r>
      <w:r w:rsidRPr="008979D1">
        <w:rPr>
          <w:rFonts w:ascii="標楷體" w:eastAsia="標楷體" w:hAnsi="標楷體" w:hint="eastAsia"/>
          <w:kern w:val="0"/>
          <w:sz w:val="28"/>
          <w:szCs w:val="28"/>
        </w:rPr>
        <w:t>頁）</w:t>
      </w:r>
    </w:p>
    <w:p w14:paraId="58BD72FB" w14:textId="77777777" w:rsidR="002E505B" w:rsidRPr="008979D1" w:rsidRDefault="002E505B" w:rsidP="006B2513">
      <w:pPr>
        <w:overflowPunct w:val="0"/>
        <w:topLinePunct/>
        <w:autoSpaceDE w:val="0"/>
        <w:autoSpaceDN w:val="0"/>
        <w:adjustRightInd w:val="0"/>
        <w:spacing w:line="520" w:lineRule="exact"/>
        <w:ind w:firstLineChars="100" w:firstLine="280"/>
        <w:jc w:val="both"/>
        <w:rPr>
          <w:rFonts w:ascii="標楷體" w:eastAsia="標楷體" w:hAnsi="標楷體"/>
          <w:b/>
          <w:kern w:val="0"/>
          <w:sz w:val="28"/>
          <w:szCs w:val="28"/>
        </w:rPr>
      </w:pPr>
      <w:r w:rsidRPr="008979D1">
        <w:rPr>
          <w:rFonts w:ascii="標楷體" w:eastAsia="標楷體" w:hAnsi="標楷體" w:hint="eastAsia"/>
          <w:b/>
          <w:kern w:val="0"/>
          <w:sz w:val="28"/>
          <w:szCs w:val="28"/>
        </w:rPr>
        <w:t>（八）水利</w:t>
      </w:r>
    </w:p>
    <w:p w14:paraId="76F0E2E5" w14:textId="77777777" w:rsidR="002E505B" w:rsidRPr="008979D1" w:rsidRDefault="002E505B" w:rsidP="006B2513">
      <w:pPr>
        <w:overflowPunct w:val="0"/>
        <w:topLinePunct/>
        <w:spacing w:line="52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113年度施政重點經各相關機關執行結果，包括：</w:t>
      </w:r>
    </w:p>
    <w:p w14:paraId="123D519F" w14:textId="3D9E4FAE" w:rsidR="002E505B" w:rsidRPr="008979D1" w:rsidRDefault="002E505B" w:rsidP="006B2513">
      <w:pPr>
        <w:overflowPunct w:val="0"/>
        <w:topLinePunct/>
        <w:spacing w:line="52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1.辦理雨水下水道維護管理，防範水患於未然：運用</w:t>
      </w:r>
      <w:r w:rsidRPr="008979D1">
        <w:rPr>
          <w:rFonts w:ascii="標楷體" w:eastAsia="標楷體"/>
          <w:kern w:val="0"/>
          <w:sz w:val="28"/>
          <w:szCs w:val="28"/>
        </w:rPr>
        <w:t>AI</w:t>
      </w:r>
      <w:r w:rsidRPr="008979D1">
        <w:rPr>
          <w:rFonts w:ascii="標楷體" w:eastAsia="標楷體" w:hint="eastAsia"/>
          <w:kern w:val="0"/>
          <w:sz w:val="28"/>
          <w:szCs w:val="28"/>
        </w:rPr>
        <w:t>智慧影像辨識下水道淤積、管穿或箱涵破損等情形，並以</w:t>
      </w:r>
      <w:r w:rsidRPr="008979D1">
        <w:rPr>
          <w:rFonts w:ascii="標楷體" w:eastAsia="標楷體"/>
          <w:kern w:val="0"/>
          <w:sz w:val="28"/>
          <w:szCs w:val="28"/>
        </w:rPr>
        <w:t>QR Code</w:t>
      </w:r>
      <w:r w:rsidRPr="008979D1">
        <w:rPr>
          <w:rFonts w:ascii="標楷體" w:eastAsia="標楷體" w:hint="eastAsia"/>
          <w:kern w:val="0"/>
          <w:sz w:val="28"/>
          <w:szCs w:val="28"/>
        </w:rPr>
        <w:t>掃描抽水站機組維護保養紀錄等資料，雨水下水道清疏長度約132.</w:t>
      </w:r>
      <w:r w:rsidR="00C33B5D">
        <w:rPr>
          <w:rFonts w:ascii="標楷體" w:eastAsia="標楷體" w:hint="eastAsia"/>
          <w:kern w:val="0"/>
          <w:sz w:val="28"/>
          <w:szCs w:val="28"/>
        </w:rPr>
        <w:t>22</w:t>
      </w:r>
      <w:r w:rsidRPr="008979D1">
        <w:rPr>
          <w:rFonts w:ascii="標楷體" w:eastAsia="標楷體" w:hint="eastAsia"/>
          <w:kern w:val="0"/>
          <w:sz w:val="28"/>
          <w:szCs w:val="28"/>
        </w:rPr>
        <w:t>公里，獲內政部國土管理署</w:t>
      </w:r>
      <w:r w:rsidRPr="008979D1">
        <w:rPr>
          <w:rFonts w:ascii="標楷體" w:eastAsia="標楷體"/>
          <w:kern w:val="0"/>
          <w:sz w:val="28"/>
          <w:szCs w:val="28"/>
        </w:rPr>
        <w:t>雨水下水道維護管理訪評</w:t>
      </w:r>
      <w:r w:rsidRPr="008979D1">
        <w:rPr>
          <w:rFonts w:ascii="標楷體" w:eastAsia="標楷體" w:hint="eastAsia"/>
          <w:kern w:val="0"/>
          <w:sz w:val="28"/>
          <w:szCs w:val="28"/>
        </w:rPr>
        <w:t>直轄市組優等。</w:t>
      </w:r>
    </w:p>
    <w:p w14:paraId="5570FFED" w14:textId="77777777" w:rsidR="002E505B" w:rsidRPr="008979D1" w:rsidRDefault="002E505B" w:rsidP="006B2513">
      <w:pPr>
        <w:overflowPunct w:val="0"/>
        <w:topLinePunct/>
        <w:spacing w:line="52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2.辦理竹溪水岸改善及環境營造：打造多點式生態滯洪示範區，保護河道基腳並持續清淤，提升防洪韌性；增加曝氣溶氧，有效淨化水質並營造生態棲地；營造水岸步道、手作步道及生態解說平台，獲行政院公共工程委員會第24屆公共工程金</w:t>
      </w:r>
      <w:r w:rsidRPr="008979D1">
        <w:rPr>
          <w:rFonts w:ascii="標楷體" w:eastAsia="標楷體" w:hint="eastAsia"/>
          <w:kern w:val="0"/>
          <w:sz w:val="28"/>
          <w:szCs w:val="28"/>
        </w:rPr>
        <w:lastRenderedPageBreak/>
        <w:t>質獎</w:t>
      </w:r>
      <w:r w:rsidRPr="008979D1">
        <w:rPr>
          <w:rFonts w:ascii="標楷體" w:eastAsia="標楷體" w:hAnsi="標楷體" w:hint="eastAsia"/>
          <w:kern w:val="0"/>
          <w:sz w:val="28"/>
          <w:szCs w:val="28"/>
        </w:rPr>
        <w:t>－</w:t>
      </w:r>
      <w:r w:rsidRPr="008979D1">
        <w:rPr>
          <w:rFonts w:ascii="標楷體" w:eastAsia="標楷體" w:hint="eastAsia"/>
          <w:kern w:val="0"/>
          <w:sz w:val="28"/>
          <w:szCs w:val="28"/>
        </w:rPr>
        <w:t>水利工程類佳作。</w:t>
      </w:r>
    </w:p>
    <w:p w14:paraId="6B1705A8" w14:textId="68A424D5" w:rsidR="002E505B" w:rsidRPr="008979D1" w:rsidRDefault="002E505B" w:rsidP="002B3860">
      <w:pPr>
        <w:overflowPunct w:val="0"/>
        <w:topLinePunct/>
        <w:spacing w:line="498"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3.辦理永康水資源回收中心及再生水廠新建工程：採用生物處理單元三段AO作為處理程序主軸，並透過膜生物反應器處理，再將放流水透過再生水廠大型RO逆滲透機組生產供高科技產業製程用水，達成節水目標，獲環境部第1屆下水道系統組「淨水永續獎」及內政部第4屆優良智慧建築獎。</w:t>
      </w:r>
    </w:p>
    <w:p w14:paraId="6D40E0B6" w14:textId="537E05D7" w:rsidR="002E505B" w:rsidRPr="008979D1" w:rsidRDefault="002E505B" w:rsidP="002B3860">
      <w:pPr>
        <w:overflowPunct w:val="0"/>
        <w:topLinePunct/>
        <w:spacing w:line="498"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4.持續辦理污水下水道管線更新及疏濬檢視：辦理污水下水道管線更新工程，完成管線區段翻修約1,390公尺、管線內障礙物打除約4,717處、管線清洗檢視約6,919.54公尺。另完成污水下水道清淤約91.9公里、疏濬檢視管渠總長度約13.9公里，提升污水下水道妥善率至84.15％。</w:t>
      </w:r>
    </w:p>
    <w:p w14:paraId="6CF9887F" w14:textId="77777777" w:rsidR="002E505B" w:rsidRPr="008979D1" w:rsidRDefault="002E505B" w:rsidP="002B3860">
      <w:pPr>
        <w:overflowPunct w:val="0"/>
        <w:topLinePunct/>
        <w:spacing w:line="498"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3BF65D02" w14:textId="10F50AA5" w:rsidR="002E505B" w:rsidRPr="008979D1" w:rsidRDefault="002E505B" w:rsidP="002B3860">
      <w:pPr>
        <w:overflowPunct w:val="0"/>
        <w:topLinePunct/>
        <w:spacing w:line="498"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為提升供水韌性及達成水資源回收再運用，推動建置再生水廠，惟部分水資源回收中心處理後之放流水量不足，尚需截流溪水以補足缺口，不利再生水廠之穩定供水，或尚未對再生水廠代操作營運廠商辦理年度服務績效考核等情事，有待檢討改善。（詳乙－</w:t>
      </w:r>
      <w:r w:rsidR="00845754">
        <w:rPr>
          <w:rFonts w:ascii="標楷體" w:eastAsia="標楷體" w:hAnsi="標楷體" w:hint="eastAsia"/>
          <w:kern w:val="0"/>
          <w:sz w:val="28"/>
          <w:szCs w:val="28"/>
        </w:rPr>
        <w:t>77</w:t>
      </w:r>
      <w:r w:rsidRPr="008979D1">
        <w:rPr>
          <w:rFonts w:ascii="標楷體" w:eastAsia="標楷體" w:hAnsi="標楷體" w:hint="eastAsia"/>
          <w:kern w:val="0"/>
          <w:sz w:val="28"/>
          <w:szCs w:val="28"/>
        </w:rPr>
        <w:t>頁）</w:t>
      </w:r>
    </w:p>
    <w:p w14:paraId="755AECB7" w14:textId="66AF26DB" w:rsidR="002E505B" w:rsidRPr="008979D1" w:rsidRDefault="002E505B" w:rsidP="00AD5E0B">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為解決水患問題，積極向中央爭取補助辦理各項治水工程及避洪減災之非工程措施，惟部分抽水站及移動式抽水機因機齡逾限等情，影響運轉效能，或部分抽水站實際抽水量能尚未達計畫集水區域5年重現期颱風雨需求抽水量標準等情事，有待檢討改善。（詳乙－</w:t>
      </w:r>
      <w:r w:rsidR="00845754">
        <w:rPr>
          <w:rFonts w:ascii="標楷體" w:eastAsia="標楷體" w:hAnsi="標楷體" w:hint="eastAsia"/>
          <w:kern w:val="0"/>
          <w:sz w:val="28"/>
          <w:szCs w:val="28"/>
        </w:rPr>
        <w:t>78</w:t>
      </w:r>
      <w:r w:rsidRPr="008979D1">
        <w:rPr>
          <w:rFonts w:ascii="標楷體" w:eastAsia="標楷體" w:hAnsi="標楷體" w:hint="eastAsia"/>
          <w:kern w:val="0"/>
          <w:sz w:val="28"/>
          <w:szCs w:val="28"/>
        </w:rPr>
        <w:t>頁）</w:t>
      </w:r>
    </w:p>
    <w:p w14:paraId="3C382443" w14:textId="3F9A7C7B" w:rsidR="002E505B" w:rsidRPr="008979D1" w:rsidRDefault="002E505B" w:rsidP="00AD5E0B">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3.持續辦理水質淨化工程，惟仍有部分河段因尚未建置污水下水道等情，受民生污水影響致呈嚴重污染，或部分水質淨化場處理水量偏低，甚有場址長期進水量未達設計處理量等，有待檢討改善。（詳乙－</w:t>
      </w:r>
      <w:r w:rsidR="00845754">
        <w:rPr>
          <w:rFonts w:ascii="標楷體" w:eastAsia="標楷體" w:hAnsi="標楷體" w:hint="eastAsia"/>
          <w:kern w:val="0"/>
          <w:sz w:val="28"/>
          <w:szCs w:val="28"/>
        </w:rPr>
        <w:t>79</w:t>
      </w:r>
      <w:r w:rsidRPr="008979D1">
        <w:rPr>
          <w:rFonts w:ascii="標楷體" w:eastAsia="標楷體" w:hAnsi="標楷體" w:hint="eastAsia"/>
          <w:kern w:val="0"/>
          <w:sz w:val="28"/>
          <w:szCs w:val="28"/>
        </w:rPr>
        <w:t>頁）</w:t>
      </w:r>
    </w:p>
    <w:p w14:paraId="50D3FAE0" w14:textId="13158EC6" w:rsidR="002E505B" w:rsidRPr="008979D1" w:rsidRDefault="002E505B" w:rsidP="002B3860">
      <w:pPr>
        <w:overflowPunct w:val="0"/>
        <w:topLinePunct/>
        <w:spacing w:line="498"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加強辦理山坡地災害治理及強化水土保持作業，惟未依其遴選機制所訂之優先順序擇定辦理實作演練地點，或實作演練未實際撤離至規劃避難處所，僅以走位示意替代，或部分違規案件遲未依規定裁處，或間有違規案件已屆改正期限未辦理複勘等情事，有待檢討改善。（詳乙－</w:t>
      </w:r>
      <w:r w:rsidR="00845754">
        <w:rPr>
          <w:rFonts w:ascii="標楷體" w:eastAsia="標楷體" w:hAnsi="標楷體" w:hint="eastAsia"/>
          <w:kern w:val="0"/>
          <w:sz w:val="28"/>
          <w:szCs w:val="28"/>
        </w:rPr>
        <w:t>79</w:t>
      </w:r>
      <w:r w:rsidRPr="008979D1">
        <w:rPr>
          <w:rFonts w:ascii="標楷體" w:eastAsia="標楷體" w:hAnsi="標楷體" w:hint="eastAsia"/>
          <w:kern w:val="0"/>
          <w:sz w:val="28"/>
          <w:szCs w:val="28"/>
        </w:rPr>
        <w:t>頁）</w:t>
      </w:r>
    </w:p>
    <w:p w14:paraId="6F4C49B9" w14:textId="5A43BFB7" w:rsidR="002E505B" w:rsidRPr="008979D1" w:rsidRDefault="002E505B" w:rsidP="009A13D0">
      <w:pPr>
        <w:overflowPunct w:val="0"/>
        <w:topLinePunct/>
        <w:spacing w:line="498"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5.為減輕易淹水地區積淹水情形，辦理縣市管河川及區域排水整體改善計畫，惟間有工程因後續擴充及變更設計或管遷問題造成執行期程延宕，有待研謀改進。（詳乙－</w:t>
      </w:r>
      <w:r w:rsidR="00845754">
        <w:rPr>
          <w:rFonts w:ascii="標楷體" w:eastAsia="標楷體" w:hAnsi="標楷體" w:hint="eastAsia"/>
          <w:kern w:val="0"/>
          <w:sz w:val="28"/>
          <w:szCs w:val="28"/>
        </w:rPr>
        <w:t>80</w:t>
      </w:r>
      <w:r w:rsidRPr="008979D1">
        <w:rPr>
          <w:rFonts w:ascii="標楷體" w:eastAsia="標楷體" w:hAnsi="標楷體" w:hint="eastAsia"/>
          <w:kern w:val="0"/>
          <w:sz w:val="28"/>
          <w:szCs w:val="28"/>
        </w:rPr>
        <w:t>頁）</w:t>
      </w:r>
    </w:p>
    <w:p w14:paraId="5CB5430E" w14:textId="463DC96A" w:rsidR="002E505B" w:rsidRPr="004F3C92" w:rsidRDefault="002E505B" w:rsidP="002B3860">
      <w:pPr>
        <w:overflowPunct w:val="0"/>
        <w:topLinePunct/>
        <w:spacing w:line="518" w:lineRule="exact"/>
        <w:ind w:firstLineChars="200" w:firstLine="560"/>
        <w:jc w:val="both"/>
        <w:rPr>
          <w:rFonts w:ascii="標楷體" w:eastAsia="標楷體" w:hAnsi="標楷體"/>
          <w:spacing w:val="-1"/>
          <w:kern w:val="0"/>
          <w:sz w:val="28"/>
          <w:szCs w:val="28"/>
        </w:rPr>
      </w:pPr>
      <w:r w:rsidRPr="008979D1">
        <w:rPr>
          <w:rFonts w:ascii="標楷體" w:eastAsia="標楷體" w:hAnsi="標楷體"/>
          <w:kern w:val="0"/>
          <w:sz w:val="28"/>
          <w:szCs w:val="28"/>
        </w:rPr>
        <w:lastRenderedPageBreak/>
        <w:t>6</w:t>
      </w:r>
      <w:r w:rsidRPr="008979D1">
        <w:rPr>
          <w:rFonts w:ascii="標楷體" w:eastAsia="標楷體" w:hAnsi="標楷體" w:hint="eastAsia"/>
          <w:kern w:val="0"/>
          <w:sz w:val="28"/>
          <w:szCs w:val="28"/>
        </w:rPr>
        <w:t>.</w:t>
      </w:r>
      <w:r w:rsidRPr="004F3C92">
        <w:rPr>
          <w:rFonts w:ascii="標楷體" w:eastAsia="標楷體" w:hAnsi="標楷體" w:hint="eastAsia"/>
          <w:spacing w:val="-1"/>
          <w:kern w:val="0"/>
          <w:sz w:val="28"/>
          <w:szCs w:val="28"/>
        </w:rPr>
        <w:t>為建立下水污泥自主處理能力，達成資源再利用永續發展目標，規劃設置全臺首座下水污泥再利用示範驗證廠，惟工程驗收合格已逾1年，仍未進行試運轉，未能有效去化污泥及獲取景觀輕質材料之產出收益等，有待檢討改善。（詳乙－</w:t>
      </w:r>
      <w:r w:rsidR="00845754" w:rsidRPr="004F3C92">
        <w:rPr>
          <w:rFonts w:ascii="標楷體" w:eastAsia="標楷體" w:hAnsi="標楷體" w:hint="eastAsia"/>
          <w:spacing w:val="-1"/>
          <w:kern w:val="0"/>
          <w:sz w:val="28"/>
          <w:szCs w:val="28"/>
        </w:rPr>
        <w:t>81</w:t>
      </w:r>
      <w:r w:rsidRPr="004F3C92">
        <w:rPr>
          <w:rFonts w:ascii="標楷體" w:eastAsia="標楷體" w:hAnsi="標楷體" w:hint="eastAsia"/>
          <w:spacing w:val="-1"/>
          <w:kern w:val="0"/>
          <w:sz w:val="28"/>
          <w:szCs w:val="28"/>
        </w:rPr>
        <w:t>頁）</w:t>
      </w:r>
    </w:p>
    <w:p w14:paraId="30DA4BE0" w14:textId="77777777" w:rsidR="002E505B" w:rsidRPr="008979D1" w:rsidRDefault="002E505B" w:rsidP="002B3860">
      <w:pPr>
        <w:overflowPunct w:val="0"/>
        <w:topLinePunct/>
        <w:autoSpaceDE w:val="0"/>
        <w:autoSpaceDN w:val="0"/>
        <w:adjustRightInd w:val="0"/>
        <w:spacing w:line="518" w:lineRule="exact"/>
        <w:ind w:firstLineChars="100" w:firstLine="280"/>
        <w:jc w:val="both"/>
        <w:rPr>
          <w:rFonts w:ascii="標楷體" w:eastAsia="標楷體" w:hAnsi="標楷體"/>
          <w:b/>
          <w:kern w:val="0"/>
          <w:sz w:val="28"/>
          <w:szCs w:val="28"/>
        </w:rPr>
      </w:pPr>
      <w:r w:rsidRPr="008979D1">
        <w:rPr>
          <w:rFonts w:ascii="標楷體" w:eastAsia="標楷體" w:hAnsi="標楷體" w:hint="eastAsia"/>
          <w:b/>
          <w:kern w:val="0"/>
          <w:sz w:val="28"/>
          <w:szCs w:val="28"/>
        </w:rPr>
        <w:t>（九）工務</w:t>
      </w:r>
    </w:p>
    <w:p w14:paraId="419D9768" w14:textId="77777777" w:rsidR="002E505B" w:rsidRPr="008979D1" w:rsidRDefault="002E505B" w:rsidP="002B3860">
      <w:pPr>
        <w:overflowPunct w:val="0"/>
        <w:topLinePunct/>
        <w:spacing w:line="518"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113年度施政重點經各相關機關執行結果，包括：</w:t>
      </w:r>
    </w:p>
    <w:p w14:paraId="55C6521D" w14:textId="77777777" w:rsidR="002E505B" w:rsidRPr="008979D1" w:rsidRDefault="002E505B" w:rsidP="002B3860">
      <w:pPr>
        <w:overflowPunct w:val="0"/>
        <w:topLinePunct/>
        <w:spacing w:line="518" w:lineRule="exact"/>
        <w:ind w:firstLineChars="200" w:firstLine="552"/>
        <w:jc w:val="both"/>
        <w:rPr>
          <w:rFonts w:ascii="標楷體" w:eastAsia="標楷體" w:hAnsi="標楷體"/>
          <w:spacing w:val="-2"/>
          <w:sz w:val="28"/>
          <w:szCs w:val="28"/>
        </w:rPr>
      </w:pPr>
      <w:r w:rsidRPr="008979D1">
        <w:rPr>
          <w:rFonts w:ascii="標楷體" w:eastAsia="標楷體" w:hAnsi="標楷體" w:hint="eastAsia"/>
          <w:spacing w:val="-2"/>
          <w:sz w:val="28"/>
          <w:szCs w:val="28"/>
        </w:rPr>
        <w:t>1.提升建造執照及雜項執照審查制度品質，控管執照核發時程：建造執照及雜項執照審查通過案件數共4</w:t>
      </w:r>
      <w:r w:rsidRPr="008979D1">
        <w:rPr>
          <w:rFonts w:ascii="標楷體" w:eastAsia="標楷體" w:hAnsi="標楷體"/>
          <w:spacing w:val="-2"/>
          <w:sz w:val="28"/>
          <w:szCs w:val="28"/>
        </w:rPr>
        <w:t>,</w:t>
      </w:r>
      <w:r w:rsidRPr="008979D1">
        <w:rPr>
          <w:rFonts w:ascii="標楷體" w:eastAsia="標楷體" w:hAnsi="標楷體" w:hint="eastAsia"/>
          <w:spacing w:val="-2"/>
          <w:sz w:val="28"/>
          <w:szCs w:val="28"/>
        </w:rPr>
        <w:t>025件，經第三方專業公會抽查案件計870件，辦理審查基準會4場、抽查基準會12場，推動建照審查無紙化系統，獲內政部建造執照與雜項執照相關管理業務推動情形考核特優。</w:t>
      </w:r>
    </w:p>
    <w:p w14:paraId="3448FA81" w14:textId="77777777" w:rsidR="002E505B" w:rsidRPr="008979D1" w:rsidRDefault="002E505B" w:rsidP="002B3860">
      <w:pPr>
        <w:overflowPunct w:val="0"/>
        <w:topLinePunct/>
        <w:spacing w:line="518" w:lineRule="exact"/>
        <w:ind w:firstLineChars="200" w:firstLine="552"/>
        <w:jc w:val="both"/>
        <w:rPr>
          <w:rFonts w:ascii="標楷體" w:eastAsia="標楷體" w:hAnsi="標楷體"/>
          <w:spacing w:val="-2"/>
          <w:sz w:val="28"/>
          <w:szCs w:val="28"/>
        </w:rPr>
      </w:pPr>
      <w:r w:rsidRPr="008979D1">
        <w:rPr>
          <w:rFonts w:ascii="標楷體" w:eastAsia="標楷體" w:hAnsi="標楷體" w:hint="eastAsia"/>
          <w:spacing w:val="-2"/>
          <w:sz w:val="28"/>
          <w:szCs w:val="28"/>
        </w:rPr>
        <w:t>2.落實公寓大廈自治管理，協助社區自主管理：輔導社區成立管理委員會，組織公寓大廈調處委員會，補助公寓大廈共用設施修繕計84件，表揚優良公寓大廈，獲內政部公寓大廈管理組織報備及相關業務考核特優。</w:t>
      </w:r>
    </w:p>
    <w:p w14:paraId="6EBEE3C7" w14:textId="77777777" w:rsidR="002E505B" w:rsidRPr="008979D1" w:rsidRDefault="002E505B" w:rsidP="002B3860">
      <w:pPr>
        <w:overflowPunct w:val="0"/>
        <w:topLinePunct/>
        <w:spacing w:line="518" w:lineRule="exact"/>
        <w:ind w:firstLineChars="200" w:firstLine="552"/>
        <w:jc w:val="both"/>
        <w:rPr>
          <w:rFonts w:ascii="標楷體" w:eastAsia="標楷體" w:hAnsi="標楷體"/>
          <w:spacing w:val="-2"/>
          <w:sz w:val="28"/>
          <w:szCs w:val="28"/>
        </w:rPr>
      </w:pPr>
      <w:r w:rsidRPr="008979D1">
        <w:rPr>
          <w:rFonts w:ascii="標楷體" w:eastAsia="標楷體" w:hAnsi="標楷體" w:hint="eastAsia"/>
          <w:spacing w:val="-2"/>
          <w:sz w:val="28"/>
          <w:szCs w:val="28"/>
        </w:rPr>
        <w:t>3.強化建築物安全管理：受理建築物公共安全檢查簽證計6,135案，配合各目的事業主管機關實施公共安全稽查計1</w:t>
      </w:r>
      <w:r w:rsidRPr="008979D1">
        <w:rPr>
          <w:rFonts w:ascii="標楷體" w:eastAsia="標楷體" w:hAnsi="標楷體"/>
          <w:spacing w:val="-2"/>
          <w:sz w:val="28"/>
          <w:szCs w:val="28"/>
        </w:rPr>
        <w:t>,</w:t>
      </w:r>
      <w:r w:rsidRPr="008979D1">
        <w:rPr>
          <w:rFonts w:ascii="標楷體" w:eastAsia="標楷體" w:hAnsi="標楷體" w:hint="eastAsia"/>
          <w:spacing w:val="-2"/>
          <w:sz w:val="28"/>
          <w:szCs w:val="28"/>
        </w:rPr>
        <w:t>011案，另委託建築物公共安全檢查商業同業公會複查計900案，獲內政部建築物公共安全申報業務考核優等。</w:t>
      </w:r>
    </w:p>
    <w:p w14:paraId="2C353CFC" w14:textId="77777777" w:rsidR="002E505B" w:rsidRPr="008979D1" w:rsidRDefault="002E505B" w:rsidP="002B3860">
      <w:pPr>
        <w:overflowPunct w:val="0"/>
        <w:topLinePunct/>
        <w:spacing w:line="518" w:lineRule="exact"/>
        <w:ind w:firstLineChars="200" w:firstLine="552"/>
        <w:jc w:val="both"/>
        <w:rPr>
          <w:rFonts w:ascii="標楷體" w:eastAsia="標楷體" w:hAnsi="標楷體"/>
          <w:spacing w:val="-2"/>
          <w:sz w:val="28"/>
          <w:szCs w:val="28"/>
        </w:rPr>
      </w:pPr>
      <w:r w:rsidRPr="008979D1">
        <w:rPr>
          <w:rFonts w:ascii="標楷體" w:eastAsia="標楷體" w:hAnsi="標楷體" w:hint="eastAsia"/>
          <w:spacing w:val="-2"/>
          <w:sz w:val="28"/>
          <w:szCs w:val="28"/>
        </w:rPr>
        <w:t>4.結合全民監督公共工程，有效提供查核重點及執行方向：透過多元管道列管案件，及早發現缺失謀求改善；訂定標準作業流程，提升案件時效性，列管通報案件124件，平均處理天數為0.67天，加強控管督工通報案件。</w:t>
      </w:r>
    </w:p>
    <w:p w14:paraId="11715469" w14:textId="77777777" w:rsidR="002E505B" w:rsidRPr="008979D1" w:rsidRDefault="002E505B" w:rsidP="002B3860">
      <w:pPr>
        <w:overflowPunct w:val="0"/>
        <w:topLinePunct/>
        <w:spacing w:line="518"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43BFF0D9" w14:textId="188E10CC" w:rsidR="002E505B" w:rsidRPr="008979D1" w:rsidRDefault="002E505B" w:rsidP="002B3860">
      <w:pPr>
        <w:overflowPunct w:val="0"/>
        <w:topLinePunct/>
        <w:spacing w:line="518"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為維護民眾安全，辦理建築物公共安全檢查申報案件之抽（複）查作業，惟列管大樓外牆磁磚脫落危安事件之機制未臻周延，或部分公共場所未依限完成公共安全檢查簽證及申報作業，或未列管公有建築物耐震能力評估及補強工作執行進度等情事，有待檢討改進。（詳乙－</w:t>
      </w:r>
      <w:r w:rsidR="00845754">
        <w:rPr>
          <w:rFonts w:ascii="標楷體" w:eastAsia="標楷體" w:hAnsi="標楷體" w:hint="eastAsia"/>
          <w:kern w:val="0"/>
          <w:sz w:val="28"/>
          <w:szCs w:val="28"/>
        </w:rPr>
        <w:t>84</w:t>
      </w:r>
      <w:r w:rsidRPr="008979D1">
        <w:rPr>
          <w:rFonts w:ascii="標楷體" w:eastAsia="標楷體" w:hAnsi="標楷體" w:hint="eastAsia"/>
          <w:kern w:val="0"/>
          <w:sz w:val="28"/>
          <w:szCs w:val="28"/>
        </w:rPr>
        <w:t>頁）</w:t>
      </w:r>
    </w:p>
    <w:p w14:paraId="35879138" w14:textId="52AA1D15" w:rsidR="002E505B" w:rsidRPr="008979D1" w:rsidRDefault="002E505B" w:rsidP="002B3860">
      <w:pPr>
        <w:overflowPunct w:val="0"/>
        <w:topLinePunct/>
        <w:spacing w:line="518"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推動建造執照電子化作業，致力轉型服務型智慧政府，惟部分案件未於期限內開工，仍以原領建造執照申請核發使用執照，或部分逾期案件登載之開工日期誤植，或部分案件建造執照與使用執照登載之開工日期不一致，或樣品屋管理機制未臻周延等情事，亟待檢討改善。（詳乙－</w:t>
      </w:r>
      <w:r w:rsidR="00845754">
        <w:rPr>
          <w:rFonts w:ascii="標楷體" w:eastAsia="標楷體" w:hAnsi="標楷體" w:hint="eastAsia"/>
          <w:kern w:val="0"/>
          <w:sz w:val="28"/>
          <w:szCs w:val="28"/>
        </w:rPr>
        <w:t>84</w:t>
      </w:r>
      <w:r w:rsidRPr="008979D1">
        <w:rPr>
          <w:rFonts w:ascii="標楷體" w:eastAsia="標楷體" w:hAnsi="標楷體" w:hint="eastAsia"/>
          <w:kern w:val="0"/>
          <w:sz w:val="28"/>
          <w:szCs w:val="28"/>
        </w:rPr>
        <w:t>頁）</w:t>
      </w:r>
    </w:p>
    <w:p w14:paraId="2CDAE9C3" w14:textId="0375BD21" w:rsidR="002E505B" w:rsidRPr="008979D1" w:rsidRDefault="002E505B" w:rsidP="00AD5E0B">
      <w:pPr>
        <w:overflowPunct w:val="0"/>
        <w:topLinePunct/>
        <w:spacing w:line="518"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lastRenderedPageBreak/>
        <w:t>3.為有效管理營建工程賸餘土石方與其資源堆置處理場，訂定土石方自治條例，惟相關裁罰基準未配合中央法規修正，或違規案件多僅裁處罰款，尚乏後續追蹤機制，或未針對業務核心營運狀況施予查核等，有待檢討改善。（詳乙－</w:t>
      </w:r>
      <w:r w:rsidR="00845754">
        <w:rPr>
          <w:rFonts w:ascii="標楷體" w:eastAsia="標楷體" w:hAnsi="標楷體" w:hint="eastAsia"/>
          <w:kern w:val="0"/>
          <w:sz w:val="28"/>
          <w:szCs w:val="28"/>
        </w:rPr>
        <w:t>85</w:t>
      </w:r>
      <w:r w:rsidRPr="008979D1">
        <w:rPr>
          <w:rFonts w:ascii="標楷體" w:eastAsia="標楷體" w:hAnsi="標楷體" w:hint="eastAsia"/>
          <w:kern w:val="0"/>
          <w:sz w:val="28"/>
          <w:szCs w:val="28"/>
        </w:rPr>
        <w:t>頁）</w:t>
      </w:r>
    </w:p>
    <w:p w14:paraId="65469E34" w14:textId="26FB8A4F" w:rsidR="002E505B" w:rsidRPr="008979D1" w:rsidRDefault="002E505B" w:rsidP="00AD5E0B">
      <w:pPr>
        <w:overflowPunct w:val="0"/>
        <w:topLinePunct/>
        <w:spacing w:line="518"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為維護公共秩序及市容觀瞻，辦理廣告物管理作業，惟優先查處案件多派工拆除後逕予結案未依規定裁處，或間有廣告物未經審核及繳納規費即逕行設置，或已達應申領雜項使用執照標準卻未辦理申請，或已逾許可證有效期限卻未重新申請或拆除等，尚待檢討改善。（詳乙－</w:t>
      </w:r>
      <w:r w:rsidR="00845754">
        <w:rPr>
          <w:rFonts w:ascii="標楷體" w:eastAsia="標楷體" w:hAnsi="標楷體" w:hint="eastAsia"/>
          <w:kern w:val="0"/>
          <w:sz w:val="28"/>
          <w:szCs w:val="28"/>
        </w:rPr>
        <w:t>86</w:t>
      </w:r>
      <w:r w:rsidRPr="008979D1">
        <w:rPr>
          <w:rFonts w:ascii="標楷體" w:eastAsia="標楷體" w:hAnsi="標楷體" w:hint="eastAsia"/>
          <w:kern w:val="0"/>
          <w:sz w:val="28"/>
          <w:szCs w:val="28"/>
        </w:rPr>
        <w:t>頁）</w:t>
      </w:r>
    </w:p>
    <w:p w14:paraId="61300BDA" w14:textId="2796432A" w:rsidR="002E505B" w:rsidRPr="008979D1" w:rsidRDefault="002E505B" w:rsidP="00AD5E0B">
      <w:pPr>
        <w:overflowPunct w:val="0"/>
        <w:topLinePunct/>
        <w:spacing w:line="518"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5.為建立遊憩安全友善空間及打造完整人行動線，辦理城鎮之心工程及提升道路品質計畫，惟間有完工後人行道部分路段遭汽機車停放占用或堆置物品，影響行人通行，及公園兒童遊戲場設施未定期檢查等情事，有待檢討改善。（詳乙－</w:t>
      </w:r>
      <w:r w:rsidR="00845754">
        <w:rPr>
          <w:rFonts w:ascii="標楷體" w:eastAsia="標楷體" w:hAnsi="標楷體" w:hint="eastAsia"/>
          <w:kern w:val="0"/>
          <w:sz w:val="28"/>
          <w:szCs w:val="28"/>
        </w:rPr>
        <w:t>87</w:t>
      </w:r>
      <w:r w:rsidRPr="008979D1">
        <w:rPr>
          <w:rFonts w:ascii="標楷體" w:eastAsia="標楷體" w:hAnsi="標楷體" w:hint="eastAsia"/>
          <w:kern w:val="0"/>
          <w:sz w:val="28"/>
          <w:szCs w:val="28"/>
        </w:rPr>
        <w:t>頁）</w:t>
      </w:r>
    </w:p>
    <w:p w14:paraId="0B4397AB" w14:textId="77777777" w:rsidR="002E505B" w:rsidRPr="008979D1" w:rsidRDefault="002E505B" w:rsidP="00AD5E0B">
      <w:pPr>
        <w:overflowPunct w:val="0"/>
        <w:topLinePunct/>
        <w:autoSpaceDE w:val="0"/>
        <w:autoSpaceDN w:val="0"/>
        <w:adjustRightInd w:val="0"/>
        <w:spacing w:line="518" w:lineRule="exact"/>
        <w:ind w:firstLineChars="100" w:firstLine="280"/>
        <w:jc w:val="both"/>
        <w:rPr>
          <w:rFonts w:ascii="標楷體" w:eastAsia="標楷體" w:hAnsi="標楷體"/>
          <w:b/>
          <w:kern w:val="0"/>
          <w:sz w:val="28"/>
          <w:szCs w:val="28"/>
        </w:rPr>
      </w:pPr>
      <w:r w:rsidRPr="008979D1">
        <w:rPr>
          <w:rFonts w:ascii="標楷體" w:eastAsia="標楷體" w:hAnsi="標楷體" w:hint="eastAsia"/>
          <w:b/>
          <w:kern w:val="0"/>
          <w:sz w:val="28"/>
          <w:szCs w:val="28"/>
        </w:rPr>
        <w:t>（十）交通</w:t>
      </w:r>
    </w:p>
    <w:p w14:paraId="3B1E3D0F" w14:textId="77777777" w:rsidR="002E505B" w:rsidRPr="008979D1" w:rsidRDefault="002E505B" w:rsidP="00AD5E0B">
      <w:pPr>
        <w:overflowPunct w:val="0"/>
        <w:topLinePunct/>
        <w:spacing w:line="518" w:lineRule="exact"/>
        <w:ind w:firstLineChars="200" w:firstLine="560"/>
        <w:jc w:val="both"/>
        <w:rPr>
          <w:rFonts w:ascii="標楷體" w:eastAsia="標楷體" w:hAnsi="Calibri"/>
          <w:kern w:val="0"/>
          <w:sz w:val="28"/>
          <w:szCs w:val="28"/>
        </w:rPr>
      </w:pPr>
      <w:r w:rsidRPr="008979D1">
        <w:rPr>
          <w:rFonts w:ascii="標楷體" w:eastAsia="標楷體" w:hAnsi="Calibri" w:hint="eastAsia"/>
          <w:kern w:val="0"/>
          <w:sz w:val="28"/>
          <w:szCs w:val="28"/>
        </w:rPr>
        <w:t>113年度施政重點經各相關機關執行結果，包括：</w:t>
      </w:r>
    </w:p>
    <w:p w14:paraId="12193C4C" w14:textId="77777777" w:rsidR="002E505B" w:rsidRPr="008979D1" w:rsidRDefault="002E505B" w:rsidP="00AD5E0B">
      <w:pPr>
        <w:overflowPunct w:val="0"/>
        <w:topLinePunct/>
        <w:spacing w:line="518"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建置AI影像辨識之整合智慧交通管理系統：建置長路廊AI智慧動態號誌系統，整合跨機關道路資訊，即時發布交通導引訊息，提醒用路人提早避開塞車路段，改善臺南市舊城區及國道1號交流道周邊路廊平均旅行時間，獲雲端物聯網創新獎</w:t>
      </w:r>
      <w:r w:rsidRPr="008979D1">
        <w:rPr>
          <w:rFonts w:ascii="標楷體" w:eastAsia="標楷體" w:hAnsi="標楷體" w:hint="eastAsia"/>
          <w:kern w:val="0"/>
          <w:sz w:val="28"/>
          <w:szCs w:val="28"/>
        </w:rPr>
        <w:t>－</w:t>
      </w:r>
      <w:r w:rsidRPr="008979D1">
        <w:rPr>
          <w:rFonts w:ascii="標楷體" w:eastAsia="標楷體" w:hint="eastAsia"/>
          <w:kern w:val="0"/>
          <w:sz w:val="28"/>
          <w:szCs w:val="28"/>
        </w:rPr>
        <w:t>優良應用獎。</w:t>
      </w:r>
    </w:p>
    <w:p w14:paraId="6D2AECE6" w14:textId="77777777" w:rsidR="002E505B" w:rsidRPr="008979D1" w:rsidRDefault="002E505B" w:rsidP="00AD5E0B">
      <w:pPr>
        <w:overflowPunct w:val="0"/>
        <w:topLinePunct/>
        <w:spacing w:line="52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2</w:t>
      </w:r>
      <w:r w:rsidRPr="008979D1">
        <w:rPr>
          <w:rFonts w:ascii="標楷體" w:eastAsia="標楷體"/>
          <w:kern w:val="0"/>
          <w:sz w:val="28"/>
          <w:szCs w:val="28"/>
        </w:rPr>
        <w:t>.</w:t>
      </w:r>
      <w:r w:rsidRPr="008979D1">
        <w:rPr>
          <w:rFonts w:ascii="標楷體" w:eastAsia="標楷體" w:hint="eastAsia"/>
          <w:kern w:val="0"/>
          <w:sz w:val="28"/>
          <w:szCs w:val="28"/>
        </w:rPr>
        <w:t>提升公共運輸服務品質及軟硬體設備：維護升級公車動態資訊系統，擴充大臺南公車RWD網站地圖版附屬路線查詢功能，建置4,814處QR Code提供民眾候車掃描查詢公車到站時間，於候車亭或轉運站等節點裝設188座市區公車動態智慧型顯示器，提供民眾即時公車資訊；定期對市區客運業者進行車輛安全設施檢查及行車安全管理稽查，並對其營運與服務品質辦理年度評鑑考核，提升公車服務品質。</w:t>
      </w:r>
    </w:p>
    <w:p w14:paraId="22CF23B9" w14:textId="77777777" w:rsidR="002E505B" w:rsidRPr="008979D1" w:rsidRDefault="002E505B" w:rsidP="00AD5E0B">
      <w:pPr>
        <w:overflowPunct w:val="0"/>
        <w:topLinePunct/>
        <w:spacing w:line="518"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3.營造友善停車環境：建置智慧停車管理系統，設置智慧停車格位及埋設地磁格位，路邊停車格資訊化計14,500格，供「智慧停車服務體驗創新計畫雲端數據平台」運用，並提供停車資訊發布、多元繳費支付及數據分析等，提供民眾全新停車服務；設置整合充電服務之智慧路邊充電停車柱，建構低碳運輸網絡。</w:t>
      </w:r>
    </w:p>
    <w:p w14:paraId="7F9A46E5" w14:textId="77777777" w:rsidR="002E505B" w:rsidRPr="008979D1" w:rsidRDefault="002E505B" w:rsidP="00AD5E0B">
      <w:pPr>
        <w:overflowPunct w:val="0"/>
        <w:topLinePunct/>
        <w:spacing w:line="518"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4</w:t>
      </w:r>
      <w:r w:rsidRPr="008979D1">
        <w:rPr>
          <w:rFonts w:ascii="標楷體" w:eastAsia="標楷體"/>
          <w:kern w:val="0"/>
          <w:sz w:val="28"/>
          <w:szCs w:val="28"/>
        </w:rPr>
        <w:t>.推動</w:t>
      </w:r>
      <w:r w:rsidRPr="008979D1">
        <w:rPr>
          <w:rFonts w:ascii="標楷體" w:eastAsia="標楷體" w:hint="eastAsia"/>
          <w:kern w:val="0"/>
          <w:sz w:val="28"/>
          <w:szCs w:val="28"/>
        </w:rPr>
        <w:t>智慧號誌整合服務：建置永康區中正南、北路智慧動態號誌系統，減少永康交流道周邊聯絡幹道旅行時間，獲交通部智慧運輸系統建設發展計畫評鑑特優。</w:t>
      </w:r>
    </w:p>
    <w:p w14:paraId="5C9EC576" w14:textId="77777777" w:rsidR="002E505B" w:rsidRPr="008979D1" w:rsidRDefault="002E505B" w:rsidP="006B2513">
      <w:pPr>
        <w:overflowPunct w:val="0"/>
        <w:topLinePunct/>
        <w:spacing w:line="51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lastRenderedPageBreak/>
        <w:t>各相關機關之執行情形，經本處審核結果，核有：</w:t>
      </w:r>
    </w:p>
    <w:p w14:paraId="520A2CE3" w14:textId="279B1234" w:rsidR="002E505B" w:rsidRPr="008979D1" w:rsidRDefault="002E505B" w:rsidP="006B2513">
      <w:pPr>
        <w:overflowPunct w:val="0"/>
        <w:topLinePunct/>
        <w:spacing w:line="514"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為提升公共運輸服務品質，規劃建置先進運輸系統，惟第一期藍線綜合規劃報告未依交通部建議列述運量培養措施，或綠線因路線方案遲未定案，致可行性研究屢遭交通部退案，或整體執行進度未如預期，致經費鉅額保留等情事，亟待檢討改善。（詳乙－</w:t>
      </w:r>
      <w:r w:rsidR="00845754">
        <w:rPr>
          <w:rFonts w:ascii="標楷體" w:eastAsia="標楷體" w:hAnsi="標楷體" w:hint="eastAsia"/>
          <w:kern w:val="0"/>
          <w:sz w:val="28"/>
          <w:szCs w:val="28"/>
        </w:rPr>
        <w:t>90</w:t>
      </w:r>
      <w:r w:rsidRPr="008979D1">
        <w:rPr>
          <w:rFonts w:ascii="標楷體" w:eastAsia="標楷體" w:hAnsi="標楷體" w:hint="eastAsia"/>
          <w:kern w:val="0"/>
          <w:sz w:val="28"/>
          <w:szCs w:val="28"/>
        </w:rPr>
        <w:t>頁）</w:t>
      </w:r>
    </w:p>
    <w:p w14:paraId="6B68E551" w14:textId="7FE43B3E" w:rsidR="002E505B" w:rsidRPr="008979D1" w:rsidRDefault="002E505B" w:rsidP="006B2513">
      <w:pPr>
        <w:overflowPunct w:val="0"/>
        <w:topLinePunct/>
        <w:spacing w:line="514"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為提供民眾安全可靠且符合永續發展之交通運輸系統，推動大臺南公車路網服務，惟部分客運業者尚未採行智慧充電管理系統，或公車路線服務涵蓋率居六都之末，或部分偏遠地區之服務涵蓋率未達交通部計畫目標等情，有待檢討改善。（詳乙－</w:t>
      </w:r>
      <w:r w:rsidR="00845754">
        <w:rPr>
          <w:rFonts w:ascii="標楷體" w:eastAsia="標楷體" w:hAnsi="標楷體" w:hint="eastAsia"/>
          <w:kern w:val="0"/>
          <w:sz w:val="28"/>
          <w:szCs w:val="28"/>
        </w:rPr>
        <w:t>91</w:t>
      </w:r>
      <w:r w:rsidRPr="008979D1">
        <w:rPr>
          <w:rFonts w:ascii="標楷體" w:eastAsia="標楷體" w:hAnsi="標楷體" w:hint="eastAsia"/>
          <w:kern w:val="0"/>
          <w:sz w:val="28"/>
          <w:szCs w:val="28"/>
        </w:rPr>
        <w:t>頁）</w:t>
      </w:r>
    </w:p>
    <w:p w14:paraId="32324100" w14:textId="07FE18A9" w:rsidR="002E505B" w:rsidRPr="008979D1" w:rsidRDefault="002E505B" w:rsidP="006B2513">
      <w:pPr>
        <w:overflowPunct w:val="0"/>
        <w:topLinePunct/>
        <w:spacing w:line="514"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3.持續規劃建置交通轉運站，惟間有轉運站興建計畫執行進度落後，或店舖等商業空間長期閒置或低度使用，或車輛出入口動線及停車標示規劃未盡妥適等情，亟待檢討改善。（詳乙－</w:t>
      </w:r>
      <w:r w:rsidR="00845754">
        <w:rPr>
          <w:rFonts w:ascii="標楷體" w:eastAsia="標楷體" w:hAnsi="標楷體" w:hint="eastAsia"/>
          <w:kern w:val="0"/>
          <w:sz w:val="28"/>
          <w:szCs w:val="28"/>
        </w:rPr>
        <w:t>92</w:t>
      </w:r>
      <w:r w:rsidRPr="008979D1">
        <w:rPr>
          <w:rFonts w:ascii="標楷體" w:eastAsia="標楷體" w:hAnsi="標楷體" w:hint="eastAsia"/>
          <w:kern w:val="0"/>
          <w:sz w:val="28"/>
          <w:szCs w:val="28"/>
        </w:rPr>
        <w:t>頁）</w:t>
      </w:r>
    </w:p>
    <w:p w14:paraId="4CF4581E" w14:textId="18459522" w:rsidR="002E505B" w:rsidRPr="008979D1" w:rsidRDefault="002E505B" w:rsidP="00AD5E0B">
      <w:pPr>
        <w:overflowPunct w:val="0"/>
        <w:topLinePunct/>
        <w:spacing w:line="52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為導正道路交通秩序，持續爭取預算，興建各式停車場及增設路邊停車空間，惟部分高度使用需求之停車格位仍採一般費率計收，不利加速流通使用，或部分停車場委外多年尚未辦理考核，或部分民營停車場已營業多年，遲未申領停車場登記證等，亟待檢討改善。（詳乙－</w:t>
      </w:r>
      <w:r w:rsidR="00845754">
        <w:rPr>
          <w:rFonts w:ascii="標楷體" w:eastAsia="標楷體" w:hAnsi="標楷體" w:hint="eastAsia"/>
          <w:kern w:val="0"/>
          <w:sz w:val="28"/>
          <w:szCs w:val="28"/>
        </w:rPr>
        <w:t>93</w:t>
      </w:r>
      <w:r w:rsidRPr="008979D1">
        <w:rPr>
          <w:rFonts w:ascii="標楷體" w:eastAsia="標楷體" w:hAnsi="標楷體" w:hint="eastAsia"/>
          <w:kern w:val="0"/>
          <w:sz w:val="28"/>
          <w:szCs w:val="28"/>
        </w:rPr>
        <w:t>頁）</w:t>
      </w:r>
    </w:p>
    <w:p w14:paraId="54E55CCD" w14:textId="1D581F28" w:rsidR="002E505B" w:rsidRPr="008979D1" w:rsidRDefault="002E505B" w:rsidP="006B2513">
      <w:pPr>
        <w:overflowPunct w:val="0"/>
        <w:topLinePunct/>
        <w:spacing w:line="514" w:lineRule="exact"/>
        <w:ind w:firstLineChars="200" w:firstLine="560"/>
        <w:jc w:val="both"/>
        <w:rPr>
          <w:rFonts w:ascii="標楷體" w:eastAsia="標楷體" w:hAnsi="標楷體"/>
          <w:kern w:val="0"/>
          <w:sz w:val="28"/>
          <w:szCs w:val="28"/>
        </w:rPr>
      </w:pPr>
      <w:r w:rsidRPr="008979D1">
        <w:rPr>
          <w:rFonts w:ascii="標楷體" w:eastAsia="標楷體" w:hAnsi="標楷體"/>
          <w:kern w:val="0"/>
          <w:sz w:val="28"/>
          <w:szCs w:val="28"/>
        </w:rPr>
        <w:t>5</w:t>
      </w:r>
      <w:r w:rsidRPr="008979D1">
        <w:rPr>
          <w:rFonts w:ascii="標楷體" w:eastAsia="標楷體" w:hAnsi="標楷體" w:hint="eastAsia"/>
          <w:kern w:val="0"/>
          <w:sz w:val="28"/>
          <w:szCs w:val="28"/>
        </w:rPr>
        <w:t>.移置違規車輛，以維護轄內交通安全秩序，惟未於違規車輛拖吊管理資訊系統登載拍賣車輛相關資訊，肇致帳載車輛數與實存數出現落差，另以人工列管現場車輛數量，徒耗作業人力及成本，或未調整離（調）職人員之系統使用權限，資安管控未臻嚴謹等情事，有待檢討改善。（詳乙－</w:t>
      </w:r>
      <w:r w:rsidR="00845754">
        <w:rPr>
          <w:rFonts w:ascii="標楷體" w:eastAsia="標楷體" w:hAnsi="標楷體" w:hint="eastAsia"/>
          <w:kern w:val="0"/>
          <w:sz w:val="28"/>
          <w:szCs w:val="28"/>
        </w:rPr>
        <w:t>93</w:t>
      </w:r>
      <w:r w:rsidRPr="008979D1">
        <w:rPr>
          <w:rFonts w:ascii="標楷體" w:eastAsia="標楷體" w:hAnsi="標楷體" w:hint="eastAsia"/>
          <w:kern w:val="0"/>
          <w:sz w:val="28"/>
          <w:szCs w:val="28"/>
        </w:rPr>
        <w:t>頁）</w:t>
      </w:r>
    </w:p>
    <w:p w14:paraId="7E25FF82" w14:textId="6EDA7B78" w:rsidR="002E505B" w:rsidRPr="008979D1" w:rsidRDefault="002E505B" w:rsidP="00AD5E0B">
      <w:pPr>
        <w:overflowPunct w:val="0"/>
        <w:topLinePunct/>
        <w:snapToGrid w:val="0"/>
        <w:spacing w:line="520" w:lineRule="exact"/>
        <w:ind w:firstLineChars="200" w:firstLine="560"/>
        <w:jc w:val="both"/>
        <w:rPr>
          <w:rFonts w:ascii="標楷體" w:eastAsia="標楷體" w:hAnsi="標楷體"/>
          <w:kern w:val="0"/>
          <w:sz w:val="28"/>
          <w:szCs w:val="28"/>
        </w:rPr>
      </w:pPr>
      <w:r w:rsidRPr="008979D1">
        <w:rPr>
          <w:rFonts w:ascii="標楷體" w:eastAsia="標楷體" w:hAnsi="標楷體"/>
          <w:kern w:val="0"/>
          <w:sz w:val="28"/>
          <w:szCs w:val="28"/>
        </w:rPr>
        <w:t>6</w:t>
      </w:r>
      <w:r w:rsidRPr="008979D1">
        <w:rPr>
          <w:rFonts w:ascii="標楷體" w:eastAsia="標楷體" w:hAnsi="標楷體" w:hint="eastAsia"/>
          <w:kern w:val="0"/>
          <w:sz w:val="28"/>
          <w:szCs w:val="28"/>
        </w:rPr>
        <w:t>.為紓緩市區停車需求，爭取前瞻基</w:t>
      </w:r>
      <w:r w:rsidRPr="009A15C0">
        <w:rPr>
          <w:rFonts w:ascii="標楷體" w:eastAsia="標楷體" w:hAnsi="標楷體" w:hint="eastAsia"/>
          <w:kern w:val="0"/>
          <w:sz w:val="28"/>
          <w:szCs w:val="28"/>
        </w:rPr>
        <w:t>礎</w:t>
      </w:r>
      <w:r w:rsidRPr="008979D1">
        <w:rPr>
          <w:rFonts w:ascii="標楷體" w:eastAsia="標楷體" w:hAnsi="標楷體" w:hint="eastAsia"/>
          <w:kern w:val="0"/>
          <w:sz w:val="28"/>
          <w:szCs w:val="28"/>
        </w:rPr>
        <w:t>建設計畫經費興建東區多目標立體停車場，惟整體計畫執行進度落後，且間有管線穿梁位置或補強未符規定，或未確認土壤改良樁成樁率等缺失，亟待檢討改善。（詳乙－</w:t>
      </w:r>
      <w:r w:rsidR="00845754">
        <w:rPr>
          <w:rFonts w:ascii="標楷體" w:eastAsia="標楷體" w:hAnsi="標楷體" w:hint="eastAsia"/>
          <w:kern w:val="0"/>
          <w:sz w:val="28"/>
          <w:szCs w:val="28"/>
        </w:rPr>
        <w:t>94</w:t>
      </w:r>
      <w:r w:rsidRPr="008979D1">
        <w:rPr>
          <w:rFonts w:ascii="標楷體" w:eastAsia="標楷體" w:hAnsi="標楷體" w:hint="eastAsia"/>
          <w:kern w:val="0"/>
          <w:sz w:val="28"/>
          <w:szCs w:val="28"/>
        </w:rPr>
        <w:t>頁）</w:t>
      </w:r>
    </w:p>
    <w:p w14:paraId="12C812AB" w14:textId="77777777" w:rsidR="002E505B" w:rsidRPr="008979D1" w:rsidRDefault="002E505B" w:rsidP="00AD5E0B">
      <w:pPr>
        <w:kinsoku w:val="0"/>
        <w:overflowPunct w:val="0"/>
        <w:autoSpaceDE w:val="0"/>
        <w:autoSpaceDN w:val="0"/>
        <w:adjustRightInd w:val="0"/>
        <w:snapToGrid w:val="0"/>
        <w:spacing w:beforeLines="30" w:before="108" w:line="520" w:lineRule="exact"/>
        <w:ind w:firstLineChars="100" w:firstLine="280"/>
        <w:jc w:val="both"/>
        <w:rPr>
          <w:rFonts w:ascii="標楷體" w:eastAsia="標楷體" w:hAnsi="標楷體"/>
          <w:b/>
          <w:kern w:val="0"/>
          <w:sz w:val="28"/>
          <w:szCs w:val="28"/>
        </w:rPr>
      </w:pPr>
      <w:r w:rsidRPr="008979D1">
        <w:rPr>
          <w:rFonts w:ascii="標楷體" w:eastAsia="標楷體" w:hAnsi="標楷體" w:hint="eastAsia"/>
          <w:b/>
          <w:kern w:val="0"/>
          <w:sz w:val="28"/>
          <w:szCs w:val="28"/>
        </w:rPr>
        <w:t>（十一）觀光旅遊</w:t>
      </w:r>
    </w:p>
    <w:p w14:paraId="2080E817" w14:textId="77777777" w:rsidR="002E505B" w:rsidRPr="008979D1" w:rsidRDefault="002E505B" w:rsidP="006B2513">
      <w:pPr>
        <w:kinsoku w:val="0"/>
        <w:overflowPunct w:val="0"/>
        <w:autoSpaceDE w:val="0"/>
        <w:autoSpaceDN w:val="0"/>
        <w:adjustRightInd w:val="0"/>
        <w:spacing w:line="51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11</w:t>
      </w:r>
      <w:r w:rsidRPr="008979D1">
        <w:rPr>
          <w:rFonts w:ascii="標楷體" w:eastAsia="標楷體"/>
          <w:kern w:val="0"/>
          <w:sz w:val="28"/>
          <w:szCs w:val="28"/>
        </w:rPr>
        <w:t>3</w:t>
      </w:r>
      <w:r w:rsidRPr="008979D1">
        <w:rPr>
          <w:rFonts w:ascii="標楷體" w:eastAsia="標楷體" w:hint="eastAsia"/>
          <w:kern w:val="0"/>
          <w:sz w:val="28"/>
          <w:szCs w:val="28"/>
        </w:rPr>
        <w:t>年度施政重點經各相關機關執行結果，包括：</w:t>
      </w:r>
    </w:p>
    <w:p w14:paraId="0C547627" w14:textId="77777777" w:rsidR="002E505B" w:rsidRPr="008979D1" w:rsidRDefault="002E505B" w:rsidP="006B2513">
      <w:pPr>
        <w:overflowPunct w:val="0"/>
        <w:spacing w:line="500" w:lineRule="exact"/>
        <w:ind w:firstLineChars="200" w:firstLine="560"/>
        <w:jc w:val="both"/>
        <w:rPr>
          <w:rFonts w:ascii="標楷體" w:eastAsia="標楷體" w:hAnsi="標楷體"/>
          <w:sz w:val="28"/>
          <w:szCs w:val="28"/>
        </w:rPr>
      </w:pPr>
      <w:r w:rsidRPr="008979D1">
        <w:rPr>
          <w:rFonts w:ascii="標楷體" w:eastAsia="標楷體" w:hAnsi="標楷體" w:hint="eastAsia"/>
          <w:sz w:val="28"/>
          <w:szCs w:val="28"/>
        </w:rPr>
        <w:t>1.整合旅遊行銷，打造城市品牌：推動城市散步主題、地方產業永續小旅行及台灣好行低碳旅遊等特色遊程；辦理國際遊客行銷推廣，舉辦國際旅展參展及城市</w:t>
      </w:r>
      <w:r w:rsidRPr="008979D1">
        <w:rPr>
          <w:rFonts w:ascii="標楷體" w:eastAsia="標楷體" w:hAnsi="標楷體" w:hint="eastAsia"/>
          <w:sz w:val="28"/>
          <w:szCs w:val="28"/>
        </w:rPr>
        <w:lastRenderedPageBreak/>
        <w:t>觀光推介活動；強化臺南美食之都品牌，舉辦美食節系列活動，結合節慶、遊程、活動、展覽等推廣臺南伴手禮，積極行銷臺南。</w:t>
      </w:r>
    </w:p>
    <w:p w14:paraId="1F4567B3" w14:textId="77777777" w:rsidR="002E505B" w:rsidRPr="008979D1" w:rsidRDefault="002E505B" w:rsidP="006B2513">
      <w:pPr>
        <w:overflowPunct w:val="0"/>
        <w:spacing w:line="500" w:lineRule="exact"/>
        <w:ind w:firstLineChars="200" w:firstLine="560"/>
        <w:jc w:val="both"/>
        <w:rPr>
          <w:rFonts w:ascii="標楷體" w:eastAsia="標楷體" w:hAnsi="標楷體"/>
          <w:sz w:val="28"/>
          <w:szCs w:val="28"/>
        </w:rPr>
      </w:pPr>
      <w:r w:rsidRPr="008979D1">
        <w:rPr>
          <w:rFonts w:ascii="標楷體" w:eastAsia="標楷體" w:hAnsi="標楷體" w:hint="eastAsia"/>
          <w:sz w:val="28"/>
          <w:szCs w:val="28"/>
        </w:rPr>
        <w:t>2.活化觀光資源，振興地方觀光發展：辦理舊魚市場、運河遊河、虎頭埤纜車及喜樹灣裡市地重劃觀特區等招商規劃，活絡地區觀光產業發展；完成德元埤荷蘭村、龜丹溫泉體驗池、安平遊憩碼頭及雙春濱海遊憩區等觀光景點委託經營管理；辦理黃金海岸船屋及葫蘆埤自然公園等部分空間出租作業，活化風景園區。</w:t>
      </w:r>
    </w:p>
    <w:p w14:paraId="44A7F3FA" w14:textId="77777777" w:rsidR="002E505B" w:rsidRPr="008979D1" w:rsidRDefault="002E505B" w:rsidP="006B2513">
      <w:pPr>
        <w:overflowPunct w:val="0"/>
        <w:spacing w:line="500" w:lineRule="exact"/>
        <w:ind w:firstLineChars="200" w:firstLine="560"/>
        <w:jc w:val="both"/>
        <w:rPr>
          <w:rFonts w:ascii="標楷體" w:eastAsia="標楷體" w:hAnsi="標楷體"/>
          <w:sz w:val="28"/>
          <w:szCs w:val="28"/>
        </w:rPr>
      </w:pPr>
      <w:r w:rsidRPr="008979D1">
        <w:rPr>
          <w:rFonts w:ascii="標楷體" w:eastAsia="標楷體" w:hAnsi="標楷體" w:hint="eastAsia"/>
          <w:sz w:val="28"/>
          <w:szCs w:val="28"/>
        </w:rPr>
        <w:t>3.落實旅遊住宿管理，提升觀光事業軟硬體品質：積極輔導旅宿業者提升硬體設施，取得旅宿認證標章，提供國內外旅客優質住宿環境，113年度計有7家業者通過星級旅館評鑑，共獲25顆星，另有167家民宿通過交通部觀光署「好客民宿」認證、435家民宿取得自行車友善旅宿；辦理旅館業及民宿之登記、檢查及管理作業，獲交通部觀光署113年度考核地方政府辦理旅宿業管理輔導績效評比為特優。</w:t>
      </w:r>
    </w:p>
    <w:p w14:paraId="7A478F44" w14:textId="0C99C7E3" w:rsidR="002E505B" w:rsidRPr="008979D1" w:rsidRDefault="002E505B" w:rsidP="006B2513">
      <w:pPr>
        <w:overflowPunct w:val="0"/>
        <w:spacing w:line="500" w:lineRule="exact"/>
        <w:ind w:firstLineChars="200" w:firstLine="560"/>
        <w:jc w:val="both"/>
        <w:rPr>
          <w:rFonts w:ascii="標楷體" w:eastAsia="標楷體" w:hAnsi="標楷體"/>
          <w:sz w:val="28"/>
          <w:szCs w:val="28"/>
        </w:rPr>
      </w:pPr>
      <w:r w:rsidRPr="008979D1">
        <w:rPr>
          <w:rFonts w:ascii="標楷體" w:eastAsia="標楷體" w:hAnsi="標楷體" w:hint="eastAsia"/>
          <w:sz w:val="28"/>
          <w:szCs w:val="28"/>
        </w:rPr>
        <w:t>4.營運管理旅遊服務中心，提供友善便利旅遊環境：重要交通場站設置旅遊服務中心並派駐人員計10處，提供國內外遊客旅遊資訊、手機充電或訂房協助等支援服務，臺南火車站旅遊服務中心獲頒交通部觀光署113年度i</w:t>
      </w:r>
      <w:r w:rsidRPr="008979D1">
        <w:rPr>
          <w:rFonts w:ascii="標楷體" w:eastAsia="標楷體" w:hAnsi="標楷體" w:cs="標楷體" w:hint="eastAsia"/>
          <w:sz w:val="28"/>
          <w:szCs w:val="28"/>
        </w:rPr>
        <w:t>－</w:t>
      </w:r>
      <w:r w:rsidRPr="008979D1">
        <w:rPr>
          <w:rFonts w:ascii="標楷體" w:eastAsia="標楷體" w:hAnsi="標楷體" w:hint="eastAsia"/>
          <w:sz w:val="28"/>
          <w:szCs w:val="28"/>
        </w:rPr>
        <w:t>center旅遊服務體系考核直轄市組績優旅遊服務中心獎；成立旅遊服務中心Tainan visitor info LINE</w:t>
      </w:r>
      <w:r w:rsidR="00261F5B" w:rsidRPr="00261F5B">
        <w:rPr>
          <w:rFonts w:ascii="標楷體" w:eastAsia="標楷體" w:hAnsi="標楷體" w:hint="eastAsia"/>
          <w:sz w:val="28"/>
          <w:szCs w:val="28"/>
        </w:rPr>
        <w:t>＠</w:t>
      </w:r>
      <w:r w:rsidRPr="008979D1">
        <w:rPr>
          <w:rFonts w:ascii="標楷體" w:eastAsia="標楷體" w:hAnsi="標楷體" w:hint="eastAsia"/>
          <w:sz w:val="28"/>
          <w:szCs w:val="28"/>
        </w:rPr>
        <w:t>群組，提供多語言線上諮詢服務，擴大旅客服務效能。</w:t>
      </w:r>
    </w:p>
    <w:p w14:paraId="26500E8E" w14:textId="77777777" w:rsidR="002E505B" w:rsidRPr="008979D1" w:rsidRDefault="002E505B" w:rsidP="006B2513">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684B11F5" w14:textId="7ACD226E" w:rsidR="002E505B" w:rsidRPr="008979D1" w:rsidRDefault="002E505B" w:rsidP="006B2513">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為促進觀光產業永續發展，引進民間資源營運管理轄管景點設施，惟未界定營運型態之評估準據，間有公共意外責任險及火險保險額度不足，部分房屋稅及地價稅尚未收繳，營運項目與使用執照列載用途未盡相符及停車場標線不明等情，有待策進改善。（詳乙－</w:t>
      </w:r>
      <w:r w:rsidR="00E82BF8">
        <w:rPr>
          <w:rFonts w:ascii="標楷體" w:eastAsia="標楷體" w:hAnsi="標楷體" w:hint="eastAsia"/>
          <w:kern w:val="0"/>
          <w:sz w:val="28"/>
          <w:szCs w:val="28"/>
        </w:rPr>
        <w:t>97</w:t>
      </w:r>
      <w:r w:rsidRPr="008979D1">
        <w:rPr>
          <w:rFonts w:ascii="標楷體" w:eastAsia="標楷體" w:hAnsi="標楷體" w:hint="eastAsia"/>
          <w:kern w:val="0"/>
          <w:sz w:val="28"/>
          <w:szCs w:val="28"/>
        </w:rPr>
        <w:t>頁）</w:t>
      </w:r>
    </w:p>
    <w:p w14:paraId="22FCE2EF" w14:textId="33BB8F6F" w:rsidR="002E505B" w:rsidRPr="008979D1" w:rsidRDefault="002E505B" w:rsidP="006B2513">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維護水域活動安全，辦理安全巡查及設施維護作業，並導入AI科技建置智慧海灘監測系統，惟近岸警告標示牌未說明海域限制及禁止活動事項，部分海域全面禁止遊憩活動與行政院開放海洋政策未盡相合，部分救生圈及告示牌設施損毀未能及時修護，智慧監測系統未與救助機關建立即時連線或通報機制等情，亟待檢討改善。（詳乙－</w:t>
      </w:r>
      <w:r w:rsidR="00E82BF8">
        <w:rPr>
          <w:rFonts w:ascii="標楷體" w:eastAsia="標楷體" w:hAnsi="標楷體" w:hint="eastAsia"/>
          <w:kern w:val="0"/>
          <w:sz w:val="28"/>
          <w:szCs w:val="28"/>
        </w:rPr>
        <w:t>98</w:t>
      </w:r>
      <w:r w:rsidRPr="008979D1">
        <w:rPr>
          <w:rFonts w:ascii="標楷體" w:eastAsia="標楷體" w:hAnsi="標楷體" w:hint="eastAsia"/>
          <w:kern w:val="0"/>
          <w:sz w:val="28"/>
          <w:szCs w:val="28"/>
        </w:rPr>
        <w:t>頁）</w:t>
      </w:r>
    </w:p>
    <w:p w14:paraId="5A9AB91F" w14:textId="47CD31AF" w:rsidR="002E505B" w:rsidRPr="008979D1" w:rsidRDefault="002E505B" w:rsidP="009D7ECB">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3.積極爭取2024臺灣燈會城市主辦權，期展現臺南文化創作力與城市魅力，惟燈會期間旅宿業客房平均住用率及部分推介景點遊客人次較上年度同期下降，未發</w:t>
      </w:r>
      <w:r w:rsidRPr="008979D1">
        <w:rPr>
          <w:rFonts w:ascii="標楷體" w:eastAsia="標楷體" w:hAnsi="標楷體" w:hint="eastAsia"/>
          <w:kern w:val="0"/>
          <w:sz w:val="28"/>
          <w:szCs w:val="28"/>
        </w:rPr>
        <w:lastRenderedPageBreak/>
        <w:t>揮大型活動磁吸效應，間有無障礙流動廁所未達應設置數量，勞務採購案件未投保適足保險等情，嗣後辦理類此活動，允宜檢討改善。（詳乙－</w:t>
      </w:r>
      <w:r w:rsidR="00E82BF8">
        <w:rPr>
          <w:rFonts w:ascii="標楷體" w:eastAsia="標楷體" w:hAnsi="標楷體" w:hint="eastAsia"/>
          <w:kern w:val="0"/>
          <w:sz w:val="28"/>
          <w:szCs w:val="28"/>
        </w:rPr>
        <w:t>99</w:t>
      </w:r>
      <w:r w:rsidRPr="008979D1">
        <w:rPr>
          <w:rFonts w:ascii="標楷體" w:eastAsia="標楷體" w:hAnsi="標楷體" w:hint="eastAsia"/>
          <w:kern w:val="0"/>
          <w:sz w:val="28"/>
          <w:szCs w:val="28"/>
        </w:rPr>
        <w:t>頁）</w:t>
      </w:r>
    </w:p>
    <w:p w14:paraId="7CBCD358" w14:textId="4B1057CA" w:rsidR="002E505B" w:rsidRPr="008979D1" w:rsidRDefault="002E505B" w:rsidP="00AD5E0B">
      <w:pPr>
        <w:overflowPunct w:val="0"/>
        <w:topLinePunct/>
        <w:spacing w:line="48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為發揮青鯤鯓扇形鹽田特殊地形地貌價值，辦理濱海旅遊廊帶亮點打造計畫－扇鹽地景園區，惟間有籌備服務區之展示貨櫃逾2年未能配合工程完工使用，及部分設施維護管理不當等情事，有待檢討改善。（詳乙－</w:t>
      </w:r>
      <w:r w:rsidR="00E82BF8">
        <w:rPr>
          <w:rFonts w:ascii="標楷體" w:eastAsia="標楷體" w:hAnsi="標楷體" w:hint="eastAsia"/>
          <w:kern w:val="0"/>
          <w:sz w:val="28"/>
          <w:szCs w:val="28"/>
        </w:rPr>
        <w:t>100</w:t>
      </w:r>
      <w:r w:rsidRPr="008979D1">
        <w:rPr>
          <w:rFonts w:ascii="標楷體" w:eastAsia="標楷體" w:hAnsi="標楷體" w:hint="eastAsia"/>
          <w:kern w:val="0"/>
          <w:sz w:val="28"/>
          <w:szCs w:val="28"/>
        </w:rPr>
        <w:t>頁）</w:t>
      </w:r>
    </w:p>
    <w:p w14:paraId="7304C52F" w14:textId="77777777" w:rsidR="002E505B" w:rsidRPr="008979D1" w:rsidRDefault="002E505B" w:rsidP="00AD5E0B">
      <w:pPr>
        <w:overflowPunct w:val="0"/>
        <w:topLinePunct/>
        <w:autoSpaceDE w:val="0"/>
        <w:autoSpaceDN w:val="0"/>
        <w:adjustRightInd w:val="0"/>
        <w:spacing w:line="480" w:lineRule="exact"/>
        <w:ind w:firstLineChars="100" w:firstLine="280"/>
        <w:jc w:val="both"/>
        <w:rPr>
          <w:rFonts w:ascii="標楷體" w:eastAsia="標楷體" w:hAnsi="標楷體"/>
          <w:b/>
          <w:kern w:val="0"/>
          <w:sz w:val="28"/>
          <w:szCs w:val="28"/>
        </w:rPr>
      </w:pPr>
      <w:r w:rsidRPr="008979D1">
        <w:rPr>
          <w:rFonts w:ascii="標楷體" w:eastAsia="標楷體" w:hAnsi="標楷體" w:hint="eastAsia"/>
          <w:b/>
          <w:kern w:val="0"/>
          <w:sz w:val="28"/>
          <w:szCs w:val="28"/>
        </w:rPr>
        <w:t>（十二）經濟發展</w:t>
      </w:r>
    </w:p>
    <w:p w14:paraId="190DA3C6" w14:textId="77777777" w:rsidR="002E505B" w:rsidRPr="008979D1" w:rsidRDefault="002E505B" w:rsidP="00AD5E0B">
      <w:pPr>
        <w:overflowPunct w:val="0"/>
        <w:topLinePunct/>
        <w:spacing w:line="48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113年度施政重點經各相關機關執行結果，包括：</w:t>
      </w:r>
    </w:p>
    <w:p w14:paraId="3B50949C" w14:textId="77777777" w:rsidR="002E505B" w:rsidRPr="008979D1" w:rsidRDefault="002E505B" w:rsidP="00AD5E0B">
      <w:pPr>
        <w:overflowPunct w:val="0"/>
        <w:topLinePunct/>
        <w:spacing w:line="48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w:t>
      </w:r>
      <w:r w:rsidRPr="008979D1">
        <w:rPr>
          <w:rFonts w:ascii="標楷體" w:eastAsia="標楷體" w:hAnsi="標楷體" w:hint="eastAsia"/>
          <w:sz w:val="28"/>
          <w:szCs w:val="28"/>
        </w:rPr>
        <w:t>建構友善投資環境，推動投資大臺南：辦理重大潛力投資案源等專案招商業務，加速全球招商，並協助新興園區投資案之產業發展，其中碳佐麻里新興園區已於113</w:t>
      </w:r>
      <w:r w:rsidRPr="008979D1">
        <w:rPr>
          <w:rFonts w:ascii="標楷體" w:eastAsia="標楷體" w:hAnsi="標楷體"/>
          <w:sz w:val="28"/>
          <w:szCs w:val="28"/>
        </w:rPr>
        <w:t>年</w:t>
      </w:r>
      <w:r w:rsidRPr="008979D1">
        <w:rPr>
          <w:rFonts w:ascii="標楷體" w:eastAsia="標楷體" w:hAnsi="標楷體" w:hint="eastAsia"/>
          <w:sz w:val="28"/>
          <w:szCs w:val="28"/>
        </w:rPr>
        <w:t>9</w:t>
      </w:r>
      <w:r w:rsidRPr="008979D1">
        <w:rPr>
          <w:rFonts w:ascii="標楷體" w:eastAsia="標楷體" w:hAnsi="標楷體"/>
          <w:sz w:val="28"/>
          <w:szCs w:val="28"/>
        </w:rPr>
        <w:t>月陸</w:t>
      </w:r>
      <w:r w:rsidRPr="008979D1">
        <w:rPr>
          <w:rFonts w:ascii="標楷體" w:eastAsia="標楷體" w:hAnsi="標楷體" w:hint="eastAsia"/>
          <w:sz w:val="28"/>
          <w:szCs w:val="28"/>
        </w:rPr>
        <w:t>續完工及營運，另持續與財政部國有財產署合作開發南區鹽埕段南稅三村國有土地，強化周邊商業機能。</w:t>
      </w:r>
    </w:p>
    <w:p w14:paraId="1D61E88F" w14:textId="77777777" w:rsidR="002E505B" w:rsidRPr="008979D1" w:rsidRDefault="002E505B" w:rsidP="00AD5E0B">
      <w:pPr>
        <w:overflowPunct w:val="0"/>
        <w:topLinePunct/>
        <w:spacing w:line="48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2.輔</w:t>
      </w:r>
      <w:r w:rsidRPr="008979D1">
        <w:rPr>
          <w:rFonts w:ascii="標楷體" w:eastAsia="標楷體" w:hAnsi="標楷體" w:hint="eastAsia"/>
          <w:sz w:val="28"/>
          <w:szCs w:val="28"/>
        </w:rPr>
        <w:t>導未登記工廠合法經營，維護公共安全與環保永續：輔導臨時工廠申請登記特定工廠及未登記工廠申請納管登記，分別核准214家及2,091家</w:t>
      </w:r>
      <w:r w:rsidRPr="008979D1">
        <w:rPr>
          <w:rFonts w:ascii="新細明體" w:hAnsi="新細明體" w:hint="eastAsia"/>
          <w:sz w:val="28"/>
          <w:szCs w:val="28"/>
        </w:rPr>
        <w:t>，</w:t>
      </w:r>
      <w:r w:rsidRPr="008979D1">
        <w:rPr>
          <w:rFonts w:ascii="標楷體" w:eastAsia="標楷體" w:hAnsi="標楷體" w:hint="eastAsia"/>
          <w:sz w:val="28"/>
          <w:szCs w:val="28"/>
        </w:rPr>
        <w:t>獲112年經濟部督導地方政府辦理輔導未登記工廠合法經營業務成效甲等獎</w:t>
      </w:r>
      <w:r w:rsidRPr="008979D1">
        <w:rPr>
          <w:rFonts w:ascii="標楷體" w:eastAsia="標楷體" w:hAnsi="標楷體" w:hint="eastAsia"/>
          <w:kern w:val="0"/>
          <w:sz w:val="28"/>
          <w:szCs w:val="28"/>
        </w:rPr>
        <w:t>。</w:t>
      </w:r>
    </w:p>
    <w:p w14:paraId="50237F27" w14:textId="77777777" w:rsidR="002E505B" w:rsidRPr="008979D1" w:rsidRDefault="002E505B" w:rsidP="00AD5E0B">
      <w:pPr>
        <w:overflowPunct w:val="0"/>
        <w:topLinePunct/>
        <w:spacing w:line="48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強化產學研能量整合，提升為民服務品質：推動地方型SBIR計畫，補助53案63家廠商；臺南中小企業服務團提供諮詢、訪視、診斷及輔導等共計65家，輔導16案申請中央及地方政府研發案，並獲通過11案；協助各區公所地方創生計畫提案，並獲通過3案。</w:t>
      </w:r>
    </w:p>
    <w:p w14:paraId="7CD1E6C3" w14:textId="77777777" w:rsidR="002E505B" w:rsidRPr="008979D1" w:rsidRDefault="002E505B" w:rsidP="00AD5E0B">
      <w:pPr>
        <w:overflowPunct w:val="0"/>
        <w:topLinePunct/>
        <w:spacing w:line="48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w:t>
      </w:r>
      <w:r w:rsidRPr="008979D1">
        <w:rPr>
          <w:rFonts w:ascii="標楷體" w:eastAsia="標楷體" w:hAnsi="標楷體" w:hint="eastAsia"/>
          <w:sz w:val="28"/>
          <w:szCs w:val="28"/>
        </w:rPr>
        <w:t>推動商圈輔導，提高商圈曝光能量：輔導各商圈爭取經濟部1</w:t>
      </w:r>
      <w:r w:rsidRPr="008979D1">
        <w:rPr>
          <w:rFonts w:ascii="標楷體" w:eastAsia="標楷體" w:hAnsi="標楷體"/>
          <w:sz w:val="28"/>
          <w:szCs w:val="28"/>
        </w:rPr>
        <w:t>13</w:t>
      </w:r>
      <w:r w:rsidRPr="008979D1">
        <w:rPr>
          <w:rFonts w:ascii="標楷體" w:eastAsia="標楷體" w:hAnsi="標楷體" w:hint="eastAsia"/>
          <w:sz w:val="28"/>
          <w:szCs w:val="28"/>
        </w:rPr>
        <w:t>年活絡商圈補助計畫，並辦理整合多元行銷，提升店家服務品質，海安商圈獲經濟部商業發展署評定為2</w:t>
      </w:r>
      <w:r w:rsidRPr="008979D1">
        <w:rPr>
          <w:rFonts w:ascii="標楷體" w:eastAsia="標楷體" w:hAnsi="標楷體"/>
          <w:sz w:val="28"/>
          <w:szCs w:val="28"/>
        </w:rPr>
        <w:t>024</w:t>
      </w:r>
      <w:r w:rsidRPr="008979D1">
        <w:rPr>
          <w:rFonts w:ascii="標楷體" w:eastAsia="標楷體" w:hAnsi="標楷體" w:hint="eastAsia"/>
          <w:sz w:val="28"/>
          <w:szCs w:val="28"/>
        </w:rPr>
        <w:t>全國卓越商圈獎—最佳魅力特色獎</w:t>
      </w:r>
      <w:r w:rsidRPr="008979D1">
        <w:rPr>
          <w:rFonts w:ascii="標楷體" w:eastAsia="標楷體" w:hAnsi="標楷體" w:hint="eastAsia"/>
          <w:kern w:val="0"/>
          <w:sz w:val="28"/>
          <w:szCs w:val="28"/>
        </w:rPr>
        <w:t>。</w:t>
      </w:r>
    </w:p>
    <w:p w14:paraId="1B8EC0C0" w14:textId="77777777" w:rsidR="002E505B" w:rsidRPr="008979D1" w:rsidRDefault="002E505B" w:rsidP="00AD5E0B">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4E854D9B" w14:textId="23BFB555" w:rsidR="002E505B" w:rsidRPr="008979D1" w:rsidRDefault="002E505B" w:rsidP="00AD5E0B">
      <w:pPr>
        <w:overflowPunct w:val="0"/>
        <w:topLinePunct/>
        <w:spacing w:line="48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為加速工業區開發，推動與工業發展有關之各項建設，且為協助廠商取得工業用地資訊，建置臺南產業投資標的管理系統，提供最新土地供給資訊，促進土地供需有效媒合，惟間有土地閒置未活化利用，迄未依規定辦理閒置土地公告程序，以依法進行後續處理作業，或未將申購優先順序納入土地出售要點公告周知，招商作業未臻公平與透明，另針對園區內未取得工廠登記，或雖領有工廠設立許可，卻</w:t>
      </w:r>
      <w:r w:rsidRPr="00AD5E0B">
        <w:rPr>
          <w:rFonts w:ascii="標楷體" w:eastAsia="標楷體" w:hAnsi="標楷體" w:hint="eastAsia"/>
          <w:spacing w:val="-4"/>
          <w:kern w:val="0"/>
          <w:sz w:val="28"/>
          <w:szCs w:val="28"/>
        </w:rPr>
        <w:t>未實際從事製造或加工使用之廠商，未積極採取相關查報處理作為等，有待檢討改進。</w:t>
      </w:r>
      <w:r w:rsidRPr="008979D1">
        <w:rPr>
          <w:rFonts w:ascii="標楷體" w:eastAsia="標楷體" w:hAnsi="標楷體" w:hint="eastAsia"/>
          <w:kern w:val="0"/>
          <w:sz w:val="28"/>
          <w:szCs w:val="28"/>
        </w:rPr>
        <w:t>（詳乙－</w:t>
      </w:r>
      <w:r w:rsidR="00E82BF8">
        <w:rPr>
          <w:rFonts w:ascii="標楷體" w:eastAsia="標楷體" w:hAnsi="標楷體" w:hint="eastAsia"/>
          <w:kern w:val="0"/>
          <w:sz w:val="28"/>
          <w:szCs w:val="28"/>
        </w:rPr>
        <w:t>103</w:t>
      </w:r>
      <w:r w:rsidRPr="008979D1">
        <w:rPr>
          <w:rFonts w:ascii="標楷體" w:eastAsia="標楷體" w:hAnsi="標楷體" w:hint="eastAsia"/>
          <w:kern w:val="0"/>
          <w:sz w:val="28"/>
          <w:szCs w:val="28"/>
        </w:rPr>
        <w:t>頁）</w:t>
      </w:r>
    </w:p>
    <w:p w14:paraId="6AFF1490" w14:textId="248A0A79" w:rsidR="002E505B" w:rsidRPr="008979D1" w:rsidRDefault="002E505B" w:rsidP="00062D91">
      <w:pPr>
        <w:overflowPunct w:val="0"/>
        <w:topLinePunct/>
        <w:spacing w:line="514"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lastRenderedPageBreak/>
        <w:t>2.為即時監控柳營科技工業區暨環保園區污染源排放情形，建置智慧環境監測系統，惟監測工廠煙囪排煙異常之通報警訊功能未能正常運作，或網路環境施作方式未考量傳輸穩定性，致即時影像監測及戶外顯示器等系統陸續發生異常，或未加強各局處間橫向聯繫，取得相關環境監測數據等外部資料以對AI模型進行訓練，致監測點位異常影像受限外在因素影響而產生誤判等，有待檢討改進。（詳乙－</w:t>
      </w:r>
      <w:r w:rsidR="00E82BF8">
        <w:rPr>
          <w:rFonts w:ascii="標楷體" w:eastAsia="標楷體" w:hAnsi="標楷體" w:hint="eastAsia"/>
          <w:kern w:val="0"/>
          <w:sz w:val="28"/>
          <w:szCs w:val="28"/>
        </w:rPr>
        <w:t>104</w:t>
      </w:r>
      <w:r w:rsidRPr="008979D1">
        <w:rPr>
          <w:rFonts w:ascii="標楷體" w:eastAsia="標楷體" w:hAnsi="標楷體" w:hint="eastAsia"/>
          <w:kern w:val="0"/>
          <w:sz w:val="28"/>
          <w:szCs w:val="28"/>
        </w:rPr>
        <w:t>頁）</w:t>
      </w:r>
    </w:p>
    <w:p w14:paraId="56C4CFAC" w14:textId="79C6516C" w:rsidR="002E505B" w:rsidRPr="008979D1" w:rsidRDefault="002E505B" w:rsidP="00062D91">
      <w:pPr>
        <w:overflowPunct w:val="0"/>
        <w:topLinePunct/>
        <w:spacing w:line="514"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為促進臺南市商圈發展，扶植商圈自主永續經營，訂定臺南市商圈輔導辦法，惟部分商圈之核定路段範圍間有重疊現象，且補助資源集中少數商圈，或部分商圈未配合參加評鑑作業卻仍持續提供補助，或多數商圈組織未落實資料提報作業，或</w:t>
      </w:r>
      <w:r w:rsidRPr="00E82BF8">
        <w:rPr>
          <w:rFonts w:ascii="標楷體" w:eastAsia="標楷體" w:hAnsi="標楷體" w:hint="eastAsia"/>
          <w:spacing w:val="-4"/>
          <w:kern w:val="0"/>
          <w:sz w:val="28"/>
          <w:szCs w:val="28"/>
        </w:rPr>
        <w:t>部分商圈會員之營業地址並非位於各該商圈範圍內等，有待檢討改進。（詳乙－</w:t>
      </w:r>
      <w:r w:rsidR="00E82BF8" w:rsidRPr="00E82BF8">
        <w:rPr>
          <w:rFonts w:ascii="標楷體" w:eastAsia="標楷體" w:hAnsi="標楷體" w:hint="eastAsia"/>
          <w:spacing w:val="-4"/>
          <w:kern w:val="0"/>
          <w:sz w:val="28"/>
          <w:szCs w:val="28"/>
        </w:rPr>
        <w:t>105</w:t>
      </w:r>
      <w:r w:rsidRPr="00E82BF8">
        <w:rPr>
          <w:rFonts w:ascii="標楷體" w:eastAsia="標楷體" w:hAnsi="標楷體" w:hint="eastAsia"/>
          <w:spacing w:val="-4"/>
          <w:kern w:val="0"/>
          <w:sz w:val="28"/>
          <w:szCs w:val="28"/>
        </w:rPr>
        <w:t>頁）</w:t>
      </w:r>
    </w:p>
    <w:p w14:paraId="575FE0F6" w14:textId="448F6B95" w:rsidR="002E505B" w:rsidRPr="008979D1" w:rsidRDefault="002E505B" w:rsidP="0080507B">
      <w:pPr>
        <w:overflowPunct w:val="0"/>
        <w:topLinePunct/>
        <w:spacing w:line="52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4.配合臺南400系列活動，設置科技主題館，及於</w:t>
      </w:r>
      <w:r w:rsidR="00C33B5D">
        <w:rPr>
          <w:rFonts w:ascii="標楷體" w:eastAsia="標楷體" w:hAnsi="標楷體" w:hint="eastAsia"/>
          <w:kern w:val="0"/>
          <w:sz w:val="28"/>
          <w:szCs w:val="28"/>
        </w:rPr>
        <w:t>臺</w:t>
      </w:r>
      <w:r w:rsidRPr="008979D1">
        <w:rPr>
          <w:rFonts w:ascii="標楷體" w:eastAsia="標楷體" w:hAnsi="標楷體" w:hint="eastAsia"/>
          <w:kern w:val="0"/>
          <w:sz w:val="28"/>
          <w:szCs w:val="28"/>
        </w:rPr>
        <w:t>灣燈會期間提供自駕車體驗與伴手禮展售服務，惟間有契約內容與招標文件不一致，或未依規定於機關網站公布政策及業務宣導資訊，及未事先徵得補助機關同意逕行減少採購標的數量，或未及時辦理契約變更程序等，有待檢討改善。（詳乙－</w:t>
      </w:r>
      <w:r w:rsidR="00E82BF8">
        <w:rPr>
          <w:rFonts w:ascii="標楷體" w:eastAsia="標楷體" w:hAnsi="標楷體" w:hint="eastAsia"/>
          <w:kern w:val="0"/>
          <w:sz w:val="28"/>
          <w:szCs w:val="28"/>
        </w:rPr>
        <w:t>106</w:t>
      </w:r>
      <w:r w:rsidRPr="008979D1">
        <w:rPr>
          <w:rFonts w:ascii="標楷體" w:eastAsia="標楷體" w:hAnsi="標楷體" w:hint="eastAsia"/>
          <w:kern w:val="0"/>
          <w:sz w:val="28"/>
          <w:szCs w:val="28"/>
        </w:rPr>
        <w:t>頁）</w:t>
      </w:r>
    </w:p>
    <w:p w14:paraId="1446114A" w14:textId="2CFD889B" w:rsidR="002E505B" w:rsidRPr="008979D1" w:rsidRDefault="002E505B" w:rsidP="00062D91">
      <w:pPr>
        <w:overflowPunct w:val="0"/>
        <w:topLinePunct/>
        <w:spacing w:line="514"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5.為改善西市場古蹟周邊街廓及老舊區域之景觀，推動市定古蹟西市場及周邊街廓整建計畫，惟未符實調查計畫範圍內所涉及文資法令與攤商實際需求，又延遲辦理西市場及香蕉倉庫工區設計審查與攤商安置調查作業等，致延遲整體計畫效益之發揮，有待檢討改進。（詳乙－</w:t>
      </w:r>
      <w:r w:rsidR="00E82BF8">
        <w:rPr>
          <w:rFonts w:ascii="標楷體" w:eastAsia="標楷體" w:hAnsi="標楷體" w:hint="eastAsia"/>
          <w:kern w:val="0"/>
          <w:sz w:val="28"/>
          <w:szCs w:val="28"/>
        </w:rPr>
        <w:t>107</w:t>
      </w:r>
      <w:r w:rsidRPr="008979D1">
        <w:rPr>
          <w:rFonts w:ascii="標楷體" w:eastAsia="標楷體" w:hAnsi="標楷體" w:hint="eastAsia"/>
          <w:kern w:val="0"/>
          <w:sz w:val="28"/>
          <w:szCs w:val="28"/>
        </w:rPr>
        <w:t>頁）</w:t>
      </w:r>
    </w:p>
    <w:p w14:paraId="5F120824" w14:textId="77777777" w:rsidR="002E505B" w:rsidRPr="008979D1" w:rsidRDefault="002E505B" w:rsidP="0080507B">
      <w:pPr>
        <w:overflowPunct w:val="0"/>
        <w:topLinePunct/>
        <w:adjustRightInd w:val="0"/>
        <w:spacing w:beforeLines="30" w:before="108" w:line="522" w:lineRule="exact"/>
        <w:ind w:firstLineChars="100" w:firstLine="280"/>
        <w:jc w:val="both"/>
        <w:rPr>
          <w:rFonts w:ascii="標楷體" w:eastAsia="標楷體" w:hAnsi="標楷體"/>
          <w:b/>
          <w:kern w:val="0"/>
          <w:sz w:val="28"/>
          <w:szCs w:val="28"/>
        </w:rPr>
      </w:pPr>
      <w:r w:rsidRPr="008979D1">
        <w:rPr>
          <w:rFonts w:ascii="標楷體" w:eastAsia="標楷體" w:hAnsi="標楷體" w:hint="eastAsia"/>
          <w:b/>
          <w:kern w:val="0"/>
          <w:sz w:val="28"/>
          <w:szCs w:val="28"/>
        </w:rPr>
        <w:t>（十三）社會</w:t>
      </w:r>
    </w:p>
    <w:p w14:paraId="51CF3920" w14:textId="77777777" w:rsidR="002E505B" w:rsidRPr="008979D1" w:rsidRDefault="002E505B" w:rsidP="0080507B">
      <w:pPr>
        <w:overflowPunct w:val="0"/>
        <w:spacing w:line="522"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11</w:t>
      </w:r>
      <w:r w:rsidRPr="008979D1">
        <w:rPr>
          <w:rFonts w:ascii="標楷體" w:eastAsia="標楷體" w:hAnsi="標楷體"/>
          <w:kern w:val="0"/>
          <w:sz w:val="28"/>
          <w:szCs w:val="28"/>
        </w:rPr>
        <w:t>3</w:t>
      </w:r>
      <w:r w:rsidRPr="008979D1">
        <w:rPr>
          <w:rFonts w:ascii="標楷體" w:eastAsia="標楷體" w:hAnsi="標楷體" w:hint="eastAsia"/>
          <w:kern w:val="0"/>
          <w:sz w:val="28"/>
          <w:szCs w:val="28"/>
        </w:rPr>
        <w:t>年度施政重點經各相關機關執行結果，包括：</w:t>
      </w:r>
    </w:p>
    <w:p w14:paraId="15CF579F" w14:textId="6D35E597" w:rsidR="002E505B" w:rsidRPr="008979D1" w:rsidRDefault="002E505B" w:rsidP="00062D91">
      <w:pPr>
        <w:overflowPunct w:val="0"/>
        <w:spacing w:line="514" w:lineRule="exact"/>
        <w:ind w:firstLineChars="200" w:firstLine="560"/>
        <w:jc w:val="both"/>
        <w:rPr>
          <w:rFonts w:ascii="標楷體" w:eastAsia="標楷體" w:hAnsi="標楷體"/>
          <w:sz w:val="28"/>
          <w:szCs w:val="28"/>
        </w:rPr>
      </w:pPr>
      <w:r w:rsidRPr="008979D1">
        <w:rPr>
          <w:rFonts w:ascii="標楷體" w:eastAsia="標楷體" w:hAnsi="標楷體" w:hint="eastAsia"/>
          <w:sz w:val="28"/>
          <w:szCs w:val="28"/>
        </w:rPr>
        <w:t>1.</w:t>
      </w:r>
      <w:r w:rsidRPr="008979D1">
        <w:rPr>
          <w:rFonts w:ascii="標楷體" w:eastAsia="標楷體" w:hAnsi="標楷體"/>
          <w:sz w:val="28"/>
          <w:szCs w:val="28"/>
        </w:rPr>
        <w:t>打造友善優質托育環境</w:t>
      </w:r>
      <w:r w:rsidRPr="008979D1">
        <w:rPr>
          <w:rFonts w:ascii="標楷體" w:eastAsia="標楷體" w:hAnsi="標楷體" w:hint="eastAsia"/>
          <w:sz w:val="28"/>
          <w:szCs w:val="28"/>
        </w:rPr>
        <w:t>，</w:t>
      </w:r>
      <w:r w:rsidRPr="008979D1">
        <w:rPr>
          <w:rFonts w:ascii="標楷體" w:eastAsia="標楷體" w:hAnsi="標楷體"/>
          <w:sz w:val="28"/>
          <w:szCs w:val="28"/>
        </w:rPr>
        <w:t>提供平價收費價格</w:t>
      </w:r>
      <w:r w:rsidRPr="008979D1">
        <w:rPr>
          <w:rFonts w:ascii="標楷體" w:eastAsia="標楷體" w:hAnsi="標楷體" w:hint="eastAsia"/>
          <w:sz w:val="28"/>
          <w:szCs w:val="28"/>
        </w:rPr>
        <w:t>：發放育兒津貼</w:t>
      </w:r>
      <w:r w:rsidRPr="008979D1">
        <w:rPr>
          <w:rFonts w:ascii="標楷體" w:eastAsia="標楷體" w:hAnsi="標楷體"/>
          <w:sz w:val="28"/>
          <w:szCs w:val="28"/>
        </w:rPr>
        <w:t>10</w:t>
      </w:r>
      <w:r w:rsidRPr="008979D1">
        <w:rPr>
          <w:rFonts w:ascii="標楷體" w:eastAsia="標楷體" w:hAnsi="標楷體" w:hint="eastAsia"/>
          <w:sz w:val="28"/>
          <w:szCs w:val="28"/>
        </w:rPr>
        <w:t>億</w:t>
      </w:r>
      <w:r w:rsidRPr="008979D1">
        <w:rPr>
          <w:rFonts w:ascii="標楷體" w:eastAsia="標楷體" w:hAnsi="標楷體"/>
          <w:sz w:val="28"/>
          <w:szCs w:val="28"/>
        </w:rPr>
        <w:t>4,767</w:t>
      </w:r>
      <w:r w:rsidRPr="008979D1">
        <w:rPr>
          <w:rFonts w:ascii="標楷體" w:eastAsia="標楷體" w:hAnsi="標楷體" w:hint="eastAsia"/>
          <w:sz w:val="28"/>
          <w:szCs w:val="28"/>
        </w:rPr>
        <w:t>萬</w:t>
      </w:r>
      <w:r w:rsidRPr="008979D1">
        <w:rPr>
          <w:rFonts w:ascii="標楷體" w:eastAsia="標楷體" w:hAnsi="標楷體"/>
          <w:sz w:val="28"/>
          <w:szCs w:val="28"/>
        </w:rPr>
        <w:t>餘</w:t>
      </w:r>
      <w:r w:rsidRPr="008979D1">
        <w:rPr>
          <w:rFonts w:ascii="標楷體" w:eastAsia="標楷體" w:hAnsi="標楷體" w:hint="eastAsia"/>
          <w:sz w:val="28"/>
          <w:szCs w:val="28"/>
        </w:rPr>
        <w:t>元，托育補助9億3,177萬餘元；</w:t>
      </w:r>
      <w:r w:rsidRPr="008979D1">
        <w:rPr>
          <w:rFonts w:ascii="標楷體" w:eastAsia="標楷體" w:hAnsi="標楷體"/>
          <w:sz w:val="28"/>
          <w:szCs w:val="28"/>
        </w:rPr>
        <w:t>設置社區公托家園</w:t>
      </w:r>
      <w:r w:rsidRPr="008979D1">
        <w:rPr>
          <w:rFonts w:ascii="標楷體" w:eastAsia="標楷體" w:hAnsi="標楷體" w:hint="eastAsia"/>
          <w:sz w:val="28"/>
          <w:szCs w:val="28"/>
        </w:rPr>
        <w:t>及</w:t>
      </w:r>
      <w:r w:rsidRPr="008979D1">
        <w:rPr>
          <w:rFonts w:ascii="標楷體" w:eastAsia="標楷體" w:hAnsi="標楷體"/>
          <w:sz w:val="28"/>
          <w:szCs w:val="28"/>
        </w:rPr>
        <w:t>公設民營托嬰中心，營運中公共托育機構計15處，收托236名嬰幼兒；提供多元托育型態，已設置定點臨時托育服務18處，完成收托件數986件</w:t>
      </w:r>
      <w:r w:rsidRPr="008979D1">
        <w:rPr>
          <w:rFonts w:ascii="標楷體" w:eastAsia="標楷體" w:hAnsi="標楷體" w:hint="eastAsia"/>
          <w:sz w:val="28"/>
          <w:szCs w:val="28"/>
        </w:rPr>
        <w:t>。</w:t>
      </w:r>
    </w:p>
    <w:p w14:paraId="4E611DD1" w14:textId="77777777" w:rsidR="002E505B" w:rsidRPr="008979D1" w:rsidRDefault="002E505B" w:rsidP="00261F5B">
      <w:pPr>
        <w:overflowPunct w:val="0"/>
        <w:spacing w:line="500" w:lineRule="exact"/>
        <w:ind w:firstLineChars="200" w:firstLine="560"/>
        <w:jc w:val="both"/>
        <w:rPr>
          <w:rFonts w:ascii="標楷體" w:eastAsia="標楷體" w:hAnsi="標楷體"/>
          <w:sz w:val="28"/>
          <w:szCs w:val="28"/>
        </w:rPr>
      </w:pPr>
      <w:r w:rsidRPr="008979D1">
        <w:rPr>
          <w:rFonts w:ascii="標楷體" w:eastAsia="標楷體" w:hAnsi="標楷體" w:hint="eastAsia"/>
          <w:sz w:val="28"/>
          <w:szCs w:val="28"/>
        </w:rPr>
        <w:t>2.建構長期照顧服務網，推動在地化及可近性服務：提供社區失能老人及身障者居家服務1,458萬餘人次</w:t>
      </w:r>
      <w:r w:rsidRPr="008979D1">
        <w:rPr>
          <w:rFonts w:ascii="標楷體" w:eastAsia="標楷體" w:hAnsi="標楷體"/>
          <w:sz w:val="28"/>
          <w:szCs w:val="28"/>
        </w:rPr>
        <w:t>，</w:t>
      </w:r>
      <w:r w:rsidRPr="008979D1">
        <w:rPr>
          <w:rFonts w:ascii="標楷體" w:eastAsia="標楷體" w:hAnsi="標楷體" w:hint="eastAsia"/>
          <w:sz w:val="28"/>
          <w:szCs w:val="28"/>
        </w:rPr>
        <w:t>日間照顧服務80萬餘人次</w:t>
      </w:r>
      <w:r w:rsidRPr="008979D1">
        <w:rPr>
          <w:rFonts w:ascii="標楷體" w:eastAsia="標楷體" w:hAnsi="標楷體"/>
          <w:sz w:val="28"/>
          <w:szCs w:val="28"/>
        </w:rPr>
        <w:t>，</w:t>
      </w:r>
      <w:r w:rsidRPr="008979D1">
        <w:rPr>
          <w:rFonts w:ascii="標楷體" w:eastAsia="標楷體" w:hAnsi="標楷體" w:hint="eastAsia"/>
          <w:sz w:val="28"/>
          <w:szCs w:val="28"/>
        </w:rPr>
        <w:t>長照交通接送78,463趟次</w:t>
      </w:r>
      <w:r w:rsidRPr="008979D1">
        <w:rPr>
          <w:rFonts w:ascii="標楷體" w:eastAsia="標楷體" w:hAnsi="標楷體"/>
          <w:sz w:val="28"/>
          <w:szCs w:val="28"/>
        </w:rPr>
        <w:t>，</w:t>
      </w:r>
      <w:r w:rsidRPr="008979D1">
        <w:rPr>
          <w:rFonts w:ascii="標楷體" w:eastAsia="標楷體" w:hAnsi="標楷體" w:hint="eastAsia"/>
          <w:sz w:val="28"/>
          <w:szCs w:val="28"/>
        </w:rPr>
        <w:t>老人餐飲服務44萬餘人次及家庭托顧服務1萬餘人次，並推動失智照護服務計畫</w:t>
      </w:r>
      <w:r w:rsidRPr="008979D1">
        <w:rPr>
          <w:rFonts w:ascii="標楷體" w:eastAsia="標楷體" w:hAnsi="標楷體"/>
          <w:sz w:val="28"/>
          <w:szCs w:val="28"/>
        </w:rPr>
        <w:t>，</w:t>
      </w:r>
      <w:r w:rsidRPr="008979D1">
        <w:rPr>
          <w:rFonts w:ascii="標楷體" w:eastAsia="標楷體" w:hAnsi="標楷體" w:hint="eastAsia"/>
          <w:sz w:val="28"/>
          <w:szCs w:val="28"/>
        </w:rPr>
        <w:t>設置6家失智共照中心及40處失智據點。</w:t>
      </w:r>
    </w:p>
    <w:p w14:paraId="7EC1B775" w14:textId="77777777" w:rsidR="002E505B" w:rsidRPr="008979D1" w:rsidRDefault="002E505B" w:rsidP="00E147C4">
      <w:pPr>
        <w:overflowPunct w:val="0"/>
        <w:spacing w:line="500" w:lineRule="exact"/>
        <w:ind w:firstLineChars="200" w:firstLine="560"/>
        <w:jc w:val="both"/>
        <w:rPr>
          <w:rFonts w:ascii="標楷體" w:eastAsia="標楷體" w:hAnsi="標楷體"/>
          <w:sz w:val="28"/>
          <w:szCs w:val="28"/>
        </w:rPr>
      </w:pPr>
      <w:r w:rsidRPr="008979D1">
        <w:rPr>
          <w:rFonts w:ascii="標楷體" w:eastAsia="標楷體" w:hAnsi="標楷體" w:hint="eastAsia"/>
          <w:sz w:val="28"/>
          <w:szCs w:val="28"/>
        </w:rPr>
        <w:lastRenderedPageBreak/>
        <w:t>3.整合公私力量，照顧弱勢家戶：設置實物愛心銀行</w:t>
      </w:r>
      <w:r w:rsidRPr="008979D1">
        <w:rPr>
          <w:rFonts w:ascii="標楷體" w:eastAsia="標楷體" w:hAnsi="標楷體" w:cs="標楷體" w:hint="eastAsia"/>
          <w:sz w:val="28"/>
          <w:szCs w:val="28"/>
        </w:rPr>
        <w:t>，</w:t>
      </w:r>
      <w:r w:rsidRPr="008979D1">
        <w:rPr>
          <w:rFonts w:ascii="標楷體" w:eastAsia="標楷體" w:hAnsi="標楷體" w:cs="標楷體" w:hint="eastAsia"/>
          <w:kern w:val="0"/>
          <w:sz w:val="28"/>
          <w:szCs w:val="28"/>
        </w:rPr>
        <w:t>服務</w:t>
      </w:r>
      <w:r w:rsidRPr="008979D1">
        <w:rPr>
          <w:rFonts w:ascii="標楷體" w:eastAsia="標楷體" w:hAnsi="標楷體" w:hint="eastAsia"/>
          <w:sz w:val="28"/>
          <w:szCs w:val="28"/>
        </w:rPr>
        <w:t>因遭逢急難或短期經濟陷入困境民眾，提供即時、預防性實物協助，113年度受贈物資3,530萬餘元，計13</w:t>
      </w:r>
      <w:r w:rsidRPr="008979D1">
        <w:rPr>
          <w:rFonts w:ascii="標楷體" w:eastAsia="標楷體" w:hAnsi="標楷體"/>
          <w:sz w:val="28"/>
          <w:szCs w:val="28"/>
        </w:rPr>
        <w:t>,181</w:t>
      </w:r>
      <w:r w:rsidRPr="008979D1">
        <w:rPr>
          <w:rFonts w:ascii="標楷體" w:eastAsia="標楷體" w:hAnsi="標楷體" w:hint="eastAsia"/>
          <w:sz w:val="28"/>
          <w:szCs w:val="28"/>
        </w:rPr>
        <w:t>戶次及3萬餘人次受益；推動待用餐實施計畫，與180家餐飲店家合作，計發放18,725張待用餐券。</w:t>
      </w:r>
    </w:p>
    <w:p w14:paraId="68A81038" w14:textId="77777777" w:rsidR="002E505B" w:rsidRPr="008979D1" w:rsidRDefault="002E505B" w:rsidP="00E147C4">
      <w:pPr>
        <w:overflowPunct w:val="0"/>
        <w:topLinePunct/>
        <w:spacing w:line="500" w:lineRule="exact"/>
        <w:ind w:firstLineChars="200" w:firstLine="560"/>
        <w:jc w:val="both"/>
        <w:rPr>
          <w:rFonts w:ascii="標楷體" w:eastAsia="標楷體" w:hAnsi="標楷體"/>
          <w:sz w:val="28"/>
          <w:szCs w:val="28"/>
        </w:rPr>
      </w:pPr>
      <w:r w:rsidRPr="008979D1">
        <w:rPr>
          <w:rFonts w:ascii="標楷體" w:eastAsia="標楷體" w:hAnsi="標楷體" w:hint="eastAsia"/>
          <w:sz w:val="28"/>
          <w:szCs w:val="28"/>
        </w:rPr>
        <w:t>4.整合社會安全服務網絡，強化</w:t>
      </w:r>
      <w:r w:rsidRPr="008979D1">
        <w:rPr>
          <w:rFonts w:ascii="標楷體" w:eastAsia="標楷體" w:hAnsi="標楷體"/>
          <w:sz w:val="28"/>
          <w:szCs w:val="32"/>
        </w:rPr>
        <w:t>家暴被害人守護</w:t>
      </w:r>
      <w:r w:rsidRPr="008979D1">
        <w:rPr>
          <w:rFonts w:ascii="標楷體" w:eastAsia="標楷體" w:hAnsi="標楷體" w:hint="eastAsia"/>
          <w:sz w:val="28"/>
          <w:szCs w:val="28"/>
        </w:rPr>
        <w:t>機制：</w:t>
      </w:r>
      <w:r w:rsidRPr="008979D1">
        <w:rPr>
          <w:rFonts w:ascii="標楷體" w:eastAsia="標楷體" w:hAnsi="標楷體"/>
          <w:sz w:val="28"/>
          <w:szCs w:val="28"/>
        </w:rPr>
        <w:t>推動臺南市家庭暴力被害人守護計畫，首創以智慧科技報位裝置，結合社政及警政通報系統，24小時守護家暴被害人安全</w:t>
      </w:r>
      <w:r w:rsidRPr="008979D1">
        <w:rPr>
          <w:rFonts w:ascii="標楷體" w:eastAsia="標楷體" w:hAnsi="標楷體" w:hint="eastAsia"/>
          <w:sz w:val="28"/>
          <w:szCs w:val="28"/>
        </w:rPr>
        <w:t>，已</w:t>
      </w:r>
      <w:r w:rsidRPr="008979D1">
        <w:rPr>
          <w:rFonts w:ascii="標楷體" w:eastAsia="標楷體" w:hAnsi="標楷體"/>
          <w:sz w:val="28"/>
          <w:szCs w:val="28"/>
        </w:rPr>
        <w:t>媒合91名高危機家暴被害人，計守護376人次；113年度執行強化社會安全網計畫，經衛生福利部考核為95.56分，六都第</w:t>
      </w:r>
      <w:r w:rsidRPr="008979D1">
        <w:rPr>
          <w:rFonts w:ascii="標楷體" w:eastAsia="標楷體" w:hAnsi="標楷體" w:hint="eastAsia"/>
          <w:sz w:val="28"/>
          <w:szCs w:val="28"/>
        </w:rPr>
        <w:t>1</w:t>
      </w:r>
      <w:r w:rsidRPr="008979D1">
        <w:rPr>
          <w:rFonts w:ascii="標楷體" w:eastAsia="標楷體" w:hAnsi="標楷體"/>
          <w:sz w:val="28"/>
          <w:szCs w:val="28"/>
        </w:rPr>
        <w:t>，執行績效優良</w:t>
      </w:r>
      <w:r w:rsidRPr="008979D1">
        <w:rPr>
          <w:rFonts w:ascii="標楷體" w:eastAsia="標楷體" w:hAnsi="標楷體" w:hint="eastAsia"/>
          <w:sz w:val="28"/>
          <w:szCs w:val="28"/>
        </w:rPr>
        <w:t>。</w:t>
      </w:r>
    </w:p>
    <w:p w14:paraId="128312FB" w14:textId="77777777" w:rsidR="002E505B" w:rsidRPr="008979D1" w:rsidRDefault="002E505B" w:rsidP="00E147C4">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497BEA78" w14:textId="27ACEFD9" w:rsidR="002E505B" w:rsidRPr="008979D1" w:rsidRDefault="002E505B" w:rsidP="00E147C4">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設置實物愛心銀行提供救助物資，惟服務據點異動頻繁，造成民眾領取不便，又部分實物分站尚未設置實體店面，且偏遠地區長者領取物資未盡便利，間有物資過期或保存不當致報廢，又物資車輛行駛路線非屬服務區域範疇且未填載使用登記</w:t>
      </w:r>
      <w:r w:rsidRPr="00E82BF8">
        <w:rPr>
          <w:rFonts w:ascii="標楷體" w:eastAsia="標楷體" w:hAnsi="標楷體" w:hint="eastAsia"/>
          <w:spacing w:val="-4"/>
          <w:kern w:val="0"/>
          <w:sz w:val="28"/>
          <w:szCs w:val="28"/>
        </w:rPr>
        <w:t>簿，部分服務據點無法確認是否依規定時間營業等情，亟待研謀改善。（詳乙－</w:t>
      </w:r>
      <w:r w:rsidR="00E82BF8" w:rsidRPr="00E82BF8">
        <w:rPr>
          <w:rFonts w:ascii="標楷體" w:eastAsia="標楷體" w:hAnsi="標楷體" w:hint="eastAsia"/>
          <w:spacing w:val="-4"/>
          <w:kern w:val="0"/>
          <w:sz w:val="28"/>
          <w:szCs w:val="28"/>
        </w:rPr>
        <w:t>111</w:t>
      </w:r>
      <w:r w:rsidRPr="00E82BF8">
        <w:rPr>
          <w:rFonts w:ascii="標楷體" w:eastAsia="標楷體" w:hAnsi="標楷體" w:hint="eastAsia"/>
          <w:spacing w:val="-4"/>
          <w:kern w:val="0"/>
          <w:sz w:val="28"/>
          <w:szCs w:val="28"/>
        </w:rPr>
        <w:t>頁）</w:t>
      </w:r>
    </w:p>
    <w:p w14:paraId="31DEDBC8" w14:textId="369414AE" w:rsidR="002E505B" w:rsidRPr="00E65936" w:rsidRDefault="002E505B" w:rsidP="00E147C4">
      <w:pPr>
        <w:overflowPunct w:val="0"/>
        <w:topLinePunct/>
        <w:spacing w:line="500" w:lineRule="exact"/>
        <w:ind w:firstLineChars="200" w:firstLine="544"/>
        <w:jc w:val="both"/>
        <w:rPr>
          <w:rFonts w:ascii="標楷體" w:eastAsia="標楷體" w:hAnsi="標楷體"/>
          <w:spacing w:val="-4"/>
          <w:kern w:val="0"/>
          <w:sz w:val="28"/>
          <w:szCs w:val="28"/>
        </w:rPr>
      </w:pPr>
      <w:r w:rsidRPr="00E65936">
        <w:rPr>
          <w:rFonts w:ascii="標楷體" w:eastAsia="標楷體" w:hAnsi="標楷體" w:hint="eastAsia"/>
          <w:spacing w:val="-4"/>
          <w:kern w:val="0"/>
          <w:sz w:val="28"/>
          <w:szCs w:val="28"/>
        </w:rPr>
        <w:t>2.整合相關網絡及民間力量，強化兒少保護服務，惟通報數、再通報數及兒虐致死案件均逐年攀升，開案率卻下降，與通報量存有落差，又家外安置兒少仍遭不當對待或性騷（侵）通報，部分親職教育輔導案件未落實執行，寄養家庭父母呈高齡化現象，或兒少性剝削案件及未滿12歲個案呈上升趨勢等，亟待研謀改善。（詳乙－</w:t>
      </w:r>
      <w:r w:rsidR="00E82BF8">
        <w:rPr>
          <w:rFonts w:ascii="標楷體" w:eastAsia="標楷體" w:hAnsi="標楷體" w:hint="eastAsia"/>
          <w:spacing w:val="-4"/>
          <w:kern w:val="0"/>
          <w:sz w:val="28"/>
          <w:szCs w:val="28"/>
        </w:rPr>
        <w:t>112</w:t>
      </w:r>
      <w:r w:rsidRPr="00E65936">
        <w:rPr>
          <w:rFonts w:ascii="標楷體" w:eastAsia="標楷體" w:hAnsi="標楷體" w:hint="eastAsia"/>
          <w:spacing w:val="-4"/>
          <w:kern w:val="0"/>
          <w:sz w:val="28"/>
          <w:szCs w:val="28"/>
        </w:rPr>
        <w:t>頁）</w:t>
      </w:r>
    </w:p>
    <w:p w14:paraId="4DA2477F" w14:textId="46593795" w:rsidR="002E505B" w:rsidRPr="008979D1" w:rsidRDefault="002E505B" w:rsidP="00E147C4">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kern w:val="0"/>
          <w:sz w:val="28"/>
          <w:szCs w:val="28"/>
        </w:rPr>
        <w:t>3</w:t>
      </w:r>
      <w:r w:rsidRPr="008979D1">
        <w:rPr>
          <w:rFonts w:ascii="標楷體" w:eastAsia="標楷體" w:hAnsi="標楷體" w:hint="eastAsia"/>
          <w:kern w:val="0"/>
          <w:sz w:val="28"/>
          <w:szCs w:val="28"/>
        </w:rPr>
        <w:t>.建立發展遲緩兒童通報機制，提供及連結適當服務資源，惟前端通報機制運作成效尚待提升，又申請補助僅能臨櫃或由早療機構代為辦理，便利性不足，亦不符環保無紙化趨勢，間有個案涉重複請領性質相同之補助款項等情，有待檢討改善。（詳乙－</w:t>
      </w:r>
      <w:r w:rsidR="00E82BF8">
        <w:rPr>
          <w:rFonts w:ascii="標楷體" w:eastAsia="標楷體" w:hAnsi="標楷體" w:hint="eastAsia"/>
          <w:kern w:val="0"/>
          <w:sz w:val="28"/>
          <w:szCs w:val="28"/>
        </w:rPr>
        <w:t>113</w:t>
      </w:r>
      <w:r w:rsidRPr="008979D1">
        <w:rPr>
          <w:rFonts w:ascii="標楷體" w:eastAsia="標楷體" w:hAnsi="標楷體" w:hint="eastAsia"/>
          <w:kern w:val="0"/>
          <w:sz w:val="28"/>
          <w:szCs w:val="28"/>
        </w:rPr>
        <w:t>頁）</w:t>
      </w:r>
    </w:p>
    <w:p w14:paraId="659DA3AF" w14:textId="2AE81229" w:rsidR="002E505B" w:rsidRPr="008979D1" w:rsidRDefault="002E505B" w:rsidP="00E147C4">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推動獨居老人關懷服務，強化社區照護網絡，惟部分區公所未積極媒合志工配合辦理，減損政府照護獨居長者美意，又列冊獨居老人人數連年減少，與推估數存有相當落差，服務涵蓋範圍不足，未能提供充分關懷服務予實際需求者，或安裝在宅緊急救援連線服務比率較低，提供關懷物資未盡適宜等，有待檢討改善。（詳乙－</w:t>
      </w:r>
      <w:r w:rsidR="00E82BF8">
        <w:rPr>
          <w:rFonts w:ascii="標楷體" w:eastAsia="標楷體" w:hAnsi="標楷體" w:hint="eastAsia"/>
          <w:kern w:val="0"/>
          <w:sz w:val="28"/>
          <w:szCs w:val="28"/>
        </w:rPr>
        <w:t>114</w:t>
      </w:r>
      <w:r w:rsidRPr="008979D1">
        <w:rPr>
          <w:rFonts w:ascii="標楷體" w:eastAsia="標楷體" w:hAnsi="標楷體" w:hint="eastAsia"/>
          <w:kern w:val="0"/>
          <w:sz w:val="28"/>
          <w:szCs w:val="28"/>
        </w:rPr>
        <w:t>頁）</w:t>
      </w:r>
    </w:p>
    <w:p w14:paraId="6B9D5487" w14:textId="2FA02122" w:rsidR="002E505B" w:rsidRPr="008979D1" w:rsidRDefault="002E505B" w:rsidP="00E147C4">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kern w:val="0"/>
          <w:sz w:val="28"/>
          <w:szCs w:val="28"/>
        </w:rPr>
        <w:t>5</w:t>
      </w:r>
      <w:r w:rsidRPr="008979D1">
        <w:rPr>
          <w:rFonts w:ascii="標楷體" w:eastAsia="標楷體" w:hAnsi="標楷體" w:hint="eastAsia"/>
          <w:kern w:val="0"/>
          <w:sz w:val="28"/>
          <w:szCs w:val="28"/>
        </w:rPr>
        <w:t>.設置輔具中心及資源站，提供民眾輔具借用及諮詢服務，惟未列管追蹤借用輔具歸還情形，資源站未覈實填報借用表單，又庫存管理未連結輔具資源整合網，</w:t>
      </w:r>
      <w:r w:rsidRPr="008979D1">
        <w:rPr>
          <w:rFonts w:ascii="標楷體" w:eastAsia="標楷體" w:hAnsi="標楷體" w:hint="eastAsia"/>
          <w:kern w:val="0"/>
          <w:sz w:val="28"/>
          <w:szCs w:val="28"/>
        </w:rPr>
        <w:lastRenderedPageBreak/>
        <w:t>不利統整調配，間有整合網所列輔具資料與財產管理系統未合，又部分資源站服務成效有待提升，卻未適時協助輔導等情，有待檢討改善。（詳乙－</w:t>
      </w:r>
      <w:r w:rsidR="00E82BF8">
        <w:rPr>
          <w:rFonts w:ascii="標楷體" w:eastAsia="標楷體" w:hAnsi="標楷體" w:hint="eastAsia"/>
          <w:kern w:val="0"/>
          <w:sz w:val="28"/>
          <w:szCs w:val="28"/>
        </w:rPr>
        <w:t>115</w:t>
      </w:r>
      <w:r w:rsidRPr="008979D1">
        <w:rPr>
          <w:rFonts w:ascii="標楷體" w:eastAsia="標楷體" w:hAnsi="標楷體" w:hint="eastAsia"/>
          <w:kern w:val="0"/>
          <w:sz w:val="28"/>
          <w:szCs w:val="28"/>
        </w:rPr>
        <w:t>頁）</w:t>
      </w:r>
    </w:p>
    <w:p w14:paraId="0DC0A4B9" w14:textId="77777777" w:rsidR="002E505B" w:rsidRPr="008979D1" w:rsidRDefault="002E505B" w:rsidP="00E147C4">
      <w:pPr>
        <w:overflowPunct w:val="0"/>
        <w:topLinePunct/>
        <w:adjustRightInd w:val="0"/>
        <w:spacing w:beforeLines="30" w:before="108" w:line="514" w:lineRule="exact"/>
        <w:ind w:firstLineChars="100" w:firstLine="280"/>
        <w:jc w:val="both"/>
        <w:rPr>
          <w:rFonts w:ascii="標楷體" w:eastAsia="標楷體" w:hAnsi="標楷體"/>
          <w:b/>
          <w:kern w:val="0"/>
          <w:sz w:val="28"/>
          <w:szCs w:val="28"/>
        </w:rPr>
      </w:pPr>
      <w:r w:rsidRPr="008979D1">
        <w:rPr>
          <w:rFonts w:ascii="標楷體" w:eastAsia="標楷體" w:hAnsi="標楷體" w:hint="eastAsia"/>
          <w:b/>
          <w:kern w:val="0"/>
          <w:sz w:val="28"/>
          <w:szCs w:val="28"/>
        </w:rPr>
        <w:t>（十四）勞工</w:t>
      </w:r>
    </w:p>
    <w:p w14:paraId="327C136A" w14:textId="77777777" w:rsidR="002E505B" w:rsidRPr="008979D1" w:rsidRDefault="002E505B" w:rsidP="00E147C4">
      <w:pPr>
        <w:overflowPunct w:val="0"/>
        <w:topLinePunct/>
        <w:adjustRightInd w:val="0"/>
        <w:spacing w:line="514"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113年度施政重點經各相關機關執行結果，包括：</w:t>
      </w:r>
    </w:p>
    <w:p w14:paraId="5D01AAEA" w14:textId="77777777" w:rsidR="002E505B" w:rsidRPr="008979D1" w:rsidRDefault="002E505B" w:rsidP="00E147C4">
      <w:pPr>
        <w:overflowPunct w:val="0"/>
        <w:topLinePunct/>
        <w:adjustRightInd w:val="0"/>
        <w:spacing w:line="514"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1.規劃多元職業訓練，提升勞工職能：就市民需求及產業類別，因地制宜辦理多元訓練課程，縮短職能落差，獲勞動部勞動力發展署評核「人才發展品質管理系統（TTQS）金牌」。</w:t>
      </w:r>
    </w:p>
    <w:p w14:paraId="2406B1F2" w14:textId="77777777" w:rsidR="002E505B" w:rsidRPr="008979D1" w:rsidRDefault="002E505B" w:rsidP="00E147C4">
      <w:pPr>
        <w:overflowPunct w:val="0"/>
        <w:topLinePunct/>
        <w:adjustRightInd w:val="0"/>
        <w:spacing w:line="514"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2.輔導簽訂團體協約，提升團體協約品質：積極輔導勞資雙方簽訂團體協約，改善勞動條件，保障勞工權益，計輔導33家工會與事業單位完成簽訂，獲勞動部頒發特優獎。</w:t>
      </w:r>
    </w:p>
    <w:p w14:paraId="2FE549B6" w14:textId="77777777" w:rsidR="002E505B" w:rsidRPr="008979D1" w:rsidRDefault="002E505B" w:rsidP="00E147C4">
      <w:pPr>
        <w:overflowPunct w:val="0"/>
        <w:topLinePunct/>
        <w:adjustRightInd w:val="0"/>
        <w:spacing w:line="514"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3.協助弱勢勞工房屋修繕，改善居住品質：整合工會、企業等民間資源，提供弱勢、職災勞工房屋修繕服務，計完成房屋修繕278戶，獲國家發展委員會第7屆政府服務獎。</w:t>
      </w:r>
    </w:p>
    <w:p w14:paraId="0A4998D2" w14:textId="77777777" w:rsidR="002E505B" w:rsidRPr="008979D1" w:rsidRDefault="002E505B" w:rsidP="00E147C4">
      <w:pPr>
        <w:overflowPunct w:val="0"/>
        <w:topLinePunct/>
        <w:spacing w:line="514" w:lineRule="exact"/>
        <w:ind w:firstLineChars="200" w:firstLine="560"/>
        <w:jc w:val="both"/>
        <w:rPr>
          <w:rFonts w:ascii="標楷體" w:eastAsia="標楷體"/>
          <w:kern w:val="0"/>
          <w:sz w:val="28"/>
          <w:szCs w:val="28"/>
        </w:rPr>
      </w:pPr>
      <w:r w:rsidRPr="008979D1">
        <w:rPr>
          <w:rFonts w:ascii="標楷體" w:eastAsia="標楷體" w:hAnsi="標楷體" w:hint="eastAsia"/>
          <w:kern w:val="0"/>
          <w:sz w:val="28"/>
          <w:szCs w:val="28"/>
        </w:rPr>
        <w:t>4.輔導專戶支付勞工退休金，保障勞工權益：輔導事業單位落實由專戶支付勞工退休金，113年度自專戶發放之勞工舊制退休金及結清金計36億1</w:t>
      </w:r>
      <w:r w:rsidRPr="008979D1">
        <w:rPr>
          <w:rFonts w:ascii="標楷體" w:eastAsia="標楷體" w:hAnsi="標楷體"/>
          <w:kern w:val="0"/>
          <w:sz w:val="28"/>
          <w:szCs w:val="28"/>
        </w:rPr>
        <w:t>,</w:t>
      </w:r>
      <w:r w:rsidRPr="008979D1">
        <w:rPr>
          <w:rFonts w:ascii="標楷體" w:eastAsia="標楷體" w:hAnsi="標楷體" w:hint="eastAsia"/>
          <w:kern w:val="0"/>
          <w:sz w:val="28"/>
          <w:szCs w:val="28"/>
        </w:rPr>
        <w:t>463萬餘元，具體落實確保勞工退休權益。</w:t>
      </w:r>
    </w:p>
    <w:p w14:paraId="447871A0" w14:textId="77777777" w:rsidR="002E505B" w:rsidRPr="008979D1" w:rsidRDefault="002E505B" w:rsidP="00E147C4">
      <w:pPr>
        <w:overflowPunct w:val="0"/>
        <w:topLinePunct/>
        <w:spacing w:line="514"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5BABEFF3" w14:textId="2CE50E5C" w:rsidR="002E505B" w:rsidRPr="008979D1" w:rsidRDefault="002E505B" w:rsidP="00E147C4">
      <w:pPr>
        <w:overflowPunct w:val="0"/>
        <w:topLinePunct/>
        <w:spacing w:line="52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為協助失業者學習多元職業技能並促進就業，持續辦理失業者職業訓練計畫，惟證照輔導訓練課程闕如，且訓練資源集中特定行政區，又部分班別目標人數達成率及訓後就業率低於平均（目標）值，職缺媒合率及勞保勾稽率偏低等，有待檢討改進。（詳乙－</w:t>
      </w:r>
      <w:r w:rsidR="00E82BF8">
        <w:rPr>
          <w:rFonts w:ascii="標楷體" w:eastAsia="標楷體" w:hAnsi="標楷體" w:hint="eastAsia"/>
          <w:kern w:val="0"/>
          <w:sz w:val="28"/>
          <w:szCs w:val="28"/>
        </w:rPr>
        <w:t>118</w:t>
      </w:r>
      <w:r w:rsidRPr="008979D1">
        <w:rPr>
          <w:rFonts w:ascii="標楷體" w:eastAsia="標楷體" w:hAnsi="標楷體" w:hint="eastAsia"/>
          <w:kern w:val="0"/>
          <w:sz w:val="28"/>
          <w:szCs w:val="28"/>
        </w:rPr>
        <w:t>頁）</w:t>
      </w:r>
    </w:p>
    <w:p w14:paraId="6E211B89" w14:textId="7DAB3ACF" w:rsidR="002E505B" w:rsidRPr="008979D1" w:rsidRDefault="002E505B" w:rsidP="00E147C4">
      <w:pPr>
        <w:overflowPunct w:val="0"/>
        <w:topLinePunct/>
        <w:spacing w:line="514"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為維護外籍勞工合法權益，協助其適應在臺工作及生活，並降低雇主違法僱用等情事，實施外籍移工查察業務，近年轄內外籍移工行蹤不明人數雖逐年減少，惟仍以產業移工為大宗，比率逾8成，且因外籍移工非法就業查察及裁罰作業期程冗長，致多數裁罰案件於處分確定前，非法外籍移工已離境，僅能裁罰雇主，嚇阻成效有限，或辦理外國人臨時安置作業未確實控管安置審查作業期程，超過半數案件安置審查作業期程過長等，尚待研謀改善。（詳乙－</w:t>
      </w:r>
      <w:r w:rsidR="00E82BF8">
        <w:rPr>
          <w:rFonts w:ascii="標楷體" w:eastAsia="標楷體" w:hAnsi="標楷體" w:hint="eastAsia"/>
          <w:kern w:val="0"/>
          <w:sz w:val="28"/>
          <w:szCs w:val="28"/>
        </w:rPr>
        <w:t>120</w:t>
      </w:r>
      <w:r w:rsidRPr="008979D1">
        <w:rPr>
          <w:rFonts w:ascii="標楷體" w:eastAsia="標楷體" w:hAnsi="標楷體" w:hint="eastAsia"/>
          <w:kern w:val="0"/>
          <w:sz w:val="28"/>
          <w:szCs w:val="28"/>
        </w:rPr>
        <w:t>頁）</w:t>
      </w:r>
    </w:p>
    <w:p w14:paraId="072A43F2" w14:textId="42BA6898" w:rsidR="002E505B" w:rsidRPr="008979D1" w:rsidRDefault="002E505B" w:rsidP="00E147C4">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lastRenderedPageBreak/>
        <w:t>3.為協助工作能力不足之身心障礙者提升工作技能、態度及社區生活適應能力，辦理身心障礙者職業訓練計畫，惟部分班別每日訓練時數超過規定，且開課期程未均勻配置於不同月份，或部分班別之課程及師資未事先報經該局同意即予變動，恐影響學員受訓權益，或訂定訓後3個月就業率目標值明顯低於以前年度實際就業率等，有待研謀因應。（詳乙－</w:t>
      </w:r>
      <w:r w:rsidR="00E82BF8">
        <w:rPr>
          <w:rFonts w:ascii="標楷體" w:eastAsia="標楷體" w:hAnsi="標楷體" w:hint="eastAsia"/>
          <w:kern w:val="0"/>
          <w:sz w:val="28"/>
          <w:szCs w:val="28"/>
        </w:rPr>
        <w:t>121</w:t>
      </w:r>
      <w:r w:rsidRPr="008979D1">
        <w:rPr>
          <w:rFonts w:ascii="標楷體" w:eastAsia="標楷體" w:hAnsi="標楷體" w:hint="eastAsia"/>
          <w:kern w:val="0"/>
          <w:sz w:val="28"/>
          <w:szCs w:val="28"/>
        </w:rPr>
        <w:t>頁）</w:t>
      </w:r>
    </w:p>
    <w:p w14:paraId="7B7D410D" w14:textId="5E8084EE" w:rsidR="002E505B" w:rsidRPr="008979D1" w:rsidRDefault="002E505B" w:rsidP="00E147C4">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為督促轄內事業單位辦理勞工退休準備金舊制專戶變更及註銷領回賸餘款，訂定按月提撥查核作業計畫，惟未就退休金與資遣費之請求權時效及專戶餘額訂定輔導專戶解約優先順序，對於部分請求權時效已屆或將屆者恐生勞工權益受損之虞，有待檢討改進。（詳乙－</w:t>
      </w:r>
      <w:r w:rsidR="00E82BF8">
        <w:rPr>
          <w:rFonts w:ascii="標楷體" w:eastAsia="標楷體" w:hAnsi="標楷體" w:hint="eastAsia"/>
          <w:kern w:val="0"/>
          <w:sz w:val="28"/>
          <w:szCs w:val="28"/>
        </w:rPr>
        <w:t>122</w:t>
      </w:r>
      <w:r w:rsidRPr="008979D1">
        <w:rPr>
          <w:rFonts w:ascii="標楷體" w:eastAsia="標楷體" w:hAnsi="標楷體" w:hint="eastAsia"/>
          <w:kern w:val="0"/>
          <w:sz w:val="28"/>
          <w:szCs w:val="28"/>
        </w:rPr>
        <w:t>頁）</w:t>
      </w:r>
    </w:p>
    <w:p w14:paraId="0F357B06" w14:textId="77777777" w:rsidR="002E505B" w:rsidRPr="008979D1" w:rsidRDefault="002E505B" w:rsidP="00E147C4">
      <w:pPr>
        <w:overflowPunct w:val="0"/>
        <w:topLinePunct/>
        <w:autoSpaceDE w:val="0"/>
        <w:autoSpaceDN w:val="0"/>
        <w:adjustRightInd w:val="0"/>
        <w:spacing w:line="500" w:lineRule="exact"/>
        <w:ind w:firstLineChars="101" w:firstLine="283"/>
        <w:jc w:val="both"/>
        <w:rPr>
          <w:rFonts w:ascii="標楷體" w:eastAsia="標楷體" w:hAnsi="標楷體"/>
          <w:b/>
          <w:kern w:val="0"/>
          <w:sz w:val="28"/>
          <w:szCs w:val="28"/>
        </w:rPr>
      </w:pPr>
      <w:r w:rsidRPr="008979D1">
        <w:rPr>
          <w:rFonts w:ascii="標楷體" w:eastAsia="標楷體" w:hAnsi="標楷體" w:hint="eastAsia"/>
          <w:b/>
          <w:kern w:val="0"/>
          <w:sz w:val="28"/>
          <w:szCs w:val="28"/>
        </w:rPr>
        <w:t>（十五）衛生</w:t>
      </w:r>
    </w:p>
    <w:p w14:paraId="11BD4CDB" w14:textId="77777777" w:rsidR="002E505B" w:rsidRPr="008979D1" w:rsidRDefault="002E505B" w:rsidP="00E147C4">
      <w:pPr>
        <w:overflowPunct w:val="0"/>
        <w:topLinePunct/>
        <w:spacing w:line="500" w:lineRule="exact"/>
        <w:ind w:firstLineChars="200" w:firstLine="560"/>
        <w:jc w:val="both"/>
        <w:rPr>
          <w:rFonts w:ascii="標楷體" w:eastAsia="標楷體" w:hAnsi="Calibri"/>
          <w:kern w:val="0"/>
          <w:sz w:val="28"/>
          <w:szCs w:val="28"/>
        </w:rPr>
      </w:pPr>
      <w:r w:rsidRPr="008979D1">
        <w:rPr>
          <w:rFonts w:ascii="標楷體" w:eastAsia="標楷體" w:hAnsi="Calibri" w:hint="eastAsia"/>
          <w:kern w:val="0"/>
          <w:sz w:val="28"/>
          <w:szCs w:val="28"/>
        </w:rPr>
        <w:t>113年度施政重點經各相關機關執行結果，包括：</w:t>
      </w:r>
    </w:p>
    <w:p w14:paraId="263A1F76" w14:textId="77777777" w:rsidR="002E505B" w:rsidRPr="008979D1" w:rsidRDefault="002E505B" w:rsidP="00E147C4">
      <w:pPr>
        <w:overflowPunct w:val="0"/>
        <w:topLinePunct/>
        <w:spacing w:line="500" w:lineRule="exact"/>
        <w:ind w:firstLineChars="200" w:firstLine="560"/>
        <w:jc w:val="both"/>
        <w:rPr>
          <w:rFonts w:ascii="標楷體" w:eastAsia="標楷體" w:hAnsi="Calibri"/>
          <w:kern w:val="0"/>
          <w:sz w:val="28"/>
          <w:szCs w:val="28"/>
        </w:rPr>
      </w:pPr>
      <w:r w:rsidRPr="008979D1">
        <w:rPr>
          <w:rFonts w:ascii="標楷體" w:eastAsia="標楷體" w:hAnsi="Calibri" w:hint="eastAsia"/>
          <w:kern w:val="0"/>
          <w:sz w:val="28"/>
          <w:szCs w:val="28"/>
        </w:rPr>
        <w:t>1.加強食品安全衛生及藥物管理：執行建立食品業者登錄管理及追溯追蹤系統，加強三級品管，查核業者衛生設施符合食品良好衛生規範準則計5,258家次；強化藥物安全管理，執行管制藥品實地稽核計</w:t>
      </w:r>
      <w:r w:rsidRPr="008979D1">
        <w:rPr>
          <w:rFonts w:ascii="標楷體" w:eastAsia="標楷體" w:hAnsi="Calibri"/>
          <w:kern w:val="0"/>
          <w:sz w:val="28"/>
          <w:szCs w:val="28"/>
        </w:rPr>
        <w:t>1,056</w:t>
      </w:r>
      <w:r w:rsidRPr="008979D1">
        <w:rPr>
          <w:rFonts w:ascii="標楷體" w:eastAsia="標楷體" w:hAnsi="Calibri" w:hint="eastAsia"/>
          <w:kern w:val="0"/>
          <w:sz w:val="28"/>
          <w:szCs w:val="28"/>
        </w:rPr>
        <w:t>家</w:t>
      </w:r>
      <w:r w:rsidRPr="008979D1">
        <w:rPr>
          <w:rFonts w:ascii="標楷體" w:eastAsia="標楷體" w:hAnsi="標楷體" w:hint="eastAsia"/>
          <w:kern w:val="0"/>
          <w:sz w:val="28"/>
          <w:szCs w:val="28"/>
        </w:rPr>
        <w:t>；</w:t>
      </w:r>
      <w:r w:rsidRPr="008979D1">
        <w:rPr>
          <w:rFonts w:ascii="標楷體" w:eastAsia="標楷體" w:hAnsi="Calibri" w:hint="eastAsia"/>
          <w:kern w:val="0"/>
          <w:sz w:val="28"/>
          <w:szCs w:val="28"/>
        </w:rPr>
        <w:t>加強藥物濫用防制，結合衛生所辦理藥物濫用防制宣導計</w:t>
      </w:r>
      <w:r w:rsidRPr="008979D1">
        <w:rPr>
          <w:rFonts w:ascii="標楷體" w:eastAsia="標楷體" w:hAnsi="Calibri"/>
          <w:kern w:val="0"/>
          <w:sz w:val="28"/>
          <w:szCs w:val="28"/>
        </w:rPr>
        <w:t>472</w:t>
      </w:r>
      <w:r w:rsidRPr="008979D1">
        <w:rPr>
          <w:rFonts w:ascii="標楷體" w:eastAsia="標楷體" w:hAnsi="Calibri" w:hint="eastAsia"/>
          <w:kern w:val="0"/>
          <w:sz w:val="28"/>
          <w:szCs w:val="28"/>
        </w:rPr>
        <w:t>場次。</w:t>
      </w:r>
    </w:p>
    <w:p w14:paraId="1ED5CAA9" w14:textId="77777777" w:rsidR="002E505B" w:rsidRPr="008979D1" w:rsidRDefault="002E505B" w:rsidP="00E147C4">
      <w:pPr>
        <w:overflowPunct w:val="0"/>
        <w:topLinePunct/>
        <w:spacing w:line="500" w:lineRule="exact"/>
        <w:ind w:firstLineChars="200" w:firstLine="560"/>
        <w:jc w:val="both"/>
        <w:rPr>
          <w:rFonts w:ascii="標楷體" w:eastAsia="標楷體" w:hAnsi="Calibri"/>
          <w:kern w:val="0"/>
          <w:sz w:val="28"/>
          <w:szCs w:val="28"/>
        </w:rPr>
      </w:pPr>
      <w:r w:rsidRPr="008979D1">
        <w:rPr>
          <w:rFonts w:ascii="標楷體" w:eastAsia="標楷體" w:hAnsi="Calibri" w:hint="eastAsia"/>
          <w:kern w:val="0"/>
          <w:sz w:val="28"/>
          <w:szCs w:val="28"/>
        </w:rPr>
        <w:t>2.強化醫院緊急醫療應變能力：每月監控13家急救責任醫院急診壅塞情形，以提升民眾急診就醫品質；加強到院前緊急救護品質，辦理轄區90輛救護車裝備品質查核及不定期抽查輔導100％合格；推廣AED安心場所計畫，截至113年底已設置1,325台，通過安心場所認證計66處。</w:t>
      </w:r>
    </w:p>
    <w:p w14:paraId="0ACC723D" w14:textId="4A8E4283" w:rsidR="002E505B" w:rsidRPr="008979D1" w:rsidRDefault="002E505B" w:rsidP="00E147C4">
      <w:pPr>
        <w:overflowPunct w:val="0"/>
        <w:topLinePunct/>
        <w:spacing w:line="500" w:lineRule="exact"/>
        <w:ind w:firstLineChars="200" w:firstLine="560"/>
        <w:jc w:val="both"/>
        <w:rPr>
          <w:rFonts w:ascii="標楷體" w:eastAsia="標楷體" w:hAnsi="Calibri"/>
          <w:kern w:val="0"/>
          <w:sz w:val="28"/>
          <w:szCs w:val="28"/>
        </w:rPr>
      </w:pPr>
      <w:r w:rsidRPr="008979D1">
        <w:rPr>
          <w:rFonts w:ascii="標楷體" w:eastAsia="標楷體" w:hAnsi="Calibri" w:hint="eastAsia"/>
          <w:kern w:val="0"/>
          <w:sz w:val="28"/>
          <w:szCs w:val="28"/>
        </w:rPr>
        <w:t>3.建構社區長者健康之支持性環境：推動</w:t>
      </w:r>
      <w:r w:rsidRPr="008979D1">
        <w:rPr>
          <w:rFonts w:ascii="標楷體" w:eastAsia="標楷體" w:hAnsi="Calibri"/>
          <w:kern w:val="0"/>
          <w:sz w:val="28"/>
          <w:szCs w:val="28"/>
        </w:rPr>
        <w:t>65</w:t>
      </w:r>
      <w:r w:rsidRPr="008979D1">
        <w:rPr>
          <w:rFonts w:ascii="標楷體" w:eastAsia="標楷體" w:hAnsi="Calibri" w:hint="eastAsia"/>
          <w:kern w:val="0"/>
          <w:sz w:val="28"/>
          <w:szCs w:val="28"/>
        </w:rPr>
        <w:t>歲以上老人暨</w:t>
      </w:r>
      <w:r w:rsidRPr="008979D1">
        <w:rPr>
          <w:rFonts w:ascii="標楷體" w:eastAsia="標楷體" w:hAnsi="Calibri"/>
          <w:kern w:val="0"/>
          <w:sz w:val="28"/>
          <w:szCs w:val="28"/>
        </w:rPr>
        <w:t>55</w:t>
      </w:r>
      <w:r w:rsidRPr="008979D1">
        <w:rPr>
          <w:rFonts w:ascii="標楷體" w:eastAsia="標楷體" w:hAnsi="Calibri" w:hint="eastAsia"/>
          <w:kern w:val="0"/>
          <w:sz w:val="28"/>
          <w:szCs w:val="28"/>
        </w:rPr>
        <w:t>歲以上原住民免費裝置全口假牙計畫，核准裝置</w:t>
      </w:r>
      <w:r w:rsidRPr="008979D1">
        <w:rPr>
          <w:rFonts w:ascii="標楷體" w:eastAsia="標楷體" w:hAnsi="Calibri"/>
          <w:kern w:val="0"/>
          <w:sz w:val="28"/>
          <w:szCs w:val="28"/>
        </w:rPr>
        <w:t>3,656</w:t>
      </w:r>
      <w:r w:rsidRPr="008979D1">
        <w:rPr>
          <w:rFonts w:ascii="標楷體" w:eastAsia="標楷體" w:hAnsi="Calibri" w:hint="eastAsia"/>
          <w:kern w:val="0"/>
          <w:sz w:val="28"/>
          <w:szCs w:val="28"/>
        </w:rPr>
        <w:t>案，完成裝置</w:t>
      </w:r>
      <w:r w:rsidRPr="008979D1">
        <w:rPr>
          <w:rFonts w:ascii="標楷體" w:eastAsia="標楷體" w:hAnsi="Calibri"/>
          <w:kern w:val="0"/>
          <w:sz w:val="28"/>
          <w:szCs w:val="28"/>
        </w:rPr>
        <w:t>3,018</w:t>
      </w:r>
      <w:r w:rsidRPr="008979D1">
        <w:rPr>
          <w:rFonts w:ascii="標楷體" w:eastAsia="標楷體" w:hAnsi="Calibri" w:hint="eastAsia"/>
          <w:kern w:val="0"/>
          <w:sz w:val="28"/>
          <w:szCs w:val="28"/>
        </w:rPr>
        <w:t>案，滿意度為</w:t>
      </w:r>
      <w:r w:rsidRPr="008979D1">
        <w:rPr>
          <w:rFonts w:ascii="標楷體" w:eastAsia="標楷體" w:hAnsi="Calibri"/>
          <w:kern w:val="0"/>
          <w:sz w:val="28"/>
          <w:szCs w:val="28"/>
        </w:rPr>
        <w:t>91.6</w:t>
      </w:r>
      <w:r w:rsidRPr="008979D1">
        <w:rPr>
          <w:rFonts w:ascii="標楷體" w:eastAsia="標楷體" w:hAnsi="Calibri" w:hint="eastAsia"/>
          <w:kern w:val="0"/>
          <w:sz w:val="28"/>
          <w:szCs w:val="28"/>
        </w:rPr>
        <w:t>0％；推行「行動醫院、全民健檢」深入社區提供慢性病、癌症及肝炎等篩檢服務，共辦理110場次、30,109人參加，滿意度為99.41％，獲</w:t>
      </w:r>
      <w:r w:rsidRPr="008979D1">
        <w:rPr>
          <w:rFonts w:ascii="標楷體" w:eastAsia="標楷體" w:hAnsi="Calibri"/>
          <w:kern w:val="0"/>
          <w:sz w:val="28"/>
          <w:szCs w:val="28"/>
        </w:rPr>
        <w:t>衛生福利部113</w:t>
      </w:r>
      <w:r w:rsidRPr="008979D1">
        <w:rPr>
          <w:rFonts w:ascii="標楷體" w:eastAsia="標楷體" w:hAnsi="Calibri" w:hint="eastAsia"/>
          <w:kern w:val="0"/>
          <w:sz w:val="28"/>
          <w:szCs w:val="28"/>
        </w:rPr>
        <w:t>年第</w:t>
      </w:r>
      <w:r w:rsidRPr="008979D1">
        <w:rPr>
          <w:rFonts w:ascii="標楷體" w:eastAsia="標楷體" w:hAnsi="Calibri"/>
          <w:kern w:val="0"/>
          <w:sz w:val="28"/>
          <w:szCs w:val="28"/>
        </w:rPr>
        <w:t>16</w:t>
      </w:r>
      <w:r w:rsidRPr="008979D1">
        <w:rPr>
          <w:rFonts w:ascii="標楷體" w:eastAsia="標楷體" w:hAnsi="Calibri" w:hint="eastAsia"/>
          <w:kern w:val="0"/>
          <w:sz w:val="28"/>
          <w:szCs w:val="28"/>
        </w:rPr>
        <w:t>屆台灣健康城市暨高齡友善城市縣市組卓越獎。</w:t>
      </w:r>
    </w:p>
    <w:p w14:paraId="60475484" w14:textId="77777777" w:rsidR="002E505B" w:rsidRPr="008979D1" w:rsidRDefault="002E505B" w:rsidP="00E147C4">
      <w:pPr>
        <w:overflowPunct w:val="0"/>
        <w:topLinePunct/>
        <w:spacing w:line="500" w:lineRule="exact"/>
        <w:ind w:firstLineChars="200" w:firstLine="560"/>
        <w:jc w:val="both"/>
        <w:rPr>
          <w:rFonts w:ascii="標楷體" w:eastAsia="標楷體" w:hAnsi="Calibri"/>
          <w:kern w:val="0"/>
          <w:sz w:val="28"/>
          <w:szCs w:val="28"/>
        </w:rPr>
      </w:pPr>
      <w:r w:rsidRPr="008979D1">
        <w:rPr>
          <w:rFonts w:ascii="標楷體" w:eastAsia="標楷體" w:hAnsi="Calibri" w:hint="eastAsia"/>
          <w:kern w:val="0"/>
          <w:sz w:val="28"/>
          <w:szCs w:val="28"/>
        </w:rPr>
        <w:t>4.落實疾病管制及監測：於各區成立登革熱防疫志工隊415隊，執行社區孳生源巡查清除及衛教宣導，每月平均動員次數達5.3次，累計動員24,237場次，調查</w:t>
      </w:r>
      <w:r w:rsidRPr="008979D1">
        <w:rPr>
          <w:rFonts w:ascii="標楷體" w:eastAsia="標楷體" w:hAnsi="Calibri"/>
          <w:kern w:val="0"/>
          <w:sz w:val="28"/>
          <w:szCs w:val="28"/>
        </w:rPr>
        <w:t>1,265,984</w:t>
      </w:r>
      <w:r w:rsidRPr="008979D1">
        <w:rPr>
          <w:rFonts w:ascii="標楷體" w:eastAsia="標楷體" w:hAnsi="Calibri" w:hint="eastAsia"/>
          <w:kern w:val="0"/>
          <w:sz w:val="28"/>
          <w:szCs w:val="28"/>
        </w:rPr>
        <w:t>戶次，衛教宣導</w:t>
      </w:r>
      <w:r w:rsidRPr="008979D1">
        <w:rPr>
          <w:rFonts w:ascii="標楷體" w:eastAsia="標楷體" w:hAnsi="Calibri"/>
          <w:kern w:val="0"/>
          <w:sz w:val="28"/>
          <w:szCs w:val="28"/>
        </w:rPr>
        <w:t>473,102</w:t>
      </w:r>
      <w:r w:rsidRPr="008979D1">
        <w:rPr>
          <w:rFonts w:ascii="標楷體" w:eastAsia="標楷體" w:hAnsi="Calibri" w:hint="eastAsia"/>
          <w:kern w:val="0"/>
          <w:sz w:val="28"/>
          <w:szCs w:val="28"/>
        </w:rPr>
        <w:t>人次</w:t>
      </w:r>
      <w:r w:rsidRPr="008979D1">
        <w:rPr>
          <w:rFonts w:ascii="標楷體" w:eastAsia="標楷體" w:hAnsi="標楷體" w:hint="eastAsia"/>
          <w:kern w:val="0"/>
          <w:sz w:val="28"/>
          <w:szCs w:val="28"/>
        </w:rPr>
        <w:t>；建置定點醫師監測計畫，計124家醫療診所加入監測點，累計通報數4,548例。</w:t>
      </w:r>
    </w:p>
    <w:p w14:paraId="2B823B4C" w14:textId="77777777" w:rsidR="002E505B" w:rsidRPr="008979D1" w:rsidRDefault="002E505B" w:rsidP="00261F5B">
      <w:pPr>
        <w:overflowPunct w:val="0"/>
        <w:topLinePunct/>
        <w:spacing w:line="51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lastRenderedPageBreak/>
        <w:t>各相關機關之執行情形，經本處審核結果，核有：</w:t>
      </w:r>
    </w:p>
    <w:p w14:paraId="3E29A94D" w14:textId="1B6E922D" w:rsidR="002E505B" w:rsidRPr="008979D1" w:rsidRDefault="002E505B" w:rsidP="00261F5B">
      <w:pPr>
        <w:overflowPunct w:val="0"/>
        <w:topLinePunct/>
        <w:spacing w:line="51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為維護民眾食品安全，每年辦理食品良好衛生規範準則稽查作業，惟雲端廚房業者列管數量隱藏黑數，未確實掌握業者投保情形，且稽查家數比率尚待提升，間有業者連續多年未完成年度登錄申報，或食安地圖之雲端廚房業者資訊與該局列管不一致或漏未公告等，有待檢討改進。（詳乙－</w:t>
      </w:r>
      <w:r w:rsidR="00E82BF8">
        <w:rPr>
          <w:rFonts w:ascii="標楷體" w:eastAsia="標楷體" w:hAnsi="標楷體" w:hint="eastAsia"/>
          <w:kern w:val="0"/>
          <w:sz w:val="28"/>
          <w:szCs w:val="28"/>
        </w:rPr>
        <w:t>124</w:t>
      </w:r>
      <w:r w:rsidRPr="008979D1">
        <w:rPr>
          <w:rFonts w:ascii="標楷體" w:eastAsia="標楷體" w:hAnsi="標楷體" w:hint="eastAsia"/>
          <w:kern w:val="0"/>
          <w:sz w:val="28"/>
          <w:szCs w:val="28"/>
        </w:rPr>
        <w:t>頁）</w:t>
      </w:r>
    </w:p>
    <w:p w14:paraId="5F50CEE1" w14:textId="1FFC91BF" w:rsidR="002E505B" w:rsidRPr="008979D1" w:rsidRDefault="002E505B" w:rsidP="00261F5B">
      <w:pPr>
        <w:overflowPunct w:val="0"/>
        <w:topLinePunct/>
        <w:spacing w:line="51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為強化成人預防保健服務，辦理成人健康檢查及四大癌症篩檢，並由行動醫院提供偏遠地區整合式篩檢等服務，惟間有衛生所醫師缺額遲未補實，行動醫院服務地點未充分配合，部分衛生所成人健康檢查利用率及癌症篩檢追蹤完成率有待提升，且部分健檢民眾未回診領（聽）取報告，又依全民健康保險法申報健保醫療收入給付作業存有瑕疵等，亟待研謀改進。（詳乙－</w:t>
      </w:r>
      <w:r w:rsidR="00E82BF8">
        <w:rPr>
          <w:rFonts w:ascii="標楷體" w:eastAsia="標楷體" w:hAnsi="標楷體" w:hint="eastAsia"/>
          <w:kern w:val="0"/>
          <w:sz w:val="28"/>
          <w:szCs w:val="28"/>
        </w:rPr>
        <w:t>125</w:t>
      </w:r>
      <w:r w:rsidRPr="008979D1">
        <w:rPr>
          <w:rFonts w:ascii="標楷體" w:eastAsia="標楷體" w:hAnsi="標楷體" w:hint="eastAsia"/>
          <w:kern w:val="0"/>
          <w:sz w:val="28"/>
          <w:szCs w:val="28"/>
        </w:rPr>
        <w:t>頁）</w:t>
      </w:r>
    </w:p>
    <w:p w14:paraId="3A1D7AC2" w14:textId="1D8168B0" w:rsidR="002E505B" w:rsidRPr="008979D1" w:rsidRDefault="002E505B" w:rsidP="0080507B">
      <w:pPr>
        <w:overflowPunct w:val="0"/>
        <w:topLinePunct/>
        <w:spacing w:line="52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為有效督導所屬各衛生所藥品及衛生材料使用及管理，訂有作業規定，並建置衛生所醫療保健資訊服務系統管理，惟間有盤點數量、批號及效期與帳列資料不合，或已屆效期藥品未依限辦理銷燬作業，或未依規定設定安全存量並滾動調整等，藥材管理作業未臻周妥，亟待檢討改善。（詳乙－</w:t>
      </w:r>
      <w:r w:rsidR="00E82BF8">
        <w:rPr>
          <w:rFonts w:ascii="標楷體" w:eastAsia="標楷體" w:hAnsi="標楷體" w:hint="eastAsia"/>
          <w:kern w:val="0"/>
          <w:sz w:val="28"/>
          <w:szCs w:val="28"/>
        </w:rPr>
        <w:t>126</w:t>
      </w:r>
      <w:r w:rsidRPr="008979D1">
        <w:rPr>
          <w:rFonts w:ascii="標楷體" w:eastAsia="標楷體" w:hAnsi="標楷體" w:hint="eastAsia"/>
          <w:kern w:val="0"/>
          <w:sz w:val="28"/>
          <w:szCs w:val="28"/>
        </w:rPr>
        <w:t>頁）</w:t>
      </w:r>
    </w:p>
    <w:p w14:paraId="17FB4955" w14:textId="53C86836" w:rsidR="002E505B" w:rsidRPr="008979D1" w:rsidRDefault="002E505B" w:rsidP="0080507B">
      <w:pPr>
        <w:overflowPunct w:val="0"/>
        <w:topLinePunct/>
        <w:spacing w:line="52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為持續營造婦幼親善環境，辦理幼兒專責醫師制度計畫及新住民健康促進及生育保健通譯員服務暨培訓計畫，惟部分行政區醫療院所簽約率及收案涵蓋率偏低，且有衛生所醫師擔任專責醫師卻尚未完成規定之教育訓練，及未落實經濟弱勢或健康高風險之個案媒合作業，另未配合中央規定修正生育保健通譯員通譯費用，又未確實登錄移民署通譯人員資料庫等，亟待檢討改進。（詳乙－</w:t>
      </w:r>
      <w:r w:rsidR="00E82BF8">
        <w:rPr>
          <w:rFonts w:ascii="標楷體" w:eastAsia="標楷體" w:hAnsi="標楷體" w:hint="eastAsia"/>
          <w:kern w:val="0"/>
          <w:sz w:val="28"/>
          <w:szCs w:val="28"/>
        </w:rPr>
        <w:t>127</w:t>
      </w:r>
      <w:r w:rsidRPr="008979D1">
        <w:rPr>
          <w:rFonts w:ascii="標楷體" w:eastAsia="標楷體" w:hAnsi="標楷體" w:hint="eastAsia"/>
          <w:kern w:val="0"/>
          <w:sz w:val="28"/>
          <w:szCs w:val="28"/>
        </w:rPr>
        <w:t>頁）</w:t>
      </w:r>
    </w:p>
    <w:p w14:paraId="1E390817" w14:textId="057F2F6C" w:rsidR="002E505B" w:rsidRPr="008979D1" w:rsidRDefault="002E505B" w:rsidP="00261F5B">
      <w:pPr>
        <w:overflowPunct w:val="0"/>
        <w:topLinePunct/>
        <w:spacing w:line="52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5.為健全臺南市緊急醫療救護體系，持續推廣AED設置及安心場所認證計畫，惟間有貼片或電池過期，認證管理機制與衛生福利部規定有間，及安心場所之抽查頻率與比率待研謀調整，又AED設置場所資訊未充分揭露，緊急醫療救護作業未盡周妥等，有待檢討改善。（詳乙－</w:t>
      </w:r>
      <w:r w:rsidR="00E82BF8">
        <w:rPr>
          <w:rFonts w:ascii="標楷體" w:eastAsia="標楷體" w:hAnsi="標楷體" w:hint="eastAsia"/>
          <w:kern w:val="0"/>
          <w:sz w:val="28"/>
          <w:szCs w:val="28"/>
        </w:rPr>
        <w:t>128</w:t>
      </w:r>
      <w:r w:rsidRPr="008979D1">
        <w:rPr>
          <w:rFonts w:ascii="標楷體" w:eastAsia="標楷體" w:hAnsi="標楷體" w:hint="eastAsia"/>
          <w:kern w:val="0"/>
          <w:sz w:val="28"/>
          <w:szCs w:val="28"/>
        </w:rPr>
        <w:t>頁）</w:t>
      </w:r>
    </w:p>
    <w:p w14:paraId="0CF81567" w14:textId="77777777" w:rsidR="002E505B" w:rsidRPr="008979D1" w:rsidRDefault="002E505B" w:rsidP="00E147C4">
      <w:pPr>
        <w:overflowPunct w:val="0"/>
        <w:topLinePunct/>
        <w:spacing w:line="520" w:lineRule="exact"/>
        <w:ind w:firstLineChars="200" w:firstLine="561"/>
        <w:jc w:val="both"/>
        <w:rPr>
          <w:rFonts w:ascii="標楷體" w:eastAsia="標楷體" w:hAnsi="標楷體"/>
          <w:b/>
          <w:kern w:val="0"/>
          <w:sz w:val="28"/>
          <w:szCs w:val="28"/>
        </w:rPr>
      </w:pPr>
      <w:r w:rsidRPr="008979D1">
        <w:rPr>
          <w:rFonts w:ascii="標楷體" w:eastAsia="標楷體" w:hAnsi="標楷體" w:hint="eastAsia"/>
          <w:b/>
          <w:kern w:val="0"/>
          <w:sz w:val="28"/>
          <w:szCs w:val="28"/>
        </w:rPr>
        <w:t>（十六）都市發展</w:t>
      </w:r>
    </w:p>
    <w:p w14:paraId="2459C8FE" w14:textId="77777777" w:rsidR="002E505B" w:rsidRPr="008979D1" w:rsidRDefault="002E505B" w:rsidP="00E147C4">
      <w:pPr>
        <w:overflowPunct w:val="0"/>
        <w:topLinePunct/>
        <w:spacing w:line="52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113年度施政重點經各相關機關執行結果，包括：</w:t>
      </w:r>
    </w:p>
    <w:p w14:paraId="23807112" w14:textId="49E3F9A2" w:rsidR="002E505B" w:rsidRPr="008979D1" w:rsidRDefault="002E505B" w:rsidP="00E147C4">
      <w:pPr>
        <w:overflowPunct w:val="0"/>
        <w:topLinePunct/>
        <w:spacing w:line="52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1.配合臺南</w:t>
      </w:r>
      <w:r w:rsidRPr="008979D1">
        <w:rPr>
          <w:rFonts w:ascii="標楷體" w:eastAsia="標楷體"/>
          <w:kern w:val="0"/>
          <w:sz w:val="28"/>
          <w:szCs w:val="28"/>
        </w:rPr>
        <w:t>400</w:t>
      </w:r>
      <w:r w:rsidRPr="008979D1">
        <w:rPr>
          <w:rFonts w:ascii="標楷體" w:eastAsia="標楷體" w:hint="eastAsia"/>
          <w:kern w:val="0"/>
          <w:sz w:val="28"/>
          <w:szCs w:val="28"/>
        </w:rPr>
        <w:t>博覽會活動，傳承共榮城市價值：配合臺南市政府臺南</w:t>
      </w:r>
      <w:r w:rsidRPr="008979D1">
        <w:rPr>
          <w:rFonts w:ascii="標楷體" w:eastAsia="標楷體"/>
          <w:kern w:val="0"/>
          <w:sz w:val="28"/>
          <w:szCs w:val="28"/>
        </w:rPr>
        <w:t>400</w:t>
      </w:r>
      <w:r w:rsidRPr="008979D1">
        <w:rPr>
          <w:rFonts w:ascii="標楷體" w:eastAsia="標楷體" w:hint="eastAsia"/>
          <w:kern w:val="0"/>
          <w:sz w:val="28"/>
          <w:szCs w:val="28"/>
        </w:rPr>
        <w:t>博覽會規劃，辦理《透•南城</w:t>
      </w:r>
      <w:r w:rsidRPr="008979D1">
        <w:rPr>
          <w:rFonts w:ascii="標楷體" w:eastAsia="標楷體" w:hint="cs"/>
          <w:kern w:val="0"/>
          <w:sz w:val="28"/>
          <w:szCs w:val="28"/>
        </w:rPr>
        <w:t>―</w:t>
      </w:r>
      <w:r w:rsidRPr="008979D1">
        <w:rPr>
          <w:rFonts w:ascii="標楷體" w:eastAsia="標楷體" w:hint="eastAsia"/>
          <w:kern w:val="0"/>
          <w:sz w:val="28"/>
          <w:szCs w:val="28"/>
        </w:rPr>
        <w:t>城市穿行四百年》城市展，回顧臺南城市發展，展覽期</w:t>
      </w:r>
      <w:r w:rsidRPr="008979D1">
        <w:rPr>
          <w:rFonts w:ascii="標楷體" w:eastAsia="標楷體" w:hint="eastAsia"/>
          <w:kern w:val="0"/>
          <w:sz w:val="28"/>
          <w:szCs w:val="28"/>
        </w:rPr>
        <w:lastRenderedPageBreak/>
        <w:t>間約有</w:t>
      </w:r>
      <w:r w:rsidRPr="008979D1">
        <w:rPr>
          <w:rFonts w:ascii="標楷體" w:eastAsia="標楷體"/>
          <w:kern w:val="0"/>
          <w:sz w:val="28"/>
          <w:szCs w:val="28"/>
        </w:rPr>
        <w:t>24,113</w:t>
      </w:r>
      <w:r w:rsidRPr="008979D1">
        <w:rPr>
          <w:rFonts w:ascii="標楷體" w:eastAsia="標楷體" w:hint="eastAsia"/>
          <w:kern w:val="0"/>
          <w:sz w:val="28"/>
          <w:szCs w:val="28"/>
        </w:rPr>
        <w:t>人次參觀，並榮獲「</w:t>
      </w:r>
      <w:r w:rsidRPr="008979D1">
        <w:rPr>
          <w:rFonts w:ascii="標楷體" w:eastAsia="標楷體"/>
          <w:kern w:val="0"/>
          <w:sz w:val="28"/>
          <w:szCs w:val="28"/>
        </w:rPr>
        <w:t>2024</w:t>
      </w:r>
      <w:r w:rsidRPr="008979D1">
        <w:rPr>
          <w:rFonts w:ascii="標楷體" w:eastAsia="標楷體" w:hint="eastAsia"/>
          <w:kern w:val="0"/>
          <w:sz w:val="28"/>
          <w:szCs w:val="28"/>
        </w:rPr>
        <w:t>英國</w:t>
      </w:r>
      <w:r w:rsidRPr="008979D1">
        <w:rPr>
          <w:rFonts w:ascii="標楷體" w:eastAsia="標楷體"/>
          <w:kern w:val="0"/>
          <w:sz w:val="28"/>
          <w:szCs w:val="28"/>
        </w:rPr>
        <w:t>IAA</w:t>
      </w:r>
      <w:r w:rsidRPr="008979D1">
        <w:rPr>
          <w:rFonts w:ascii="標楷體" w:eastAsia="標楷體" w:hint="eastAsia"/>
          <w:kern w:val="0"/>
          <w:sz w:val="28"/>
          <w:szCs w:val="28"/>
        </w:rPr>
        <w:t>倫敦設計獎」室內設計</w:t>
      </w:r>
      <w:r w:rsidRPr="008979D1">
        <w:rPr>
          <w:rFonts w:ascii="標楷體" w:eastAsia="標楷體" w:hAnsi="標楷體" w:hint="eastAsia"/>
          <w:kern w:val="0"/>
          <w:sz w:val="28"/>
          <w:szCs w:val="28"/>
        </w:rPr>
        <w:t>－</w:t>
      </w:r>
      <w:r w:rsidRPr="008979D1">
        <w:rPr>
          <w:rFonts w:ascii="標楷體" w:eastAsia="標楷體" w:hint="eastAsia"/>
          <w:kern w:val="0"/>
          <w:sz w:val="28"/>
          <w:szCs w:val="28"/>
        </w:rPr>
        <w:t>展品、展館和展覽類銀獎及「</w:t>
      </w:r>
      <w:r w:rsidRPr="008979D1">
        <w:rPr>
          <w:rFonts w:ascii="標楷體" w:eastAsia="標楷體"/>
          <w:kern w:val="0"/>
          <w:sz w:val="28"/>
          <w:szCs w:val="28"/>
        </w:rPr>
        <w:t>2025</w:t>
      </w:r>
      <w:r w:rsidRPr="008979D1">
        <w:rPr>
          <w:rFonts w:ascii="標楷體" w:eastAsia="標楷體" w:hint="eastAsia"/>
          <w:kern w:val="0"/>
          <w:sz w:val="28"/>
          <w:szCs w:val="28"/>
        </w:rPr>
        <w:t>法國設計獎」室內設計</w:t>
      </w:r>
      <w:r w:rsidRPr="008979D1">
        <w:rPr>
          <w:rFonts w:ascii="標楷體" w:eastAsia="標楷體" w:hAnsi="標楷體" w:hint="eastAsia"/>
          <w:kern w:val="0"/>
          <w:sz w:val="28"/>
          <w:szCs w:val="28"/>
        </w:rPr>
        <w:t>－</w:t>
      </w:r>
      <w:r w:rsidRPr="008979D1">
        <w:rPr>
          <w:rFonts w:ascii="標楷體" w:eastAsia="標楷體" w:hint="eastAsia"/>
          <w:kern w:val="0"/>
          <w:sz w:val="28"/>
          <w:szCs w:val="28"/>
        </w:rPr>
        <w:t>展館和展覽類金獎。</w:t>
      </w:r>
    </w:p>
    <w:p w14:paraId="117E8D3E" w14:textId="77777777" w:rsidR="002E505B" w:rsidRPr="008979D1" w:rsidRDefault="002E505B" w:rsidP="00261F5B">
      <w:pPr>
        <w:overflowPunct w:val="0"/>
        <w:topLinePunct/>
        <w:spacing w:line="498"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2.促進土地合理開發利用，推動都市規劃及通盤檢討：113年度推動中之各都市計畫通盤檢討案，已發布實施者計22處；內政部都市計畫委員會審議通過，待發布實施者14處；各級都市計畫委員會審議中或草案尚在規劃中者63處。</w:t>
      </w:r>
    </w:p>
    <w:p w14:paraId="3EFD44DC" w14:textId="77777777" w:rsidR="002E505B" w:rsidRPr="008979D1" w:rsidRDefault="002E505B" w:rsidP="00261F5B">
      <w:pPr>
        <w:overflowPunct w:val="0"/>
        <w:topLinePunct/>
        <w:spacing w:line="498"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3.辦理景觀風貌營造，提供優質生活環境：因應臺南市多元景觀資源，按「全市整合型」、「社區街角生活空間改善」、「公園綠地及藍綠帶系統建構」及「水圳生態設施改善」等計畫主題，執行景觀風貌營造，其中「新化心。川。廊</w:t>
      </w:r>
      <w:r w:rsidRPr="008979D1">
        <w:rPr>
          <w:rFonts w:ascii="標楷體" w:eastAsia="標楷體" w:hAnsi="標楷體" w:hint="eastAsia"/>
          <w:kern w:val="0"/>
          <w:sz w:val="28"/>
          <w:szCs w:val="28"/>
        </w:rPr>
        <w:t>－</w:t>
      </w:r>
      <w:r w:rsidRPr="008979D1">
        <w:rPr>
          <w:rFonts w:ascii="標楷體" w:eastAsia="標楷體" w:hint="eastAsia"/>
          <w:kern w:val="0"/>
          <w:sz w:val="28"/>
          <w:szCs w:val="28"/>
        </w:rPr>
        <w:t>新化區東段嘉南大圳周邊環境改造」獲第1</w:t>
      </w:r>
      <w:r w:rsidRPr="008979D1">
        <w:rPr>
          <w:rFonts w:ascii="標楷體" w:eastAsia="標楷體"/>
          <w:kern w:val="0"/>
          <w:sz w:val="28"/>
          <w:szCs w:val="28"/>
        </w:rPr>
        <w:t>1</w:t>
      </w:r>
      <w:r w:rsidRPr="008979D1">
        <w:rPr>
          <w:rFonts w:ascii="標楷體" w:eastAsia="標楷體" w:hint="eastAsia"/>
          <w:kern w:val="0"/>
          <w:sz w:val="28"/>
          <w:szCs w:val="28"/>
        </w:rPr>
        <w:t>屆台灣景觀大獎優質獎。</w:t>
      </w:r>
    </w:p>
    <w:p w14:paraId="154794C0" w14:textId="77777777" w:rsidR="002E505B" w:rsidRPr="008979D1" w:rsidRDefault="002E505B" w:rsidP="00261F5B">
      <w:pPr>
        <w:overflowPunct w:val="0"/>
        <w:topLinePunct/>
        <w:spacing w:line="498" w:lineRule="exact"/>
        <w:ind w:firstLineChars="200" w:firstLine="552"/>
        <w:jc w:val="both"/>
        <w:rPr>
          <w:rFonts w:ascii="標楷體" w:eastAsia="標楷體" w:hAnsi="標楷體"/>
          <w:spacing w:val="-2"/>
          <w:kern w:val="0"/>
          <w:sz w:val="28"/>
          <w:szCs w:val="28"/>
        </w:rPr>
      </w:pPr>
      <w:r w:rsidRPr="008979D1">
        <w:rPr>
          <w:rFonts w:ascii="標楷體" w:eastAsia="標楷體" w:hint="eastAsia"/>
          <w:spacing w:val="-2"/>
          <w:kern w:val="0"/>
          <w:sz w:val="28"/>
          <w:szCs w:val="28"/>
        </w:rPr>
        <w:t>4.健全住宅市場，落實弱勢居住正義：積極推動只租不售臺南社會住宅，採政府自建與鼓勵民間興辦等多元方式取得社會住宅，其中已動工之「宜居小東」等15案可取得計7,179戶社會住宅；辦理各類補貼及社會住宅包租代管等整合型住宅政策，截至113年底止，核准租金、自購住宅貸款利息及修繕住宅貸款利息等補貼之戶數計31,355戶、持續執行社會住宅包租代管計畫，累計媒合包租及代租案件計4,099件。</w:t>
      </w:r>
    </w:p>
    <w:p w14:paraId="762241A5" w14:textId="77777777" w:rsidR="002E505B" w:rsidRPr="008979D1" w:rsidRDefault="002E505B" w:rsidP="0080507B">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1B3D441D" w14:textId="4B996620" w:rsidR="002E505B" w:rsidRPr="008979D1" w:rsidRDefault="002E505B" w:rsidP="0080507B">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為實現居住正義並健全住宅市場，除興辦社會住宅並執行包租代管計畫，積極增加住宅供給，惟政府興辦之社會住宅迄未將新婚及育兒家庭列為優先保障對象，或納為長者換居標的，又未將申請者持有不動產價值列入評估標準，或間有市場租金評定欠缺專業佐證等，亟待研謀改善。（詳乙－</w:t>
      </w:r>
      <w:r w:rsidR="00E82BF8">
        <w:rPr>
          <w:rFonts w:ascii="標楷體" w:eastAsia="標楷體" w:hAnsi="標楷體" w:hint="eastAsia"/>
          <w:kern w:val="0"/>
          <w:sz w:val="28"/>
          <w:szCs w:val="28"/>
        </w:rPr>
        <w:t>131</w:t>
      </w:r>
      <w:r w:rsidRPr="008979D1">
        <w:rPr>
          <w:rFonts w:ascii="標楷體" w:eastAsia="標楷體" w:hAnsi="標楷體" w:hint="eastAsia"/>
          <w:kern w:val="0"/>
          <w:sz w:val="28"/>
          <w:szCs w:val="28"/>
        </w:rPr>
        <w:t>頁）</w:t>
      </w:r>
    </w:p>
    <w:p w14:paraId="186AD90A" w14:textId="04AC079F" w:rsidR="002E505B" w:rsidRPr="008979D1" w:rsidRDefault="002E505B" w:rsidP="00261F5B">
      <w:pPr>
        <w:overflowPunct w:val="0"/>
        <w:topLinePunct/>
        <w:spacing w:line="498"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為因應潛在災害風險，持續推動危老建物重建及都市更新政策，惟就轄內平均屋齡與耐震能力不佳之建物結構占比高於全國平均，多採個案輔導或補助方式進行，未開辦危老及相關整體區段更新專案，且近兩年核定重建型與整維型都市更新數量為六都之末，亟待檢討改善。（詳乙－</w:t>
      </w:r>
      <w:r w:rsidR="00E82BF8">
        <w:rPr>
          <w:rFonts w:ascii="標楷體" w:eastAsia="標楷體" w:hAnsi="標楷體" w:hint="eastAsia"/>
          <w:kern w:val="0"/>
          <w:sz w:val="28"/>
          <w:szCs w:val="28"/>
        </w:rPr>
        <w:t>132</w:t>
      </w:r>
      <w:r w:rsidRPr="008979D1">
        <w:rPr>
          <w:rFonts w:ascii="標楷體" w:eastAsia="標楷體" w:hAnsi="標楷體" w:hint="eastAsia"/>
          <w:kern w:val="0"/>
          <w:sz w:val="28"/>
          <w:szCs w:val="28"/>
        </w:rPr>
        <w:t>頁）</w:t>
      </w:r>
    </w:p>
    <w:p w14:paraId="56151991" w14:textId="12631E5A" w:rsidR="002E505B" w:rsidRPr="008979D1" w:rsidRDefault="002E505B" w:rsidP="00261F5B">
      <w:pPr>
        <w:overflowPunct w:val="0"/>
        <w:topLinePunct/>
        <w:spacing w:line="498"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為提升生活環境水準，持續辦理綠社區培力及築角創意營造計畫，惟社區規劃師完訓合格率逐期下降，復未建置人才資料庫供民眾查詢運用，影響培訓效益及地方社區提案媒合需求，或間有補助施作營造點維護管理情形未臻周妥，亟待檢討改善。（詳乙－</w:t>
      </w:r>
      <w:r w:rsidR="00E82BF8">
        <w:rPr>
          <w:rFonts w:ascii="標楷體" w:eastAsia="標楷體" w:hAnsi="標楷體" w:hint="eastAsia"/>
          <w:kern w:val="0"/>
          <w:sz w:val="28"/>
          <w:szCs w:val="28"/>
        </w:rPr>
        <w:t>133</w:t>
      </w:r>
      <w:r w:rsidRPr="008979D1">
        <w:rPr>
          <w:rFonts w:ascii="標楷體" w:eastAsia="標楷體" w:hAnsi="標楷體" w:hint="eastAsia"/>
          <w:kern w:val="0"/>
          <w:sz w:val="28"/>
          <w:szCs w:val="28"/>
        </w:rPr>
        <w:t>頁）</w:t>
      </w:r>
    </w:p>
    <w:p w14:paraId="0282ADB7" w14:textId="587D2B74" w:rsidR="002E505B" w:rsidRDefault="002E505B" w:rsidP="00261F5B">
      <w:pPr>
        <w:overflowPunct w:val="0"/>
        <w:topLinePunct/>
        <w:spacing w:line="498"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w:t>
      </w:r>
      <w:r w:rsidRPr="00CB4233">
        <w:rPr>
          <w:rFonts w:ascii="標楷體" w:eastAsia="標楷體" w:hAnsi="標楷體" w:hint="eastAsia"/>
          <w:kern w:val="0"/>
          <w:sz w:val="28"/>
          <w:szCs w:val="28"/>
        </w:rPr>
        <w:t>為加速重建老舊瀕危建築物，持續辦理危老重建輔導團委託專業服務，協助</w:t>
      </w:r>
      <w:r w:rsidRPr="00CB4233">
        <w:rPr>
          <w:rFonts w:ascii="標楷體" w:eastAsia="標楷體" w:hAnsi="標楷體" w:hint="eastAsia"/>
          <w:kern w:val="0"/>
          <w:sz w:val="28"/>
          <w:szCs w:val="28"/>
        </w:rPr>
        <w:lastRenderedPageBreak/>
        <w:t>民眾整合提案申請重建計畫，危老重建案核定比例為六都最高，惟未持續更新優先輔導危險及老舊重建地區資料，或設置之危老重建專區未提供重建概況，影響施政透明度，有待研謀改善。</w:t>
      </w:r>
      <w:r w:rsidRPr="008979D1">
        <w:rPr>
          <w:rFonts w:ascii="標楷體" w:eastAsia="標楷體" w:hAnsi="標楷體" w:hint="eastAsia"/>
          <w:kern w:val="0"/>
          <w:sz w:val="28"/>
          <w:szCs w:val="28"/>
        </w:rPr>
        <w:t>（詳乙－</w:t>
      </w:r>
      <w:r w:rsidR="00E82BF8">
        <w:rPr>
          <w:rFonts w:ascii="標楷體" w:eastAsia="標楷體" w:hAnsi="標楷體" w:hint="eastAsia"/>
          <w:kern w:val="0"/>
          <w:sz w:val="28"/>
          <w:szCs w:val="28"/>
        </w:rPr>
        <w:t>134</w:t>
      </w:r>
      <w:r w:rsidRPr="008979D1">
        <w:rPr>
          <w:rFonts w:ascii="標楷體" w:eastAsia="標楷體" w:hAnsi="標楷體" w:hint="eastAsia"/>
          <w:kern w:val="0"/>
          <w:sz w:val="28"/>
          <w:szCs w:val="28"/>
        </w:rPr>
        <w:t>頁）</w:t>
      </w:r>
    </w:p>
    <w:p w14:paraId="6A4EF761" w14:textId="1070E04C" w:rsidR="002E505B" w:rsidRDefault="002E505B" w:rsidP="00261F5B">
      <w:pPr>
        <w:overflowPunct w:val="0"/>
        <w:topLinePunct/>
        <w:spacing w:line="498" w:lineRule="exact"/>
        <w:ind w:firstLineChars="200" w:firstLine="560"/>
        <w:jc w:val="both"/>
        <w:rPr>
          <w:rFonts w:ascii="標楷體" w:eastAsia="標楷體" w:hAnsi="標楷體"/>
          <w:kern w:val="0"/>
          <w:sz w:val="28"/>
          <w:szCs w:val="28"/>
        </w:rPr>
      </w:pPr>
      <w:r>
        <w:rPr>
          <w:rFonts w:ascii="標楷體" w:eastAsia="標楷體" w:hAnsi="標楷體"/>
          <w:kern w:val="0"/>
          <w:sz w:val="28"/>
          <w:szCs w:val="28"/>
        </w:rPr>
        <w:t>5</w:t>
      </w:r>
      <w:r w:rsidRPr="008979D1">
        <w:rPr>
          <w:rFonts w:ascii="標楷體" w:eastAsia="標楷體" w:hAnsi="標楷體" w:hint="eastAsia"/>
          <w:kern w:val="0"/>
          <w:sz w:val="28"/>
          <w:szCs w:val="28"/>
        </w:rPr>
        <w:t>.</w:t>
      </w:r>
      <w:r w:rsidRPr="00CB4233">
        <w:rPr>
          <w:rFonts w:ascii="標楷體" w:eastAsia="標楷體" w:hAnsi="標楷體" w:hint="eastAsia"/>
          <w:kern w:val="0"/>
          <w:sz w:val="28"/>
          <w:szCs w:val="28"/>
        </w:rPr>
        <w:t>為重塑文化脈絡與地貌特質之水圳廊帶，提供民眾完善生活休憩空間，辦理新化區城鎮核心環境整體改造計畫，惟未適時完成用地評估，導致計畫核定後調整施作順序及延長執行期程，又未於設計階段辦理文資查詢及地質鑽探等，有待檢討改進。</w:t>
      </w:r>
      <w:r w:rsidRPr="008979D1">
        <w:rPr>
          <w:rFonts w:ascii="標楷體" w:eastAsia="標楷體" w:hAnsi="標楷體" w:hint="eastAsia"/>
          <w:kern w:val="0"/>
          <w:sz w:val="28"/>
          <w:szCs w:val="28"/>
        </w:rPr>
        <w:t>（詳乙－</w:t>
      </w:r>
      <w:r w:rsidR="00E82BF8">
        <w:rPr>
          <w:rFonts w:ascii="標楷體" w:eastAsia="標楷體" w:hAnsi="標楷體" w:hint="eastAsia"/>
          <w:kern w:val="0"/>
          <w:sz w:val="28"/>
          <w:szCs w:val="28"/>
        </w:rPr>
        <w:t>135</w:t>
      </w:r>
      <w:r w:rsidRPr="008979D1">
        <w:rPr>
          <w:rFonts w:ascii="標楷體" w:eastAsia="標楷體" w:hAnsi="標楷體" w:hint="eastAsia"/>
          <w:kern w:val="0"/>
          <w:sz w:val="28"/>
          <w:szCs w:val="28"/>
        </w:rPr>
        <w:t>頁）</w:t>
      </w:r>
    </w:p>
    <w:p w14:paraId="72754364" w14:textId="309712AE" w:rsidR="002E505B" w:rsidRPr="008979D1" w:rsidRDefault="002E505B" w:rsidP="00261F5B">
      <w:pPr>
        <w:overflowPunct w:val="0"/>
        <w:topLinePunct/>
        <w:spacing w:line="498" w:lineRule="exact"/>
        <w:ind w:firstLineChars="200" w:firstLine="560"/>
        <w:jc w:val="both"/>
        <w:rPr>
          <w:rFonts w:ascii="標楷體" w:eastAsia="標楷體" w:hAnsi="標楷體"/>
          <w:kern w:val="0"/>
          <w:sz w:val="28"/>
          <w:szCs w:val="28"/>
        </w:rPr>
      </w:pPr>
      <w:r>
        <w:rPr>
          <w:rFonts w:ascii="標楷體" w:eastAsia="標楷體" w:hAnsi="標楷體"/>
          <w:kern w:val="0"/>
          <w:sz w:val="28"/>
          <w:szCs w:val="28"/>
        </w:rPr>
        <w:t>6</w:t>
      </w:r>
      <w:r w:rsidRPr="008979D1">
        <w:rPr>
          <w:rFonts w:ascii="標楷體" w:eastAsia="標楷體" w:hAnsi="標楷體" w:hint="eastAsia"/>
          <w:kern w:val="0"/>
          <w:sz w:val="28"/>
          <w:szCs w:val="28"/>
        </w:rPr>
        <w:t>.</w:t>
      </w:r>
      <w:r w:rsidRPr="00CB4233">
        <w:rPr>
          <w:rFonts w:ascii="標楷體" w:eastAsia="標楷體" w:hAnsi="標楷體" w:hint="eastAsia"/>
          <w:kern w:val="0"/>
          <w:sz w:val="28"/>
          <w:szCs w:val="28"/>
        </w:rPr>
        <w:t>為促進鄉村永續發展，推動鄉村地區整體規劃作業，惟國土功能分區圖受中央修法展延影響迄未公告等情，遲延規劃進度及衍生採購履約期限不確定性等，有待研謀改善。</w:t>
      </w:r>
      <w:r w:rsidRPr="008979D1">
        <w:rPr>
          <w:rFonts w:ascii="標楷體" w:eastAsia="標楷體" w:hAnsi="標楷體" w:hint="eastAsia"/>
          <w:kern w:val="0"/>
          <w:sz w:val="28"/>
          <w:szCs w:val="28"/>
        </w:rPr>
        <w:t>（詳乙－</w:t>
      </w:r>
      <w:r w:rsidR="00E82BF8">
        <w:rPr>
          <w:rFonts w:ascii="標楷體" w:eastAsia="標楷體" w:hAnsi="標楷體" w:hint="eastAsia"/>
          <w:kern w:val="0"/>
          <w:sz w:val="28"/>
          <w:szCs w:val="28"/>
        </w:rPr>
        <w:t>13</w:t>
      </w:r>
      <w:r w:rsidR="008D48E0">
        <w:rPr>
          <w:rFonts w:ascii="標楷體" w:eastAsia="標楷體" w:hAnsi="標楷體" w:hint="eastAsia"/>
          <w:kern w:val="0"/>
          <w:sz w:val="28"/>
          <w:szCs w:val="28"/>
        </w:rPr>
        <w:t>6</w:t>
      </w:r>
      <w:r w:rsidRPr="008979D1">
        <w:rPr>
          <w:rFonts w:ascii="標楷體" w:eastAsia="標楷體" w:hAnsi="標楷體" w:hint="eastAsia"/>
          <w:kern w:val="0"/>
          <w:sz w:val="28"/>
          <w:szCs w:val="28"/>
        </w:rPr>
        <w:t>頁）</w:t>
      </w:r>
    </w:p>
    <w:p w14:paraId="17A74D8A" w14:textId="77777777" w:rsidR="002E505B" w:rsidRPr="008979D1" w:rsidRDefault="002E505B" w:rsidP="00261F5B">
      <w:pPr>
        <w:overflowPunct w:val="0"/>
        <w:topLinePunct/>
        <w:autoSpaceDE w:val="0"/>
        <w:autoSpaceDN w:val="0"/>
        <w:adjustRightInd w:val="0"/>
        <w:spacing w:line="502" w:lineRule="exact"/>
        <w:ind w:firstLineChars="100" w:firstLine="280"/>
        <w:jc w:val="both"/>
        <w:rPr>
          <w:rFonts w:ascii="標楷體" w:eastAsia="標楷體" w:hAnsi="標楷體"/>
          <w:b/>
          <w:kern w:val="0"/>
          <w:sz w:val="28"/>
          <w:szCs w:val="28"/>
        </w:rPr>
      </w:pPr>
      <w:r w:rsidRPr="008979D1">
        <w:rPr>
          <w:rFonts w:ascii="標楷體" w:eastAsia="標楷體" w:hAnsi="標楷體" w:hint="eastAsia"/>
          <w:b/>
          <w:kern w:val="0"/>
          <w:sz w:val="28"/>
          <w:szCs w:val="28"/>
        </w:rPr>
        <w:t>（十七）環境保護</w:t>
      </w:r>
    </w:p>
    <w:p w14:paraId="08566481" w14:textId="77777777" w:rsidR="002E505B" w:rsidRPr="008979D1" w:rsidRDefault="002E505B" w:rsidP="00261F5B">
      <w:pPr>
        <w:overflowPunct w:val="0"/>
        <w:topLinePunct/>
        <w:spacing w:line="502"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113年度施政重點經各相關機關執行結果，包括：</w:t>
      </w:r>
    </w:p>
    <w:p w14:paraId="755A5345" w14:textId="77777777" w:rsidR="002E505B" w:rsidRPr="008979D1" w:rsidRDefault="002E505B" w:rsidP="00261F5B">
      <w:pPr>
        <w:overflowPunct w:val="0"/>
        <w:topLinePunct/>
        <w:spacing w:line="502"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推動空氣品質改善維護：執行各項管制措施，固定源管制部分，協談18家揮發性有機物質（VOCs）及氮氧化物（NOx）排放量大型工廠符合最佳可行控制技術（BACT）；逸散源管制部分，針對轄內30處大型營建工地導入智慧灑水管理；移動源管制部分，劃設國立成功大學及醫院周邊作為空氣品質維護區，管制小貨車與機車，強化敏弱族群呼吸道保護，鎖定發油量前30大加油站周邊加強管制，獲環境部執行空氣品質維護及改善工作績效展現成果評定為特優。</w:t>
      </w:r>
    </w:p>
    <w:p w14:paraId="253976ED" w14:textId="77777777" w:rsidR="002E505B" w:rsidRPr="008979D1" w:rsidRDefault="002E505B" w:rsidP="00261F5B">
      <w:pPr>
        <w:overflowPunct w:val="0"/>
        <w:topLinePunct/>
        <w:spacing w:line="502"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2.運用科技執法守護環境品質：於交通壅塞區、人口聚落、異味陳情熱點及工業區等地區設置1,400個空氣品質微型感測器，用以掌握小區域環境空品背景監測、污染熱區鑑定、污染排放追蹤及污染執法等相關應用；透過即時監測數據進行溯源，共查獲58件違規案件，獲環境部環境測定及綜合業務考核評定為特優。</w:t>
      </w:r>
    </w:p>
    <w:p w14:paraId="28943B7D" w14:textId="77777777" w:rsidR="002E505B" w:rsidRPr="008979D1" w:rsidRDefault="002E505B" w:rsidP="00261F5B">
      <w:pPr>
        <w:overflowPunct w:val="0"/>
        <w:topLinePunct/>
        <w:spacing w:line="498"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3.推動海洋環境維護：積極辦理海岸垃圾淨灘淨溪淨海活動，參與人數達874人，清除垃圾總量達0.52公噸，獲海洋委員會海洋保育署地方政府海洋環境管理考核計畫評定為特優。</w:t>
      </w:r>
    </w:p>
    <w:p w14:paraId="59BAF8A2" w14:textId="77777777" w:rsidR="002E505B" w:rsidRPr="008979D1" w:rsidRDefault="002E505B" w:rsidP="006A578D">
      <w:pPr>
        <w:overflowPunct w:val="0"/>
        <w:topLinePunct/>
        <w:spacing w:line="50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4.推動源頭減量及資源回收：透過設置循環杯自助借還站、二手物品交換站、推廣環保外送等方式，持續推動垃圾源頭減量，另建置多元回收管道，如村里回收站、智慧回收機、辦理主題式回收宣導兌換活動等，並加強執行垃圾強制分類稽查，</w:t>
      </w:r>
      <w:r w:rsidRPr="008979D1">
        <w:rPr>
          <w:rFonts w:ascii="標楷體" w:eastAsia="標楷體" w:hint="eastAsia"/>
          <w:kern w:val="0"/>
          <w:sz w:val="28"/>
          <w:szCs w:val="28"/>
        </w:rPr>
        <w:lastRenderedPageBreak/>
        <w:t>獲環境部資源循環署源頭減量及資源回收考核評定為特優。</w:t>
      </w:r>
    </w:p>
    <w:p w14:paraId="74E150F7" w14:textId="77777777" w:rsidR="002E505B" w:rsidRPr="008979D1" w:rsidRDefault="002E505B" w:rsidP="00E147C4">
      <w:pPr>
        <w:overflowPunct w:val="0"/>
        <w:topLinePunct/>
        <w:spacing w:line="538"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02EC0613" w14:textId="07E1E571" w:rsidR="002E505B" w:rsidRPr="008979D1" w:rsidRDefault="002E505B" w:rsidP="00E147C4">
      <w:pPr>
        <w:overflowPunct w:val="0"/>
        <w:topLinePunct/>
        <w:spacing w:line="538"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辦理事業廢棄物流向管制，惟固體再生燃料製造廠收受廢棄物來源及產品銷售流向均以外市縣為大宗，不利轄內事業廢棄物去化，或部分裝潢修繕廢棄物簡易分類場已屆營運期限尚未依規定轉型為清除機構附設貯存場，且未將土地回復原狀而持續營運等，有待研謀改善。（詳乙－</w:t>
      </w:r>
      <w:r w:rsidR="00E82BF8">
        <w:rPr>
          <w:rFonts w:ascii="標楷體" w:eastAsia="標楷體" w:hAnsi="標楷體" w:hint="eastAsia"/>
          <w:kern w:val="0"/>
          <w:sz w:val="28"/>
          <w:szCs w:val="28"/>
        </w:rPr>
        <w:t>139</w:t>
      </w:r>
      <w:r w:rsidRPr="008979D1">
        <w:rPr>
          <w:rFonts w:ascii="標楷體" w:eastAsia="標楷體" w:hAnsi="標楷體" w:hint="eastAsia"/>
          <w:kern w:val="0"/>
          <w:sz w:val="28"/>
          <w:szCs w:val="28"/>
        </w:rPr>
        <w:t>頁）</w:t>
      </w:r>
    </w:p>
    <w:p w14:paraId="33B1C193" w14:textId="33FDDAB9" w:rsidR="002E505B" w:rsidRPr="008979D1" w:rsidRDefault="002E505B" w:rsidP="00E147C4">
      <w:pPr>
        <w:overflowPunct w:val="0"/>
        <w:topLinePunct/>
        <w:spacing w:line="538"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為落實管理廢棄物非法棄置案件，辦理廢棄物非法棄置管理暨場址清理計畫，惟間有智慧圍籬於棄置熱區之設置密度尚待提升，或部分非法棄置場址完成解除列管並經法院判決確定者遲未辦理裁處，或部分場址久懸未結等情事，有待加強改善。（詳乙－</w:t>
      </w:r>
      <w:r w:rsidR="00E82BF8">
        <w:rPr>
          <w:rFonts w:ascii="標楷體" w:eastAsia="標楷體" w:hAnsi="標楷體" w:hint="eastAsia"/>
          <w:kern w:val="0"/>
          <w:sz w:val="28"/>
          <w:szCs w:val="28"/>
        </w:rPr>
        <w:t>140</w:t>
      </w:r>
      <w:r w:rsidRPr="008979D1">
        <w:rPr>
          <w:rFonts w:ascii="標楷體" w:eastAsia="標楷體" w:hAnsi="標楷體" w:hint="eastAsia"/>
          <w:kern w:val="0"/>
          <w:sz w:val="28"/>
          <w:szCs w:val="28"/>
        </w:rPr>
        <w:t>頁）</w:t>
      </w:r>
    </w:p>
    <w:p w14:paraId="455BE07F" w14:textId="02155BA4" w:rsidR="002E505B" w:rsidRPr="008979D1" w:rsidRDefault="002E505B" w:rsidP="007F5233">
      <w:pPr>
        <w:overflowPunct w:val="0"/>
        <w:topLinePunct/>
        <w:spacing w:line="54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擬訂空氣污染防制計畫，惟氮氧化物（NOx）預期減量結果未能達成計畫目標，或間有空氣污染防制措施未能達成預定目標值，或仍待研擬推動SRF相關稽查檢測計畫，或轄內柴油車輛排煙納管及取得標章比率尚待提升等，有待研謀改善。（詳乙－</w:t>
      </w:r>
      <w:r w:rsidR="00E82BF8">
        <w:rPr>
          <w:rFonts w:ascii="標楷體" w:eastAsia="標楷體" w:hAnsi="標楷體" w:hint="eastAsia"/>
          <w:kern w:val="0"/>
          <w:sz w:val="28"/>
          <w:szCs w:val="28"/>
        </w:rPr>
        <w:t>141</w:t>
      </w:r>
      <w:r w:rsidRPr="008979D1">
        <w:rPr>
          <w:rFonts w:ascii="標楷體" w:eastAsia="標楷體" w:hAnsi="標楷體" w:hint="eastAsia"/>
          <w:kern w:val="0"/>
          <w:sz w:val="28"/>
          <w:szCs w:val="28"/>
        </w:rPr>
        <w:t>頁）</w:t>
      </w:r>
    </w:p>
    <w:p w14:paraId="70C04C8A" w14:textId="62924E6F" w:rsidR="002E505B" w:rsidRPr="008979D1" w:rsidRDefault="002E505B" w:rsidP="00E147C4">
      <w:pPr>
        <w:overflowPunct w:val="0"/>
        <w:topLinePunct/>
        <w:spacing w:line="54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加強廢食用油回收管理等稽查工作，惟部分清運車輛未取得廢食用油回收車工作證，或仍有部分個體戶未依規定合作結盟清除機構且持續回收油品，或部分廢油產源或清運量大之業者近3年度未辦理查核，或市場及夜市等產源業者納管數量比率尚低等情事，亟待檢討改善。（詳乙－</w:t>
      </w:r>
      <w:r w:rsidR="00E82BF8">
        <w:rPr>
          <w:rFonts w:ascii="標楷體" w:eastAsia="標楷體" w:hAnsi="標楷體" w:hint="eastAsia"/>
          <w:kern w:val="0"/>
          <w:sz w:val="28"/>
          <w:szCs w:val="28"/>
        </w:rPr>
        <w:t>142</w:t>
      </w:r>
      <w:r w:rsidRPr="008979D1">
        <w:rPr>
          <w:rFonts w:ascii="標楷體" w:eastAsia="標楷體" w:hAnsi="標楷體" w:hint="eastAsia"/>
          <w:kern w:val="0"/>
          <w:sz w:val="28"/>
          <w:szCs w:val="28"/>
        </w:rPr>
        <w:t>頁）</w:t>
      </w:r>
    </w:p>
    <w:p w14:paraId="1C453342" w14:textId="0A11A9C8" w:rsidR="002E505B" w:rsidRPr="008979D1" w:rsidRDefault="002E505B" w:rsidP="00E147C4">
      <w:pPr>
        <w:overflowPunct w:val="0"/>
        <w:topLinePunct/>
        <w:spacing w:line="54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5.持續辦理土壤及地下水污染調查及查證工作計畫，惟轄內逾半數受污染場址遲未整治，或應加速改善場址僅約2成採行風險管理措施，或部分場址經列為高及中高污染潛勢，惟未進場執行調查查證作業，或間有地下水受污染使用限制地區列管多年未採取改善措施等，亟待檢討改進。（詳乙－</w:t>
      </w:r>
      <w:r w:rsidR="00E82BF8">
        <w:rPr>
          <w:rFonts w:ascii="標楷體" w:eastAsia="標楷體" w:hAnsi="標楷體" w:hint="eastAsia"/>
          <w:kern w:val="0"/>
          <w:sz w:val="28"/>
          <w:szCs w:val="28"/>
        </w:rPr>
        <w:t>143</w:t>
      </w:r>
      <w:r w:rsidRPr="008979D1">
        <w:rPr>
          <w:rFonts w:ascii="標楷體" w:eastAsia="標楷體" w:hAnsi="標楷體" w:hint="eastAsia"/>
          <w:kern w:val="0"/>
          <w:sz w:val="28"/>
          <w:szCs w:val="28"/>
        </w:rPr>
        <w:t>頁）</w:t>
      </w:r>
    </w:p>
    <w:p w14:paraId="25CC3ED3" w14:textId="14C7C0D8" w:rsidR="002E505B" w:rsidRPr="008979D1" w:rsidRDefault="002E505B" w:rsidP="00E147C4">
      <w:pPr>
        <w:overflowPunct w:val="0"/>
        <w:topLinePunct/>
        <w:spacing w:line="540" w:lineRule="exact"/>
        <w:ind w:firstLineChars="200" w:firstLine="560"/>
        <w:jc w:val="both"/>
        <w:rPr>
          <w:rFonts w:ascii="標楷體" w:eastAsia="標楷體" w:hAnsi="標楷體"/>
          <w:kern w:val="0"/>
          <w:sz w:val="28"/>
          <w:szCs w:val="28"/>
        </w:rPr>
      </w:pPr>
      <w:r w:rsidRPr="007F5233">
        <w:rPr>
          <w:rFonts w:ascii="標楷體" w:eastAsia="標楷體" w:hAnsi="標楷體" w:hint="eastAsia"/>
          <w:kern w:val="0"/>
          <w:sz w:val="28"/>
          <w:szCs w:val="28"/>
        </w:rPr>
        <w:t>6.辦理畜牧廢水氨氮回收推動計畫，惟尚有約半數畜牧業者未完成畜牧糞尿資源化處理，推動成效亟待提升，或部分已核准沼液沼渣農地肥分使用計畫之畜牧場涉違法排放畜牧廢水，或間有畜牧場地下水井之氨氮檢測值超逾申請書所訂停灌基準等，亟待檢討改進。（詳乙－</w:t>
      </w:r>
      <w:r w:rsidR="00E82BF8" w:rsidRPr="007F5233">
        <w:rPr>
          <w:rFonts w:ascii="標楷體" w:eastAsia="標楷體" w:hAnsi="標楷體" w:hint="eastAsia"/>
          <w:kern w:val="0"/>
          <w:sz w:val="28"/>
          <w:szCs w:val="28"/>
        </w:rPr>
        <w:t>144</w:t>
      </w:r>
      <w:r w:rsidRPr="007F5233">
        <w:rPr>
          <w:rFonts w:ascii="標楷體" w:eastAsia="標楷體" w:hAnsi="標楷體" w:hint="eastAsia"/>
          <w:kern w:val="0"/>
          <w:sz w:val="28"/>
          <w:szCs w:val="28"/>
        </w:rPr>
        <w:t>頁）</w:t>
      </w:r>
    </w:p>
    <w:p w14:paraId="2792E1F2" w14:textId="77777777" w:rsidR="002E505B" w:rsidRPr="008979D1" w:rsidRDefault="002E505B" w:rsidP="00E55E56">
      <w:pPr>
        <w:overflowPunct w:val="0"/>
        <w:topLinePunct/>
        <w:autoSpaceDE w:val="0"/>
        <w:autoSpaceDN w:val="0"/>
        <w:adjustRightInd w:val="0"/>
        <w:spacing w:line="500" w:lineRule="exact"/>
        <w:ind w:firstLineChars="100" w:firstLine="280"/>
        <w:jc w:val="both"/>
        <w:rPr>
          <w:rFonts w:ascii="標楷體" w:eastAsia="標楷體" w:hAnsi="標楷體"/>
          <w:b/>
          <w:kern w:val="0"/>
          <w:sz w:val="28"/>
          <w:szCs w:val="28"/>
        </w:rPr>
      </w:pPr>
      <w:r w:rsidRPr="008979D1">
        <w:rPr>
          <w:rFonts w:ascii="標楷體" w:eastAsia="標楷體" w:hAnsi="標楷體" w:hint="eastAsia"/>
          <w:b/>
          <w:kern w:val="0"/>
          <w:sz w:val="28"/>
          <w:szCs w:val="28"/>
        </w:rPr>
        <w:lastRenderedPageBreak/>
        <w:t>（十八）警察</w:t>
      </w:r>
    </w:p>
    <w:p w14:paraId="48F2CAB8" w14:textId="77777777" w:rsidR="002E505B" w:rsidRPr="008979D1" w:rsidRDefault="002E505B" w:rsidP="00E55E56">
      <w:pPr>
        <w:overflowPunct w:val="0"/>
        <w:topLinePunct/>
        <w:spacing w:line="50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113年度施政重點經各相關機關執行結果，包括：</w:t>
      </w:r>
    </w:p>
    <w:p w14:paraId="2557CB76" w14:textId="77777777" w:rsidR="002E505B" w:rsidRPr="008979D1" w:rsidRDefault="002E505B" w:rsidP="00E55E56">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大數據分析交通事故案件，加強執法取締：定期分析死傷交通事故，鎖定易肇事路段、時段、肇因及年齡人口等數據製作事故斑點圖，針對交通事故熱區、熱時增加見警率，113年度針對酒後駕車等7項重大交通違規項目合計取締22萬856件；榮獲內政部警政署112年度「防制酒後駕車工作督導考核計畫」全國甲組（六都）第1名及行政院交通部113年度「金安獎」－道路交通安全專案績優獎－酒後駕駛防制專案績優單位。</w:t>
      </w:r>
    </w:p>
    <w:p w14:paraId="342546CF" w14:textId="77777777" w:rsidR="002E505B" w:rsidRPr="008979D1" w:rsidRDefault="002E505B" w:rsidP="00E55E56">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加強溯源追查，打擊毒品犯罪：113年度計查獲毒品案件計2,360件、2,337人，查獲製毒工廠、大麻栽種場、毒品分裝場計9件、10人，並溯源追查上游供毒藥頭，查獲製造、運輸、販賣及意圖販賣而持有毒品者計196人。</w:t>
      </w:r>
    </w:p>
    <w:p w14:paraId="151A3DFB" w14:textId="77777777" w:rsidR="002E505B" w:rsidRPr="008979D1" w:rsidRDefault="002E505B" w:rsidP="00E55E56">
      <w:pPr>
        <w:overflowPunct w:val="0"/>
        <w:topLinePunct/>
        <w:spacing w:line="500" w:lineRule="exact"/>
        <w:ind w:firstLineChars="200" w:firstLine="560"/>
        <w:jc w:val="both"/>
        <w:rPr>
          <w:rFonts w:ascii="標楷體" w:eastAsia="標楷體" w:hAnsi="標楷體"/>
          <w:spacing w:val="-2"/>
          <w:kern w:val="0"/>
          <w:sz w:val="28"/>
          <w:szCs w:val="28"/>
        </w:rPr>
      </w:pPr>
      <w:r w:rsidRPr="008979D1">
        <w:rPr>
          <w:rFonts w:ascii="標楷體" w:eastAsia="標楷體" w:hAnsi="標楷體" w:hint="eastAsia"/>
          <w:kern w:val="0"/>
          <w:sz w:val="28"/>
          <w:szCs w:val="28"/>
        </w:rPr>
        <w:t>3.辦理少年預防犯罪宣導，</w:t>
      </w:r>
      <w:r w:rsidRPr="008979D1">
        <w:rPr>
          <w:rFonts w:ascii="標楷體" w:eastAsia="標楷體" w:hAnsi="標楷體" w:hint="eastAsia"/>
          <w:sz w:val="28"/>
          <w:szCs w:val="28"/>
        </w:rPr>
        <w:t>強化</w:t>
      </w:r>
      <w:r w:rsidRPr="008979D1">
        <w:rPr>
          <w:rFonts w:ascii="標楷體" w:eastAsia="標楷體" w:hAnsi="標楷體" w:hint="eastAsia"/>
          <w:kern w:val="0"/>
          <w:sz w:val="28"/>
          <w:szCs w:val="28"/>
        </w:rPr>
        <w:t>校園安全維護：</w:t>
      </w:r>
      <w:r w:rsidRPr="008979D1">
        <w:rPr>
          <w:rFonts w:ascii="標楷體" w:eastAsia="標楷體" w:hAnsi="標楷體" w:hint="eastAsia"/>
          <w:spacing w:val="-2"/>
          <w:kern w:val="0"/>
          <w:sz w:val="28"/>
          <w:szCs w:val="28"/>
        </w:rPr>
        <w:t>為增進師生防制校園霸凌、毒品、詐騙、網路犯罪及危險駕車等知識，113年度舉辦校園安全法律常識專題演講125場，受惠師生計2萬1,751人次；按月編製「校園安全警訊」函發轄內335所大專院校（含）以下學校張貼公告，並於學校附近設置巡邏箱503處，納入巡邏線巡簽。</w:t>
      </w:r>
    </w:p>
    <w:p w14:paraId="2AC8844D" w14:textId="77777777" w:rsidR="002E505B" w:rsidRPr="008979D1" w:rsidRDefault="002E505B" w:rsidP="00E55E56">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健全守望相助隊功能，發揮社區治安維護效能：為提升社區自我防衛能力，113年持續輔導里或社區成立守望相助隊，並對巡守員全面實施訓練，訂定績優守望相助隊考核評鑑實施計畫；112年推動社區治安工作評鑑，獲內政部評列為優等。</w:t>
      </w:r>
    </w:p>
    <w:p w14:paraId="698847B3" w14:textId="77777777" w:rsidR="002E505B" w:rsidRPr="008979D1" w:rsidRDefault="002E505B" w:rsidP="009D7ECB">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2C33940A" w14:textId="23FBDF9A" w:rsidR="002E505B" w:rsidRPr="008979D1" w:rsidRDefault="002E505B" w:rsidP="009D7ECB">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為提升科技偵查能量，建置智慧警勤輔助系統，惟間有轄區人口相對稠密之派出所尚未配置或配置後使用情形欠佳，或部分已實行科技執法之易肇事熱區交通事故發生情形仍未有顯著改善，或間有轄內校園周遭交通事故高風險區，尚無設置相關科技執法設備等，亟待研謀改善。（詳乙－</w:t>
      </w:r>
      <w:r w:rsidR="001850B7">
        <w:rPr>
          <w:rFonts w:ascii="標楷體" w:eastAsia="標楷體" w:hAnsi="標楷體" w:hint="eastAsia"/>
          <w:kern w:val="0"/>
          <w:sz w:val="28"/>
          <w:szCs w:val="28"/>
        </w:rPr>
        <w:t>147</w:t>
      </w:r>
      <w:r w:rsidRPr="008979D1">
        <w:rPr>
          <w:rFonts w:ascii="標楷體" w:eastAsia="標楷體" w:hAnsi="標楷體" w:hint="eastAsia"/>
          <w:kern w:val="0"/>
          <w:sz w:val="28"/>
          <w:szCs w:val="28"/>
        </w:rPr>
        <w:t>頁）</w:t>
      </w:r>
    </w:p>
    <w:p w14:paraId="51C320B1" w14:textId="253B6B58" w:rsidR="002E505B" w:rsidRPr="008979D1" w:rsidRDefault="002E505B" w:rsidP="009D7ECB">
      <w:pPr>
        <w:overflowPunct w:val="0"/>
        <w:topLinePunct/>
        <w:spacing w:line="50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為偵處及防制少年犯罪，持續推動各項少年犯罪預防工作，並強化校園安全維護，惟近3年少年犯罪觸法人數逐年增加，或部分少年刑案熱點未被納入校外巡邏重點範圍，或間有轄內國、高中職學校近4年未辦理預防犯罪宣導活動，或少輔人員異動頻仍且未足額進用，又尚乏管理制度及標準作業程序可資依循等，有待研謀改善。（詳乙－</w:t>
      </w:r>
      <w:r w:rsidR="001850B7">
        <w:rPr>
          <w:rFonts w:ascii="標楷體" w:eastAsia="標楷體" w:hAnsi="標楷體" w:hint="eastAsia"/>
          <w:kern w:val="0"/>
          <w:sz w:val="28"/>
          <w:szCs w:val="28"/>
        </w:rPr>
        <w:t>148</w:t>
      </w:r>
      <w:r w:rsidRPr="008979D1">
        <w:rPr>
          <w:rFonts w:ascii="標楷體" w:eastAsia="標楷體" w:hAnsi="標楷體" w:hint="eastAsia"/>
          <w:kern w:val="0"/>
          <w:sz w:val="28"/>
          <w:szCs w:val="28"/>
        </w:rPr>
        <w:t>頁）</w:t>
      </w:r>
    </w:p>
    <w:p w14:paraId="45CA1711" w14:textId="2AD2F074" w:rsidR="002E505B" w:rsidRPr="008979D1" w:rsidRDefault="002E505B" w:rsidP="007F5233">
      <w:pPr>
        <w:overflowPunct w:val="0"/>
        <w:topLinePunct/>
        <w:spacing w:line="53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lastRenderedPageBreak/>
        <w:t>3.為澈底打擊毒品犯罪，持續執行精進緝毒成效工作計畫，惟經中央評核結果連年居分組之末，或間有行政裁罰案件資料登錄錯誤或遲延完成裁罰，又部分特定營業場所未依法列管或未辦理延長列管，且針對未到驗之應受尿液採驗人未依規定聲請強制採驗等，有待檢討改善。（詳乙－</w:t>
      </w:r>
      <w:r w:rsidR="001850B7">
        <w:rPr>
          <w:rFonts w:ascii="標楷體" w:eastAsia="標楷體" w:hAnsi="標楷體" w:hint="eastAsia"/>
          <w:kern w:val="0"/>
          <w:sz w:val="28"/>
          <w:szCs w:val="28"/>
        </w:rPr>
        <w:t>149</w:t>
      </w:r>
      <w:r w:rsidRPr="008979D1">
        <w:rPr>
          <w:rFonts w:ascii="標楷體" w:eastAsia="標楷體" w:hAnsi="標楷體" w:hint="eastAsia"/>
          <w:kern w:val="0"/>
          <w:sz w:val="28"/>
          <w:szCs w:val="28"/>
        </w:rPr>
        <w:t>頁）</w:t>
      </w:r>
    </w:p>
    <w:p w14:paraId="74E3CF2C" w14:textId="029B5736" w:rsidR="002E505B" w:rsidRPr="008979D1" w:rsidRDefault="002E505B" w:rsidP="007F5233">
      <w:pPr>
        <w:overflowPunct w:val="0"/>
        <w:topLinePunct/>
        <w:spacing w:line="53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持續辦理各類案件應收未收行政罰鍰之收繳及稽催，惟交通案件收繳率未達清理計畫目標，又毒品及社維案件尚未訂定應收未收行政罰鍰清理計畫，且清理比率尚待提升，另間有行政罰鍰案件帳務處理及催徵作業資訊系統之資訊登載及系統功能未臻周妥等，有待檢討改善。（詳乙－</w:t>
      </w:r>
      <w:r w:rsidR="001850B7">
        <w:rPr>
          <w:rFonts w:ascii="標楷體" w:eastAsia="標楷體" w:hAnsi="標楷體" w:hint="eastAsia"/>
          <w:kern w:val="0"/>
          <w:sz w:val="28"/>
          <w:szCs w:val="28"/>
        </w:rPr>
        <w:t>150</w:t>
      </w:r>
      <w:r w:rsidRPr="008979D1">
        <w:rPr>
          <w:rFonts w:ascii="標楷體" w:eastAsia="標楷體" w:hAnsi="標楷體" w:hint="eastAsia"/>
          <w:kern w:val="0"/>
          <w:sz w:val="28"/>
          <w:szCs w:val="28"/>
        </w:rPr>
        <w:t>頁）</w:t>
      </w:r>
    </w:p>
    <w:p w14:paraId="628FCFAE" w14:textId="195CA160" w:rsidR="002E505B" w:rsidRPr="008979D1" w:rsidRDefault="002E505B" w:rsidP="007F5233">
      <w:pPr>
        <w:overflowPunct w:val="0"/>
        <w:topLinePunct/>
        <w:spacing w:line="54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5.設置警光山莊提供警察機關員工及相關人員住宿休憩，惟營運成本費用與日俱增，收費標準未臻合理，且基金預算編列有欠允當，又委員會追蹤列管及督導考核機制未臻周妥，或款項收據保管及作廢未納入督導稽查等，有待檢討改善。（詳乙－</w:t>
      </w:r>
      <w:r w:rsidR="001850B7">
        <w:rPr>
          <w:rFonts w:ascii="標楷體" w:eastAsia="標楷體" w:hAnsi="標楷體" w:hint="eastAsia"/>
          <w:kern w:val="0"/>
          <w:sz w:val="28"/>
          <w:szCs w:val="28"/>
        </w:rPr>
        <w:t>151</w:t>
      </w:r>
      <w:r w:rsidRPr="008979D1">
        <w:rPr>
          <w:rFonts w:ascii="標楷體" w:eastAsia="標楷體" w:hAnsi="標楷體" w:hint="eastAsia"/>
          <w:kern w:val="0"/>
          <w:sz w:val="28"/>
          <w:szCs w:val="28"/>
        </w:rPr>
        <w:t>頁）</w:t>
      </w:r>
    </w:p>
    <w:p w14:paraId="421F3A6D" w14:textId="77777777" w:rsidR="002E505B" w:rsidRPr="008979D1" w:rsidRDefault="002E505B" w:rsidP="007F5233">
      <w:pPr>
        <w:overflowPunct w:val="0"/>
        <w:topLinePunct/>
        <w:autoSpaceDE w:val="0"/>
        <w:autoSpaceDN w:val="0"/>
        <w:adjustRightInd w:val="0"/>
        <w:spacing w:line="540" w:lineRule="exact"/>
        <w:ind w:firstLineChars="100" w:firstLine="280"/>
        <w:jc w:val="both"/>
        <w:rPr>
          <w:rFonts w:ascii="標楷體" w:eastAsia="標楷體" w:hAnsi="標楷體"/>
          <w:b/>
          <w:kern w:val="0"/>
          <w:sz w:val="28"/>
          <w:szCs w:val="28"/>
        </w:rPr>
      </w:pPr>
      <w:r w:rsidRPr="008979D1">
        <w:rPr>
          <w:rFonts w:ascii="標楷體" w:eastAsia="標楷體" w:hAnsi="標楷體" w:hint="eastAsia"/>
          <w:b/>
          <w:kern w:val="0"/>
          <w:sz w:val="28"/>
          <w:szCs w:val="28"/>
        </w:rPr>
        <w:t>（十九）財稅</w:t>
      </w:r>
    </w:p>
    <w:p w14:paraId="431136DF" w14:textId="77777777" w:rsidR="002E505B" w:rsidRPr="008979D1" w:rsidRDefault="002E505B" w:rsidP="007F5233">
      <w:pPr>
        <w:overflowPunct w:val="0"/>
        <w:topLinePunct/>
        <w:spacing w:line="54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113年度施政重點經各相關機關執行結果，包括：</w:t>
      </w:r>
    </w:p>
    <w:p w14:paraId="0672E999" w14:textId="77777777" w:rsidR="002E505B" w:rsidRPr="008979D1" w:rsidRDefault="002E505B" w:rsidP="007F5233">
      <w:pPr>
        <w:overflowPunct w:val="0"/>
        <w:topLinePunct/>
        <w:spacing w:line="536" w:lineRule="exact"/>
        <w:ind w:firstLineChars="200" w:firstLine="560"/>
        <w:jc w:val="both"/>
        <w:rPr>
          <w:rFonts w:ascii="標楷體" w:eastAsia="標楷體" w:hAnsi="標楷體"/>
          <w:sz w:val="28"/>
          <w:szCs w:val="28"/>
        </w:rPr>
      </w:pPr>
      <w:r w:rsidRPr="008979D1">
        <w:rPr>
          <w:rFonts w:ascii="標楷體" w:eastAsia="標楷體" w:hAnsi="標楷體" w:hint="eastAsia"/>
          <w:sz w:val="28"/>
          <w:szCs w:val="28"/>
        </w:rPr>
        <w:t>1.強化財務管理，持續改善財政狀況：落實「撙節優先，開源並濟」策略，自104年度起已連續10年歲入（出）決算賸餘，積極償還債務，113年底公共債務未償餘額444億元，較上年度減少50億元，並獲財政部113年度地方政府財政業務輔導方案「財務管理」項目考評甲等、「債務管理」項目考評優等。</w:t>
      </w:r>
    </w:p>
    <w:p w14:paraId="01784B3B" w14:textId="77777777" w:rsidR="002E505B" w:rsidRPr="008979D1" w:rsidRDefault="002E505B" w:rsidP="007F5233">
      <w:pPr>
        <w:overflowPunct w:val="0"/>
        <w:topLinePunct/>
        <w:spacing w:line="53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w:t>
      </w:r>
      <w:r w:rsidRPr="008979D1">
        <w:rPr>
          <w:rFonts w:ascii="標楷體" w:eastAsia="標楷體" w:hAnsi="標楷體" w:hint="eastAsia"/>
          <w:sz w:val="28"/>
          <w:szCs w:val="28"/>
        </w:rPr>
        <w:t>查緝私劣菸酒，維護民眾健康及權益：配合中央政策，積極查緝私劣菸酒，連續4年執行「私劣菸酒查緝督導」均獲財政部考評全國第2名、「端午節前全國同步查緝私劣菸酒專案」查獲違法酒品績效獲財政部考評全國第2名。</w:t>
      </w:r>
    </w:p>
    <w:p w14:paraId="7EEAD632" w14:textId="77777777" w:rsidR="002E505B" w:rsidRPr="008979D1" w:rsidRDefault="002E505B" w:rsidP="007F5233">
      <w:pPr>
        <w:overflowPunct w:val="0"/>
        <w:topLinePunct/>
        <w:spacing w:line="54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3.積極推動</w:t>
      </w:r>
      <w:r w:rsidRPr="008979D1">
        <w:rPr>
          <w:rFonts w:ascii="標楷體" w:eastAsia="標楷體" w:hAnsi="標楷體" w:hint="eastAsia"/>
          <w:sz w:val="28"/>
          <w:szCs w:val="30"/>
        </w:rPr>
        <w:t>促參案件，活化市有資產</w:t>
      </w:r>
      <w:r w:rsidRPr="008979D1">
        <w:rPr>
          <w:rFonts w:ascii="標楷體" w:eastAsia="標楷體" w:hAnsi="標楷體" w:hint="eastAsia"/>
          <w:spacing w:val="-2"/>
          <w:kern w:val="0"/>
          <w:sz w:val="28"/>
          <w:szCs w:val="28"/>
        </w:rPr>
        <w:t>：市有房地以促參方式吸引民間參與活化，</w:t>
      </w:r>
      <w:r w:rsidRPr="008979D1">
        <w:rPr>
          <w:rFonts w:ascii="標楷體" w:eastAsia="標楷體" w:hAnsi="標楷體" w:hint="eastAsia"/>
          <w:sz w:val="28"/>
          <w:szCs w:val="28"/>
        </w:rPr>
        <w:t>113</w:t>
      </w:r>
      <w:r w:rsidRPr="008979D1">
        <w:rPr>
          <w:rFonts w:ascii="標楷體" w:eastAsia="標楷體" w:hAnsi="標楷體"/>
          <w:sz w:val="28"/>
          <w:szCs w:val="28"/>
        </w:rPr>
        <w:t>年</w:t>
      </w:r>
      <w:r w:rsidRPr="008979D1">
        <w:rPr>
          <w:rFonts w:ascii="標楷體" w:eastAsia="標楷體" w:hAnsi="標楷體" w:hint="eastAsia"/>
          <w:sz w:val="28"/>
          <w:szCs w:val="28"/>
        </w:rPr>
        <w:t>度完成</w:t>
      </w:r>
      <w:r w:rsidRPr="008979D1">
        <w:rPr>
          <w:rFonts w:ascii="標楷體" w:eastAsia="標楷體" w:hAnsi="標楷體"/>
          <w:sz w:val="28"/>
          <w:szCs w:val="28"/>
        </w:rPr>
        <w:t>簽約案件</w:t>
      </w:r>
      <w:r w:rsidRPr="008979D1">
        <w:rPr>
          <w:rFonts w:ascii="標楷體" w:eastAsia="標楷體" w:hAnsi="標楷體" w:hint="eastAsia"/>
          <w:sz w:val="28"/>
          <w:szCs w:val="28"/>
        </w:rPr>
        <w:t>計13案，投資金額約126億元，並</w:t>
      </w:r>
      <w:r w:rsidRPr="008979D1">
        <w:rPr>
          <w:rFonts w:ascii="標楷體" w:eastAsia="標楷體" w:hAnsi="標楷體" w:hint="eastAsia"/>
          <w:spacing w:val="-2"/>
          <w:kern w:val="0"/>
          <w:sz w:val="28"/>
          <w:szCs w:val="28"/>
        </w:rPr>
        <w:t>獲財政部113年度促進民間參與公共建設業務考核特優。</w:t>
      </w:r>
    </w:p>
    <w:p w14:paraId="12282C1C" w14:textId="4830965C" w:rsidR="002E505B" w:rsidRPr="008979D1" w:rsidRDefault="002E505B" w:rsidP="007F5233">
      <w:pPr>
        <w:overflowPunct w:val="0"/>
        <w:topLinePunct/>
        <w:spacing w:line="536" w:lineRule="exact"/>
        <w:ind w:firstLineChars="200" w:firstLine="560"/>
        <w:jc w:val="both"/>
        <w:rPr>
          <w:rFonts w:ascii="標楷體" w:eastAsia="標楷體" w:hAnsi="標楷體"/>
          <w:sz w:val="28"/>
          <w:szCs w:val="28"/>
        </w:rPr>
      </w:pPr>
      <w:r w:rsidRPr="008979D1">
        <w:rPr>
          <w:rFonts w:ascii="標楷體" w:eastAsia="標楷體" w:hAnsi="標楷體" w:hint="eastAsia"/>
          <w:sz w:val="28"/>
          <w:szCs w:val="30"/>
        </w:rPr>
        <w:t>4.</w:t>
      </w:r>
      <w:r w:rsidRPr="008979D1">
        <w:rPr>
          <w:rFonts w:ascii="標楷體" w:eastAsia="標楷體" w:hAnsi="標楷體" w:hint="eastAsia"/>
          <w:sz w:val="28"/>
          <w:szCs w:val="28"/>
        </w:rPr>
        <w:t>辦理稅捐稽徵業務，合理化房屋稅</w:t>
      </w:r>
      <w:r w:rsidR="000D2FDE">
        <w:rPr>
          <w:rFonts w:ascii="標楷體" w:eastAsia="標楷體" w:hAnsi="標楷體" w:hint="eastAsia"/>
          <w:sz w:val="28"/>
          <w:szCs w:val="28"/>
        </w:rPr>
        <w:t>稅</w:t>
      </w:r>
      <w:r w:rsidRPr="008979D1">
        <w:rPr>
          <w:rFonts w:ascii="標楷體" w:eastAsia="標楷體" w:hAnsi="標楷體" w:hint="eastAsia"/>
          <w:sz w:val="28"/>
          <w:szCs w:val="28"/>
        </w:rPr>
        <w:t>基及落實稅籍清查：重新評定房屋稅標準單價，並自114年7月1日起新建、增建或改建房屋適用新標準單價，原稅基評</w:t>
      </w:r>
      <w:r w:rsidRPr="008979D1">
        <w:rPr>
          <w:rFonts w:ascii="標楷體" w:eastAsia="標楷體" w:hAnsi="標楷體" w:hint="eastAsia"/>
          <w:sz w:val="28"/>
          <w:szCs w:val="28"/>
        </w:rPr>
        <w:lastRenderedPageBreak/>
        <w:t>定情形與基準年比較，經財政部評定為紅燈等級，調整後已提升至綠燈等級；另依據財政部函頒113年度地價稅、房屋稅稅籍及使用情形清查作業細部計畫，擬訂清查計畫並確實執行，分別獲財政部評定甲組第2名及第3名。</w:t>
      </w:r>
    </w:p>
    <w:p w14:paraId="2A30FB6D" w14:textId="77777777" w:rsidR="002E505B" w:rsidRPr="008979D1" w:rsidRDefault="002E505B" w:rsidP="00A34E49">
      <w:pPr>
        <w:overflowPunct w:val="0"/>
        <w:topLinePunct/>
        <w:spacing w:line="53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342A427D" w14:textId="79D71BED" w:rsidR="002E505B" w:rsidRPr="008979D1" w:rsidRDefault="002E505B" w:rsidP="00E147C4">
      <w:pPr>
        <w:overflowPunct w:val="0"/>
        <w:topLinePunct/>
        <w:spacing w:line="53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近年總體公共債務已有減少趨勢，財務狀況持續改善，惟自籌財源比率逐年下滑，財政自主性欠佳，加以先進運輸系統（捷運）優先路網自115年起將陸續進入興建期，且因財政收支劃分法修正及中央政府總預算刪減或凍結，均將加重市府財政負擔，亟待研謀因應。（詳乙－</w:t>
      </w:r>
      <w:r w:rsidR="00180C2E">
        <w:rPr>
          <w:rFonts w:ascii="標楷體" w:eastAsia="標楷體" w:hAnsi="標楷體" w:hint="eastAsia"/>
          <w:kern w:val="0"/>
          <w:sz w:val="28"/>
          <w:szCs w:val="28"/>
        </w:rPr>
        <w:t>154</w:t>
      </w:r>
      <w:r w:rsidRPr="008979D1">
        <w:rPr>
          <w:rFonts w:ascii="標楷體" w:eastAsia="標楷體" w:hAnsi="標楷體" w:hint="eastAsia"/>
          <w:kern w:val="0"/>
          <w:sz w:val="28"/>
          <w:szCs w:val="28"/>
        </w:rPr>
        <w:t>頁）</w:t>
      </w:r>
    </w:p>
    <w:p w14:paraId="54459099" w14:textId="00947AE7" w:rsidR="002E505B" w:rsidRPr="008979D1" w:rsidRDefault="002E505B" w:rsidP="00E147C4">
      <w:pPr>
        <w:overflowPunct w:val="0"/>
        <w:topLinePunct/>
        <w:spacing w:line="53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積極辦理私劣菸酒查緝業務，以保障民眾消費安全，惟進口業及批發零售業年度抽驗比率較前2個年度為低，且不合格家次比率未見減緩，或違反菸酒管理法之裁罰案件待收繳金額仍然龐鉅，部分案件查有財產卻未再移送，影響清理成效等，有待檢討改善。（詳乙－</w:t>
      </w:r>
      <w:r w:rsidR="00180C2E">
        <w:rPr>
          <w:rFonts w:ascii="標楷體" w:eastAsia="標楷體" w:hAnsi="標楷體" w:hint="eastAsia"/>
          <w:kern w:val="0"/>
          <w:sz w:val="28"/>
          <w:szCs w:val="28"/>
        </w:rPr>
        <w:t>155</w:t>
      </w:r>
      <w:r w:rsidRPr="008979D1">
        <w:rPr>
          <w:rFonts w:ascii="標楷體" w:eastAsia="標楷體" w:hAnsi="標楷體" w:hint="eastAsia"/>
          <w:kern w:val="0"/>
          <w:sz w:val="28"/>
          <w:szCs w:val="28"/>
        </w:rPr>
        <w:t>頁）</w:t>
      </w:r>
    </w:p>
    <w:p w14:paraId="0BC91999" w14:textId="29D40E39" w:rsidR="002E505B" w:rsidRPr="008979D1" w:rsidRDefault="002E505B" w:rsidP="00E147C4">
      <w:pPr>
        <w:overflowPunct w:val="0"/>
        <w:topLinePunct/>
        <w:spacing w:line="53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為提升市有土地利用效率，持續辦理非公用土地清查計畫，惟遭占用之土地尚逾74公頃未能收回，現行規定部分占用人於占用後得承租土地，租用後亦得讓售或優先承購，顯示土地管理存有不公平制度，且部分由占用轉租用之地上建築物，承租者未經同意擅自增（修）建築物，影響土地用途或建物使用管理等，亟待檢討因應。（詳乙－</w:t>
      </w:r>
      <w:r w:rsidR="000224AC">
        <w:rPr>
          <w:rFonts w:ascii="標楷體" w:eastAsia="標楷體" w:hAnsi="標楷體" w:hint="eastAsia"/>
          <w:kern w:val="0"/>
          <w:sz w:val="28"/>
          <w:szCs w:val="28"/>
        </w:rPr>
        <w:t>156</w:t>
      </w:r>
      <w:r w:rsidRPr="008979D1">
        <w:rPr>
          <w:rFonts w:ascii="標楷體" w:eastAsia="標楷體" w:hAnsi="標楷體" w:hint="eastAsia"/>
          <w:kern w:val="0"/>
          <w:sz w:val="28"/>
          <w:szCs w:val="28"/>
        </w:rPr>
        <w:t>頁）</w:t>
      </w:r>
    </w:p>
    <w:p w14:paraId="3CE7B828" w14:textId="73128D46" w:rsidR="002E505B" w:rsidRPr="008979D1" w:rsidRDefault="002E505B" w:rsidP="00E147C4">
      <w:pPr>
        <w:overflowPunct w:val="0"/>
        <w:topLinePunct/>
        <w:spacing w:line="54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4.積極運用外部單位通報等多元課稅資料，辦理各項稅捐清查及釐正作業，實徵件數逐年增加，實徵金額亦有成長，且稽徵業務考核經財政部評定為納稅者權利保護業務類甲組優等，惟各類稅捐稽徵間有未依實際使用情形核課稅捐情事，有待檢討改善。（詳乙－</w:t>
      </w:r>
      <w:r w:rsidR="000224AC">
        <w:rPr>
          <w:rFonts w:ascii="標楷體" w:eastAsia="標楷體" w:hAnsi="標楷體" w:hint="eastAsia"/>
          <w:kern w:val="0"/>
          <w:sz w:val="28"/>
          <w:szCs w:val="28"/>
        </w:rPr>
        <w:t>157</w:t>
      </w:r>
      <w:r w:rsidRPr="008979D1">
        <w:rPr>
          <w:rFonts w:ascii="標楷體" w:eastAsia="標楷體" w:hAnsi="標楷體" w:hint="eastAsia"/>
          <w:kern w:val="0"/>
          <w:sz w:val="28"/>
          <w:szCs w:val="28"/>
        </w:rPr>
        <w:t>頁）</w:t>
      </w:r>
    </w:p>
    <w:p w14:paraId="2090AB81" w14:textId="77777777" w:rsidR="002E505B" w:rsidRPr="008979D1" w:rsidRDefault="002E505B" w:rsidP="00E147C4">
      <w:pPr>
        <w:overflowPunct w:val="0"/>
        <w:topLinePunct/>
        <w:autoSpaceDE w:val="0"/>
        <w:autoSpaceDN w:val="0"/>
        <w:adjustRightInd w:val="0"/>
        <w:spacing w:line="540" w:lineRule="exact"/>
        <w:ind w:firstLineChars="100" w:firstLine="280"/>
        <w:jc w:val="both"/>
        <w:rPr>
          <w:rFonts w:ascii="標楷體" w:eastAsia="標楷體" w:hAnsi="標楷體"/>
          <w:b/>
          <w:kern w:val="0"/>
          <w:sz w:val="28"/>
          <w:szCs w:val="28"/>
        </w:rPr>
      </w:pPr>
      <w:r w:rsidRPr="008979D1">
        <w:rPr>
          <w:rFonts w:ascii="標楷體" w:eastAsia="標楷體" w:hAnsi="標楷體" w:hint="eastAsia"/>
          <w:b/>
          <w:kern w:val="0"/>
          <w:sz w:val="28"/>
          <w:szCs w:val="28"/>
        </w:rPr>
        <w:t>（二十）體育</w:t>
      </w:r>
    </w:p>
    <w:p w14:paraId="69102696" w14:textId="77777777" w:rsidR="002E505B" w:rsidRPr="008979D1" w:rsidRDefault="002E505B" w:rsidP="00E147C4">
      <w:pPr>
        <w:overflowPunct w:val="0"/>
        <w:topLinePunct/>
        <w:spacing w:line="540" w:lineRule="exact"/>
        <w:ind w:firstLineChars="200" w:firstLine="560"/>
        <w:jc w:val="both"/>
        <w:rPr>
          <w:rFonts w:ascii="標楷體" w:eastAsia="標楷體"/>
          <w:kern w:val="0"/>
          <w:sz w:val="28"/>
          <w:szCs w:val="28"/>
        </w:rPr>
      </w:pPr>
      <w:r w:rsidRPr="008979D1">
        <w:rPr>
          <w:rFonts w:ascii="標楷體" w:eastAsia="標楷體" w:hint="eastAsia"/>
          <w:kern w:val="0"/>
          <w:sz w:val="28"/>
          <w:szCs w:val="28"/>
        </w:rPr>
        <w:t>11</w:t>
      </w:r>
      <w:r w:rsidRPr="008979D1">
        <w:rPr>
          <w:rFonts w:ascii="標楷體" w:eastAsia="標楷體"/>
          <w:kern w:val="0"/>
          <w:sz w:val="28"/>
          <w:szCs w:val="28"/>
        </w:rPr>
        <w:t>3</w:t>
      </w:r>
      <w:r w:rsidRPr="008979D1">
        <w:rPr>
          <w:rFonts w:ascii="標楷體" w:eastAsia="標楷體" w:hint="eastAsia"/>
          <w:kern w:val="0"/>
          <w:sz w:val="28"/>
          <w:szCs w:val="28"/>
        </w:rPr>
        <w:t>年度施政重點經各相關機關執行結果，包括：</w:t>
      </w:r>
    </w:p>
    <w:p w14:paraId="2BA54792" w14:textId="77777777" w:rsidR="002E505B" w:rsidRPr="008979D1" w:rsidRDefault="002E505B" w:rsidP="00E147C4">
      <w:pPr>
        <w:overflowPunct w:val="0"/>
        <w:topLinePunct/>
        <w:spacing w:line="540" w:lineRule="exact"/>
        <w:ind w:firstLineChars="200" w:firstLine="560"/>
        <w:jc w:val="both"/>
        <w:rPr>
          <w:rFonts w:ascii="標楷體" w:eastAsia="標楷體" w:hAnsi="標楷體"/>
          <w:sz w:val="28"/>
          <w:szCs w:val="28"/>
        </w:rPr>
      </w:pPr>
      <w:r w:rsidRPr="008979D1">
        <w:rPr>
          <w:rFonts w:ascii="標楷體" w:eastAsia="標楷體" w:hAnsi="標楷體" w:hint="eastAsia"/>
          <w:sz w:val="28"/>
          <w:szCs w:val="28"/>
        </w:rPr>
        <w:t>1.建立三級培訓體系，基層扎根培訓體育菁英：補助2</w:t>
      </w:r>
      <w:r w:rsidRPr="008979D1">
        <w:rPr>
          <w:rFonts w:ascii="標楷體" w:eastAsia="標楷體" w:hAnsi="標楷體"/>
          <w:sz w:val="28"/>
          <w:szCs w:val="28"/>
        </w:rPr>
        <w:t>5</w:t>
      </w:r>
      <w:r w:rsidRPr="008979D1">
        <w:rPr>
          <w:rFonts w:ascii="標楷體" w:eastAsia="標楷體" w:hAnsi="標楷體" w:hint="eastAsia"/>
          <w:sz w:val="28"/>
          <w:szCs w:val="28"/>
        </w:rPr>
        <w:t>支三級學校棒球隊培訓經費計1</w:t>
      </w:r>
      <w:r w:rsidRPr="008979D1">
        <w:rPr>
          <w:rFonts w:ascii="標楷體" w:eastAsia="標楷體" w:hAnsi="標楷體"/>
          <w:sz w:val="28"/>
          <w:szCs w:val="28"/>
        </w:rPr>
        <w:t>,600</w:t>
      </w:r>
      <w:r w:rsidRPr="008979D1">
        <w:rPr>
          <w:rFonts w:ascii="標楷體" w:eastAsia="標楷體" w:hAnsi="標楷體" w:hint="eastAsia"/>
          <w:sz w:val="28"/>
          <w:szCs w:val="28"/>
        </w:rPr>
        <w:t>萬元；辦理基層選手訓練站計畫，計補助1</w:t>
      </w:r>
      <w:r w:rsidRPr="008979D1">
        <w:rPr>
          <w:rFonts w:ascii="標楷體" w:eastAsia="標楷體" w:hAnsi="標楷體"/>
          <w:sz w:val="28"/>
          <w:szCs w:val="28"/>
        </w:rPr>
        <w:t>5</w:t>
      </w:r>
      <w:r w:rsidRPr="008979D1">
        <w:rPr>
          <w:rFonts w:ascii="標楷體" w:eastAsia="標楷體" w:hAnsi="標楷體" w:hint="eastAsia"/>
          <w:sz w:val="28"/>
          <w:szCs w:val="28"/>
        </w:rPr>
        <w:t>項目8</w:t>
      </w:r>
      <w:r w:rsidRPr="008979D1">
        <w:rPr>
          <w:rFonts w:ascii="標楷體" w:eastAsia="標楷體" w:hAnsi="標楷體"/>
          <w:sz w:val="28"/>
          <w:szCs w:val="28"/>
        </w:rPr>
        <w:t>9</w:t>
      </w:r>
      <w:r w:rsidRPr="008979D1">
        <w:rPr>
          <w:rFonts w:ascii="標楷體" w:eastAsia="標楷體" w:hAnsi="標楷體" w:hint="eastAsia"/>
          <w:sz w:val="28"/>
          <w:szCs w:val="28"/>
        </w:rPr>
        <w:t>分站；辦理各級學校運動團隊計畫，計補助9</w:t>
      </w:r>
      <w:r w:rsidRPr="008979D1">
        <w:rPr>
          <w:rFonts w:ascii="標楷體" w:eastAsia="標楷體" w:hAnsi="標楷體"/>
          <w:sz w:val="28"/>
          <w:szCs w:val="28"/>
        </w:rPr>
        <w:t>9</w:t>
      </w:r>
      <w:r w:rsidRPr="008979D1">
        <w:rPr>
          <w:rFonts w:ascii="標楷體" w:eastAsia="標楷體" w:hAnsi="標楷體" w:hint="eastAsia"/>
          <w:sz w:val="28"/>
          <w:szCs w:val="28"/>
        </w:rPr>
        <w:t>校1</w:t>
      </w:r>
      <w:r w:rsidRPr="008979D1">
        <w:rPr>
          <w:rFonts w:ascii="標楷體" w:eastAsia="標楷體" w:hAnsi="標楷體"/>
          <w:sz w:val="28"/>
          <w:szCs w:val="28"/>
        </w:rPr>
        <w:t>67</w:t>
      </w:r>
      <w:r w:rsidRPr="008979D1">
        <w:rPr>
          <w:rFonts w:ascii="標楷體" w:eastAsia="標楷體" w:hAnsi="標楷體" w:hint="eastAsia"/>
          <w:sz w:val="28"/>
          <w:szCs w:val="28"/>
        </w:rPr>
        <w:t>隊。</w:t>
      </w:r>
    </w:p>
    <w:p w14:paraId="7EB78846" w14:textId="77777777" w:rsidR="002E505B" w:rsidRPr="008979D1" w:rsidRDefault="002E505B" w:rsidP="00E1548F">
      <w:pPr>
        <w:overflowPunct w:val="0"/>
        <w:topLinePunct/>
        <w:spacing w:line="536" w:lineRule="exact"/>
        <w:ind w:firstLineChars="200" w:firstLine="560"/>
        <w:jc w:val="both"/>
        <w:rPr>
          <w:rFonts w:ascii="標楷體" w:eastAsia="標楷體" w:hAnsi="標楷體"/>
          <w:sz w:val="28"/>
          <w:szCs w:val="28"/>
        </w:rPr>
      </w:pPr>
      <w:r w:rsidRPr="008979D1">
        <w:rPr>
          <w:rFonts w:ascii="標楷體" w:eastAsia="標楷體" w:hAnsi="標楷體" w:hint="eastAsia"/>
          <w:sz w:val="28"/>
          <w:szCs w:val="28"/>
        </w:rPr>
        <w:lastRenderedPageBreak/>
        <w:t>2.充實運動場館，提供完善運動場地：興建亞太國際棒球訓練中心，其中成棒副球場、2座內野練習場及室內外投打練習場已陸續完工；設置6座全民運動館，其中安南全民運動館獲得2</w:t>
      </w:r>
      <w:r w:rsidRPr="008979D1">
        <w:rPr>
          <w:rFonts w:ascii="標楷體" w:eastAsia="標楷體" w:hAnsi="標楷體"/>
          <w:sz w:val="28"/>
          <w:szCs w:val="28"/>
        </w:rPr>
        <w:t>024</w:t>
      </w:r>
      <w:r w:rsidRPr="008979D1">
        <w:rPr>
          <w:rFonts w:ascii="標楷體" w:eastAsia="標楷體" w:hAnsi="標楷體" w:hint="eastAsia"/>
          <w:sz w:val="28"/>
          <w:szCs w:val="28"/>
        </w:rPr>
        <w:t>國家卓越建設獎—最佳規劃設計類卓越獎；與大專院校、高中職合作，設置新市區、南區及歸仁區等3處全民運動中心。</w:t>
      </w:r>
    </w:p>
    <w:p w14:paraId="61F3D645" w14:textId="77777777" w:rsidR="002E505B" w:rsidRPr="008979D1" w:rsidRDefault="002E505B" w:rsidP="00E1548F">
      <w:pPr>
        <w:overflowPunct w:val="0"/>
        <w:topLinePunct/>
        <w:spacing w:line="536" w:lineRule="exact"/>
        <w:ind w:firstLineChars="200" w:firstLine="560"/>
        <w:jc w:val="both"/>
        <w:rPr>
          <w:rFonts w:ascii="標楷體" w:eastAsia="標楷體" w:hAnsi="標楷體"/>
          <w:sz w:val="28"/>
          <w:szCs w:val="28"/>
        </w:rPr>
      </w:pPr>
      <w:r w:rsidRPr="008979D1">
        <w:rPr>
          <w:rFonts w:ascii="標楷體" w:eastAsia="標楷體" w:hAnsi="標楷體" w:hint="eastAsia"/>
          <w:sz w:val="28"/>
          <w:szCs w:val="28"/>
        </w:rPr>
        <w:t>3.推展全民運動、提高規律運動人口比率：辦理全民趣味運動嘉年華會，計4</w:t>
      </w:r>
      <w:r w:rsidRPr="008979D1">
        <w:rPr>
          <w:rFonts w:ascii="標楷體" w:eastAsia="標楷體" w:hAnsi="標楷體"/>
          <w:sz w:val="28"/>
          <w:szCs w:val="28"/>
        </w:rPr>
        <w:t>,700</w:t>
      </w:r>
      <w:r w:rsidRPr="008979D1">
        <w:rPr>
          <w:rFonts w:ascii="標楷體" w:eastAsia="標楷體" w:hAnsi="標楷體" w:hint="eastAsia"/>
          <w:sz w:val="28"/>
          <w:szCs w:val="28"/>
        </w:rPr>
        <w:t>人次參與；舉辦華宗盃全國排球錦標賽，計3</w:t>
      </w:r>
      <w:r w:rsidRPr="008979D1">
        <w:rPr>
          <w:rFonts w:ascii="標楷體" w:eastAsia="標楷體" w:hAnsi="標楷體"/>
          <w:sz w:val="28"/>
          <w:szCs w:val="28"/>
        </w:rPr>
        <w:t>45</w:t>
      </w:r>
      <w:r w:rsidRPr="008979D1">
        <w:rPr>
          <w:rFonts w:ascii="標楷體" w:eastAsia="標楷體" w:hAnsi="標楷體" w:hint="eastAsia"/>
          <w:sz w:val="28"/>
          <w:szCs w:val="28"/>
        </w:rPr>
        <w:t>隊、5</w:t>
      </w:r>
      <w:r w:rsidRPr="008979D1">
        <w:rPr>
          <w:rFonts w:ascii="標楷體" w:eastAsia="標楷體" w:hAnsi="標楷體"/>
          <w:sz w:val="28"/>
          <w:szCs w:val="28"/>
        </w:rPr>
        <w:t>,883</w:t>
      </w:r>
      <w:r w:rsidRPr="008979D1">
        <w:rPr>
          <w:rFonts w:ascii="標楷體" w:eastAsia="標楷體" w:hAnsi="標楷體" w:hint="eastAsia"/>
          <w:sz w:val="28"/>
          <w:szCs w:val="28"/>
        </w:rPr>
        <w:t>名隊職員參與；辦理運動i臺灣2.0計畫，獲教育部體育署評核為特優。</w:t>
      </w:r>
    </w:p>
    <w:p w14:paraId="6270042F" w14:textId="77777777" w:rsidR="002E505B" w:rsidRPr="008979D1" w:rsidRDefault="002E505B" w:rsidP="00E1548F">
      <w:pPr>
        <w:overflowPunct w:val="0"/>
        <w:topLinePunct/>
        <w:spacing w:line="536" w:lineRule="exact"/>
        <w:ind w:firstLineChars="200" w:firstLine="560"/>
        <w:jc w:val="both"/>
        <w:rPr>
          <w:rFonts w:ascii="標楷體" w:eastAsia="標楷體" w:hAnsi="標楷體"/>
          <w:sz w:val="28"/>
          <w:szCs w:val="28"/>
        </w:rPr>
      </w:pPr>
      <w:r w:rsidRPr="008979D1">
        <w:rPr>
          <w:rFonts w:ascii="標楷體" w:eastAsia="標楷體" w:hAnsi="標楷體" w:hint="eastAsia"/>
          <w:sz w:val="28"/>
          <w:szCs w:val="28"/>
        </w:rPr>
        <w:t>4.推動校際運動競賽，活絡學校競賽交流：1</w:t>
      </w:r>
      <w:r w:rsidRPr="008979D1">
        <w:rPr>
          <w:rFonts w:ascii="標楷體" w:eastAsia="標楷體" w:hAnsi="標楷體"/>
          <w:sz w:val="28"/>
          <w:szCs w:val="28"/>
        </w:rPr>
        <w:t>13</w:t>
      </w:r>
      <w:r w:rsidRPr="008979D1">
        <w:rPr>
          <w:rFonts w:ascii="標楷體" w:eastAsia="標楷體" w:hAnsi="標楷體" w:hint="eastAsia"/>
          <w:sz w:val="28"/>
          <w:szCs w:val="28"/>
        </w:rPr>
        <w:t>年全國中等學校運動會，計8</w:t>
      </w:r>
      <w:r w:rsidRPr="008979D1">
        <w:rPr>
          <w:rFonts w:ascii="標楷體" w:eastAsia="標楷體" w:hAnsi="標楷體"/>
          <w:sz w:val="28"/>
          <w:szCs w:val="28"/>
        </w:rPr>
        <w:t>82</w:t>
      </w:r>
      <w:r w:rsidRPr="008979D1">
        <w:rPr>
          <w:rFonts w:ascii="標楷體" w:eastAsia="標楷體" w:hAnsi="標楷體" w:hint="eastAsia"/>
          <w:sz w:val="28"/>
          <w:szCs w:val="28"/>
        </w:rPr>
        <w:t>位選手、2</w:t>
      </w:r>
      <w:r w:rsidRPr="008979D1">
        <w:rPr>
          <w:rFonts w:ascii="標楷體" w:eastAsia="標楷體" w:hAnsi="標楷體"/>
          <w:sz w:val="28"/>
          <w:szCs w:val="28"/>
        </w:rPr>
        <w:t>73</w:t>
      </w:r>
      <w:r w:rsidRPr="008979D1">
        <w:rPr>
          <w:rFonts w:ascii="標楷體" w:eastAsia="標楷體" w:hAnsi="標楷體" w:hint="eastAsia"/>
          <w:sz w:val="28"/>
          <w:szCs w:val="28"/>
        </w:rPr>
        <w:t>位職員參加，獲4</w:t>
      </w:r>
      <w:r w:rsidRPr="008979D1">
        <w:rPr>
          <w:rFonts w:ascii="標楷體" w:eastAsia="標楷體" w:hAnsi="標楷體"/>
          <w:sz w:val="28"/>
          <w:szCs w:val="28"/>
        </w:rPr>
        <w:t>4</w:t>
      </w:r>
      <w:r w:rsidRPr="008979D1">
        <w:rPr>
          <w:rFonts w:ascii="標楷體" w:eastAsia="標楷體" w:hAnsi="標楷體" w:hint="eastAsia"/>
          <w:sz w:val="28"/>
          <w:szCs w:val="28"/>
        </w:rPr>
        <w:t>金、3</w:t>
      </w:r>
      <w:r w:rsidRPr="008979D1">
        <w:rPr>
          <w:rFonts w:ascii="標楷體" w:eastAsia="標楷體" w:hAnsi="標楷體"/>
          <w:sz w:val="28"/>
          <w:szCs w:val="28"/>
        </w:rPr>
        <w:t>9</w:t>
      </w:r>
      <w:r w:rsidRPr="008979D1">
        <w:rPr>
          <w:rFonts w:ascii="標楷體" w:eastAsia="標楷體" w:hAnsi="標楷體" w:hint="eastAsia"/>
          <w:sz w:val="28"/>
          <w:szCs w:val="28"/>
        </w:rPr>
        <w:t>銀、4</w:t>
      </w:r>
      <w:r w:rsidRPr="008979D1">
        <w:rPr>
          <w:rFonts w:ascii="標楷體" w:eastAsia="標楷體" w:hAnsi="標楷體"/>
          <w:sz w:val="28"/>
          <w:szCs w:val="28"/>
        </w:rPr>
        <w:t>0</w:t>
      </w:r>
      <w:r w:rsidRPr="008979D1">
        <w:rPr>
          <w:rFonts w:ascii="標楷體" w:eastAsia="標楷體" w:hAnsi="標楷體" w:hint="eastAsia"/>
          <w:sz w:val="28"/>
          <w:szCs w:val="28"/>
        </w:rPr>
        <w:t>銅佳績；辦理1</w:t>
      </w:r>
      <w:r w:rsidRPr="008979D1">
        <w:rPr>
          <w:rFonts w:ascii="標楷體" w:eastAsia="標楷體" w:hAnsi="標楷體"/>
          <w:sz w:val="28"/>
          <w:szCs w:val="28"/>
        </w:rPr>
        <w:t>13</w:t>
      </w:r>
      <w:r w:rsidRPr="008979D1">
        <w:rPr>
          <w:rFonts w:ascii="標楷體" w:eastAsia="標楷體" w:hAnsi="標楷體" w:hint="eastAsia"/>
          <w:sz w:val="28"/>
          <w:szCs w:val="28"/>
        </w:rPr>
        <w:t>年聯合運動大會，計2</w:t>
      </w:r>
      <w:r w:rsidRPr="008979D1">
        <w:rPr>
          <w:rFonts w:ascii="標楷體" w:eastAsia="標楷體" w:hAnsi="標楷體"/>
          <w:sz w:val="28"/>
          <w:szCs w:val="28"/>
        </w:rPr>
        <w:t>,796</w:t>
      </w:r>
      <w:r w:rsidRPr="008979D1">
        <w:rPr>
          <w:rFonts w:ascii="標楷體" w:eastAsia="標楷體" w:hAnsi="標楷體" w:hint="eastAsia"/>
          <w:sz w:val="28"/>
          <w:szCs w:val="28"/>
        </w:rPr>
        <w:t>位選手、1</w:t>
      </w:r>
      <w:r w:rsidRPr="008979D1">
        <w:rPr>
          <w:rFonts w:ascii="標楷體" w:eastAsia="標楷體" w:hAnsi="標楷體"/>
          <w:sz w:val="28"/>
          <w:szCs w:val="28"/>
        </w:rPr>
        <w:t>,124</w:t>
      </w:r>
      <w:r w:rsidRPr="008979D1">
        <w:rPr>
          <w:rFonts w:ascii="標楷體" w:eastAsia="標楷體" w:hAnsi="標楷體" w:hint="eastAsia"/>
          <w:sz w:val="28"/>
          <w:szCs w:val="28"/>
        </w:rPr>
        <w:t>位職員參加；補助臺南市體育總會辦理1</w:t>
      </w:r>
      <w:r w:rsidRPr="008979D1">
        <w:rPr>
          <w:rFonts w:ascii="標楷體" w:eastAsia="標楷體" w:hAnsi="標楷體"/>
          <w:sz w:val="28"/>
          <w:szCs w:val="28"/>
        </w:rPr>
        <w:t>14</w:t>
      </w:r>
      <w:r w:rsidRPr="008979D1">
        <w:rPr>
          <w:rFonts w:ascii="標楷體" w:eastAsia="標楷體" w:hAnsi="標楷體" w:hint="eastAsia"/>
          <w:sz w:val="28"/>
          <w:szCs w:val="28"/>
        </w:rPr>
        <w:t>年全國運動會選手培訓計畫，並提供選手完善後援。</w:t>
      </w:r>
    </w:p>
    <w:p w14:paraId="7E5D6739" w14:textId="77777777" w:rsidR="002E505B" w:rsidRPr="008979D1" w:rsidRDefault="002E505B" w:rsidP="00E1548F">
      <w:pPr>
        <w:overflowPunct w:val="0"/>
        <w:topLinePunct/>
        <w:spacing w:line="53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各相關機關之執行情形，經本處審核結果，核有：</w:t>
      </w:r>
    </w:p>
    <w:p w14:paraId="604DE1FA" w14:textId="22F82792" w:rsidR="002E505B" w:rsidRPr="008979D1" w:rsidRDefault="002E505B" w:rsidP="00E1548F">
      <w:pPr>
        <w:overflowPunct w:val="0"/>
        <w:topLinePunct/>
        <w:spacing w:line="540"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1.為培訓優秀棒球選手及提供優質訓練場所，興建亞太國際棒球訓練中心，惟收費標準偏低，收費結構亦未臻多元，影響場館整體收益，且缺乏專業機構整合營運資源，場館使用效益未能充分發揮，間有球隊租借場館實際使用超出申請租借範圍，又迄未研擬附屬停車場收費辦法，或完工設施未登錄財產帳等情，亟待研謀改善。（詳乙－</w:t>
      </w:r>
      <w:r w:rsidR="000224AC">
        <w:rPr>
          <w:rFonts w:ascii="標楷體" w:eastAsia="標楷體" w:hAnsi="標楷體" w:hint="eastAsia"/>
          <w:kern w:val="0"/>
          <w:sz w:val="28"/>
          <w:szCs w:val="28"/>
        </w:rPr>
        <w:t>159</w:t>
      </w:r>
      <w:r w:rsidRPr="008979D1">
        <w:rPr>
          <w:rFonts w:ascii="標楷體" w:eastAsia="標楷體" w:hAnsi="標楷體" w:hint="eastAsia"/>
          <w:kern w:val="0"/>
          <w:sz w:val="28"/>
          <w:szCs w:val="28"/>
        </w:rPr>
        <w:t>頁）</w:t>
      </w:r>
    </w:p>
    <w:p w14:paraId="26E31FCB" w14:textId="3239D79D" w:rsidR="002E505B" w:rsidRPr="008979D1" w:rsidRDefault="002E505B" w:rsidP="00E1548F">
      <w:pPr>
        <w:overflowPunct w:val="0"/>
        <w:topLinePunct/>
        <w:spacing w:line="53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2.積極籌備全中運賽事，惟原規劃舉重場館無冷氣設備，且因橫向溝通與應變問題，致更換舉辦地點，或部分賽事場館未按時辦理公共安全檢查申報，或委外建置社群平臺及宣傳影片之追蹤及點擊完成率與目標值存有落差，有待檢討改進。（詳乙－</w:t>
      </w:r>
      <w:r w:rsidR="000224AC">
        <w:rPr>
          <w:rFonts w:ascii="標楷體" w:eastAsia="標楷體" w:hAnsi="標楷體" w:hint="eastAsia"/>
          <w:kern w:val="0"/>
          <w:sz w:val="28"/>
          <w:szCs w:val="28"/>
        </w:rPr>
        <w:t>160</w:t>
      </w:r>
      <w:r w:rsidRPr="008979D1">
        <w:rPr>
          <w:rFonts w:ascii="標楷體" w:eastAsia="標楷體" w:hAnsi="標楷體" w:hint="eastAsia"/>
          <w:kern w:val="0"/>
          <w:sz w:val="28"/>
          <w:szCs w:val="28"/>
        </w:rPr>
        <w:t>頁）</w:t>
      </w:r>
    </w:p>
    <w:p w14:paraId="72477EC4" w14:textId="389C2E7F" w:rsidR="002E505B" w:rsidRPr="008979D1" w:rsidRDefault="002E505B" w:rsidP="00E1548F">
      <w:pPr>
        <w:overflowPunct w:val="0"/>
        <w:topLinePunct/>
        <w:spacing w:line="53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3.為培養學生游泳與自救能力，補助學校辦理游泳教學課程及整建游泳池，惟仍有逾5成學校未辦理游泳課程或課程節數未達體育署建議值，復未妥善掌握學生游泳與自救能力評量數據，間有學校因救生員配置不足，致游泳池閒置等情，亟待檢討改善。（詳乙－</w:t>
      </w:r>
      <w:r w:rsidR="000224AC">
        <w:rPr>
          <w:rFonts w:ascii="標楷體" w:eastAsia="標楷體" w:hAnsi="標楷體" w:hint="eastAsia"/>
          <w:kern w:val="0"/>
          <w:sz w:val="28"/>
          <w:szCs w:val="28"/>
        </w:rPr>
        <w:t>162</w:t>
      </w:r>
      <w:r w:rsidRPr="008979D1">
        <w:rPr>
          <w:rFonts w:ascii="標楷體" w:eastAsia="標楷體" w:hAnsi="標楷體" w:hint="eastAsia"/>
          <w:kern w:val="0"/>
          <w:sz w:val="28"/>
          <w:szCs w:val="28"/>
        </w:rPr>
        <w:t>頁）</w:t>
      </w:r>
    </w:p>
    <w:p w14:paraId="3BD7251B" w14:textId="77777777" w:rsidR="002E505B" w:rsidRPr="008979D1" w:rsidRDefault="002E505B" w:rsidP="00E1548F">
      <w:pPr>
        <w:overflowPunct w:val="0"/>
        <w:topLinePunct/>
        <w:autoSpaceDE w:val="0"/>
        <w:autoSpaceDN w:val="0"/>
        <w:adjustRightInd w:val="0"/>
        <w:spacing w:line="536" w:lineRule="exact"/>
        <w:ind w:firstLineChars="200" w:firstLine="560"/>
        <w:jc w:val="both"/>
        <w:rPr>
          <w:rFonts w:ascii="標楷體" w:eastAsia="標楷體" w:hAnsi="標楷體"/>
          <w:kern w:val="0"/>
          <w:sz w:val="28"/>
          <w:szCs w:val="28"/>
        </w:rPr>
      </w:pPr>
      <w:r w:rsidRPr="008979D1">
        <w:rPr>
          <w:rFonts w:ascii="標楷體" w:eastAsia="標楷體" w:hAnsi="標楷體" w:hint="eastAsia"/>
          <w:kern w:val="0"/>
          <w:sz w:val="28"/>
          <w:szCs w:val="28"/>
        </w:rPr>
        <w:t>以上相關缺失，本處已列管繼續注意各機關改善情形。</w:t>
      </w:r>
    </w:p>
    <w:sectPr w:rsidR="002E505B" w:rsidRPr="008979D1" w:rsidSect="00C242B1">
      <w:footerReference w:type="even" r:id="rId13"/>
      <w:footerReference w:type="default" r:id="rId14"/>
      <w:pgSz w:w="11906" w:h="16838" w:code="9"/>
      <w:pgMar w:top="1418" w:right="851" w:bottom="1418" w:left="851" w:header="1021"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B76E2E" w14:textId="77777777" w:rsidR="001F2709" w:rsidRDefault="001F2709" w:rsidP="00694249">
      <w:r>
        <w:separator/>
      </w:r>
    </w:p>
  </w:endnote>
  <w:endnote w:type="continuationSeparator" w:id="0">
    <w:p w14:paraId="76DC9E73" w14:textId="77777777" w:rsidR="001F2709" w:rsidRDefault="001F2709" w:rsidP="006942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5">
    <w:altName w:val="微軟正黑體"/>
    <w:charset w:val="88"/>
    <w:family w:val="script"/>
    <w:pitch w:val="fixed"/>
    <w:sig w:usb0="80000001" w:usb1="28091800" w:usb2="00000016" w:usb3="00000000" w:csb0="00100000"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25529" w14:textId="77777777" w:rsidR="0024771A" w:rsidRPr="008C5951" w:rsidRDefault="0024771A" w:rsidP="008C5951">
    <w:pPr>
      <w:pStyle w:val="a5"/>
      <w:jc w:val="center"/>
      <w:rPr>
        <w:rFonts w:ascii="標楷體" w:eastAsia="標楷體" w:hAnsi="標楷體"/>
        <w:sz w:val="24"/>
      </w:rPr>
    </w:pPr>
    <w:r w:rsidRPr="006C6323">
      <w:rPr>
        <w:rFonts w:ascii="標楷體" w:eastAsia="標楷體" w:hAnsi="標楷體" w:hint="eastAsia"/>
        <w:sz w:val="24"/>
      </w:rPr>
      <w:t>甲－</w:t>
    </w:r>
    <w:r w:rsidRPr="006C6323">
      <w:rPr>
        <w:rStyle w:val="a7"/>
        <w:rFonts w:ascii="標楷體" w:eastAsia="標楷體" w:hAnsi="標楷體"/>
        <w:sz w:val="24"/>
      </w:rPr>
      <w:fldChar w:fldCharType="begin"/>
    </w:r>
    <w:r w:rsidRPr="006C6323">
      <w:rPr>
        <w:rStyle w:val="a7"/>
        <w:rFonts w:ascii="標楷體" w:eastAsia="標楷體" w:hAnsi="標楷體"/>
        <w:sz w:val="24"/>
      </w:rPr>
      <w:instrText xml:space="preserve"> PAGE </w:instrText>
    </w:r>
    <w:r w:rsidRPr="006C6323">
      <w:rPr>
        <w:rStyle w:val="a7"/>
        <w:rFonts w:ascii="標楷體" w:eastAsia="標楷體" w:hAnsi="標楷體"/>
        <w:sz w:val="24"/>
      </w:rPr>
      <w:fldChar w:fldCharType="separate"/>
    </w:r>
    <w:r w:rsidR="00177603">
      <w:rPr>
        <w:rStyle w:val="a7"/>
        <w:rFonts w:ascii="標楷體" w:eastAsia="標楷體" w:hAnsi="標楷體"/>
        <w:noProof/>
        <w:sz w:val="24"/>
      </w:rPr>
      <w:t>2</w:t>
    </w:r>
    <w:r w:rsidRPr="006C6323">
      <w:rPr>
        <w:rStyle w:val="a7"/>
        <w:rFonts w:ascii="標楷體" w:eastAsia="標楷體" w:hAnsi="標楷體"/>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9283B" w14:textId="77777777" w:rsidR="0024771A" w:rsidRPr="00AF1B67" w:rsidRDefault="0024771A" w:rsidP="000834B7">
    <w:pPr>
      <w:pStyle w:val="a5"/>
      <w:ind w:right="360" w:firstLine="360"/>
      <w:jc w:val="center"/>
      <w:rPr>
        <w:rFonts w:ascii="標楷體" w:eastAsia="標楷體" w:hAnsi="標楷體"/>
      </w:rPr>
    </w:pPr>
    <w:r w:rsidRPr="00AF1B67">
      <w:rPr>
        <w:rFonts w:ascii="標楷體" w:eastAsia="標楷體" w:hAnsi="標楷體" w:hint="eastAsia"/>
        <w:sz w:val="24"/>
      </w:rPr>
      <w:t>甲－</w:t>
    </w:r>
    <w:r w:rsidRPr="00AF1B67">
      <w:rPr>
        <w:rStyle w:val="a7"/>
        <w:rFonts w:ascii="標楷體" w:eastAsia="標楷體" w:hAnsi="標楷體"/>
        <w:sz w:val="24"/>
      </w:rPr>
      <w:fldChar w:fldCharType="begin"/>
    </w:r>
    <w:r w:rsidRPr="00AF1B67">
      <w:rPr>
        <w:rStyle w:val="a7"/>
        <w:rFonts w:ascii="標楷體" w:eastAsia="標楷體" w:hAnsi="標楷體"/>
        <w:sz w:val="24"/>
      </w:rPr>
      <w:instrText xml:space="preserve"> PAGE </w:instrText>
    </w:r>
    <w:r w:rsidRPr="00AF1B67">
      <w:rPr>
        <w:rStyle w:val="a7"/>
        <w:rFonts w:ascii="標楷體" w:eastAsia="標楷體" w:hAnsi="標楷體"/>
        <w:sz w:val="24"/>
      </w:rPr>
      <w:fldChar w:fldCharType="separate"/>
    </w:r>
    <w:r w:rsidR="00177603">
      <w:rPr>
        <w:rStyle w:val="a7"/>
        <w:rFonts w:ascii="標楷體" w:eastAsia="標楷體" w:hAnsi="標楷體"/>
        <w:noProof/>
        <w:sz w:val="24"/>
      </w:rPr>
      <w:t>1</w:t>
    </w:r>
    <w:r w:rsidRPr="00AF1B67">
      <w:rPr>
        <w:rStyle w:val="a7"/>
        <w:rFonts w:ascii="標楷體" w:eastAsia="標楷體" w:hAnsi="標楷體"/>
        <w:sz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1D5DD9" w14:textId="77777777" w:rsidR="001F2709" w:rsidRDefault="001F2709" w:rsidP="00694249">
      <w:r>
        <w:separator/>
      </w:r>
    </w:p>
  </w:footnote>
  <w:footnote w:type="continuationSeparator" w:id="0">
    <w:p w14:paraId="0DA27CC0" w14:textId="77777777" w:rsidR="001F2709" w:rsidRDefault="001F2709" w:rsidP="006942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D07658"/>
    <w:multiLevelType w:val="hybridMultilevel"/>
    <w:tmpl w:val="299815F2"/>
    <w:lvl w:ilvl="0" w:tplc="BB309A2C">
      <w:start w:val="1"/>
      <w:numFmt w:val="decimal"/>
      <w:lvlText w:val="%1."/>
      <w:lvlJc w:val="left"/>
      <w:pPr>
        <w:ind w:left="1400" w:hanging="84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 w15:restartNumberingAfterBreak="0">
    <w:nsid w:val="19267E62"/>
    <w:multiLevelType w:val="hybridMultilevel"/>
    <w:tmpl w:val="020835D2"/>
    <w:lvl w:ilvl="0" w:tplc="97D42DB6">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defaultTabStop w:val="480"/>
  <w:evenAndOddHeaders/>
  <w:displayHorizontalDrawingGridEvery w:val="0"/>
  <w:displayVerticalDrawingGridEvery w:val="2"/>
  <w:characterSpacingControl w:val="compressPunctuation"/>
  <w:hdrShapeDefaults>
    <o:shapedefaults v:ext="edit" spidmax="3891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232CB"/>
    <w:rsid w:val="00002193"/>
    <w:rsid w:val="00002567"/>
    <w:rsid w:val="00002E2F"/>
    <w:rsid w:val="00005960"/>
    <w:rsid w:val="000065F4"/>
    <w:rsid w:val="00010474"/>
    <w:rsid w:val="00012445"/>
    <w:rsid w:val="00012AC4"/>
    <w:rsid w:val="000224AC"/>
    <w:rsid w:val="00023177"/>
    <w:rsid w:val="00024794"/>
    <w:rsid w:val="00027B24"/>
    <w:rsid w:val="00033DB6"/>
    <w:rsid w:val="00033FD9"/>
    <w:rsid w:val="00034DA9"/>
    <w:rsid w:val="00036603"/>
    <w:rsid w:val="00036DE1"/>
    <w:rsid w:val="00037723"/>
    <w:rsid w:val="00037BE3"/>
    <w:rsid w:val="00041295"/>
    <w:rsid w:val="000430AC"/>
    <w:rsid w:val="00047D6C"/>
    <w:rsid w:val="00050331"/>
    <w:rsid w:val="00050CED"/>
    <w:rsid w:val="00050F5A"/>
    <w:rsid w:val="00051DF6"/>
    <w:rsid w:val="00062D91"/>
    <w:rsid w:val="00063D76"/>
    <w:rsid w:val="00065314"/>
    <w:rsid w:val="000655B4"/>
    <w:rsid w:val="00072321"/>
    <w:rsid w:val="00072DA7"/>
    <w:rsid w:val="00073091"/>
    <w:rsid w:val="0007351E"/>
    <w:rsid w:val="0007433D"/>
    <w:rsid w:val="00080D61"/>
    <w:rsid w:val="00082427"/>
    <w:rsid w:val="00082878"/>
    <w:rsid w:val="000834B7"/>
    <w:rsid w:val="00084178"/>
    <w:rsid w:val="0009043C"/>
    <w:rsid w:val="000914F4"/>
    <w:rsid w:val="00091FFE"/>
    <w:rsid w:val="00094A43"/>
    <w:rsid w:val="00095049"/>
    <w:rsid w:val="00095C82"/>
    <w:rsid w:val="0009781A"/>
    <w:rsid w:val="000A137C"/>
    <w:rsid w:val="000A152F"/>
    <w:rsid w:val="000A1611"/>
    <w:rsid w:val="000A1A2B"/>
    <w:rsid w:val="000A1A3B"/>
    <w:rsid w:val="000A2009"/>
    <w:rsid w:val="000A4BD4"/>
    <w:rsid w:val="000A64BF"/>
    <w:rsid w:val="000A7995"/>
    <w:rsid w:val="000B0218"/>
    <w:rsid w:val="000B053E"/>
    <w:rsid w:val="000B346D"/>
    <w:rsid w:val="000B37AC"/>
    <w:rsid w:val="000B3851"/>
    <w:rsid w:val="000B61E3"/>
    <w:rsid w:val="000B63FA"/>
    <w:rsid w:val="000B6DA3"/>
    <w:rsid w:val="000B7517"/>
    <w:rsid w:val="000C39C0"/>
    <w:rsid w:val="000C4EED"/>
    <w:rsid w:val="000C56DE"/>
    <w:rsid w:val="000C7965"/>
    <w:rsid w:val="000D2267"/>
    <w:rsid w:val="000D2885"/>
    <w:rsid w:val="000D2FDE"/>
    <w:rsid w:val="000D3B8D"/>
    <w:rsid w:val="000D64FE"/>
    <w:rsid w:val="000D6E25"/>
    <w:rsid w:val="000E0970"/>
    <w:rsid w:val="000E1CBF"/>
    <w:rsid w:val="000E423B"/>
    <w:rsid w:val="000E47A6"/>
    <w:rsid w:val="000E4D18"/>
    <w:rsid w:val="000E5E4D"/>
    <w:rsid w:val="000E7F8C"/>
    <w:rsid w:val="000F32CB"/>
    <w:rsid w:val="000F71EB"/>
    <w:rsid w:val="000F7973"/>
    <w:rsid w:val="00100986"/>
    <w:rsid w:val="00101FE8"/>
    <w:rsid w:val="00102339"/>
    <w:rsid w:val="00103AFF"/>
    <w:rsid w:val="00104689"/>
    <w:rsid w:val="001053EE"/>
    <w:rsid w:val="00106DCD"/>
    <w:rsid w:val="00107DE2"/>
    <w:rsid w:val="00112DF2"/>
    <w:rsid w:val="0011362E"/>
    <w:rsid w:val="00114207"/>
    <w:rsid w:val="001143A6"/>
    <w:rsid w:val="001148CF"/>
    <w:rsid w:val="00114D64"/>
    <w:rsid w:val="00115F66"/>
    <w:rsid w:val="0011612B"/>
    <w:rsid w:val="0011725C"/>
    <w:rsid w:val="00120289"/>
    <w:rsid w:val="00120FFE"/>
    <w:rsid w:val="001220EF"/>
    <w:rsid w:val="00122F21"/>
    <w:rsid w:val="00127FF8"/>
    <w:rsid w:val="001335AC"/>
    <w:rsid w:val="00136837"/>
    <w:rsid w:val="001412C8"/>
    <w:rsid w:val="001418D8"/>
    <w:rsid w:val="00142E03"/>
    <w:rsid w:val="00143EEB"/>
    <w:rsid w:val="0014551E"/>
    <w:rsid w:val="00146DF7"/>
    <w:rsid w:val="00150F00"/>
    <w:rsid w:val="00153DC4"/>
    <w:rsid w:val="0015532E"/>
    <w:rsid w:val="001565A9"/>
    <w:rsid w:val="00157535"/>
    <w:rsid w:val="001643C9"/>
    <w:rsid w:val="00164C92"/>
    <w:rsid w:val="0017044A"/>
    <w:rsid w:val="001734DC"/>
    <w:rsid w:val="00175481"/>
    <w:rsid w:val="00177152"/>
    <w:rsid w:val="00177603"/>
    <w:rsid w:val="001806DC"/>
    <w:rsid w:val="00180C2E"/>
    <w:rsid w:val="0018268B"/>
    <w:rsid w:val="001850B7"/>
    <w:rsid w:val="0018554C"/>
    <w:rsid w:val="00185933"/>
    <w:rsid w:val="001905A4"/>
    <w:rsid w:val="00191209"/>
    <w:rsid w:val="00195834"/>
    <w:rsid w:val="001977E6"/>
    <w:rsid w:val="00197D17"/>
    <w:rsid w:val="001A0F1F"/>
    <w:rsid w:val="001A62F8"/>
    <w:rsid w:val="001A667E"/>
    <w:rsid w:val="001B148D"/>
    <w:rsid w:val="001B1EC1"/>
    <w:rsid w:val="001B3147"/>
    <w:rsid w:val="001B38A7"/>
    <w:rsid w:val="001B5227"/>
    <w:rsid w:val="001B6F3F"/>
    <w:rsid w:val="001B73BB"/>
    <w:rsid w:val="001C06C5"/>
    <w:rsid w:val="001C2B84"/>
    <w:rsid w:val="001C3916"/>
    <w:rsid w:val="001C69DA"/>
    <w:rsid w:val="001C788E"/>
    <w:rsid w:val="001C78F1"/>
    <w:rsid w:val="001D1D11"/>
    <w:rsid w:val="001D4695"/>
    <w:rsid w:val="001D4E9F"/>
    <w:rsid w:val="001D59B8"/>
    <w:rsid w:val="001D60F2"/>
    <w:rsid w:val="001D616D"/>
    <w:rsid w:val="001D6806"/>
    <w:rsid w:val="001D7766"/>
    <w:rsid w:val="001E0E63"/>
    <w:rsid w:val="001E3747"/>
    <w:rsid w:val="001E3D1C"/>
    <w:rsid w:val="001E3D3C"/>
    <w:rsid w:val="001E5510"/>
    <w:rsid w:val="001E6323"/>
    <w:rsid w:val="001F14E3"/>
    <w:rsid w:val="001F2709"/>
    <w:rsid w:val="001F2E48"/>
    <w:rsid w:val="001F322D"/>
    <w:rsid w:val="001F3284"/>
    <w:rsid w:val="001F5AA1"/>
    <w:rsid w:val="001F6D26"/>
    <w:rsid w:val="0020210B"/>
    <w:rsid w:val="00206BF1"/>
    <w:rsid w:val="002071B3"/>
    <w:rsid w:val="00207ECF"/>
    <w:rsid w:val="00210365"/>
    <w:rsid w:val="00211279"/>
    <w:rsid w:val="00212826"/>
    <w:rsid w:val="002166B9"/>
    <w:rsid w:val="00217F0D"/>
    <w:rsid w:val="002203CB"/>
    <w:rsid w:val="00220E1C"/>
    <w:rsid w:val="00220EE7"/>
    <w:rsid w:val="00223996"/>
    <w:rsid w:val="00224110"/>
    <w:rsid w:val="00224541"/>
    <w:rsid w:val="0022584C"/>
    <w:rsid w:val="0022729D"/>
    <w:rsid w:val="002302BE"/>
    <w:rsid w:val="002308F6"/>
    <w:rsid w:val="00230E83"/>
    <w:rsid w:val="002329B6"/>
    <w:rsid w:val="002337BD"/>
    <w:rsid w:val="00233962"/>
    <w:rsid w:val="002345A8"/>
    <w:rsid w:val="00235A38"/>
    <w:rsid w:val="002361BA"/>
    <w:rsid w:val="00236731"/>
    <w:rsid w:val="00236F01"/>
    <w:rsid w:val="00237DE6"/>
    <w:rsid w:val="00240297"/>
    <w:rsid w:val="00242EAF"/>
    <w:rsid w:val="00242FA7"/>
    <w:rsid w:val="00245C4F"/>
    <w:rsid w:val="00246D21"/>
    <w:rsid w:val="0024771A"/>
    <w:rsid w:val="00251492"/>
    <w:rsid w:val="0025321B"/>
    <w:rsid w:val="00253A7C"/>
    <w:rsid w:val="0025526C"/>
    <w:rsid w:val="00256141"/>
    <w:rsid w:val="00256391"/>
    <w:rsid w:val="00256668"/>
    <w:rsid w:val="00257C79"/>
    <w:rsid w:val="002605D2"/>
    <w:rsid w:val="00260601"/>
    <w:rsid w:val="002616BB"/>
    <w:rsid w:val="002616E4"/>
    <w:rsid w:val="00261F5B"/>
    <w:rsid w:val="00264CFA"/>
    <w:rsid w:val="0026564A"/>
    <w:rsid w:val="0026611C"/>
    <w:rsid w:val="00266A75"/>
    <w:rsid w:val="00267FA8"/>
    <w:rsid w:val="00272F9A"/>
    <w:rsid w:val="0027455B"/>
    <w:rsid w:val="00275607"/>
    <w:rsid w:val="002765F1"/>
    <w:rsid w:val="00276DC2"/>
    <w:rsid w:val="00280493"/>
    <w:rsid w:val="00282FE4"/>
    <w:rsid w:val="00283EE7"/>
    <w:rsid w:val="00285AAB"/>
    <w:rsid w:val="00287D4A"/>
    <w:rsid w:val="002918D2"/>
    <w:rsid w:val="00294077"/>
    <w:rsid w:val="00294764"/>
    <w:rsid w:val="002968B7"/>
    <w:rsid w:val="002A029A"/>
    <w:rsid w:val="002A2576"/>
    <w:rsid w:val="002A4C90"/>
    <w:rsid w:val="002A5D13"/>
    <w:rsid w:val="002A6CFD"/>
    <w:rsid w:val="002A779C"/>
    <w:rsid w:val="002B196F"/>
    <w:rsid w:val="002B2A9B"/>
    <w:rsid w:val="002B2AF0"/>
    <w:rsid w:val="002B3860"/>
    <w:rsid w:val="002B449F"/>
    <w:rsid w:val="002B5648"/>
    <w:rsid w:val="002B5B1B"/>
    <w:rsid w:val="002B62DA"/>
    <w:rsid w:val="002B6428"/>
    <w:rsid w:val="002C1B61"/>
    <w:rsid w:val="002C23BE"/>
    <w:rsid w:val="002C30D0"/>
    <w:rsid w:val="002C406A"/>
    <w:rsid w:val="002C5CAD"/>
    <w:rsid w:val="002C67A4"/>
    <w:rsid w:val="002D3294"/>
    <w:rsid w:val="002D4EC1"/>
    <w:rsid w:val="002D5ED3"/>
    <w:rsid w:val="002D651D"/>
    <w:rsid w:val="002D68F6"/>
    <w:rsid w:val="002D6F60"/>
    <w:rsid w:val="002E1F65"/>
    <w:rsid w:val="002E44C6"/>
    <w:rsid w:val="002E505B"/>
    <w:rsid w:val="002E6BB4"/>
    <w:rsid w:val="002E7438"/>
    <w:rsid w:val="002F08DF"/>
    <w:rsid w:val="002F09BD"/>
    <w:rsid w:val="002F219C"/>
    <w:rsid w:val="002F2CFC"/>
    <w:rsid w:val="002F3594"/>
    <w:rsid w:val="002F4BE6"/>
    <w:rsid w:val="003008BA"/>
    <w:rsid w:val="00301755"/>
    <w:rsid w:val="003041E9"/>
    <w:rsid w:val="00304981"/>
    <w:rsid w:val="00306384"/>
    <w:rsid w:val="00306E9C"/>
    <w:rsid w:val="00307F3B"/>
    <w:rsid w:val="00311929"/>
    <w:rsid w:val="00312883"/>
    <w:rsid w:val="00312E18"/>
    <w:rsid w:val="0031304D"/>
    <w:rsid w:val="00313E95"/>
    <w:rsid w:val="00316C1E"/>
    <w:rsid w:val="0031750D"/>
    <w:rsid w:val="00320B0B"/>
    <w:rsid w:val="00323369"/>
    <w:rsid w:val="00323C17"/>
    <w:rsid w:val="00331AE4"/>
    <w:rsid w:val="003325DD"/>
    <w:rsid w:val="00334106"/>
    <w:rsid w:val="003341FD"/>
    <w:rsid w:val="00334608"/>
    <w:rsid w:val="00335462"/>
    <w:rsid w:val="003364D6"/>
    <w:rsid w:val="003372E8"/>
    <w:rsid w:val="00340431"/>
    <w:rsid w:val="003444A4"/>
    <w:rsid w:val="0034529F"/>
    <w:rsid w:val="00347E30"/>
    <w:rsid w:val="00350162"/>
    <w:rsid w:val="00351403"/>
    <w:rsid w:val="003530D4"/>
    <w:rsid w:val="00353C21"/>
    <w:rsid w:val="003562FC"/>
    <w:rsid w:val="003567CA"/>
    <w:rsid w:val="003574F6"/>
    <w:rsid w:val="00357B70"/>
    <w:rsid w:val="00360581"/>
    <w:rsid w:val="00361F75"/>
    <w:rsid w:val="003651A7"/>
    <w:rsid w:val="0036644E"/>
    <w:rsid w:val="00367242"/>
    <w:rsid w:val="0036748B"/>
    <w:rsid w:val="00370827"/>
    <w:rsid w:val="00371C35"/>
    <w:rsid w:val="00371EB8"/>
    <w:rsid w:val="003740FF"/>
    <w:rsid w:val="0037480E"/>
    <w:rsid w:val="00381302"/>
    <w:rsid w:val="003815DC"/>
    <w:rsid w:val="0038168D"/>
    <w:rsid w:val="00384198"/>
    <w:rsid w:val="003868EB"/>
    <w:rsid w:val="003876F6"/>
    <w:rsid w:val="003903EC"/>
    <w:rsid w:val="00390691"/>
    <w:rsid w:val="003910FC"/>
    <w:rsid w:val="00391675"/>
    <w:rsid w:val="00391B45"/>
    <w:rsid w:val="0039360E"/>
    <w:rsid w:val="00396BE6"/>
    <w:rsid w:val="00396C15"/>
    <w:rsid w:val="00396F2D"/>
    <w:rsid w:val="00397639"/>
    <w:rsid w:val="00397DE3"/>
    <w:rsid w:val="003A2C3B"/>
    <w:rsid w:val="003A50A1"/>
    <w:rsid w:val="003A570A"/>
    <w:rsid w:val="003A5AA2"/>
    <w:rsid w:val="003A7824"/>
    <w:rsid w:val="003B1272"/>
    <w:rsid w:val="003B3207"/>
    <w:rsid w:val="003B6133"/>
    <w:rsid w:val="003B655A"/>
    <w:rsid w:val="003B7A8F"/>
    <w:rsid w:val="003C04CC"/>
    <w:rsid w:val="003C1659"/>
    <w:rsid w:val="003C1B2F"/>
    <w:rsid w:val="003C1F37"/>
    <w:rsid w:val="003C2DFD"/>
    <w:rsid w:val="003C44C3"/>
    <w:rsid w:val="003D0226"/>
    <w:rsid w:val="003D2994"/>
    <w:rsid w:val="003D4499"/>
    <w:rsid w:val="003D58AA"/>
    <w:rsid w:val="003D6276"/>
    <w:rsid w:val="003D6C09"/>
    <w:rsid w:val="003D6D13"/>
    <w:rsid w:val="003D6E86"/>
    <w:rsid w:val="003D710F"/>
    <w:rsid w:val="003E132F"/>
    <w:rsid w:val="003E1354"/>
    <w:rsid w:val="003E4564"/>
    <w:rsid w:val="003E52A8"/>
    <w:rsid w:val="003E53D1"/>
    <w:rsid w:val="003E7C85"/>
    <w:rsid w:val="003E7DC1"/>
    <w:rsid w:val="003F0AE0"/>
    <w:rsid w:val="003F0C4D"/>
    <w:rsid w:val="003F13A8"/>
    <w:rsid w:val="003F14BE"/>
    <w:rsid w:val="003F22A0"/>
    <w:rsid w:val="003F5632"/>
    <w:rsid w:val="003F5857"/>
    <w:rsid w:val="003F58CE"/>
    <w:rsid w:val="00400C07"/>
    <w:rsid w:val="00401140"/>
    <w:rsid w:val="004027F2"/>
    <w:rsid w:val="00403490"/>
    <w:rsid w:val="00405139"/>
    <w:rsid w:val="00405E78"/>
    <w:rsid w:val="00405EC7"/>
    <w:rsid w:val="004063FD"/>
    <w:rsid w:val="00412050"/>
    <w:rsid w:val="00413330"/>
    <w:rsid w:val="00413D94"/>
    <w:rsid w:val="00413F4F"/>
    <w:rsid w:val="0042303C"/>
    <w:rsid w:val="004232CB"/>
    <w:rsid w:val="0042343B"/>
    <w:rsid w:val="00423982"/>
    <w:rsid w:val="00423F7A"/>
    <w:rsid w:val="00425204"/>
    <w:rsid w:val="004254AF"/>
    <w:rsid w:val="00425966"/>
    <w:rsid w:val="00427B21"/>
    <w:rsid w:val="00430898"/>
    <w:rsid w:val="00430F51"/>
    <w:rsid w:val="00432FC7"/>
    <w:rsid w:val="00433EBA"/>
    <w:rsid w:val="00434B0F"/>
    <w:rsid w:val="004363A7"/>
    <w:rsid w:val="00442EC2"/>
    <w:rsid w:val="0044751A"/>
    <w:rsid w:val="004544A8"/>
    <w:rsid w:val="0045464E"/>
    <w:rsid w:val="0045477B"/>
    <w:rsid w:val="004547CA"/>
    <w:rsid w:val="00454A20"/>
    <w:rsid w:val="00457AA6"/>
    <w:rsid w:val="00457D53"/>
    <w:rsid w:val="00461A73"/>
    <w:rsid w:val="00461DD4"/>
    <w:rsid w:val="00462C34"/>
    <w:rsid w:val="00463171"/>
    <w:rsid w:val="00463C96"/>
    <w:rsid w:val="00465802"/>
    <w:rsid w:val="0046716D"/>
    <w:rsid w:val="00472C76"/>
    <w:rsid w:val="00474E65"/>
    <w:rsid w:val="004765CD"/>
    <w:rsid w:val="00476A62"/>
    <w:rsid w:val="0047754B"/>
    <w:rsid w:val="00477E60"/>
    <w:rsid w:val="004809D2"/>
    <w:rsid w:val="00480C5A"/>
    <w:rsid w:val="00480CE8"/>
    <w:rsid w:val="00481ED4"/>
    <w:rsid w:val="004825DC"/>
    <w:rsid w:val="004850A8"/>
    <w:rsid w:val="0048659C"/>
    <w:rsid w:val="004902B7"/>
    <w:rsid w:val="00490DE7"/>
    <w:rsid w:val="004970BD"/>
    <w:rsid w:val="004A0638"/>
    <w:rsid w:val="004A25C2"/>
    <w:rsid w:val="004A3F57"/>
    <w:rsid w:val="004A502D"/>
    <w:rsid w:val="004A78F2"/>
    <w:rsid w:val="004A7A9C"/>
    <w:rsid w:val="004B297E"/>
    <w:rsid w:val="004B30C7"/>
    <w:rsid w:val="004B3A4A"/>
    <w:rsid w:val="004B456F"/>
    <w:rsid w:val="004B48EE"/>
    <w:rsid w:val="004B497C"/>
    <w:rsid w:val="004B4CD0"/>
    <w:rsid w:val="004C388E"/>
    <w:rsid w:val="004C4CFF"/>
    <w:rsid w:val="004C6212"/>
    <w:rsid w:val="004C70EB"/>
    <w:rsid w:val="004D2C9D"/>
    <w:rsid w:val="004D5938"/>
    <w:rsid w:val="004D67F8"/>
    <w:rsid w:val="004D7818"/>
    <w:rsid w:val="004E0965"/>
    <w:rsid w:val="004E131C"/>
    <w:rsid w:val="004E33D6"/>
    <w:rsid w:val="004E3B69"/>
    <w:rsid w:val="004E4BAE"/>
    <w:rsid w:val="004E61F2"/>
    <w:rsid w:val="004E6A5A"/>
    <w:rsid w:val="004F0F67"/>
    <w:rsid w:val="004F3C92"/>
    <w:rsid w:val="004F6C61"/>
    <w:rsid w:val="00501578"/>
    <w:rsid w:val="0050285B"/>
    <w:rsid w:val="00503340"/>
    <w:rsid w:val="005040B0"/>
    <w:rsid w:val="0050601C"/>
    <w:rsid w:val="005060F3"/>
    <w:rsid w:val="00506309"/>
    <w:rsid w:val="005075C8"/>
    <w:rsid w:val="005105AA"/>
    <w:rsid w:val="00510EE9"/>
    <w:rsid w:val="00514379"/>
    <w:rsid w:val="00514509"/>
    <w:rsid w:val="00514F87"/>
    <w:rsid w:val="00515504"/>
    <w:rsid w:val="0052243E"/>
    <w:rsid w:val="00523216"/>
    <w:rsid w:val="005237DB"/>
    <w:rsid w:val="0052526D"/>
    <w:rsid w:val="00527034"/>
    <w:rsid w:val="00531B49"/>
    <w:rsid w:val="00531D23"/>
    <w:rsid w:val="00541789"/>
    <w:rsid w:val="00544C41"/>
    <w:rsid w:val="0054566A"/>
    <w:rsid w:val="0055193A"/>
    <w:rsid w:val="00551FFE"/>
    <w:rsid w:val="00552EA2"/>
    <w:rsid w:val="00555AF3"/>
    <w:rsid w:val="00555DD8"/>
    <w:rsid w:val="00560745"/>
    <w:rsid w:val="00561643"/>
    <w:rsid w:val="005618D4"/>
    <w:rsid w:val="00564E87"/>
    <w:rsid w:val="00565749"/>
    <w:rsid w:val="00566D32"/>
    <w:rsid w:val="005670DA"/>
    <w:rsid w:val="00573FD0"/>
    <w:rsid w:val="00582B76"/>
    <w:rsid w:val="00582D85"/>
    <w:rsid w:val="00585925"/>
    <w:rsid w:val="005871B9"/>
    <w:rsid w:val="00587ADA"/>
    <w:rsid w:val="00587E4F"/>
    <w:rsid w:val="005917EF"/>
    <w:rsid w:val="00591B68"/>
    <w:rsid w:val="005921B5"/>
    <w:rsid w:val="00592F4C"/>
    <w:rsid w:val="00592F58"/>
    <w:rsid w:val="005940A2"/>
    <w:rsid w:val="00594553"/>
    <w:rsid w:val="00595B2E"/>
    <w:rsid w:val="005963F5"/>
    <w:rsid w:val="005972C2"/>
    <w:rsid w:val="005973BD"/>
    <w:rsid w:val="00597794"/>
    <w:rsid w:val="005A09AD"/>
    <w:rsid w:val="005A1111"/>
    <w:rsid w:val="005A131F"/>
    <w:rsid w:val="005A169A"/>
    <w:rsid w:val="005A4625"/>
    <w:rsid w:val="005A5082"/>
    <w:rsid w:val="005A6D03"/>
    <w:rsid w:val="005B09A2"/>
    <w:rsid w:val="005B2344"/>
    <w:rsid w:val="005B3D31"/>
    <w:rsid w:val="005B5913"/>
    <w:rsid w:val="005B75DB"/>
    <w:rsid w:val="005C1503"/>
    <w:rsid w:val="005C19A1"/>
    <w:rsid w:val="005C1B29"/>
    <w:rsid w:val="005C21BB"/>
    <w:rsid w:val="005C6310"/>
    <w:rsid w:val="005C6EB5"/>
    <w:rsid w:val="005C77C0"/>
    <w:rsid w:val="005C7B72"/>
    <w:rsid w:val="005D1B15"/>
    <w:rsid w:val="005D2660"/>
    <w:rsid w:val="005D3E92"/>
    <w:rsid w:val="005D4477"/>
    <w:rsid w:val="005D4A9C"/>
    <w:rsid w:val="005D5367"/>
    <w:rsid w:val="005D6AE2"/>
    <w:rsid w:val="005E02B0"/>
    <w:rsid w:val="005E1113"/>
    <w:rsid w:val="005E1259"/>
    <w:rsid w:val="005E141A"/>
    <w:rsid w:val="005E1A91"/>
    <w:rsid w:val="005E1A98"/>
    <w:rsid w:val="005E1AC8"/>
    <w:rsid w:val="005E1EB1"/>
    <w:rsid w:val="005E2FE6"/>
    <w:rsid w:val="005E476D"/>
    <w:rsid w:val="005E615C"/>
    <w:rsid w:val="005E77AC"/>
    <w:rsid w:val="005E7D98"/>
    <w:rsid w:val="005F0C65"/>
    <w:rsid w:val="005F190E"/>
    <w:rsid w:val="005F1FAB"/>
    <w:rsid w:val="005F3911"/>
    <w:rsid w:val="005F3A9C"/>
    <w:rsid w:val="005F5FD2"/>
    <w:rsid w:val="005F7B09"/>
    <w:rsid w:val="00601013"/>
    <w:rsid w:val="00603591"/>
    <w:rsid w:val="00605326"/>
    <w:rsid w:val="006055C8"/>
    <w:rsid w:val="00606784"/>
    <w:rsid w:val="0060743B"/>
    <w:rsid w:val="00610703"/>
    <w:rsid w:val="00611692"/>
    <w:rsid w:val="00612792"/>
    <w:rsid w:val="006139BE"/>
    <w:rsid w:val="00614499"/>
    <w:rsid w:val="006154DE"/>
    <w:rsid w:val="00615D8A"/>
    <w:rsid w:val="00616868"/>
    <w:rsid w:val="00616D41"/>
    <w:rsid w:val="0061794A"/>
    <w:rsid w:val="00617F1D"/>
    <w:rsid w:val="0062164E"/>
    <w:rsid w:val="006218C9"/>
    <w:rsid w:val="00621CD5"/>
    <w:rsid w:val="00622728"/>
    <w:rsid w:val="00622E6A"/>
    <w:rsid w:val="00623495"/>
    <w:rsid w:val="00623551"/>
    <w:rsid w:val="006241F4"/>
    <w:rsid w:val="006250EC"/>
    <w:rsid w:val="006264A0"/>
    <w:rsid w:val="00626A08"/>
    <w:rsid w:val="00626F9E"/>
    <w:rsid w:val="00627380"/>
    <w:rsid w:val="00630F63"/>
    <w:rsid w:val="006310F2"/>
    <w:rsid w:val="006315DC"/>
    <w:rsid w:val="00632201"/>
    <w:rsid w:val="00632CA1"/>
    <w:rsid w:val="0063310F"/>
    <w:rsid w:val="00633498"/>
    <w:rsid w:val="00635FD2"/>
    <w:rsid w:val="00636874"/>
    <w:rsid w:val="00637C3E"/>
    <w:rsid w:val="00640DB4"/>
    <w:rsid w:val="00640F59"/>
    <w:rsid w:val="0064290F"/>
    <w:rsid w:val="00644B3F"/>
    <w:rsid w:val="006453FD"/>
    <w:rsid w:val="00647559"/>
    <w:rsid w:val="006520C7"/>
    <w:rsid w:val="00663524"/>
    <w:rsid w:val="00664796"/>
    <w:rsid w:val="00664B20"/>
    <w:rsid w:val="00664C4D"/>
    <w:rsid w:val="00664D9F"/>
    <w:rsid w:val="00675436"/>
    <w:rsid w:val="006760E4"/>
    <w:rsid w:val="00676A83"/>
    <w:rsid w:val="00676BBA"/>
    <w:rsid w:val="00676DA0"/>
    <w:rsid w:val="006814E3"/>
    <w:rsid w:val="006848C7"/>
    <w:rsid w:val="0068615F"/>
    <w:rsid w:val="006911F2"/>
    <w:rsid w:val="006912FA"/>
    <w:rsid w:val="006939F7"/>
    <w:rsid w:val="00693A0B"/>
    <w:rsid w:val="00694249"/>
    <w:rsid w:val="00694A6D"/>
    <w:rsid w:val="00694DDB"/>
    <w:rsid w:val="006963BF"/>
    <w:rsid w:val="00696F20"/>
    <w:rsid w:val="006A0257"/>
    <w:rsid w:val="006A2D88"/>
    <w:rsid w:val="006A4F1C"/>
    <w:rsid w:val="006A5F09"/>
    <w:rsid w:val="006A698C"/>
    <w:rsid w:val="006B0697"/>
    <w:rsid w:val="006B2402"/>
    <w:rsid w:val="006B2513"/>
    <w:rsid w:val="006B2756"/>
    <w:rsid w:val="006B4F3B"/>
    <w:rsid w:val="006B56BF"/>
    <w:rsid w:val="006B6DA3"/>
    <w:rsid w:val="006B6DDF"/>
    <w:rsid w:val="006C1B54"/>
    <w:rsid w:val="006C2992"/>
    <w:rsid w:val="006C3A1C"/>
    <w:rsid w:val="006C3F3F"/>
    <w:rsid w:val="006C5498"/>
    <w:rsid w:val="006C5CF2"/>
    <w:rsid w:val="006C6323"/>
    <w:rsid w:val="006C63CA"/>
    <w:rsid w:val="006C7B6A"/>
    <w:rsid w:val="006D29B4"/>
    <w:rsid w:val="006D4484"/>
    <w:rsid w:val="006D48A8"/>
    <w:rsid w:val="006D4CEE"/>
    <w:rsid w:val="006D67A1"/>
    <w:rsid w:val="006E042F"/>
    <w:rsid w:val="006E286F"/>
    <w:rsid w:val="006F1485"/>
    <w:rsid w:val="006F33B7"/>
    <w:rsid w:val="006F4239"/>
    <w:rsid w:val="006F6F01"/>
    <w:rsid w:val="00702B26"/>
    <w:rsid w:val="00702BB8"/>
    <w:rsid w:val="00702BD9"/>
    <w:rsid w:val="00704323"/>
    <w:rsid w:val="00704DC7"/>
    <w:rsid w:val="00705719"/>
    <w:rsid w:val="007108F0"/>
    <w:rsid w:val="00710CBC"/>
    <w:rsid w:val="00713A49"/>
    <w:rsid w:val="007153C3"/>
    <w:rsid w:val="00715E68"/>
    <w:rsid w:val="00716B08"/>
    <w:rsid w:val="00717844"/>
    <w:rsid w:val="007202E4"/>
    <w:rsid w:val="00720869"/>
    <w:rsid w:val="00722EC6"/>
    <w:rsid w:val="00724B81"/>
    <w:rsid w:val="00726023"/>
    <w:rsid w:val="007262D2"/>
    <w:rsid w:val="00726A73"/>
    <w:rsid w:val="00730901"/>
    <w:rsid w:val="0073232E"/>
    <w:rsid w:val="007336E9"/>
    <w:rsid w:val="00733E10"/>
    <w:rsid w:val="007348C8"/>
    <w:rsid w:val="00735D3E"/>
    <w:rsid w:val="00736110"/>
    <w:rsid w:val="00736341"/>
    <w:rsid w:val="00736FE4"/>
    <w:rsid w:val="0073712B"/>
    <w:rsid w:val="0073751F"/>
    <w:rsid w:val="00741897"/>
    <w:rsid w:val="00743AAF"/>
    <w:rsid w:val="007454DB"/>
    <w:rsid w:val="0074661D"/>
    <w:rsid w:val="007505F8"/>
    <w:rsid w:val="00750F52"/>
    <w:rsid w:val="00751DCA"/>
    <w:rsid w:val="00753C92"/>
    <w:rsid w:val="00753EC2"/>
    <w:rsid w:val="00754397"/>
    <w:rsid w:val="00754F37"/>
    <w:rsid w:val="007560ED"/>
    <w:rsid w:val="00757AFF"/>
    <w:rsid w:val="00760F26"/>
    <w:rsid w:val="00763492"/>
    <w:rsid w:val="00764140"/>
    <w:rsid w:val="00764844"/>
    <w:rsid w:val="00767B65"/>
    <w:rsid w:val="007711D5"/>
    <w:rsid w:val="00771665"/>
    <w:rsid w:val="00773778"/>
    <w:rsid w:val="00777816"/>
    <w:rsid w:val="00782DD4"/>
    <w:rsid w:val="00784513"/>
    <w:rsid w:val="00786564"/>
    <w:rsid w:val="007902F6"/>
    <w:rsid w:val="00792E38"/>
    <w:rsid w:val="00794689"/>
    <w:rsid w:val="007959BF"/>
    <w:rsid w:val="007960BD"/>
    <w:rsid w:val="007A11A6"/>
    <w:rsid w:val="007A4C26"/>
    <w:rsid w:val="007A62C6"/>
    <w:rsid w:val="007A674C"/>
    <w:rsid w:val="007A6CB2"/>
    <w:rsid w:val="007B05C3"/>
    <w:rsid w:val="007B2CA9"/>
    <w:rsid w:val="007B2F94"/>
    <w:rsid w:val="007B3F86"/>
    <w:rsid w:val="007B40BA"/>
    <w:rsid w:val="007B4FD4"/>
    <w:rsid w:val="007B531D"/>
    <w:rsid w:val="007B6545"/>
    <w:rsid w:val="007B7AA7"/>
    <w:rsid w:val="007C1273"/>
    <w:rsid w:val="007C2167"/>
    <w:rsid w:val="007C25F7"/>
    <w:rsid w:val="007C4C24"/>
    <w:rsid w:val="007C69C0"/>
    <w:rsid w:val="007D11B6"/>
    <w:rsid w:val="007D2183"/>
    <w:rsid w:val="007D2942"/>
    <w:rsid w:val="007D2A78"/>
    <w:rsid w:val="007D384A"/>
    <w:rsid w:val="007D5002"/>
    <w:rsid w:val="007D523B"/>
    <w:rsid w:val="007D7CBF"/>
    <w:rsid w:val="007D7D8C"/>
    <w:rsid w:val="007E142B"/>
    <w:rsid w:val="007E30CC"/>
    <w:rsid w:val="007E50C2"/>
    <w:rsid w:val="007E5765"/>
    <w:rsid w:val="007E5B22"/>
    <w:rsid w:val="007F0CBA"/>
    <w:rsid w:val="007F1235"/>
    <w:rsid w:val="007F2629"/>
    <w:rsid w:val="007F2ECF"/>
    <w:rsid w:val="007F5233"/>
    <w:rsid w:val="007F57C5"/>
    <w:rsid w:val="007F5A9C"/>
    <w:rsid w:val="00802B36"/>
    <w:rsid w:val="00803582"/>
    <w:rsid w:val="00804248"/>
    <w:rsid w:val="008045F3"/>
    <w:rsid w:val="0080507B"/>
    <w:rsid w:val="00805C92"/>
    <w:rsid w:val="008067B9"/>
    <w:rsid w:val="008068DF"/>
    <w:rsid w:val="00810D69"/>
    <w:rsid w:val="00811BA9"/>
    <w:rsid w:val="00813B0F"/>
    <w:rsid w:val="00816C0F"/>
    <w:rsid w:val="008264EB"/>
    <w:rsid w:val="0082761A"/>
    <w:rsid w:val="00830499"/>
    <w:rsid w:val="0083133A"/>
    <w:rsid w:val="00833AFA"/>
    <w:rsid w:val="00834FC2"/>
    <w:rsid w:val="00835935"/>
    <w:rsid w:val="00837E4B"/>
    <w:rsid w:val="00841326"/>
    <w:rsid w:val="008422FC"/>
    <w:rsid w:val="008438C3"/>
    <w:rsid w:val="00844D26"/>
    <w:rsid w:val="00845754"/>
    <w:rsid w:val="00845D2A"/>
    <w:rsid w:val="00845D9F"/>
    <w:rsid w:val="00847D4F"/>
    <w:rsid w:val="00851845"/>
    <w:rsid w:val="00853875"/>
    <w:rsid w:val="00856B9E"/>
    <w:rsid w:val="00860941"/>
    <w:rsid w:val="00861211"/>
    <w:rsid w:val="00865219"/>
    <w:rsid w:val="00870B9E"/>
    <w:rsid w:val="00870EA9"/>
    <w:rsid w:val="00872454"/>
    <w:rsid w:val="00872E3C"/>
    <w:rsid w:val="008734EC"/>
    <w:rsid w:val="00874991"/>
    <w:rsid w:val="00875612"/>
    <w:rsid w:val="00875B32"/>
    <w:rsid w:val="008764B3"/>
    <w:rsid w:val="00877E5D"/>
    <w:rsid w:val="00880851"/>
    <w:rsid w:val="00881229"/>
    <w:rsid w:val="0088409E"/>
    <w:rsid w:val="00887575"/>
    <w:rsid w:val="008913B1"/>
    <w:rsid w:val="00892399"/>
    <w:rsid w:val="008938F8"/>
    <w:rsid w:val="008940AC"/>
    <w:rsid w:val="00895E39"/>
    <w:rsid w:val="00896D43"/>
    <w:rsid w:val="008A1DD7"/>
    <w:rsid w:val="008A2CE2"/>
    <w:rsid w:val="008A35F5"/>
    <w:rsid w:val="008A4888"/>
    <w:rsid w:val="008A4E04"/>
    <w:rsid w:val="008A7B16"/>
    <w:rsid w:val="008A7EE9"/>
    <w:rsid w:val="008B0B5E"/>
    <w:rsid w:val="008B1652"/>
    <w:rsid w:val="008B7DFE"/>
    <w:rsid w:val="008B7F7A"/>
    <w:rsid w:val="008B7FC0"/>
    <w:rsid w:val="008C0429"/>
    <w:rsid w:val="008C3A18"/>
    <w:rsid w:val="008C4DEE"/>
    <w:rsid w:val="008C5951"/>
    <w:rsid w:val="008C6CB4"/>
    <w:rsid w:val="008D05E0"/>
    <w:rsid w:val="008D0A82"/>
    <w:rsid w:val="008D3276"/>
    <w:rsid w:val="008D3EAB"/>
    <w:rsid w:val="008D48E0"/>
    <w:rsid w:val="008D4B13"/>
    <w:rsid w:val="008D4D54"/>
    <w:rsid w:val="008D4FAE"/>
    <w:rsid w:val="008D50C4"/>
    <w:rsid w:val="008D5491"/>
    <w:rsid w:val="008D5C36"/>
    <w:rsid w:val="008D6CFE"/>
    <w:rsid w:val="008E0123"/>
    <w:rsid w:val="008E2386"/>
    <w:rsid w:val="008E6E4C"/>
    <w:rsid w:val="008F2040"/>
    <w:rsid w:val="008F2044"/>
    <w:rsid w:val="008F4356"/>
    <w:rsid w:val="008F67AE"/>
    <w:rsid w:val="008F7A89"/>
    <w:rsid w:val="00900276"/>
    <w:rsid w:val="009013AD"/>
    <w:rsid w:val="00904C3D"/>
    <w:rsid w:val="009067EF"/>
    <w:rsid w:val="0090760A"/>
    <w:rsid w:val="00907C9E"/>
    <w:rsid w:val="00910A6D"/>
    <w:rsid w:val="00910FFD"/>
    <w:rsid w:val="00911315"/>
    <w:rsid w:val="009176E0"/>
    <w:rsid w:val="00927308"/>
    <w:rsid w:val="00930441"/>
    <w:rsid w:val="009323B3"/>
    <w:rsid w:val="00933E72"/>
    <w:rsid w:val="00934276"/>
    <w:rsid w:val="00934EFF"/>
    <w:rsid w:val="00935A73"/>
    <w:rsid w:val="00937D26"/>
    <w:rsid w:val="00937F2C"/>
    <w:rsid w:val="00940821"/>
    <w:rsid w:val="00942B7E"/>
    <w:rsid w:val="00944140"/>
    <w:rsid w:val="0094471A"/>
    <w:rsid w:val="00946840"/>
    <w:rsid w:val="00947B7C"/>
    <w:rsid w:val="0095083C"/>
    <w:rsid w:val="00963742"/>
    <w:rsid w:val="00966DB5"/>
    <w:rsid w:val="009674D3"/>
    <w:rsid w:val="009700A5"/>
    <w:rsid w:val="00970CD2"/>
    <w:rsid w:val="009714CB"/>
    <w:rsid w:val="00972F25"/>
    <w:rsid w:val="0097471A"/>
    <w:rsid w:val="009751A1"/>
    <w:rsid w:val="009769E3"/>
    <w:rsid w:val="00977CBC"/>
    <w:rsid w:val="009807B6"/>
    <w:rsid w:val="00985429"/>
    <w:rsid w:val="00985468"/>
    <w:rsid w:val="00986A8F"/>
    <w:rsid w:val="009922CF"/>
    <w:rsid w:val="009943E8"/>
    <w:rsid w:val="00994BC0"/>
    <w:rsid w:val="00996314"/>
    <w:rsid w:val="00996DF3"/>
    <w:rsid w:val="0099789F"/>
    <w:rsid w:val="009A13D0"/>
    <w:rsid w:val="009A3F08"/>
    <w:rsid w:val="009A4B9F"/>
    <w:rsid w:val="009A4F64"/>
    <w:rsid w:val="009A50C1"/>
    <w:rsid w:val="009A68A7"/>
    <w:rsid w:val="009B121C"/>
    <w:rsid w:val="009B22B0"/>
    <w:rsid w:val="009B3BD7"/>
    <w:rsid w:val="009B3F03"/>
    <w:rsid w:val="009B5E98"/>
    <w:rsid w:val="009B64D7"/>
    <w:rsid w:val="009B65C9"/>
    <w:rsid w:val="009B78FB"/>
    <w:rsid w:val="009C104C"/>
    <w:rsid w:val="009C113D"/>
    <w:rsid w:val="009C1143"/>
    <w:rsid w:val="009C2223"/>
    <w:rsid w:val="009C3685"/>
    <w:rsid w:val="009C37BA"/>
    <w:rsid w:val="009C3BDD"/>
    <w:rsid w:val="009C3EC1"/>
    <w:rsid w:val="009C5388"/>
    <w:rsid w:val="009C6C37"/>
    <w:rsid w:val="009C7640"/>
    <w:rsid w:val="009D44E7"/>
    <w:rsid w:val="009D4FD0"/>
    <w:rsid w:val="009D6123"/>
    <w:rsid w:val="009D7999"/>
    <w:rsid w:val="009E119C"/>
    <w:rsid w:val="009E1CEE"/>
    <w:rsid w:val="009E2397"/>
    <w:rsid w:val="009E44A3"/>
    <w:rsid w:val="009E44DF"/>
    <w:rsid w:val="009E64F0"/>
    <w:rsid w:val="009F0768"/>
    <w:rsid w:val="009F3B7A"/>
    <w:rsid w:val="009F6695"/>
    <w:rsid w:val="009F7D04"/>
    <w:rsid w:val="00A00AA7"/>
    <w:rsid w:val="00A01CF4"/>
    <w:rsid w:val="00A0236F"/>
    <w:rsid w:val="00A029F4"/>
    <w:rsid w:val="00A04B4F"/>
    <w:rsid w:val="00A074C6"/>
    <w:rsid w:val="00A1126C"/>
    <w:rsid w:val="00A115AF"/>
    <w:rsid w:val="00A117EE"/>
    <w:rsid w:val="00A12777"/>
    <w:rsid w:val="00A13098"/>
    <w:rsid w:val="00A130FA"/>
    <w:rsid w:val="00A16EDF"/>
    <w:rsid w:val="00A20546"/>
    <w:rsid w:val="00A20D73"/>
    <w:rsid w:val="00A2226A"/>
    <w:rsid w:val="00A24AB2"/>
    <w:rsid w:val="00A26194"/>
    <w:rsid w:val="00A26542"/>
    <w:rsid w:val="00A26B31"/>
    <w:rsid w:val="00A323D3"/>
    <w:rsid w:val="00A32E6E"/>
    <w:rsid w:val="00A33EC0"/>
    <w:rsid w:val="00A34E49"/>
    <w:rsid w:val="00A36A34"/>
    <w:rsid w:val="00A37118"/>
    <w:rsid w:val="00A37D6E"/>
    <w:rsid w:val="00A40530"/>
    <w:rsid w:val="00A4063A"/>
    <w:rsid w:val="00A4076F"/>
    <w:rsid w:val="00A408F5"/>
    <w:rsid w:val="00A419CD"/>
    <w:rsid w:val="00A41C51"/>
    <w:rsid w:val="00A44BA9"/>
    <w:rsid w:val="00A4588F"/>
    <w:rsid w:val="00A4763D"/>
    <w:rsid w:val="00A50318"/>
    <w:rsid w:val="00A55007"/>
    <w:rsid w:val="00A558E6"/>
    <w:rsid w:val="00A56504"/>
    <w:rsid w:val="00A615C1"/>
    <w:rsid w:val="00A62B29"/>
    <w:rsid w:val="00A633F5"/>
    <w:rsid w:val="00A66739"/>
    <w:rsid w:val="00A67884"/>
    <w:rsid w:val="00A70EE5"/>
    <w:rsid w:val="00A736D6"/>
    <w:rsid w:val="00A7376B"/>
    <w:rsid w:val="00A7393F"/>
    <w:rsid w:val="00A76BD8"/>
    <w:rsid w:val="00A7737A"/>
    <w:rsid w:val="00A80812"/>
    <w:rsid w:val="00A80BCE"/>
    <w:rsid w:val="00A80ED7"/>
    <w:rsid w:val="00A83351"/>
    <w:rsid w:val="00A83DE7"/>
    <w:rsid w:val="00A87F68"/>
    <w:rsid w:val="00A906E6"/>
    <w:rsid w:val="00A90DFE"/>
    <w:rsid w:val="00A91A65"/>
    <w:rsid w:val="00A92DE8"/>
    <w:rsid w:val="00A93818"/>
    <w:rsid w:val="00A940AB"/>
    <w:rsid w:val="00A95ADB"/>
    <w:rsid w:val="00A95C15"/>
    <w:rsid w:val="00AA14FF"/>
    <w:rsid w:val="00AA39D1"/>
    <w:rsid w:val="00AA4C46"/>
    <w:rsid w:val="00AA5AB4"/>
    <w:rsid w:val="00AA6E63"/>
    <w:rsid w:val="00AA756E"/>
    <w:rsid w:val="00AB042B"/>
    <w:rsid w:val="00AB11B8"/>
    <w:rsid w:val="00AB162B"/>
    <w:rsid w:val="00AB1E1A"/>
    <w:rsid w:val="00AB2DBD"/>
    <w:rsid w:val="00AB572E"/>
    <w:rsid w:val="00AB7645"/>
    <w:rsid w:val="00AC123F"/>
    <w:rsid w:val="00AC5880"/>
    <w:rsid w:val="00AD2740"/>
    <w:rsid w:val="00AD5E0B"/>
    <w:rsid w:val="00AE2DAF"/>
    <w:rsid w:val="00AE3F47"/>
    <w:rsid w:val="00AE42CE"/>
    <w:rsid w:val="00AE5789"/>
    <w:rsid w:val="00AE6B3F"/>
    <w:rsid w:val="00AF1B67"/>
    <w:rsid w:val="00AF1EA1"/>
    <w:rsid w:val="00AF2C42"/>
    <w:rsid w:val="00AF2E31"/>
    <w:rsid w:val="00AF622B"/>
    <w:rsid w:val="00B00121"/>
    <w:rsid w:val="00B0266F"/>
    <w:rsid w:val="00B03F55"/>
    <w:rsid w:val="00B04985"/>
    <w:rsid w:val="00B1232C"/>
    <w:rsid w:val="00B12938"/>
    <w:rsid w:val="00B1644B"/>
    <w:rsid w:val="00B177EC"/>
    <w:rsid w:val="00B25ABC"/>
    <w:rsid w:val="00B25FE1"/>
    <w:rsid w:val="00B3329F"/>
    <w:rsid w:val="00B33897"/>
    <w:rsid w:val="00B33C71"/>
    <w:rsid w:val="00B33D91"/>
    <w:rsid w:val="00B342A9"/>
    <w:rsid w:val="00B36497"/>
    <w:rsid w:val="00B37939"/>
    <w:rsid w:val="00B40862"/>
    <w:rsid w:val="00B42B17"/>
    <w:rsid w:val="00B43A74"/>
    <w:rsid w:val="00B43D9D"/>
    <w:rsid w:val="00B4508B"/>
    <w:rsid w:val="00B45E18"/>
    <w:rsid w:val="00B52A2A"/>
    <w:rsid w:val="00B52CA5"/>
    <w:rsid w:val="00B53FFF"/>
    <w:rsid w:val="00B548E1"/>
    <w:rsid w:val="00B6465B"/>
    <w:rsid w:val="00B70F24"/>
    <w:rsid w:val="00B71AFB"/>
    <w:rsid w:val="00B71FE4"/>
    <w:rsid w:val="00B73C1F"/>
    <w:rsid w:val="00B740D8"/>
    <w:rsid w:val="00B74C1E"/>
    <w:rsid w:val="00B76312"/>
    <w:rsid w:val="00B76E0D"/>
    <w:rsid w:val="00B771C7"/>
    <w:rsid w:val="00B80B58"/>
    <w:rsid w:val="00B81889"/>
    <w:rsid w:val="00B82CAE"/>
    <w:rsid w:val="00B849DF"/>
    <w:rsid w:val="00B857B4"/>
    <w:rsid w:val="00B8673A"/>
    <w:rsid w:val="00B9107D"/>
    <w:rsid w:val="00B92048"/>
    <w:rsid w:val="00B9295D"/>
    <w:rsid w:val="00B9435A"/>
    <w:rsid w:val="00B959E6"/>
    <w:rsid w:val="00B95D62"/>
    <w:rsid w:val="00B97151"/>
    <w:rsid w:val="00BA3933"/>
    <w:rsid w:val="00BA48FC"/>
    <w:rsid w:val="00BA5493"/>
    <w:rsid w:val="00BA720A"/>
    <w:rsid w:val="00BB2E6C"/>
    <w:rsid w:val="00BB31D1"/>
    <w:rsid w:val="00BB59D5"/>
    <w:rsid w:val="00BB6647"/>
    <w:rsid w:val="00BB6C06"/>
    <w:rsid w:val="00BB7FDE"/>
    <w:rsid w:val="00BC06D0"/>
    <w:rsid w:val="00BC22BB"/>
    <w:rsid w:val="00BC62BF"/>
    <w:rsid w:val="00BD282A"/>
    <w:rsid w:val="00BD2FE5"/>
    <w:rsid w:val="00BD3AED"/>
    <w:rsid w:val="00BD46F4"/>
    <w:rsid w:val="00BD6ADA"/>
    <w:rsid w:val="00BE1FFC"/>
    <w:rsid w:val="00BE2124"/>
    <w:rsid w:val="00BE2584"/>
    <w:rsid w:val="00BE79F2"/>
    <w:rsid w:val="00BF2D75"/>
    <w:rsid w:val="00BF4566"/>
    <w:rsid w:val="00BF457F"/>
    <w:rsid w:val="00BF47E3"/>
    <w:rsid w:val="00BF5DF2"/>
    <w:rsid w:val="00BF61DA"/>
    <w:rsid w:val="00BF704E"/>
    <w:rsid w:val="00BF7A2D"/>
    <w:rsid w:val="00BF7ADD"/>
    <w:rsid w:val="00C03DA9"/>
    <w:rsid w:val="00C0465B"/>
    <w:rsid w:val="00C05120"/>
    <w:rsid w:val="00C07278"/>
    <w:rsid w:val="00C07C8C"/>
    <w:rsid w:val="00C130C5"/>
    <w:rsid w:val="00C15E64"/>
    <w:rsid w:val="00C22BA1"/>
    <w:rsid w:val="00C23C97"/>
    <w:rsid w:val="00C23CAB"/>
    <w:rsid w:val="00C242B1"/>
    <w:rsid w:val="00C24798"/>
    <w:rsid w:val="00C2488C"/>
    <w:rsid w:val="00C250F8"/>
    <w:rsid w:val="00C27F1D"/>
    <w:rsid w:val="00C30EF9"/>
    <w:rsid w:val="00C3200C"/>
    <w:rsid w:val="00C332AC"/>
    <w:rsid w:val="00C33A2D"/>
    <w:rsid w:val="00C33A5C"/>
    <w:rsid w:val="00C33B5D"/>
    <w:rsid w:val="00C34451"/>
    <w:rsid w:val="00C34692"/>
    <w:rsid w:val="00C360A5"/>
    <w:rsid w:val="00C401ED"/>
    <w:rsid w:val="00C40D5F"/>
    <w:rsid w:val="00C413B7"/>
    <w:rsid w:val="00C4301C"/>
    <w:rsid w:val="00C438B6"/>
    <w:rsid w:val="00C47341"/>
    <w:rsid w:val="00C553FE"/>
    <w:rsid w:val="00C555F6"/>
    <w:rsid w:val="00C55C6F"/>
    <w:rsid w:val="00C6043C"/>
    <w:rsid w:val="00C6112E"/>
    <w:rsid w:val="00C62D37"/>
    <w:rsid w:val="00C6307D"/>
    <w:rsid w:val="00C63DA4"/>
    <w:rsid w:val="00C644D5"/>
    <w:rsid w:val="00C670D6"/>
    <w:rsid w:val="00C675BC"/>
    <w:rsid w:val="00C701FA"/>
    <w:rsid w:val="00C712EF"/>
    <w:rsid w:val="00C71A0B"/>
    <w:rsid w:val="00C74AB0"/>
    <w:rsid w:val="00C74D5B"/>
    <w:rsid w:val="00C80604"/>
    <w:rsid w:val="00C8300D"/>
    <w:rsid w:val="00C84B9C"/>
    <w:rsid w:val="00C854CA"/>
    <w:rsid w:val="00C85B85"/>
    <w:rsid w:val="00C860CE"/>
    <w:rsid w:val="00C86FEF"/>
    <w:rsid w:val="00C8797F"/>
    <w:rsid w:val="00C92179"/>
    <w:rsid w:val="00C92BF5"/>
    <w:rsid w:val="00C9496C"/>
    <w:rsid w:val="00C95737"/>
    <w:rsid w:val="00C95CD7"/>
    <w:rsid w:val="00C97194"/>
    <w:rsid w:val="00C9778B"/>
    <w:rsid w:val="00CA094B"/>
    <w:rsid w:val="00CA1AA1"/>
    <w:rsid w:val="00CA26FB"/>
    <w:rsid w:val="00CA4F45"/>
    <w:rsid w:val="00CA6FFB"/>
    <w:rsid w:val="00CA766E"/>
    <w:rsid w:val="00CB6ADF"/>
    <w:rsid w:val="00CB77EC"/>
    <w:rsid w:val="00CB7B95"/>
    <w:rsid w:val="00CB7BFC"/>
    <w:rsid w:val="00CC03FC"/>
    <w:rsid w:val="00CC3C57"/>
    <w:rsid w:val="00CC3EDD"/>
    <w:rsid w:val="00CC4C6D"/>
    <w:rsid w:val="00CC50F6"/>
    <w:rsid w:val="00CC625C"/>
    <w:rsid w:val="00CC66F8"/>
    <w:rsid w:val="00CD3387"/>
    <w:rsid w:val="00CD35CC"/>
    <w:rsid w:val="00CD35EA"/>
    <w:rsid w:val="00CD4F91"/>
    <w:rsid w:val="00CD5811"/>
    <w:rsid w:val="00CD6D2A"/>
    <w:rsid w:val="00CD6E7E"/>
    <w:rsid w:val="00CD7867"/>
    <w:rsid w:val="00CE052B"/>
    <w:rsid w:val="00CE2E6D"/>
    <w:rsid w:val="00CE351E"/>
    <w:rsid w:val="00CE51CF"/>
    <w:rsid w:val="00CE5A07"/>
    <w:rsid w:val="00CE618E"/>
    <w:rsid w:val="00CE6697"/>
    <w:rsid w:val="00CF0B5E"/>
    <w:rsid w:val="00CF1C24"/>
    <w:rsid w:val="00CF3A38"/>
    <w:rsid w:val="00CF3A54"/>
    <w:rsid w:val="00CF6E9A"/>
    <w:rsid w:val="00CF7270"/>
    <w:rsid w:val="00CF7DE6"/>
    <w:rsid w:val="00D013BE"/>
    <w:rsid w:val="00D03607"/>
    <w:rsid w:val="00D03CEE"/>
    <w:rsid w:val="00D0795D"/>
    <w:rsid w:val="00D07BAF"/>
    <w:rsid w:val="00D113DC"/>
    <w:rsid w:val="00D11A8D"/>
    <w:rsid w:val="00D13494"/>
    <w:rsid w:val="00D13DBA"/>
    <w:rsid w:val="00D1717D"/>
    <w:rsid w:val="00D17AFE"/>
    <w:rsid w:val="00D17FBC"/>
    <w:rsid w:val="00D20657"/>
    <w:rsid w:val="00D20B7E"/>
    <w:rsid w:val="00D2273F"/>
    <w:rsid w:val="00D27CE6"/>
    <w:rsid w:val="00D300B8"/>
    <w:rsid w:val="00D305DC"/>
    <w:rsid w:val="00D31E31"/>
    <w:rsid w:val="00D3256E"/>
    <w:rsid w:val="00D32B9B"/>
    <w:rsid w:val="00D33EE5"/>
    <w:rsid w:val="00D35A36"/>
    <w:rsid w:val="00D36642"/>
    <w:rsid w:val="00D36E0C"/>
    <w:rsid w:val="00D406D2"/>
    <w:rsid w:val="00D418AF"/>
    <w:rsid w:val="00D460F2"/>
    <w:rsid w:val="00D46473"/>
    <w:rsid w:val="00D4747A"/>
    <w:rsid w:val="00D47768"/>
    <w:rsid w:val="00D51B13"/>
    <w:rsid w:val="00D52007"/>
    <w:rsid w:val="00D53A0A"/>
    <w:rsid w:val="00D53A4C"/>
    <w:rsid w:val="00D56271"/>
    <w:rsid w:val="00D56333"/>
    <w:rsid w:val="00D57924"/>
    <w:rsid w:val="00D60251"/>
    <w:rsid w:val="00D61383"/>
    <w:rsid w:val="00D61DA1"/>
    <w:rsid w:val="00D67578"/>
    <w:rsid w:val="00D7024D"/>
    <w:rsid w:val="00D7218E"/>
    <w:rsid w:val="00D7229D"/>
    <w:rsid w:val="00D72A81"/>
    <w:rsid w:val="00D77267"/>
    <w:rsid w:val="00D80FA0"/>
    <w:rsid w:val="00D8344B"/>
    <w:rsid w:val="00D83C54"/>
    <w:rsid w:val="00D85952"/>
    <w:rsid w:val="00D87CFC"/>
    <w:rsid w:val="00D908F7"/>
    <w:rsid w:val="00D91528"/>
    <w:rsid w:val="00D93C6F"/>
    <w:rsid w:val="00D94869"/>
    <w:rsid w:val="00D96C85"/>
    <w:rsid w:val="00D971A1"/>
    <w:rsid w:val="00D97450"/>
    <w:rsid w:val="00D97F31"/>
    <w:rsid w:val="00D97FDB"/>
    <w:rsid w:val="00DA3A5F"/>
    <w:rsid w:val="00DA6211"/>
    <w:rsid w:val="00DB208D"/>
    <w:rsid w:val="00DB532D"/>
    <w:rsid w:val="00DB5AC5"/>
    <w:rsid w:val="00DB626E"/>
    <w:rsid w:val="00DB69CB"/>
    <w:rsid w:val="00DB6DB1"/>
    <w:rsid w:val="00DB7070"/>
    <w:rsid w:val="00DC08A5"/>
    <w:rsid w:val="00DC1DD4"/>
    <w:rsid w:val="00DC3E0D"/>
    <w:rsid w:val="00DD3D72"/>
    <w:rsid w:val="00DD3DD2"/>
    <w:rsid w:val="00DD6738"/>
    <w:rsid w:val="00DD6955"/>
    <w:rsid w:val="00DE1189"/>
    <w:rsid w:val="00DE2E28"/>
    <w:rsid w:val="00DE4D7C"/>
    <w:rsid w:val="00DE5BCA"/>
    <w:rsid w:val="00DE63CF"/>
    <w:rsid w:val="00DF07F0"/>
    <w:rsid w:val="00DF1538"/>
    <w:rsid w:val="00DF2406"/>
    <w:rsid w:val="00DF3490"/>
    <w:rsid w:val="00DF64C2"/>
    <w:rsid w:val="00DF6B23"/>
    <w:rsid w:val="00DF747C"/>
    <w:rsid w:val="00E0035B"/>
    <w:rsid w:val="00E00FCD"/>
    <w:rsid w:val="00E01405"/>
    <w:rsid w:val="00E02E0D"/>
    <w:rsid w:val="00E03584"/>
    <w:rsid w:val="00E04E4A"/>
    <w:rsid w:val="00E0637C"/>
    <w:rsid w:val="00E06BE1"/>
    <w:rsid w:val="00E11C2E"/>
    <w:rsid w:val="00E12B0E"/>
    <w:rsid w:val="00E147C4"/>
    <w:rsid w:val="00E1548F"/>
    <w:rsid w:val="00E15FF5"/>
    <w:rsid w:val="00E203CF"/>
    <w:rsid w:val="00E20E87"/>
    <w:rsid w:val="00E22831"/>
    <w:rsid w:val="00E27D1C"/>
    <w:rsid w:val="00E30507"/>
    <w:rsid w:val="00E30E18"/>
    <w:rsid w:val="00E318F5"/>
    <w:rsid w:val="00E345FF"/>
    <w:rsid w:val="00E41B19"/>
    <w:rsid w:val="00E44A49"/>
    <w:rsid w:val="00E454B7"/>
    <w:rsid w:val="00E456BD"/>
    <w:rsid w:val="00E45855"/>
    <w:rsid w:val="00E45E16"/>
    <w:rsid w:val="00E4648C"/>
    <w:rsid w:val="00E47611"/>
    <w:rsid w:val="00E50950"/>
    <w:rsid w:val="00E50DCE"/>
    <w:rsid w:val="00E51DBF"/>
    <w:rsid w:val="00E5555F"/>
    <w:rsid w:val="00E555C7"/>
    <w:rsid w:val="00E55CD3"/>
    <w:rsid w:val="00E572B2"/>
    <w:rsid w:val="00E611A3"/>
    <w:rsid w:val="00E6236D"/>
    <w:rsid w:val="00E63C68"/>
    <w:rsid w:val="00E642B5"/>
    <w:rsid w:val="00E6577B"/>
    <w:rsid w:val="00E701A7"/>
    <w:rsid w:val="00E73849"/>
    <w:rsid w:val="00E73EC3"/>
    <w:rsid w:val="00E77696"/>
    <w:rsid w:val="00E77A63"/>
    <w:rsid w:val="00E809F8"/>
    <w:rsid w:val="00E80D78"/>
    <w:rsid w:val="00E82BF8"/>
    <w:rsid w:val="00E8385C"/>
    <w:rsid w:val="00E85138"/>
    <w:rsid w:val="00E857DC"/>
    <w:rsid w:val="00E871CB"/>
    <w:rsid w:val="00E87424"/>
    <w:rsid w:val="00E8792C"/>
    <w:rsid w:val="00E92091"/>
    <w:rsid w:val="00E9295A"/>
    <w:rsid w:val="00E95B85"/>
    <w:rsid w:val="00EA2180"/>
    <w:rsid w:val="00EA47AF"/>
    <w:rsid w:val="00EA5DED"/>
    <w:rsid w:val="00EA7F94"/>
    <w:rsid w:val="00EB428E"/>
    <w:rsid w:val="00EB5C89"/>
    <w:rsid w:val="00EC059C"/>
    <w:rsid w:val="00EC0C8B"/>
    <w:rsid w:val="00EC2E8C"/>
    <w:rsid w:val="00EC5B46"/>
    <w:rsid w:val="00EC6476"/>
    <w:rsid w:val="00EC664F"/>
    <w:rsid w:val="00ED05BA"/>
    <w:rsid w:val="00ED07AC"/>
    <w:rsid w:val="00ED2066"/>
    <w:rsid w:val="00ED2E33"/>
    <w:rsid w:val="00ED5979"/>
    <w:rsid w:val="00ED6882"/>
    <w:rsid w:val="00EE0FB0"/>
    <w:rsid w:val="00EE3035"/>
    <w:rsid w:val="00EE40FC"/>
    <w:rsid w:val="00EE4995"/>
    <w:rsid w:val="00EE79C5"/>
    <w:rsid w:val="00EF1C1A"/>
    <w:rsid w:val="00EF2A1F"/>
    <w:rsid w:val="00EF3476"/>
    <w:rsid w:val="00F00A75"/>
    <w:rsid w:val="00F00B0E"/>
    <w:rsid w:val="00F030D7"/>
    <w:rsid w:val="00F03115"/>
    <w:rsid w:val="00F03EA1"/>
    <w:rsid w:val="00F04DEC"/>
    <w:rsid w:val="00F1018C"/>
    <w:rsid w:val="00F10ED0"/>
    <w:rsid w:val="00F13129"/>
    <w:rsid w:val="00F13A36"/>
    <w:rsid w:val="00F14E21"/>
    <w:rsid w:val="00F15187"/>
    <w:rsid w:val="00F15DF1"/>
    <w:rsid w:val="00F17A98"/>
    <w:rsid w:val="00F213F4"/>
    <w:rsid w:val="00F22B7D"/>
    <w:rsid w:val="00F23132"/>
    <w:rsid w:val="00F25DD8"/>
    <w:rsid w:val="00F314A7"/>
    <w:rsid w:val="00F32570"/>
    <w:rsid w:val="00F32AB4"/>
    <w:rsid w:val="00F33C94"/>
    <w:rsid w:val="00F35002"/>
    <w:rsid w:val="00F35336"/>
    <w:rsid w:val="00F3665B"/>
    <w:rsid w:val="00F367CF"/>
    <w:rsid w:val="00F41AF1"/>
    <w:rsid w:val="00F42212"/>
    <w:rsid w:val="00F4284B"/>
    <w:rsid w:val="00F42945"/>
    <w:rsid w:val="00F454C4"/>
    <w:rsid w:val="00F4574F"/>
    <w:rsid w:val="00F46898"/>
    <w:rsid w:val="00F46C19"/>
    <w:rsid w:val="00F50A0E"/>
    <w:rsid w:val="00F50BEA"/>
    <w:rsid w:val="00F50F53"/>
    <w:rsid w:val="00F512D8"/>
    <w:rsid w:val="00F51CAE"/>
    <w:rsid w:val="00F53809"/>
    <w:rsid w:val="00F53C13"/>
    <w:rsid w:val="00F577F0"/>
    <w:rsid w:val="00F61A77"/>
    <w:rsid w:val="00F61AB2"/>
    <w:rsid w:val="00F65601"/>
    <w:rsid w:val="00F65EFF"/>
    <w:rsid w:val="00F71A1E"/>
    <w:rsid w:val="00F724AF"/>
    <w:rsid w:val="00F72B61"/>
    <w:rsid w:val="00F73312"/>
    <w:rsid w:val="00F73684"/>
    <w:rsid w:val="00F73D9E"/>
    <w:rsid w:val="00F75156"/>
    <w:rsid w:val="00F75B81"/>
    <w:rsid w:val="00F76A57"/>
    <w:rsid w:val="00F81B43"/>
    <w:rsid w:val="00F822C8"/>
    <w:rsid w:val="00F85412"/>
    <w:rsid w:val="00F861E1"/>
    <w:rsid w:val="00F87C17"/>
    <w:rsid w:val="00F90598"/>
    <w:rsid w:val="00F90DA2"/>
    <w:rsid w:val="00F91BBA"/>
    <w:rsid w:val="00F91EF1"/>
    <w:rsid w:val="00F93654"/>
    <w:rsid w:val="00F9572A"/>
    <w:rsid w:val="00F95962"/>
    <w:rsid w:val="00FA0321"/>
    <w:rsid w:val="00FA03BF"/>
    <w:rsid w:val="00FA2035"/>
    <w:rsid w:val="00FA5DE0"/>
    <w:rsid w:val="00FA72DF"/>
    <w:rsid w:val="00FA7691"/>
    <w:rsid w:val="00FB38BC"/>
    <w:rsid w:val="00FB4284"/>
    <w:rsid w:val="00FB56FE"/>
    <w:rsid w:val="00FB7F5D"/>
    <w:rsid w:val="00FC22DA"/>
    <w:rsid w:val="00FC3477"/>
    <w:rsid w:val="00FC3C4E"/>
    <w:rsid w:val="00FC46EB"/>
    <w:rsid w:val="00FC5A11"/>
    <w:rsid w:val="00FC6F74"/>
    <w:rsid w:val="00FC7D08"/>
    <w:rsid w:val="00FC7E7E"/>
    <w:rsid w:val="00FD0088"/>
    <w:rsid w:val="00FD0E40"/>
    <w:rsid w:val="00FD20EB"/>
    <w:rsid w:val="00FD3210"/>
    <w:rsid w:val="00FD5BAA"/>
    <w:rsid w:val="00FE1C9A"/>
    <w:rsid w:val="00FE2CC5"/>
    <w:rsid w:val="00FE45E2"/>
    <w:rsid w:val="00FE4646"/>
    <w:rsid w:val="00FE5D38"/>
    <w:rsid w:val="00FF06A1"/>
    <w:rsid w:val="00FF0CF1"/>
    <w:rsid w:val="00FF0E41"/>
    <w:rsid w:val="00FF1C68"/>
    <w:rsid w:val="00FF24D0"/>
    <w:rsid w:val="00FF3C63"/>
    <w:rsid w:val="00FF51F9"/>
    <w:rsid w:val="00FF5234"/>
    <w:rsid w:val="00FF596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8913"/>
    <o:shapelayout v:ext="edit">
      <o:idmap v:ext="edit" data="1"/>
    </o:shapelayout>
  </w:shapeDefaults>
  <w:decimalSymbol w:val="."/>
  <w:listSeparator w:val=","/>
  <w14:docId w14:val="6AD4FC5B"/>
  <w15:docId w15:val="{B707E340-2365-47F7-9A03-EE1F8214E3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94249"/>
    <w:pPr>
      <w:widowControl w:val="0"/>
    </w:pPr>
  </w:style>
  <w:style w:type="paragraph" w:styleId="2">
    <w:name w:val="heading 2"/>
    <w:basedOn w:val="a"/>
    <w:next w:val="a"/>
    <w:link w:val="20"/>
    <w:qFormat/>
    <w:rsid w:val="00E50950"/>
    <w:pPr>
      <w:keepNext/>
      <w:spacing w:before="60" w:after="60" w:line="500" w:lineRule="exact"/>
      <w:outlineLvl w:val="1"/>
    </w:pPr>
    <w:rPr>
      <w:rFonts w:ascii="Arial" w:eastAsia="標楷體" w:hAnsi="Arial" w:cs="Times New Roman"/>
      <w:b/>
      <w:bCs/>
      <w:sz w:val="32"/>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94249"/>
    <w:pPr>
      <w:tabs>
        <w:tab w:val="center" w:pos="4153"/>
        <w:tab w:val="right" w:pos="8306"/>
      </w:tabs>
      <w:snapToGrid w:val="0"/>
    </w:pPr>
    <w:rPr>
      <w:sz w:val="20"/>
      <w:szCs w:val="20"/>
    </w:rPr>
  </w:style>
  <w:style w:type="character" w:customStyle="1" w:styleId="a4">
    <w:name w:val="頁首 字元"/>
    <w:basedOn w:val="a0"/>
    <w:link w:val="a3"/>
    <w:uiPriority w:val="99"/>
    <w:rsid w:val="00694249"/>
    <w:rPr>
      <w:sz w:val="20"/>
      <w:szCs w:val="20"/>
    </w:rPr>
  </w:style>
  <w:style w:type="paragraph" w:styleId="a5">
    <w:name w:val="footer"/>
    <w:basedOn w:val="a"/>
    <w:link w:val="a6"/>
    <w:uiPriority w:val="99"/>
    <w:unhideWhenUsed/>
    <w:rsid w:val="00694249"/>
    <w:pPr>
      <w:tabs>
        <w:tab w:val="center" w:pos="4153"/>
        <w:tab w:val="right" w:pos="8306"/>
      </w:tabs>
      <w:snapToGrid w:val="0"/>
    </w:pPr>
    <w:rPr>
      <w:sz w:val="20"/>
      <w:szCs w:val="20"/>
    </w:rPr>
  </w:style>
  <w:style w:type="character" w:customStyle="1" w:styleId="a6">
    <w:name w:val="頁尾 字元"/>
    <w:basedOn w:val="a0"/>
    <w:link w:val="a5"/>
    <w:uiPriority w:val="99"/>
    <w:rsid w:val="00694249"/>
    <w:rPr>
      <w:sz w:val="20"/>
      <w:szCs w:val="20"/>
    </w:rPr>
  </w:style>
  <w:style w:type="character" w:styleId="a7">
    <w:name w:val="page number"/>
    <w:basedOn w:val="a0"/>
    <w:rsid w:val="00694249"/>
  </w:style>
  <w:style w:type="paragraph" w:styleId="a8">
    <w:name w:val="Plain Text"/>
    <w:aliases w:val="內文壹,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一般文字 字元,一般文字 字元 字元"/>
    <w:basedOn w:val="a"/>
    <w:link w:val="a9"/>
    <w:rsid w:val="00694249"/>
    <w:rPr>
      <w:rFonts w:ascii="細明體" w:eastAsia="細明體" w:hAnsi="Courier New" w:cs="Times New Roman"/>
      <w:szCs w:val="20"/>
    </w:rPr>
  </w:style>
  <w:style w:type="character" w:customStyle="1" w:styleId="a9">
    <w:name w:val="純文字 字元"/>
    <w:aliases w:val="內文壹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
    <w:basedOn w:val="a0"/>
    <w:link w:val="a8"/>
    <w:rsid w:val="00694249"/>
    <w:rPr>
      <w:rFonts w:ascii="細明體" w:eastAsia="細明體" w:hAnsi="Courier New" w:cs="Times New Roman"/>
      <w:szCs w:val="20"/>
    </w:rPr>
  </w:style>
  <w:style w:type="paragraph" w:customStyle="1" w:styleId="aa">
    <w:name w:val="總"/>
    <w:basedOn w:val="a"/>
    <w:rsid w:val="00694249"/>
    <w:pPr>
      <w:spacing w:line="300" w:lineRule="auto"/>
      <w:ind w:firstLine="896"/>
      <w:jc w:val="both"/>
      <w:outlineLvl w:val="4"/>
    </w:pPr>
    <w:rPr>
      <w:rFonts w:ascii="Times New Roman" w:eastAsia="細明體" w:hAnsi="Times New Roman" w:cs="Times New Roman"/>
      <w:sz w:val="22"/>
      <w:szCs w:val="20"/>
    </w:rPr>
  </w:style>
  <w:style w:type="paragraph" w:styleId="ab">
    <w:name w:val="Balloon Text"/>
    <w:basedOn w:val="a"/>
    <w:link w:val="ac"/>
    <w:uiPriority w:val="99"/>
    <w:semiHidden/>
    <w:unhideWhenUsed/>
    <w:rsid w:val="0090760A"/>
    <w:rPr>
      <w:rFonts w:asciiTheme="majorHAnsi" w:eastAsiaTheme="majorEastAsia" w:hAnsiTheme="majorHAnsi" w:cstheme="majorBidi"/>
      <w:sz w:val="18"/>
      <w:szCs w:val="18"/>
    </w:rPr>
  </w:style>
  <w:style w:type="character" w:customStyle="1" w:styleId="ac">
    <w:name w:val="註解方塊文字 字元"/>
    <w:basedOn w:val="a0"/>
    <w:link w:val="ab"/>
    <w:uiPriority w:val="99"/>
    <w:semiHidden/>
    <w:rsid w:val="0090760A"/>
    <w:rPr>
      <w:rFonts w:asciiTheme="majorHAnsi" w:eastAsiaTheme="majorEastAsia" w:hAnsiTheme="majorHAnsi" w:cstheme="majorBidi"/>
      <w:sz w:val="18"/>
      <w:szCs w:val="18"/>
    </w:rPr>
  </w:style>
  <w:style w:type="table" w:customStyle="1" w:styleId="15">
    <w:name w:val="表格格線15"/>
    <w:basedOn w:val="a1"/>
    <w:next w:val="ad"/>
    <w:uiPriority w:val="59"/>
    <w:rsid w:val="00C670D6"/>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d">
    <w:name w:val="Table Grid"/>
    <w:basedOn w:val="a1"/>
    <w:rsid w:val="00C670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List Paragraph"/>
    <w:basedOn w:val="a"/>
    <w:uiPriority w:val="34"/>
    <w:qFormat/>
    <w:rsid w:val="00F10ED0"/>
    <w:pPr>
      <w:ind w:leftChars="200" w:left="480"/>
    </w:pPr>
  </w:style>
  <w:style w:type="paragraph" w:customStyle="1" w:styleId="af">
    <w:name w:val="乙篇(一)(二)(三)"/>
    <w:basedOn w:val="a"/>
    <w:rsid w:val="00F10ED0"/>
    <w:pPr>
      <w:widowControl/>
      <w:overflowPunct w:val="0"/>
      <w:snapToGrid w:val="0"/>
      <w:spacing w:line="460" w:lineRule="exact"/>
      <w:ind w:firstLineChars="100" w:firstLine="100"/>
      <w:jc w:val="both"/>
    </w:pPr>
    <w:rPr>
      <w:rFonts w:ascii="標楷體" w:eastAsia="標楷體" w:hAnsi="標楷體" w:cs="Times New Roman"/>
      <w:b/>
      <w:szCs w:val="28"/>
    </w:rPr>
  </w:style>
  <w:style w:type="table" w:customStyle="1" w:styleId="16">
    <w:name w:val="表格格線16"/>
    <w:basedOn w:val="a1"/>
    <w:next w:val="ad"/>
    <w:uiPriority w:val="59"/>
    <w:rsid w:val="00EB5C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表格格線17"/>
    <w:basedOn w:val="a1"/>
    <w:next w:val="ad"/>
    <w:uiPriority w:val="59"/>
    <w:rsid w:val="002C5C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標題 2 字元"/>
    <w:basedOn w:val="a0"/>
    <w:link w:val="2"/>
    <w:rsid w:val="00E50950"/>
    <w:rPr>
      <w:rFonts w:ascii="Arial" w:eastAsia="標楷體" w:hAnsi="Arial" w:cs="Times New Roman"/>
      <w:b/>
      <w:bCs/>
      <w:sz w:val="32"/>
      <w:szCs w:val="48"/>
    </w:rPr>
  </w:style>
  <w:style w:type="table" w:customStyle="1" w:styleId="11">
    <w:name w:val="表格格線11"/>
    <w:basedOn w:val="a1"/>
    <w:next w:val="ad"/>
    <w:uiPriority w:val="59"/>
    <w:rsid w:val="00E50950"/>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1"/>
    <w:next w:val="ad"/>
    <w:uiPriority w:val="59"/>
    <w:rsid w:val="00E50950"/>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總決乙篇標題(一)"/>
    <w:basedOn w:val="a"/>
    <w:qFormat/>
    <w:rsid w:val="00E50950"/>
    <w:pPr>
      <w:overflowPunct w:val="0"/>
      <w:adjustRightInd w:val="0"/>
      <w:snapToGrid w:val="0"/>
      <w:spacing w:line="460" w:lineRule="exact"/>
      <w:ind w:firstLineChars="100" w:firstLine="100"/>
      <w:jc w:val="both"/>
    </w:pPr>
    <w:rPr>
      <w:rFonts w:ascii="標楷體" w:eastAsia="標楷體" w:hAnsi="標楷體"/>
      <w:b/>
      <w:sz w:val="28"/>
      <w:szCs w:val="28"/>
    </w:rPr>
  </w:style>
  <w:style w:type="character" w:customStyle="1" w:styleId="1">
    <w:name w:val="乙篇主文 字元 字元 字元1"/>
    <w:locked/>
    <w:rsid w:val="00F87C17"/>
    <w:rPr>
      <w:rFonts w:ascii="標楷體" w:eastAsia="標楷體" w:hAnsi="標楷體" w:hint="eastAsia"/>
      <w:kern w:val="2"/>
      <w:sz w:val="24"/>
      <w:szCs w:val="24"/>
      <w:lang w:val="en-US" w:eastAsia="zh-TW" w:bidi="ar-SA"/>
    </w:rPr>
  </w:style>
  <w:style w:type="table" w:customStyle="1" w:styleId="10">
    <w:name w:val="表格格線1"/>
    <w:basedOn w:val="a1"/>
    <w:next w:val="ad"/>
    <w:uiPriority w:val="59"/>
    <w:rsid w:val="00E611A3"/>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ody Text Indent"/>
    <w:aliases w:val="原因"/>
    <w:basedOn w:val="a"/>
    <w:link w:val="af2"/>
    <w:rsid w:val="00BF4566"/>
    <w:pPr>
      <w:spacing w:before="60" w:after="60" w:line="380" w:lineRule="atLeast"/>
      <w:ind w:left="1622"/>
      <w:jc w:val="both"/>
    </w:pPr>
    <w:rPr>
      <w:rFonts w:ascii="標楷體" w:eastAsia="標楷體" w:hAnsi="Times New Roman" w:cs="Times New Roman"/>
      <w:sz w:val="32"/>
      <w:szCs w:val="20"/>
    </w:rPr>
  </w:style>
  <w:style w:type="character" w:customStyle="1" w:styleId="af2">
    <w:name w:val="本文縮排 字元"/>
    <w:aliases w:val="原因 字元"/>
    <w:basedOn w:val="a0"/>
    <w:link w:val="af1"/>
    <w:rsid w:val="00BF4566"/>
    <w:rPr>
      <w:rFonts w:ascii="標楷體" w:eastAsia="標楷體" w:hAnsi="Times New Roman" w:cs="Times New Roman"/>
      <w:sz w:val="32"/>
      <w:szCs w:val="20"/>
    </w:rPr>
  </w:style>
  <w:style w:type="paragraph" w:customStyle="1" w:styleId="Default">
    <w:name w:val="Default"/>
    <w:rsid w:val="008B7F7A"/>
    <w:pPr>
      <w:widowControl w:val="0"/>
      <w:autoSpaceDE w:val="0"/>
      <w:autoSpaceDN w:val="0"/>
      <w:adjustRightInd w:val="0"/>
    </w:pPr>
    <w:rPr>
      <w:rFonts w:ascii="標楷體" w:eastAsia="標楷體" w:cs="標楷體"/>
      <w:color w:val="000000"/>
      <w:kern w:val="0"/>
      <w:szCs w:val="24"/>
    </w:rPr>
  </w:style>
  <w:style w:type="paragraph" w:styleId="Web">
    <w:name w:val="Normal (Web)"/>
    <w:basedOn w:val="a"/>
    <w:uiPriority w:val="99"/>
    <w:semiHidden/>
    <w:unhideWhenUsed/>
    <w:rsid w:val="000B7517"/>
    <w:pPr>
      <w:widowControl/>
      <w:spacing w:before="100" w:beforeAutospacing="1" w:after="100" w:afterAutospacing="1"/>
    </w:pPr>
    <w:rPr>
      <w:rFonts w:ascii="新細明體" w:eastAsia="新細明體" w:hAnsi="新細明體" w:cs="新細明體"/>
      <w:kern w:val="0"/>
      <w:szCs w:val="24"/>
    </w:rPr>
  </w:style>
  <w:style w:type="paragraph" w:styleId="af3">
    <w:name w:val="Body Text"/>
    <w:basedOn w:val="a"/>
    <w:link w:val="af4"/>
    <w:uiPriority w:val="99"/>
    <w:semiHidden/>
    <w:unhideWhenUsed/>
    <w:rsid w:val="007F2629"/>
    <w:pPr>
      <w:spacing w:after="120"/>
    </w:pPr>
  </w:style>
  <w:style w:type="character" w:customStyle="1" w:styleId="af4">
    <w:name w:val="本文 字元"/>
    <w:basedOn w:val="a0"/>
    <w:link w:val="af3"/>
    <w:uiPriority w:val="99"/>
    <w:semiHidden/>
    <w:rsid w:val="007F2629"/>
  </w:style>
  <w:style w:type="paragraph" w:customStyle="1" w:styleId="af5">
    <w:name w:val="表頭"/>
    <w:basedOn w:val="a"/>
    <w:rsid w:val="00ED2E33"/>
    <w:pPr>
      <w:ind w:leftChars="30" w:left="30" w:rightChars="30" w:right="30"/>
      <w:jc w:val="distribute"/>
    </w:pPr>
    <w:rPr>
      <w:rFonts w:ascii="華康楷書體W5" w:eastAsia="標楷體" w:hAnsi="Times New Roman" w:cs="Times New Roman"/>
      <w:sz w:val="20"/>
      <w:szCs w:val="20"/>
    </w:rPr>
  </w:style>
  <w:style w:type="paragraph" w:customStyle="1" w:styleId="123-14">
    <w:name w:val="乙篇123重要審核意見-14號"/>
    <w:basedOn w:val="a"/>
    <w:qFormat/>
    <w:rsid w:val="005B09A2"/>
    <w:pPr>
      <w:overflowPunct w:val="0"/>
      <w:snapToGrid w:val="0"/>
      <w:spacing w:line="460" w:lineRule="exact"/>
      <w:ind w:firstLineChars="200" w:firstLine="200"/>
      <w:jc w:val="both"/>
    </w:pPr>
    <w:rPr>
      <w:rFonts w:ascii="標楷體" w:eastAsia="標楷體" w:hAnsi="標楷體" w:cs="標楷體"/>
      <w:b/>
      <w:sz w:val="28"/>
      <w:szCs w:val="28"/>
    </w:rPr>
  </w:style>
  <w:style w:type="table" w:customStyle="1" w:styleId="SGSTableBasic11">
    <w:name w:val="SGS Table Basic 11"/>
    <w:basedOn w:val="a1"/>
    <w:next w:val="ad"/>
    <w:rsid w:val="00AD2740"/>
    <w:pPr>
      <w:widowControl w:val="0"/>
      <w:overflowPunct w:val="0"/>
      <w:snapToGrid w:val="0"/>
      <w:spacing w:line="460" w:lineRule="exact"/>
      <w:ind w:firstLineChars="200" w:firstLine="200"/>
      <w:jc w:val="both"/>
    </w:pPr>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a1"/>
    <w:next w:val="ad"/>
    <w:rsid w:val="00782DD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1336930">
      <w:bodyDiv w:val="1"/>
      <w:marLeft w:val="0"/>
      <w:marRight w:val="0"/>
      <w:marTop w:val="0"/>
      <w:marBottom w:val="0"/>
      <w:divBdr>
        <w:top w:val="none" w:sz="0" w:space="0" w:color="auto"/>
        <w:left w:val="none" w:sz="0" w:space="0" w:color="auto"/>
        <w:bottom w:val="none" w:sz="0" w:space="0" w:color="auto"/>
        <w:right w:val="none" w:sz="0" w:space="0" w:color="auto"/>
      </w:divBdr>
    </w:div>
    <w:div w:id="1110591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2.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22270B-FF37-4544-BB48-35DB9E0B43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1630</TotalTime>
  <Pages>41</Pages>
  <Words>5285</Words>
  <Characters>30128</Characters>
  <Application>Microsoft Office Word</Application>
  <DocSecurity>0</DocSecurity>
  <Lines>251</Lines>
  <Paragraphs>70</Paragraphs>
  <ScaleCrop>false</ScaleCrop>
  <Company/>
  <LinksUpToDate>false</LinksUpToDate>
  <CharactersWithSpaces>35343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吳文馨</dc:creator>
  <cp:lastModifiedBy>李慧玲</cp:lastModifiedBy>
  <cp:revision>199</cp:revision>
  <cp:lastPrinted>2025-07-04T06:38:00Z</cp:lastPrinted>
  <dcterms:created xsi:type="dcterms:W3CDTF">2023-07-10T01:30:00Z</dcterms:created>
  <dcterms:modified xsi:type="dcterms:W3CDTF">2025-07-14T09:33:00Z</dcterms:modified>
</cp:coreProperties>
</file>