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528" w:rsidRPr="00BF3E2F" w:rsidRDefault="003C6528" w:rsidP="004C4F35">
      <w:pPr>
        <w:pStyle w:val="aa"/>
        <w:overflowPunct w:val="0"/>
      </w:pPr>
      <w:r w:rsidRPr="00BF3E2F">
        <w:rPr>
          <w:rFonts w:hint="eastAsia"/>
        </w:rPr>
        <w:t>伍、考試院主管</w:t>
      </w:r>
    </w:p>
    <w:p w:rsidR="003C6528" w:rsidRPr="00BF3E2F" w:rsidRDefault="003C6528" w:rsidP="004C4F35">
      <w:pPr>
        <w:pStyle w:val="ac"/>
        <w:overflowPunct w:val="0"/>
        <w:spacing w:before="72" w:after="72" w:line="460" w:lineRule="exact"/>
        <w:ind w:firstLine="320"/>
        <w:rPr>
          <w:rFonts w:ascii="標楷體" w:hAnsi="標楷體"/>
        </w:rPr>
      </w:pPr>
      <w:r w:rsidRPr="00BF3E2F">
        <w:rPr>
          <w:rFonts w:ascii="標楷體" w:hAnsi="標楷體" w:hint="eastAsia"/>
        </w:rPr>
        <w:t>一、</w:t>
      </w:r>
      <w:r w:rsidR="00DD08F5" w:rsidRPr="00BF3E2F">
        <w:rPr>
          <w:rFonts w:ascii="標楷體" w:hAnsi="標楷體" w:hint="eastAsia"/>
        </w:rPr>
        <w:t>單位</w:t>
      </w:r>
      <w:r w:rsidRPr="00BF3E2F">
        <w:rPr>
          <w:rFonts w:ascii="標楷體" w:hAnsi="標楷體" w:hint="eastAsia"/>
        </w:rPr>
        <w:t>決算部分</w:t>
      </w:r>
    </w:p>
    <w:p w:rsidR="003C6528" w:rsidRPr="00BF3E2F" w:rsidRDefault="003C6528" w:rsidP="00F73C68">
      <w:pPr>
        <w:pStyle w:val="afc"/>
        <w:overflowPunct w:val="0"/>
        <w:spacing w:line="440" w:lineRule="exact"/>
        <w:ind w:firstLine="480"/>
        <w:rPr>
          <w:rFonts w:hAnsi="標楷體"/>
        </w:rPr>
      </w:pPr>
      <w:r w:rsidRPr="00BF3E2F">
        <w:rPr>
          <w:rFonts w:hAnsi="標楷體" w:hint="eastAsia"/>
        </w:rPr>
        <w:t>考試院主管包括考試院、考選部、銓敘部、公務人員保障暨培訓委員會、國家文官學院及所屬、公務人員退休撫</w:t>
      </w:r>
      <w:proofErr w:type="gramStart"/>
      <w:r w:rsidRPr="00BF3E2F">
        <w:rPr>
          <w:rFonts w:hAnsi="標楷體" w:hint="eastAsia"/>
        </w:rPr>
        <w:t>卹</w:t>
      </w:r>
      <w:proofErr w:type="gramEnd"/>
      <w:r w:rsidRPr="00BF3E2F">
        <w:rPr>
          <w:rFonts w:hAnsi="標楷體" w:hint="eastAsia"/>
        </w:rPr>
        <w:t>基金監理委員會</w:t>
      </w:r>
      <w:r w:rsidR="00AC78D6" w:rsidRPr="00BF3E2F">
        <w:rPr>
          <w:rFonts w:hAnsi="標楷體" w:hint="eastAsia"/>
        </w:rPr>
        <w:t>（銓敘部）</w:t>
      </w:r>
      <w:r w:rsidRPr="00BF3E2F">
        <w:rPr>
          <w:rFonts w:hAnsi="標楷體" w:hint="eastAsia"/>
        </w:rPr>
        <w:t>、公務人員退休撫</w:t>
      </w:r>
      <w:proofErr w:type="gramStart"/>
      <w:r w:rsidRPr="00BF3E2F">
        <w:rPr>
          <w:rFonts w:hAnsi="標楷體" w:hint="eastAsia"/>
        </w:rPr>
        <w:t>卹</w:t>
      </w:r>
      <w:proofErr w:type="gramEnd"/>
      <w:r w:rsidRPr="00BF3E2F">
        <w:rPr>
          <w:rFonts w:hAnsi="標楷體" w:hint="eastAsia"/>
        </w:rPr>
        <w:t>基金管理委員會</w:t>
      </w:r>
      <w:r w:rsidR="00AC78D6" w:rsidRPr="00BF3E2F">
        <w:rPr>
          <w:rFonts w:hAnsi="標楷體" w:hint="eastAsia"/>
        </w:rPr>
        <w:t>（公務人員退休撫</w:t>
      </w:r>
      <w:proofErr w:type="gramStart"/>
      <w:r w:rsidR="00AC78D6" w:rsidRPr="00BF3E2F">
        <w:rPr>
          <w:rFonts w:hAnsi="標楷體" w:hint="eastAsia"/>
        </w:rPr>
        <w:t>卹</w:t>
      </w:r>
      <w:proofErr w:type="gramEnd"/>
      <w:r w:rsidR="00AC78D6" w:rsidRPr="00BF3E2F">
        <w:rPr>
          <w:rFonts w:hAnsi="標楷體" w:hint="eastAsia"/>
        </w:rPr>
        <w:t>基金管理局）</w:t>
      </w:r>
      <w:r w:rsidRPr="00BF3E2F">
        <w:rPr>
          <w:rFonts w:hAnsi="標楷體" w:hint="eastAsia"/>
        </w:rPr>
        <w:t>等7個機關，掌理國家考試、公務人員銓敘、保障、撫</w:t>
      </w:r>
      <w:proofErr w:type="gramStart"/>
      <w:r w:rsidRPr="00BF3E2F">
        <w:rPr>
          <w:rFonts w:hAnsi="標楷體" w:hint="eastAsia"/>
        </w:rPr>
        <w:t>卹</w:t>
      </w:r>
      <w:proofErr w:type="gramEnd"/>
      <w:r w:rsidRPr="00BF3E2F">
        <w:rPr>
          <w:rFonts w:hAnsi="標楷體" w:hint="eastAsia"/>
        </w:rPr>
        <w:t>、退休、考試錄取人員訓練、各類</w:t>
      </w:r>
      <w:proofErr w:type="gramStart"/>
      <w:r w:rsidRPr="00BF3E2F">
        <w:rPr>
          <w:rFonts w:hAnsi="標楷體" w:hint="eastAsia"/>
        </w:rPr>
        <w:t>陞</w:t>
      </w:r>
      <w:proofErr w:type="gramEnd"/>
      <w:r w:rsidRPr="00BF3E2F">
        <w:rPr>
          <w:rFonts w:hAnsi="標楷體" w:hint="eastAsia"/>
        </w:rPr>
        <w:t>任官等訓練事項及公務人員任免、考績、級</w:t>
      </w:r>
      <w:proofErr w:type="gramStart"/>
      <w:r w:rsidRPr="00BF3E2F">
        <w:rPr>
          <w:rFonts w:hAnsi="標楷體" w:hint="eastAsia"/>
        </w:rPr>
        <w:t>俸</w:t>
      </w:r>
      <w:proofErr w:type="gramEnd"/>
      <w:r w:rsidRPr="00BF3E2F">
        <w:rPr>
          <w:rFonts w:hAnsi="標楷體" w:hint="eastAsia"/>
        </w:rPr>
        <w:t>、</w:t>
      </w:r>
      <w:proofErr w:type="gramStart"/>
      <w:r w:rsidRPr="00BF3E2F">
        <w:rPr>
          <w:rFonts w:hAnsi="標楷體" w:hint="eastAsia"/>
        </w:rPr>
        <w:t>陞</w:t>
      </w:r>
      <w:proofErr w:type="gramEnd"/>
      <w:r w:rsidRPr="00BF3E2F">
        <w:rPr>
          <w:rFonts w:hAnsi="標楷體" w:hint="eastAsia"/>
        </w:rPr>
        <w:t>遷、褒獎之法制事項，並監督各機關執行有關</w:t>
      </w:r>
      <w:r w:rsidR="00041C5D" w:rsidRPr="00BF3E2F">
        <w:rPr>
          <w:rFonts w:hAnsi="標楷體" w:hint="eastAsia"/>
        </w:rPr>
        <w:t>考</w:t>
      </w:r>
      <w:proofErr w:type="gramStart"/>
      <w:r w:rsidR="00041C5D" w:rsidRPr="00BF3E2F">
        <w:rPr>
          <w:rFonts w:hAnsi="標楷體" w:hint="eastAsia"/>
        </w:rPr>
        <w:t>銓</w:t>
      </w:r>
      <w:proofErr w:type="gramEnd"/>
      <w:r w:rsidR="00041C5D" w:rsidRPr="00BF3E2F">
        <w:rPr>
          <w:rFonts w:hAnsi="標楷體" w:hint="eastAsia"/>
        </w:rPr>
        <w:t>保訓業務，暨辦理公務人員退休撫</w:t>
      </w:r>
      <w:proofErr w:type="gramStart"/>
      <w:r w:rsidR="00041C5D" w:rsidRPr="00BF3E2F">
        <w:rPr>
          <w:rFonts w:hAnsi="標楷體" w:hint="eastAsia"/>
        </w:rPr>
        <w:t>卹</w:t>
      </w:r>
      <w:proofErr w:type="gramEnd"/>
      <w:r w:rsidR="00041C5D" w:rsidRPr="00BF3E2F">
        <w:rPr>
          <w:rFonts w:hAnsi="標楷體" w:hint="eastAsia"/>
        </w:rPr>
        <w:t>基金管理及監理事務等。茲將</w:t>
      </w:r>
      <w:proofErr w:type="gramStart"/>
      <w:r w:rsidR="00AC78D6" w:rsidRPr="00BF3E2F">
        <w:rPr>
          <w:rFonts w:hAnsi="標楷體" w:hint="eastAsia"/>
        </w:rPr>
        <w:t>112</w:t>
      </w:r>
      <w:proofErr w:type="gramEnd"/>
      <w:r w:rsidR="00462FBD" w:rsidRPr="00BF3E2F">
        <w:rPr>
          <w:rFonts w:hAnsi="標楷體" w:hint="eastAsia"/>
        </w:rPr>
        <w:t>年度</w:t>
      </w:r>
      <w:r w:rsidRPr="00BF3E2F">
        <w:rPr>
          <w:rFonts w:hAnsi="標楷體" w:hint="eastAsia"/>
        </w:rPr>
        <w:t>決算審核結果說明如次</w:t>
      </w:r>
      <w:r w:rsidR="00034AD5" w:rsidRPr="00BF3E2F">
        <w:rPr>
          <w:rFonts w:hAnsi="標楷體" w:hint="eastAsia"/>
        </w:rPr>
        <w:t>（有關歲入、歲出決算之審定及各項差異之原因分析，臺灣金融控股股份有限公司之子公司臺灣銀行股份有限公司</w:t>
      </w:r>
      <w:proofErr w:type="gramStart"/>
      <w:r w:rsidR="00AC78D6" w:rsidRPr="00BF3E2F">
        <w:rPr>
          <w:rFonts w:hAnsi="標楷體" w:hint="eastAsia"/>
        </w:rPr>
        <w:t>112</w:t>
      </w:r>
      <w:proofErr w:type="gramEnd"/>
      <w:r w:rsidR="00462FBD" w:rsidRPr="00BF3E2F">
        <w:rPr>
          <w:rFonts w:hAnsi="標楷體" w:hint="eastAsia"/>
        </w:rPr>
        <w:t>年度</w:t>
      </w:r>
      <w:r w:rsidR="00034AD5" w:rsidRPr="00BF3E2F">
        <w:rPr>
          <w:rFonts w:hAnsi="標楷體" w:hint="eastAsia"/>
        </w:rPr>
        <w:t>辦理公教人員保險業務情形等詳細內容，</w:t>
      </w:r>
      <w:r w:rsidR="00537548" w:rsidRPr="00BF3E2F">
        <w:rPr>
          <w:rFonts w:hAnsi="標楷體" w:hint="eastAsia"/>
        </w:rPr>
        <w:t>請至審計部全球資訊網/總決算審核報告/總決算審核報告查詢平台查閱）</w:t>
      </w:r>
      <w:r w:rsidR="00034AD5" w:rsidRPr="00BF3E2F">
        <w:rPr>
          <w:rFonts w:hAnsi="標楷體" w:hint="eastAsia"/>
        </w:rPr>
        <w:t>：</w:t>
      </w:r>
    </w:p>
    <w:p w:rsidR="003C6528" w:rsidRPr="00BF3E2F" w:rsidRDefault="003C6528" w:rsidP="004C4F35">
      <w:pPr>
        <w:pStyle w:val="afa"/>
        <w:overflowPunct w:val="0"/>
        <w:spacing w:before="72" w:after="72" w:line="460" w:lineRule="exact"/>
        <w:ind w:firstLine="561"/>
        <w:rPr>
          <w:rFonts w:ascii="標楷體" w:hAnsi="標楷體"/>
        </w:rPr>
      </w:pPr>
      <w:r w:rsidRPr="00BF3E2F">
        <w:rPr>
          <w:rFonts w:ascii="標楷體" w:hAnsi="標楷體" w:hint="eastAsia"/>
        </w:rPr>
        <w:t>（一）　計畫實施之查核</w:t>
      </w:r>
    </w:p>
    <w:p w:rsidR="003C6528" w:rsidRPr="00BF3E2F" w:rsidRDefault="003C6528" w:rsidP="00F73C68">
      <w:pPr>
        <w:pStyle w:val="afc"/>
        <w:overflowPunct w:val="0"/>
        <w:spacing w:line="440" w:lineRule="exact"/>
        <w:ind w:firstLine="480"/>
        <w:rPr>
          <w:rFonts w:hAnsi="標楷體"/>
        </w:rPr>
      </w:pPr>
      <w:r w:rsidRPr="00BF3E2F">
        <w:rPr>
          <w:rFonts w:hAnsi="標楷體" w:hint="eastAsia"/>
        </w:rPr>
        <w:t>業務計畫</w:t>
      </w:r>
      <w:r w:rsidR="00B41F20" w:rsidRPr="00BF3E2F">
        <w:rPr>
          <w:rFonts w:hAnsi="標楷體" w:hint="eastAsia"/>
        </w:rPr>
        <w:t>24</w:t>
      </w:r>
      <w:r w:rsidRPr="00BF3E2F">
        <w:rPr>
          <w:rFonts w:hAnsi="標楷體" w:hint="eastAsia"/>
        </w:rPr>
        <w:t>項，下分工作計畫</w:t>
      </w:r>
      <w:r w:rsidR="007165D8" w:rsidRPr="00BF3E2F">
        <w:rPr>
          <w:rFonts w:hAnsi="標楷體" w:hint="eastAsia"/>
        </w:rPr>
        <w:t>2</w:t>
      </w:r>
      <w:r w:rsidR="00B41F20" w:rsidRPr="00BF3E2F">
        <w:rPr>
          <w:rFonts w:hAnsi="標楷體" w:hint="eastAsia"/>
        </w:rPr>
        <w:t>8</w:t>
      </w:r>
      <w:r w:rsidRPr="00BF3E2F">
        <w:rPr>
          <w:rFonts w:hAnsi="標楷體" w:hint="eastAsia"/>
        </w:rPr>
        <w:t>項，包括</w:t>
      </w:r>
      <w:r w:rsidR="00257FBD" w:rsidRPr="00BF3E2F">
        <w:rPr>
          <w:rFonts w:hAnsi="標楷體" w:hint="eastAsia"/>
        </w:rPr>
        <w:t>辦理國家考試及文官制度</w:t>
      </w:r>
      <w:r w:rsidR="006C20D1" w:rsidRPr="00BF3E2F">
        <w:rPr>
          <w:rFonts w:hAnsi="標楷體" w:hint="eastAsia"/>
        </w:rPr>
        <w:t>之研究發展</w:t>
      </w:r>
      <w:r w:rsidR="001D6AEE" w:rsidRPr="00BF3E2F">
        <w:rPr>
          <w:rFonts w:hAnsi="標楷體" w:hint="eastAsia"/>
        </w:rPr>
        <w:t>；</w:t>
      </w:r>
      <w:r w:rsidR="002E2D45" w:rsidRPr="00BF3E2F">
        <w:rPr>
          <w:rFonts w:hAnsi="標楷體" w:hint="eastAsia"/>
        </w:rPr>
        <w:t>檢討調整</w:t>
      </w:r>
      <w:r w:rsidR="005525A6" w:rsidRPr="00BF3E2F">
        <w:rPr>
          <w:rFonts w:hAnsi="標楷體" w:hint="eastAsia"/>
        </w:rPr>
        <w:t>公</w:t>
      </w:r>
      <w:r w:rsidR="00257FBD" w:rsidRPr="00BF3E2F">
        <w:rPr>
          <w:rFonts w:hAnsi="標楷體" w:hint="eastAsia"/>
        </w:rPr>
        <w:t>務人員</w:t>
      </w:r>
      <w:r w:rsidR="005525A6" w:rsidRPr="00BF3E2F">
        <w:rPr>
          <w:rFonts w:hAnsi="標楷體" w:hint="eastAsia"/>
        </w:rPr>
        <w:t>考試類科及調整應試科目</w:t>
      </w:r>
      <w:r w:rsidR="001D6AEE" w:rsidRPr="00BF3E2F">
        <w:rPr>
          <w:rFonts w:hAnsi="標楷體" w:hint="eastAsia"/>
        </w:rPr>
        <w:t>；</w:t>
      </w:r>
      <w:r w:rsidR="005525A6" w:rsidRPr="00BF3E2F">
        <w:rPr>
          <w:rFonts w:hAnsi="標楷體" w:hint="eastAsia"/>
        </w:rPr>
        <w:t>健全文官人事法制；</w:t>
      </w:r>
      <w:r w:rsidR="00033B7E" w:rsidRPr="00BF3E2F">
        <w:rPr>
          <w:rFonts w:hAnsi="標楷體" w:hint="eastAsia"/>
        </w:rPr>
        <w:t>辦理公務人員各類訓練及數位學習</w:t>
      </w:r>
      <w:r w:rsidR="001D6AEE" w:rsidRPr="00BF3E2F">
        <w:rPr>
          <w:rFonts w:hAnsi="標楷體" w:hint="eastAsia"/>
        </w:rPr>
        <w:t>；</w:t>
      </w:r>
      <w:r w:rsidR="00257FBD" w:rsidRPr="00BF3E2F">
        <w:rPr>
          <w:rFonts w:hAnsi="標楷體" w:hint="eastAsia"/>
        </w:rPr>
        <w:t>辦理公務人員退休撫</w:t>
      </w:r>
      <w:proofErr w:type="gramStart"/>
      <w:r w:rsidR="00257FBD" w:rsidRPr="00BF3E2F">
        <w:rPr>
          <w:rFonts w:hAnsi="標楷體" w:hint="eastAsia"/>
        </w:rPr>
        <w:t>卹</w:t>
      </w:r>
      <w:proofErr w:type="gramEnd"/>
      <w:r w:rsidR="00257FBD" w:rsidRPr="00BF3E2F">
        <w:rPr>
          <w:rFonts w:hAnsi="標楷體" w:hint="eastAsia"/>
        </w:rPr>
        <w:t>基金之收支、管理及運用，提升基金績效等重要施政項目</w:t>
      </w:r>
      <w:r w:rsidRPr="00BF3E2F">
        <w:rPr>
          <w:rFonts w:hAnsi="標楷體" w:hint="eastAsia"/>
        </w:rPr>
        <w:t>，其中已執行完成者</w:t>
      </w:r>
      <w:r w:rsidR="00B41F20" w:rsidRPr="00BF3E2F">
        <w:rPr>
          <w:rFonts w:hAnsi="標楷體" w:hint="eastAsia"/>
        </w:rPr>
        <w:t>24</w:t>
      </w:r>
      <w:r w:rsidRPr="00BF3E2F">
        <w:rPr>
          <w:rFonts w:hAnsi="標楷體" w:hint="eastAsia"/>
        </w:rPr>
        <w:t>項，尚在執行者</w:t>
      </w:r>
      <w:r w:rsidR="00B41F20" w:rsidRPr="00BF3E2F">
        <w:rPr>
          <w:rFonts w:hAnsi="標楷體" w:hint="eastAsia"/>
        </w:rPr>
        <w:t>4</w:t>
      </w:r>
      <w:r w:rsidRPr="00BF3E2F">
        <w:rPr>
          <w:rFonts w:hAnsi="標楷體" w:hint="eastAsia"/>
        </w:rPr>
        <w:t>項，主要係</w:t>
      </w:r>
      <w:r w:rsidR="00461706" w:rsidRPr="00BF3E2F">
        <w:rPr>
          <w:rFonts w:hAnsi="標楷體" w:hint="eastAsia"/>
        </w:rPr>
        <w:t>考選部國家考場電腦試場建置裝修工程、第三試</w:t>
      </w:r>
      <w:proofErr w:type="gramStart"/>
      <w:r w:rsidR="00461706" w:rsidRPr="00BF3E2F">
        <w:rPr>
          <w:rFonts w:hAnsi="標楷體" w:hint="eastAsia"/>
        </w:rPr>
        <w:t>務</w:t>
      </w:r>
      <w:proofErr w:type="gramEnd"/>
      <w:r w:rsidR="00461706" w:rsidRPr="00BF3E2F">
        <w:rPr>
          <w:rFonts w:hAnsi="標楷體" w:hint="eastAsia"/>
        </w:rPr>
        <w:t>大樓電梯</w:t>
      </w:r>
      <w:proofErr w:type="gramStart"/>
      <w:r w:rsidR="00461706" w:rsidRPr="00BF3E2F">
        <w:rPr>
          <w:rFonts w:hAnsi="標楷體" w:hint="eastAsia"/>
        </w:rPr>
        <w:t>汰換案</w:t>
      </w:r>
      <w:proofErr w:type="gramEnd"/>
      <w:r w:rsidR="00461706" w:rsidRPr="00BF3E2F">
        <w:rPr>
          <w:rFonts w:hAnsi="標楷體" w:hint="eastAsia"/>
        </w:rPr>
        <w:t>，合約期程跨年度或未及於年度終了前完成驗收，須保留繼續執行</w:t>
      </w:r>
      <w:r w:rsidR="004B2E0E" w:rsidRPr="00BF3E2F">
        <w:rPr>
          <w:rFonts w:hAnsi="標楷體" w:hint="eastAsia"/>
        </w:rPr>
        <w:t>。</w:t>
      </w:r>
    </w:p>
    <w:p w:rsidR="003C6528" w:rsidRPr="00BF3E2F" w:rsidRDefault="003C6528" w:rsidP="004C4F35">
      <w:pPr>
        <w:pStyle w:val="afa"/>
        <w:overflowPunct w:val="0"/>
        <w:spacing w:before="72" w:after="72" w:line="460" w:lineRule="exact"/>
        <w:ind w:firstLine="561"/>
        <w:rPr>
          <w:rFonts w:ascii="標楷體" w:hAnsi="標楷體"/>
        </w:rPr>
      </w:pPr>
      <w:r w:rsidRPr="00BF3E2F">
        <w:rPr>
          <w:rFonts w:ascii="標楷體" w:hAnsi="標楷體" w:hint="eastAsia"/>
        </w:rPr>
        <w:t>（二）　預算執行之審核</w:t>
      </w:r>
    </w:p>
    <w:p w:rsidR="00102622" w:rsidRPr="00BF3E2F" w:rsidRDefault="003C6528" w:rsidP="00F73C68">
      <w:pPr>
        <w:pStyle w:val="18"/>
        <w:overflowPunct w:val="0"/>
        <w:spacing w:line="440" w:lineRule="exact"/>
        <w:ind w:firstLine="1080"/>
        <w:rPr>
          <w:rFonts w:hAnsi="標楷體"/>
        </w:rPr>
      </w:pPr>
      <w:r w:rsidRPr="00BF3E2F">
        <w:rPr>
          <w:rFonts w:hAnsi="標楷體" w:hint="eastAsia"/>
        </w:rPr>
        <w:t>1.</w:t>
      </w:r>
      <w:r w:rsidR="00BD4244" w:rsidRPr="00BF3E2F">
        <w:rPr>
          <w:rFonts w:hAnsi="標楷體" w:hint="eastAsia"/>
        </w:rPr>
        <w:t xml:space="preserve">　</w:t>
      </w:r>
      <w:r w:rsidR="00BD4244" w:rsidRPr="00BF3E2F">
        <w:rPr>
          <w:rFonts w:hAnsi="標楷體"/>
          <w:kern w:val="0"/>
        </w:rPr>
        <w:t>歲入預算數2,373萬餘元，決算審核結果，審定實現數3,450萬餘元，較預算增加1,076萬餘元（45.38％），主要係</w:t>
      </w:r>
      <w:r w:rsidR="00461706" w:rsidRPr="00BF3E2F">
        <w:rPr>
          <w:rFonts w:hAnsi="標楷體" w:hint="eastAsia"/>
          <w:kern w:val="0"/>
        </w:rPr>
        <w:t>各項</w:t>
      </w:r>
      <w:r w:rsidR="0071233B" w:rsidRPr="00BF3E2F">
        <w:rPr>
          <w:rFonts w:hAnsi="標楷體" w:hint="eastAsia"/>
          <w:kern w:val="0"/>
        </w:rPr>
        <w:t>專技考試及格人員</w:t>
      </w:r>
      <w:proofErr w:type="gramStart"/>
      <w:r w:rsidR="0071233B" w:rsidRPr="00BF3E2F">
        <w:rPr>
          <w:rFonts w:hAnsi="標楷體" w:hint="eastAsia"/>
          <w:kern w:val="0"/>
        </w:rPr>
        <w:t>請領紙本</w:t>
      </w:r>
      <w:proofErr w:type="gramEnd"/>
      <w:r w:rsidR="0071233B" w:rsidRPr="00BF3E2F">
        <w:rPr>
          <w:rFonts w:hAnsi="標楷體" w:hint="eastAsia"/>
          <w:kern w:val="0"/>
        </w:rPr>
        <w:t>證書規費收入較預計增加</w:t>
      </w:r>
      <w:r w:rsidR="00461706" w:rsidRPr="00BF3E2F">
        <w:rPr>
          <w:rFonts w:hAnsi="標楷體" w:hint="eastAsia"/>
          <w:kern w:val="0"/>
        </w:rPr>
        <w:t>。</w:t>
      </w:r>
    </w:p>
    <w:p w:rsidR="00102622" w:rsidRPr="00BF3E2F" w:rsidRDefault="003C6528" w:rsidP="007A2C9C">
      <w:pPr>
        <w:pStyle w:val="18"/>
        <w:overflowPunct w:val="0"/>
        <w:autoSpaceDN w:val="0"/>
        <w:spacing w:line="440" w:lineRule="exact"/>
        <w:ind w:firstLine="1080"/>
        <w:rPr>
          <w:rFonts w:hAnsi="標楷體"/>
        </w:rPr>
      </w:pPr>
      <w:r w:rsidRPr="00BF3E2F">
        <w:rPr>
          <w:rFonts w:hAnsi="標楷體" w:hint="eastAsia"/>
        </w:rPr>
        <w:t>2.</w:t>
      </w:r>
      <w:r w:rsidR="00BD4244" w:rsidRPr="00BF3E2F">
        <w:rPr>
          <w:rFonts w:hAnsi="標楷體" w:hint="eastAsia"/>
        </w:rPr>
        <w:t xml:space="preserve">　</w:t>
      </w:r>
      <w:r w:rsidR="00BD4244" w:rsidRPr="00BF3E2F">
        <w:rPr>
          <w:rFonts w:hAnsi="標楷體"/>
        </w:rPr>
        <w:t>以前年度歲入轉入數計580萬餘元，決算審核結果，審定實現數5,566元（0.10％）</w:t>
      </w:r>
      <w:r w:rsidR="00B211D7" w:rsidRPr="00BF3E2F">
        <w:rPr>
          <w:rFonts w:hAnsi="標楷體" w:hint="eastAsia"/>
        </w:rPr>
        <w:t>；應收保留數580萬餘元（99.90％）</w:t>
      </w:r>
      <w:r w:rsidRPr="00BF3E2F">
        <w:rPr>
          <w:rFonts w:hAnsi="標楷體" w:hint="eastAsia"/>
        </w:rPr>
        <w:t>，主</w:t>
      </w:r>
      <w:r w:rsidR="00232FD2" w:rsidRPr="00BF3E2F">
        <w:rPr>
          <w:rFonts w:hAnsi="標楷體" w:hint="eastAsia"/>
        </w:rPr>
        <w:t>要係銓敘</w:t>
      </w:r>
      <w:proofErr w:type="gramStart"/>
      <w:r w:rsidRPr="00BF3E2F">
        <w:rPr>
          <w:rFonts w:hAnsi="標楷體" w:hint="eastAsia"/>
        </w:rPr>
        <w:t>部溢發</w:t>
      </w:r>
      <w:proofErr w:type="gramEnd"/>
      <w:r w:rsidRPr="00BF3E2F">
        <w:rPr>
          <w:rFonts w:hAnsi="標楷體" w:hint="eastAsia"/>
        </w:rPr>
        <w:t>退休</w:t>
      </w:r>
      <w:r w:rsidR="00232FD2" w:rsidRPr="00BF3E2F">
        <w:rPr>
          <w:rFonts w:hAnsi="標楷體" w:hint="eastAsia"/>
        </w:rPr>
        <w:t>人員</w:t>
      </w:r>
      <w:r w:rsidR="001F734E" w:rsidRPr="00BF3E2F">
        <w:rPr>
          <w:rFonts w:hAnsi="標楷體" w:hint="eastAsia"/>
        </w:rPr>
        <w:t>退撫經費</w:t>
      </w:r>
      <w:r w:rsidRPr="00BF3E2F">
        <w:rPr>
          <w:rFonts w:hAnsi="標楷體" w:hint="eastAsia"/>
        </w:rPr>
        <w:t>，尚待收回。</w:t>
      </w:r>
    </w:p>
    <w:p w:rsidR="003C6528" w:rsidRPr="00BF3E2F" w:rsidRDefault="003C6528" w:rsidP="007A2C9C">
      <w:pPr>
        <w:pStyle w:val="18"/>
        <w:overflowPunct w:val="0"/>
        <w:autoSpaceDN w:val="0"/>
        <w:spacing w:line="440" w:lineRule="exact"/>
        <w:ind w:firstLine="1080"/>
        <w:rPr>
          <w:rFonts w:hAnsi="標楷體"/>
        </w:rPr>
      </w:pPr>
      <w:r w:rsidRPr="00BF3E2F">
        <w:rPr>
          <w:rFonts w:hAnsi="標楷體" w:hint="eastAsia"/>
        </w:rPr>
        <w:t>3.</w:t>
      </w:r>
      <w:r w:rsidR="004C4F35" w:rsidRPr="00BF3E2F">
        <w:rPr>
          <w:rFonts w:hAnsi="標楷體" w:hint="eastAsia"/>
          <w:kern w:val="0"/>
        </w:rPr>
        <w:t xml:space="preserve">　</w:t>
      </w:r>
      <w:r w:rsidR="00BD4244" w:rsidRPr="00BF3E2F">
        <w:rPr>
          <w:rFonts w:hAnsi="標楷體"/>
          <w:kern w:val="0"/>
        </w:rPr>
        <w:t>歲出原編列預算數275億683萬餘元，因</w:t>
      </w:r>
      <w:r w:rsidR="000F1337" w:rsidRPr="00BF3E2F">
        <w:rPr>
          <w:rFonts w:hAnsi="標楷體" w:hint="eastAsia"/>
          <w:kern w:val="0"/>
        </w:rPr>
        <w:t>銓敘部</w:t>
      </w:r>
      <w:r w:rsidR="00C93D94" w:rsidRPr="00BF3E2F">
        <w:rPr>
          <w:rFonts w:hAnsi="標楷體" w:hint="eastAsia"/>
          <w:kern w:val="0"/>
        </w:rPr>
        <w:t>配合</w:t>
      </w:r>
      <w:r w:rsidR="000F1337" w:rsidRPr="00BF3E2F">
        <w:rPr>
          <w:rFonts w:hAnsi="標楷體" w:hint="eastAsia"/>
          <w:kern w:val="0"/>
        </w:rPr>
        <w:t>業務及組織調整，</w:t>
      </w:r>
      <w:r w:rsidR="00C93D94" w:rsidRPr="00BF3E2F">
        <w:rPr>
          <w:rFonts w:hAnsi="標楷體" w:hint="eastAsia"/>
          <w:kern w:val="0"/>
        </w:rPr>
        <w:t>辦理</w:t>
      </w:r>
      <w:r w:rsidR="000F1337" w:rsidRPr="00BF3E2F">
        <w:rPr>
          <w:rFonts w:hAnsi="標楷體" w:hint="eastAsia"/>
          <w:kern w:val="0"/>
        </w:rPr>
        <w:t>辦公廳舍裝修工程，</w:t>
      </w:r>
      <w:r w:rsidR="00C93D94" w:rsidRPr="00BF3E2F">
        <w:rPr>
          <w:rFonts w:hAnsi="標楷體" w:hint="eastAsia"/>
        </w:rPr>
        <w:t>公務人員退休撫</w:t>
      </w:r>
      <w:proofErr w:type="gramStart"/>
      <w:r w:rsidR="00C93D94" w:rsidRPr="00BF3E2F">
        <w:rPr>
          <w:rFonts w:hAnsi="標楷體" w:hint="eastAsia"/>
        </w:rPr>
        <w:t>卹</w:t>
      </w:r>
      <w:proofErr w:type="gramEnd"/>
      <w:r w:rsidR="00C93D94" w:rsidRPr="00BF3E2F">
        <w:rPr>
          <w:rFonts w:hAnsi="標楷體" w:hint="eastAsia"/>
        </w:rPr>
        <w:t>基金管理委員會（公務人員退休撫</w:t>
      </w:r>
      <w:proofErr w:type="gramStart"/>
      <w:r w:rsidR="00C93D94" w:rsidRPr="00BF3E2F">
        <w:rPr>
          <w:rFonts w:hAnsi="標楷體" w:hint="eastAsia"/>
        </w:rPr>
        <w:t>卹</w:t>
      </w:r>
      <w:proofErr w:type="gramEnd"/>
      <w:r w:rsidR="00C93D94" w:rsidRPr="00BF3E2F">
        <w:rPr>
          <w:rFonts w:hAnsi="標楷體" w:hint="eastAsia"/>
        </w:rPr>
        <w:t>基金管理局）因應</w:t>
      </w:r>
      <w:r w:rsidR="00C93D94" w:rsidRPr="00BF3E2F">
        <w:rPr>
          <w:rFonts w:hAnsi="標楷體" w:hint="eastAsia"/>
          <w:kern w:val="0"/>
        </w:rPr>
        <w:t>機關</w:t>
      </w:r>
      <w:r w:rsidR="000F1337" w:rsidRPr="00BF3E2F">
        <w:rPr>
          <w:rFonts w:hAnsi="標楷體" w:hint="eastAsia"/>
          <w:kern w:val="0"/>
        </w:rPr>
        <w:t>成立，</w:t>
      </w:r>
      <w:r w:rsidR="00C93D94" w:rsidRPr="00BF3E2F">
        <w:rPr>
          <w:rFonts w:hAnsi="標楷體" w:hint="eastAsia"/>
          <w:kern w:val="0"/>
        </w:rPr>
        <w:t>新增進用員額</w:t>
      </w:r>
      <w:r w:rsidR="000F1337" w:rsidRPr="00BF3E2F">
        <w:rPr>
          <w:rFonts w:hAnsi="標楷體" w:hint="eastAsia"/>
          <w:kern w:val="0"/>
        </w:rPr>
        <w:t>、</w:t>
      </w:r>
      <w:r w:rsidR="00B211D7" w:rsidRPr="00BF3E2F">
        <w:rPr>
          <w:rFonts w:hAnsi="標楷體" w:hint="eastAsia"/>
          <w:kern w:val="0"/>
        </w:rPr>
        <w:t>辦</w:t>
      </w:r>
      <w:r w:rsidR="00B41F20" w:rsidRPr="00BF3E2F">
        <w:rPr>
          <w:rFonts w:hAnsi="標楷體" w:hint="eastAsia"/>
          <w:kern w:val="0"/>
        </w:rPr>
        <w:t>公廳舍裝修工程及</w:t>
      </w:r>
      <w:r w:rsidR="00B211D7" w:rsidRPr="00BF3E2F">
        <w:rPr>
          <w:rFonts w:hAnsi="標楷體" w:hint="eastAsia"/>
          <w:kern w:val="0"/>
        </w:rPr>
        <w:t>公教人員</w:t>
      </w:r>
      <w:r w:rsidR="000F1337" w:rsidRPr="00BF3E2F">
        <w:rPr>
          <w:rFonts w:hAnsi="標楷體" w:hint="eastAsia"/>
          <w:kern w:val="0"/>
        </w:rPr>
        <w:t>個人</w:t>
      </w:r>
      <w:proofErr w:type="gramStart"/>
      <w:r w:rsidR="000F1337" w:rsidRPr="00BF3E2F">
        <w:rPr>
          <w:rFonts w:hAnsi="標楷體" w:hint="eastAsia"/>
          <w:kern w:val="0"/>
        </w:rPr>
        <w:t>專戶制退撫</w:t>
      </w:r>
      <w:proofErr w:type="gramEnd"/>
      <w:r w:rsidR="000F1337" w:rsidRPr="00BF3E2F">
        <w:rPr>
          <w:rFonts w:hAnsi="標楷體" w:hint="eastAsia"/>
          <w:kern w:val="0"/>
        </w:rPr>
        <w:t>新制業務</w:t>
      </w:r>
      <w:r w:rsidR="00A73CBE" w:rsidRPr="00BF3E2F">
        <w:rPr>
          <w:rFonts w:hAnsi="標楷體" w:hint="eastAsia"/>
          <w:kern w:val="0"/>
        </w:rPr>
        <w:t>等所需經費或經費不敷，經動支第二預備金</w:t>
      </w:r>
      <w:r w:rsidR="00BD4244" w:rsidRPr="00BF3E2F">
        <w:rPr>
          <w:rFonts w:hAnsi="標楷體"/>
          <w:kern w:val="0"/>
        </w:rPr>
        <w:t>3,475萬餘元，合計275億4,158萬餘元，決算審核結果，審定實現數270億7,258萬餘元（98.30％），應付保留數1,321萬餘元（0.05％），保留原因詳「（一）計畫實施之查核」說明；合計決算審定數270億8,579萬餘元，預算賸餘4億5,578萬餘元（1.65％），</w:t>
      </w:r>
      <w:r w:rsidRPr="00BF3E2F">
        <w:rPr>
          <w:rFonts w:hAnsi="標楷體" w:hint="eastAsia"/>
        </w:rPr>
        <w:t>主要係銓敘部辦理公務人員退休撫</w:t>
      </w:r>
      <w:proofErr w:type="gramStart"/>
      <w:r w:rsidRPr="00BF3E2F">
        <w:rPr>
          <w:rFonts w:hAnsi="標楷體" w:hint="eastAsia"/>
        </w:rPr>
        <w:t>卹</w:t>
      </w:r>
      <w:proofErr w:type="gramEnd"/>
      <w:r w:rsidRPr="00BF3E2F">
        <w:rPr>
          <w:rFonts w:hAnsi="標楷體" w:hint="eastAsia"/>
        </w:rPr>
        <w:t>給付業務，</w:t>
      </w:r>
      <w:r w:rsidRPr="00BF3E2F">
        <w:rPr>
          <w:rFonts w:hAnsi="標楷體"/>
        </w:rPr>
        <w:t>實際</w:t>
      </w:r>
      <w:r w:rsidRPr="00BF3E2F">
        <w:rPr>
          <w:rFonts w:hAnsi="標楷體" w:hint="eastAsia"/>
        </w:rPr>
        <w:t>退休人數較預計減少。</w:t>
      </w:r>
    </w:p>
    <w:p w:rsidR="00DF4104" w:rsidRPr="00BF3E2F" w:rsidRDefault="003C6528" w:rsidP="00F73C68">
      <w:pPr>
        <w:pStyle w:val="18"/>
        <w:overflowPunct w:val="0"/>
        <w:spacing w:line="440" w:lineRule="exact"/>
        <w:ind w:firstLine="1080"/>
        <w:rPr>
          <w:rFonts w:hAnsi="標楷體"/>
        </w:rPr>
      </w:pPr>
      <w:r w:rsidRPr="00BF3E2F">
        <w:rPr>
          <w:rFonts w:hAnsi="標楷體" w:hint="eastAsia"/>
        </w:rPr>
        <w:t>4.</w:t>
      </w:r>
      <w:r w:rsidR="004C4F35" w:rsidRPr="00BF3E2F">
        <w:rPr>
          <w:rFonts w:hAnsi="標楷體" w:hint="eastAsia"/>
        </w:rPr>
        <w:t xml:space="preserve">　</w:t>
      </w:r>
      <w:r w:rsidR="00BD4244" w:rsidRPr="00BF3E2F">
        <w:rPr>
          <w:rFonts w:hAnsi="標楷體"/>
          <w:kern w:val="0"/>
        </w:rPr>
        <w:t>以前年度歲出轉入數計5,441萬餘元，決算審核結果，審定實現數3,995萬餘元（73.43％）；減免（註銷）數31萬餘元（0.59％），主要係</w:t>
      </w:r>
      <w:r w:rsidR="00DC0488" w:rsidRPr="00BF3E2F">
        <w:rPr>
          <w:rFonts w:hAnsi="標楷體" w:hint="eastAsia"/>
          <w:kern w:val="0"/>
        </w:rPr>
        <w:t>銓敘部</w:t>
      </w:r>
      <w:r w:rsidR="0006384F" w:rsidRPr="00BF3E2F">
        <w:rPr>
          <w:rFonts w:hAnsi="標楷體" w:hint="eastAsia"/>
          <w:kern w:val="0"/>
        </w:rPr>
        <w:t>耐震補強工程結餘款</w:t>
      </w:r>
      <w:r w:rsidR="00BD4244" w:rsidRPr="00BF3E2F">
        <w:rPr>
          <w:rFonts w:hAnsi="標楷體"/>
          <w:kern w:val="0"/>
        </w:rPr>
        <w:t>；應付</w:t>
      </w:r>
      <w:r w:rsidR="00BD4244" w:rsidRPr="00BF3E2F">
        <w:rPr>
          <w:rFonts w:hAnsi="標楷體"/>
          <w:kern w:val="0"/>
        </w:rPr>
        <w:lastRenderedPageBreak/>
        <w:t>保留數1,413萬餘元（25.98</w:t>
      </w:r>
      <w:r w:rsidR="003000C7" w:rsidRPr="00BF3E2F">
        <w:rPr>
          <w:rFonts w:hAnsi="標楷體"/>
          <w:kern w:val="0"/>
        </w:rPr>
        <w:t>％）</w:t>
      </w:r>
      <w:r w:rsidRPr="00BF3E2F">
        <w:rPr>
          <w:rFonts w:hAnsi="標楷體" w:hint="eastAsia"/>
        </w:rPr>
        <w:t>，</w:t>
      </w:r>
      <w:r w:rsidR="003D7C5A" w:rsidRPr="00BF3E2F">
        <w:rPr>
          <w:rFonts w:hAnsi="標楷體" w:hint="eastAsia"/>
        </w:rPr>
        <w:t>主要係</w:t>
      </w:r>
      <w:r w:rsidR="00A313A2" w:rsidRPr="00BF3E2F">
        <w:rPr>
          <w:rFonts w:hAnsi="標楷體" w:hint="eastAsia"/>
        </w:rPr>
        <w:t>公務人員退休撫</w:t>
      </w:r>
      <w:proofErr w:type="gramStart"/>
      <w:r w:rsidR="00A313A2" w:rsidRPr="00BF3E2F">
        <w:rPr>
          <w:rFonts w:hAnsi="標楷體" w:hint="eastAsia"/>
        </w:rPr>
        <w:t>卹</w:t>
      </w:r>
      <w:proofErr w:type="gramEnd"/>
      <w:r w:rsidR="00A313A2" w:rsidRPr="00BF3E2F">
        <w:rPr>
          <w:rFonts w:hAnsi="標楷體" w:hint="eastAsia"/>
        </w:rPr>
        <w:t>基金管理委員會（公務人員退休撫</w:t>
      </w:r>
      <w:proofErr w:type="gramStart"/>
      <w:r w:rsidR="00A313A2" w:rsidRPr="00BF3E2F">
        <w:rPr>
          <w:rFonts w:hAnsi="標楷體" w:hint="eastAsia"/>
        </w:rPr>
        <w:t>卹</w:t>
      </w:r>
      <w:proofErr w:type="gramEnd"/>
      <w:r w:rsidR="00A313A2" w:rsidRPr="00BF3E2F">
        <w:rPr>
          <w:rFonts w:hAnsi="標楷體" w:hint="eastAsia"/>
        </w:rPr>
        <w:t>基金管理局）</w:t>
      </w:r>
      <w:r w:rsidR="00C91E97" w:rsidRPr="00BF3E2F">
        <w:rPr>
          <w:rFonts w:hAnsi="標楷體" w:hint="eastAsia"/>
        </w:rPr>
        <w:t>辦理</w:t>
      </w:r>
      <w:r w:rsidR="0071233B" w:rsidRPr="00BF3E2F">
        <w:rPr>
          <w:rFonts w:hAnsi="標楷體" w:hint="eastAsia"/>
        </w:rPr>
        <w:t>基金業務系統更新計畫案，因與廠商終止契約，經考試院秘書長同意核備辦理計畫變更及延長期程</w:t>
      </w:r>
      <w:r w:rsidR="00BF3E2F">
        <w:rPr>
          <w:rFonts w:hAnsi="標楷體" w:hint="eastAsia"/>
        </w:rPr>
        <w:t>，並重新招商</w:t>
      </w:r>
      <w:r w:rsidR="0071233B" w:rsidRPr="00BF3E2F">
        <w:rPr>
          <w:rFonts w:hAnsi="標楷體" w:hint="eastAsia"/>
        </w:rPr>
        <w:t>，合約期程跨年度，須保留繼續執行</w:t>
      </w:r>
      <w:r w:rsidR="004750CA" w:rsidRPr="00BF3E2F">
        <w:rPr>
          <w:rFonts w:hAnsi="標楷體" w:hint="eastAsia"/>
        </w:rPr>
        <w:t>。</w:t>
      </w:r>
    </w:p>
    <w:p w:rsidR="003C6528" w:rsidRPr="00BF3E2F" w:rsidRDefault="003C6528" w:rsidP="00C10FEC">
      <w:pPr>
        <w:pStyle w:val="ac"/>
        <w:overflowPunct w:val="0"/>
        <w:spacing w:before="72" w:after="72" w:line="460" w:lineRule="exact"/>
        <w:ind w:firstLine="320"/>
        <w:rPr>
          <w:rFonts w:ascii="標楷體" w:hAnsi="標楷體"/>
        </w:rPr>
      </w:pPr>
      <w:r w:rsidRPr="00BF3E2F">
        <w:rPr>
          <w:rFonts w:ascii="標楷體" w:hAnsi="標楷體" w:hint="eastAsia"/>
        </w:rPr>
        <w:t>二、公教人員保險業務部分</w:t>
      </w:r>
    </w:p>
    <w:p w:rsidR="003C6528" w:rsidRPr="00BF3E2F" w:rsidRDefault="00BD4244" w:rsidP="00F73C68">
      <w:pPr>
        <w:pStyle w:val="afc"/>
        <w:overflowPunct w:val="0"/>
        <w:spacing w:line="440" w:lineRule="exact"/>
        <w:ind w:firstLine="480"/>
        <w:rPr>
          <w:rFonts w:hAnsi="標楷體"/>
        </w:rPr>
      </w:pPr>
      <w:r w:rsidRPr="00BF3E2F">
        <w:rPr>
          <w:rFonts w:hAnsi="標楷體" w:hint="eastAsia"/>
        </w:rPr>
        <w:t>政府為安定公教人員生活，制定公教人員保險法，辦理公教人員保險，其保險對象為法定機關、公立學校及核准立案之私立學校編制內有給專任人員、教職員；保險項目包括失能、養老、死亡、眷屬喪葬、生育及育嬰留職停薪等6項，主管機關為銓敘部，相關保險業務係委由臺灣銀行股份有限公司辦理。茲將該公司</w:t>
      </w:r>
      <w:proofErr w:type="gramStart"/>
      <w:r w:rsidRPr="00BF3E2F">
        <w:rPr>
          <w:rFonts w:hAnsi="標楷體" w:hint="eastAsia"/>
        </w:rPr>
        <w:t>112</w:t>
      </w:r>
      <w:proofErr w:type="gramEnd"/>
      <w:r w:rsidRPr="00BF3E2F">
        <w:rPr>
          <w:rFonts w:hAnsi="標楷體" w:hint="eastAsia"/>
        </w:rPr>
        <w:t>年度辦理公教人員保險業務情形，說明如次</w:t>
      </w:r>
      <w:r w:rsidR="00663F8A" w:rsidRPr="00BF3E2F">
        <w:rPr>
          <w:rFonts w:hAnsi="標楷體" w:hint="eastAsia"/>
        </w:rPr>
        <w:t>：</w:t>
      </w:r>
    </w:p>
    <w:p w:rsidR="003C6528" w:rsidRPr="00BF3E2F" w:rsidRDefault="00B0658F" w:rsidP="004C4F35">
      <w:pPr>
        <w:pStyle w:val="afa"/>
        <w:overflowPunct w:val="0"/>
        <w:spacing w:before="72" w:after="72" w:line="460" w:lineRule="exact"/>
        <w:ind w:firstLine="561"/>
        <w:rPr>
          <w:rFonts w:ascii="標楷體" w:hAnsi="標楷體"/>
        </w:rPr>
      </w:pPr>
      <w:r w:rsidRPr="00BF3E2F">
        <w:rPr>
          <w:rFonts w:ascii="標楷體" w:hAnsi="標楷體" w:hint="eastAsia"/>
        </w:rPr>
        <w:t>（</w:t>
      </w:r>
      <w:r w:rsidR="003C6528" w:rsidRPr="00BF3E2F">
        <w:rPr>
          <w:rFonts w:ascii="標楷體" w:hAnsi="標楷體" w:hint="eastAsia"/>
        </w:rPr>
        <w:t>一</w:t>
      </w:r>
      <w:r w:rsidRPr="00BF3E2F">
        <w:rPr>
          <w:rFonts w:ascii="標楷體" w:hAnsi="標楷體" w:hint="eastAsia"/>
        </w:rPr>
        <w:t>）</w:t>
      </w:r>
      <w:r w:rsidR="002D0AEB" w:rsidRPr="00BF3E2F">
        <w:rPr>
          <w:rFonts w:ascii="標楷體" w:hAnsi="標楷體" w:hint="eastAsia"/>
        </w:rPr>
        <w:t xml:space="preserve">　</w:t>
      </w:r>
      <w:r w:rsidR="003C6528" w:rsidRPr="00BF3E2F">
        <w:rPr>
          <w:rFonts w:ascii="標楷體" w:hAnsi="標楷體" w:hint="eastAsia"/>
        </w:rPr>
        <w:t>業務概況</w:t>
      </w:r>
    </w:p>
    <w:p w:rsidR="003C6528" w:rsidRPr="00BF3E2F" w:rsidRDefault="00BD4244" w:rsidP="00F73C68">
      <w:pPr>
        <w:pStyle w:val="afc"/>
        <w:overflowPunct w:val="0"/>
        <w:spacing w:line="440" w:lineRule="exact"/>
        <w:ind w:firstLine="480"/>
        <w:rPr>
          <w:rFonts w:hAnsi="標楷體"/>
        </w:rPr>
      </w:pPr>
      <w:r w:rsidRPr="00BF3E2F">
        <w:rPr>
          <w:rFonts w:hAnsi="標楷體" w:hint="eastAsia"/>
        </w:rPr>
        <w:t>112年12月31日之被保險人數共計58</w:t>
      </w:r>
      <w:r w:rsidR="00B4543F" w:rsidRPr="00BF3E2F">
        <w:rPr>
          <w:rFonts w:hAnsi="標楷體" w:hint="eastAsia"/>
        </w:rPr>
        <w:t>萬</w:t>
      </w:r>
      <w:r w:rsidRPr="00BF3E2F">
        <w:rPr>
          <w:rFonts w:hAnsi="標楷體" w:hint="eastAsia"/>
        </w:rPr>
        <w:t>8,876人（包含74年6月30日前依法退休或資遣未領養老給付者25</w:t>
      </w:r>
      <w:r w:rsidR="003000C7" w:rsidRPr="00BF3E2F">
        <w:rPr>
          <w:rFonts w:hAnsi="標楷體" w:hint="eastAsia"/>
        </w:rPr>
        <w:t>人）</w:t>
      </w:r>
      <w:r w:rsidRPr="00BF3E2F">
        <w:rPr>
          <w:rFonts w:hAnsi="標楷體" w:hint="eastAsia"/>
        </w:rPr>
        <w:t>。</w:t>
      </w:r>
      <w:proofErr w:type="gramStart"/>
      <w:r w:rsidRPr="00BF3E2F">
        <w:rPr>
          <w:rFonts w:hAnsi="標楷體" w:hint="eastAsia"/>
        </w:rPr>
        <w:t>112</w:t>
      </w:r>
      <w:proofErr w:type="gramEnd"/>
      <w:r w:rsidRPr="00BF3E2F">
        <w:rPr>
          <w:rFonts w:hAnsi="標楷體" w:hint="eastAsia"/>
        </w:rPr>
        <w:t>年度各項現金給付案件計有4萬7千餘件，給付金額為311億9,332萬餘元</w:t>
      </w:r>
      <w:r w:rsidR="00E85437" w:rsidRPr="00BF3E2F">
        <w:rPr>
          <w:rFonts w:hAnsi="標楷體" w:hint="eastAsia"/>
        </w:rPr>
        <w:t>。</w:t>
      </w:r>
    </w:p>
    <w:p w:rsidR="003C6528" w:rsidRPr="00BF3E2F" w:rsidRDefault="00B0658F" w:rsidP="004C4F35">
      <w:pPr>
        <w:pStyle w:val="afa"/>
        <w:overflowPunct w:val="0"/>
        <w:spacing w:before="72" w:after="72" w:line="460" w:lineRule="exact"/>
        <w:ind w:firstLine="561"/>
        <w:rPr>
          <w:rFonts w:ascii="標楷體" w:hAnsi="標楷體"/>
        </w:rPr>
      </w:pPr>
      <w:r w:rsidRPr="00BF3E2F">
        <w:rPr>
          <w:rFonts w:ascii="標楷體" w:hAnsi="標楷體" w:hint="eastAsia"/>
        </w:rPr>
        <w:t>（</w:t>
      </w:r>
      <w:r w:rsidR="003C6528" w:rsidRPr="00BF3E2F">
        <w:rPr>
          <w:rFonts w:ascii="標楷體" w:hAnsi="標楷體" w:hint="eastAsia"/>
        </w:rPr>
        <w:t>二</w:t>
      </w:r>
      <w:r w:rsidRPr="00BF3E2F">
        <w:rPr>
          <w:rFonts w:ascii="標楷體" w:hAnsi="標楷體" w:hint="eastAsia"/>
        </w:rPr>
        <w:t>）</w:t>
      </w:r>
      <w:r w:rsidR="002D0AEB" w:rsidRPr="00BF3E2F">
        <w:rPr>
          <w:rFonts w:ascii="標楷體" w:hAnsi="標楷體" w:hint="eastAsia"/>
        </w:rPr>
        <w:t xml:space="preserve">　</w:t>
      </w:r>
      <w:r w:rsidR="003C6528" w:rsidRPr="00BF3E2F">
        <w:rPr>
          <w:rFonts w:ascii="標楷體" w:hAnsi="標楷體" w:hint="eastAsia"/>
        </w:rPr>
        <w:t>收支情形</w:t>
      </w:r>
    </w:p>
    <w:p w:rsidR="003C6528" w:rsidRPr="00BF3E2F" w:rsidRDefault="00BD4244" w:rsidP="00F73C68">
      <w:pPr>
        <w:pStyle w:val="afc"/>
        <w:overflowPunct w:val="0"/>
        <w:spacing w:line="440" w:lineRule="exact"/>
        <w:ind w:firstLine="480"/>
        <w:rPr>
          <w:rFonts w:hAnsi="標楷體"/>
        </w:rPr>
      </w:pPr>
      <w:proofErr w:type="gramStart"/>
      <w:r w:rsidRPr="00BF3E2F">
        <w:rPr>
          <w:rFonts w:hAnsi="標楷體" w:hint="eastAsia"/>
        </w:rPr>
        <w:t>112</w:t>
      </w:r>
      <w:proofErr w:type="gramEnd"/>
      <w:r w:rsidRPr="00BF3E2F">
        <w:rPr>
          <w:rFonts w:hAnsi="標楷體" w:hint="eastAsia"/>
        </w:rPr>
        <w:t>年度決算結果，收入及</w:t>
      </w:r>
      <w:proofErr w:type="gramStart"/>
      <w:r w:rsidRPr="00BF3E2F">
        <w:rPr>
          <w:rFonts w:hAnsi="標楷體" w:hint="eastAsia"/>
        </w:rPr>
        <w:t>支出均為980億</w:t>
      </w:r>
      <w:proofErr w:type="gramEnd"/>
      <w:r w:rsidRPr="00BF3E2F">
        <w:rPr>
          <w:rFonts w:hAnsi="標楷體" w:hint="eastAsia"/>
        </w:rPr>
        <w:t>1,195萬餘元，無損益（</w:t>
      </w:r>
      <w:proofErr w:type="gramStart"/>
      <w:r w:rsidRPr="00BF3E2F">
        <w:rPr>
          <w:rFonts w:hAnsi="標楷體" w:hint="eastAsia"/>
        </w:rPr>
        <w:t>112</w:t>
      </w:r>
      <w:proofErr w:type="gramEnd"/>
      <w:r w:rsidRPr="00BF3E2F">
        <w:rPr>
          <w:rFonts w:hAnsi="標楷體" w:hint="eastAsia"/>
        </w:rPr>
        <w:t>年度公教人員保險自負盈虧部分計結餘663億7,142萬餘元，悉數轉提存責任準備，故</w:t>
      </w:r>
      <w:proofErr w:type="gramStart"/>
      <w:r w:rsidRPr="00BF3E2F">
        <w:rPr>
          <w:rFonts w:hAnsi="標楷體" w:hint="eastAsia"/>
        </w:rPr>
        <w:t>112</w:t>
      </w:r>
      <w:proofErr w:type="gramEnd"/>
      <w:r w:rsidRPr="00BF3E2F">
        <w:rPr>
          <w:rFonts w:hAnsi="標楷體" w:hint="eastAsia"/>
        </w:rPr>
        <w:t>年度無損益）</w:t>
      </w:r>
      <w:r w:rsidR="00663F8A" w:rsidRPr="00BF3E2F">
        <w:rPr>
          <w:rFonts w:hAnsi="標楷體" w:hint="eastAsia"/>
        </w:rPr>
        <w:t>。</w:t>
      </w:r>
    </w:p>
    <w:p w:rsidR="00B11C7F" w:rsidRPr="00BF3E2F" w:rsidRDefault="003754D8" w:rsidP="00C10FEC">
      <w:pPr>
        <w:pStyle w:val="ac"/>
        <w:overflowPunct w:val="0"/>
        <w:spacing w:before="72" w:after="72" w:line="460" w:lineRule="exact"/>
        <w:ind w:firstLine="320"/>
        <w:rPr>
          <w:rFonts w:ascii="標楷體" w:hAnsi="標楷體"/>
        </w:rPr>
      </w:pPr>
      <w:r w:rsidRPr="00BF3E2F">
        <w:rPr>
          <w:rFonts w:ascii="標楷體" w:hAnsi="標楷體" w:hint="eastAsia"/>
        </w:rPr>
        <w:t>三</w:t>
      </w:r>
      <w:r w:rsidR="00300377" w:rsidRPr="00BF3E2F">
        <w:rPr>
          <w:rFonts w:ascii="標楷體" w:hAnsi="標楷體" w:hint="eastAsia"/>
        </w:rPr>
        <w:t>、</w:t>
      </w:r>
      <w:r w:rsidR="003C6528" w:rsidRPr="00BF3E2F">
        <w:rPr>
          <w:rFonts w:ascii="標楷體" w:hAnsi="標楷體" w:hint="eastAsia"/>
        </w:rPr>
        <w:t>重要審核意見</w:t>
      </w:r>
    </w:p>
    <w:p w:rsidR="002158C6" w:rsidRPr="00BF3E2F" w:rsidRDefault="0023278D" w:rsidP="00B74F2E">
      <w:pPr>
        <w:overflowPunct w:val="0"/>
        <w:spacing w:beforeLines="20" w:before="72" w:afterLines="20" w:after="72" w:line="450" w:lineRule="exact"/>
        <w:ind w:firstLineChars="200" w:firstLine="561"/>
        <w:jc w:val="both"/>
        <w:outlineLvl w:val="2"/>
        <w:rPr>
          <w:rFonts w:ascii="標楷體" w:eastAsia="標楷體" w:hAnsi="標楷體"/>
          <w:b/>
          <w:sz w:val="28"/>
          <w:szCs w:val="28"/>
        </w:rPr>
      </w:pPr>
      <w:r w:rsidRPr="00BF3E2F">
        <w:rPr>
          <w:rFonts w:ascii="標楷體" w:eastAsia="標楷體" w:hAnsi="標楷體" w:hint="eastAsia"/>
          <w:b/>
          <w:noProof/>
          <w:sz w:val="28"/>
          <w:szCs w:val="28"/>
        </w:rPr>
        <w:t>銓敘部為解決地方政府積欠臺灣銀行退休公教人員優惠存款差額利息</w:t>
      </w:r>
      <w:r w:rsidR="00BF3E2F">
        <w:rPr>
          <w:rFonts w:ascii="標楷體" w:eastAsia="標楷體" w:hAnsi="標楷體" w:hint="eastAsia"/>
          <w:b/>
          <w:noProof/>
          <w:sz w:val="28"/>
          <w:szCs w:val="28"/>
        </w:rPr>
        <w:t>問題</w:t>
      </w:r>
      <w:r w:rsidRPr="00BF3E2F">
        <w:rPr>
          <w:rFonts w:ascii="標楷體" w:eastAsia="標楷體" w:hAnsi="標楷體" w:hint="eastAsia"/>
          <w:b/>
          <w:noProof/>
          <w:sz w:val="28"/>
          <w:szCs w:val="28"/>
        </w:rPr>
        <w:t>，已</w:t>
      </w:r>
      <w:proofErr w:type="gramStart"/>
      <w:r w:rsidR="00AC78D6" w:rsidRPr="00BF3E2F">
        <w:rPr>
          <w:rFonts w:ascii="標楷體" w:eastAsia="標楷體" w:hAnsi="標楷體"/>
          <w:b/>
          <w:sz w:val="28"/>
          <w:szCs w:val="28"/>
        </w:rPr>
        <w:t>研</w:t>
      </w:r>
      <w:proofErr w:type="gramEnd"/>
      <w:r w:rsidR="00AC78D6" w:rsidRPr="00BF3E2F">
        <w:rPr>
          <w:rFonts w:ascii="標楷體" w:eastAsia="標楷體" w:hAnsi="標楷體"/>
          <w:b/>
          <w:sz w:val="28"/>
          <w:szCs w:val="28"/>
        </w:rPr>
        <w:t>擬</w:t>
      </w:r>
      <w:r w:rsidR="009C2186" w:rsidRPr="00BF3E2F">
        <w:rPr>
          <w:rFonts w:ascii="標楷體" w:eastAsia="標楷體" w:hAnsi="標楷體" w:hint="eastAsia"/>
          <w:b/>
          <w:sz w:val="28"/>
          <w:szCs w:val="28"/>
        </w:rPr>
        <w:t>相關</w:t>
      </w:r>
      <w:r w:rsidR="00AC78D6" w:rsidRPr="00BF3E2F">
        <w:rPr>
          <w:rFonts w:ascii="標楷體" w:eastAsia="標楷體" w:hAnsi="標楷體"/>
          <w:b/>
          <w:sz w:val="28"/>
          <w:szCs w:val="28"/>
        </w:rPr>
        <w:t>措施</w:t>
      </w:r>
      <w:r w:rsidRPr="00BF3E2F">
        <w:rPr>
          <w:rFonts w:ascii="標楷體" w:eastAsia="標楷體" w:hAnsi="標楷體" w:hint="eastAsia"/>
          <w:b/>
          <w:sz w:val="28"/>
          <w:szCs w:val="28"/>
        </w:rPr>
        <w:t>降低積欠金額</w:t>
      </w:r>
      <w:r w:rsidR="008B77CE" w:rsidRPr="00BF3E2F">
        <w:rPr>
          <w:rFonts w:ascii="標楷體" w:eastAsia="標楷體" w:hAnsi="標楷體"/>
          <w:b/>
          <w:sz w:val="28"/>
          <w:szCs w:val="28"/>
        </w:rPr>
        <w:t>，惟</w:t>
      </w:r>
      <w:r w:rsidR="008B77CE" w:rsidRPr="00BF3E2F">
        <w:rPr>
          <w:rFonts w:ascii="標楷體" w:eastAsia="標楷體" w:hAnsi="標楷體" w:hint="eastAsia"/>
          <w:b/>
          <w:sz w:val="28"/>
          <w:szCs w:val="28"/>
        </w:rPr>
        <w:t>7年來</w:t>
      </w:r>
      <w:r w:rsidR="008B77CE" w:rsidRPr="00BF3E2F">
        <w:rPr>
          <w:rFonts w:ascii="標楷體" w:eastAsia="標楷體" w:hAnsi="標楷體"/>
          <w:b/>
          <w:sz w:val="28"/>
          <w:szCs w:val="28"/>
        </w:rPr>
        <w:t>歸墊比率未及</w:t>
      </w:r>
      <w:proofErr w:type="gramStart"/>
      <w:r w:rsidR="008B77CE" w:rsidRPr="00BF3E2F">
        <w:rPr>
          <w:rFonts w:ascii="標楷體" w:eastAsia="標楷體" w:hAnsi="標楷體"/>
          <w:b/>
          <w:sz w:val="28"/>
          <w:szCs w:val="28"/>
        </w:rPr>
        <w:t>2成</w:t>
      </w:r>
      <w:proofErr w:type="gramEnd"/>
      <w:r w:rsidR="004C4F35" w:rsidRPr="00BF3E2F">
        <w:rPr>
          <w:rFonts w:ascii="標楷體" w:eastAsia="標楷體" w:hAnsi="標楷體"/>
          <w:b/>
          <w:sz w:val="28"/>
          <w:szCs w:val="28"/>
        </w:rPr>
        <w:t>，整體欠款金額仍</w:t>
      </w:r>
      <w:proofErr w:type="gramStart"/>
      <w:r w:rsidR="004C4F35" w:rsidRPr="00BF3E2F">
        <w:rPr>
          <w:rFonts w:ascii="標楷體" w:eastAsia="標楷體" w:hAnsi="標楷體"/>
          <w:b/>
          <w:sz w:val="28"/>
          <w:szCs w:val="28"/>
        </w:rPr>
        <w:t>鉅</w:t>
      </w:r>
      <w:proofErr w:type="gramEnd"/>
      <w:r w:rsidR="00BA1459" w:rsidRPr="00BF3E2F">
        <w:rPr>
          <w:rFonts w:ascii="標楷體" w:eastAsia="標楷體" w:hAnsi="標楷體" w:hint="eastAsia"/>
          <w:b/>
          <w:sz w:val="28"/>
          <w:szCs w:val="28"/>
        </w:rPr>
        <w:t>，</w:t>
      </w:r>
      <w:r w:rsidR="004C4F35" w:rsidRPr="00BF3E2F">
        <w:rPr>
          <w:rFonts w:ascii="標楷體" w:eastAsia="標楷體" w:hAnsi="標楷體"/>
          <w:b/>
          <w:sz w:val="28"/>
          <w:szCs w:val="28"/>
        </w:rPr>
        <w:t>且</w:t>
      </w:r>
      <w:r w:rsidRPr="00BF3E2F">
        <w:rPr>
          <w:rFonts w:ascii="標楷體" w:eastAsia="標楷體" w:hAnsi="標楷體" w:hint="eastAsia"/>
          <w:b/>
          <w:sz w:val="28"/>
          <w:szCs w:val="28"/>
        </w:rPr>
        <w:t>部分</w:t>
      </w:r>
      <w:r w:rsidR="004C4F35" w:rsidRPr="00BF3E2F">
        <w:rPr>
          <w:rFonts w:ascii="標楷體" w:eastAsia="標楷體" w:hAnsi="標楷體"/>
          <w:b/>
          <w:sz w:val="28"/>
          <w:szCs w:val="28"/>
        </w:rPr>
        <w:t>地方政府歸墊</w:t>
      </w:r>
      <w:r w:rsidRPr="00BF3E2F">
        <w:rPr>
          <w:rFonts w:ascii="標楷體" w:eastAsia="標楷體" w:hAnsi="標楷體" w:hint="eastAsia"/>
          <w:b/>
          <w:sz w:val="28"/>
          <w:szCs w:val="28"/>
        </w:rPr>
        <w:t>情形欠佳</w:t>
      </w:r>
      <w:r w:rsidR="004C4F35" w:rsidRPr="00BF3E2F">
        <w:rPr>
          <w:rFonts w:ascii="標楷體" w:eastAsia="標楷體" w:hAnsi="標楷體"/>
          <w:b/>
          <w:sz w:val="28"/>
          <w:szCs w:val="28"/>
        </w:rPr>
        <w:t>，</w:t>
      </w:r>
      <w:r w:rsidR="00AC78D6" w:rsidRPr="00BF3E2F">
        <w:rPr>
          <w:rFonts w:ascii="標楷體" w:eastAsia="標楷體" w:hAnsi="標楷體" w:hint="eastAsia"/>
          <w:b/>
          <w:sz w:val="28"/>
          <w:szCs w:val="28"/>
        </w:rPr>
        <w:t>允宜</w:t>
      </w:r>
      <w:r w:rsidR="00AC78D6" w:rsidRPr="00BF3E2F">
        <w:rPr>
          <w:rFonts w:ascii="標楷體" w:eastAsia="標楷體" w:hAnsi="標楷體"/>
          <w:b/>
          <w:sz w:val="28"/>
          <w:szCs w:val="28"/>
        </w:rPr>
        <w:t>協調相關權責機關</w:t>
      </w:r>
      <w:proofErr w:type="gramStart"/>
      <w:r w:rsidR="00AC78D6" w:rsidRPr="00BF3E2F">
        <w:rPr>
          <w:rFonts w:ascii="標楷體" w:eastAsia="標楷體" w:hAnsi="標楷體"/>
          <w:b/>
          <w:sz w:val="28"/>
          <w:szCs w:val="28"/>
        </w:rPr>
        <w:t>賡</w:t>
      </w:r>
      <w:proofErr w:type="gramEnd"/>
      <w:r w:rsidR="00AC78D6" w:rsidRPr="00BF3E2F">
        <w:rPr>
          <w:rFonts w:ascii="標楷體" w:eastAsia="標楷體" w:hAnsi="標楷體"/>
          <w:b/>
          <w:sz w:val="28"/>
          <w:szCs w:val="28"/>
        </w:rPr>
        <w:t>續強化精進措施，並</w:t>
      </w:r>
      <w:r w:rsidR="00AC78D6" w:rsidRPr="00BF3E2F">
        <w:rPr>
          <w:rFonts w:ascii="標楷體" w:eastAsia="標楷體" w:hAnsi="標楷體" w:hint="eastAsia"/>
          <w:b/>
          <w:sz w:val="28"/>
          <w:szCs w:val="28"/>
        </w:rPr>
        <w:t>就</w:t>
      </w:r>
      <w:r w:rsidR="004C4F35" w:rsidRPr="00BF3E2F">
        <w:rPr>
          <w:rFonts w:ascii="標楷體" w:eastAsia="標楷體" w:hAnsi="標楷體"/>
          <w:b/>
          <w:sz w:val="28"/>
          <w:szCs w:val="28"/>
        </w:rPr>
        <w:t>歸墊情形落後之地方政府</w:t>
      </w:r>
      <w:proofErr w:type="gramStart"/>
      <w:r w:rsidR="008B77CE" w:rsidRPr="00BF3E2F">
        <w:rPr>
          <w:rFonts w:ascii="標楷體" w:eastAsia="標楷體" w:hAnsi="標楷體" w:hint="eastAsia"/>
          <w:b/>
          <w:sz w:val="28"/>
          <w:szCs w:val="28"/>
        </w:rPr>
        <w:t>研謀善策</w:t>
      </w:r>
      <w:proofErr w:type="gramEnd"/>
      <w:r w:rsidR="008B77CE" w:rsidRPr="00BF3E2F">
        <w:rPr>
          <w:rFonts w:ascii="標楷體" w:eastAsia="標楷體" w:hAnsi="標楷體" w:hint="eastAsia"/>
          <w:b/>
          <w:sz w:val="28"/>
          <w:szCs w:val="28"/>
        </w:rPr>
        <w:t>，以加速</w:t>
      </w:r>
      <w:r w:rsidR="00AC78D6" w:rsidRPr="00BF3E2F">
        <w:rPr>
          <w:rFonts w:ascii="標楷體" w:eastAsia="標楷體" w:hAnsi="標楷體"/>
          <w:b/>
          <w:sz w:val="28"/>
          <w:szCs w:val="28"/>
        </w:rPr>
        <w:t>差額利息</w:t>
      </w:r>
      <w:r w:rsidR="00AC78D6" w:rsidRPr="00BF3E2F">
        <w:rPr>
          <w:rFonts w:ascii="標楷體" w:eastAsia="標楷體" w:hAnsi="標楷體" w:hint="eastAsia"/>
          <w:b/>
          <w:sz w:val="28"/>
          <w:szCs w:val="28"/>
        </w:rPr>
        <w:t>歸墊進度。</w:t>
      </w:r>
    </w:p>
    <w:p w:rsidR="007863B6" w:rsidRPr="00BF3E2F" w:rsidRDefault="007C0D89" w:rsidP="00F73C68">
      <w:pPr>
        <w:pStyle w:val="afc"/>
        <w:overflowPunct w:val="0"/>
        <w:spacing w:line="440" w:lineRule="exact"/>
        <w:ind w:firstLine="480"/>
        <w:rPr>
          <w:rFonts w:hAnsi="標楷體"/>
          <w:bCs/>
          <w:bdr w:val="none" w:sz="0" w:space="0" w:color="auto" w:frame="1"/>
          <w:shd w:val="clear" w:color="auto" w:fill="FFFFFF"/>
        </w:rPr>
      </w:pPr>
      <w:r w:rsidRPr="00BF3E2F">
        <w:rPr>
          <w:rFonts w:hAnsi="標楷體" w:hint="eastAsia"/>
          <w:bCs/>
          <w:bdr w:val="none" w:sz="0" w:space="0" w:color="auto" w:frame="1"/>
          <w:shd w:val="clear" w:color="auto" w:fill="FFFFFF"/>
        </w:rPr>
        <w:t>依退休公務人員一次退休金與養老給付優惠存款辦法第15條及公立學校退休教職員一次退休金及養老給付優惠存款辦法第15條規定，各支給機關負擔之利息由受理優惠存款機構（臺灣銀行股份有限公司，下稱臺灣銀行）先行墊付予退休人員，並於年度結束後，將墊付利息資料送交各支給機關核對，各支給機關應於次年6月底前歸墊</w:t>
      </w:r>
      <w:r w:rsidR="00621B98" w:rsidRPr="00BF3E2F">
        <w:rPr>
          <w:rFonts w:hAnsi="標楷體" w:hint="eastAsia"/>
          <w:bCs/>
          <w:bdr w:val="none" w:sz="0" w:space="0" w:color="auto" w:frame="1"/>
          <w:shd w:val="clear" w:color="auto" w:fill="FFFFFF"/>
        </w:rPr>
        <w:t>，預算編列分別由</w:t>
      </w:r>
      <w:proofErr w:type="gramStart"/>
      <w:r w:rsidR="00621B98" w:rsidRPr="00BF3E2F">
        <w:t>銓敘部及教育部</w:t>
      </w:r>
      <w:proofErr w:type="gramEnd"/>
      <w:r w:rsidR="00621B98" w:rsidRPr="00BF3E2F">
        <w:rPr>
          <w:rFonts w:hint="eastAsia"/>
        </w:rPr>
        <w:t>編列</w:t>
      </w:r>
      <w:r w:rsidR="00621B98" w:rsidRPr="00BF3E2F">
        <w:rPr>
          <w:rFonts w:hAnsi="標楷體" w:hint="eastAsia"/>
          <w:bCs/>
          <w:bdr w:val="none" w:sz="0" w:space="0" w:color="auto" w:frame="1"/>
          <w:shd w:val="clear" w:color="auto" w:fill="FFFFFF"/>
        </w:rPr>
        <w:t>支給</w:t>
      </w:r>
      <w:r w:rsidR="00621B98" w:rsidRPr="00BF3E2F">
        <w:t>中央機關部分</w:t>
      </w:r>
      <w:r w:rsidR="00621B98" w:rsidRPr="00BF3E2F">
        <w:rPr>
          <w:rFonts w:hint="eastAsia"/>
        </w:rPr>
        <w:t>，</w:t>
      </w:r>
      <w:r w:rsidR="00621B98" w:rsidRPr="00BF3E2F">
        <w:t>各縣（市）政府、鄉（鎮、市）公所編列</w:t>
      </w:r>
      <w:r w:rsidR="00621B98" w:rsidRPr="00BF3E2F">
        <w:rPr>
          <w:rFonts w:hAnsi="標楷體" w:hint="eastAsia"/>
          <w:bCs/>
          <w:bdr w:val="none" w:sz="0" w:space="0" w:color="auto" w:frame="1"/>
          <w:shd w:val="clear" w:color="auto" w:fill="FFFFFF"/>
        </w:rPr>
        <w:t>支給</w:t>
      </w:r>
      <w:r w:rsidR="00621B98" w:rsidRPr="00BF3E2F">
        <w:t>地方政府部分</w:t>
      </w:r>
      <w:r w:rsidR="00621B98" w:rsidRPr="00BF3E2F">
        <w:rPr>
          <w:rFonts w:hint="eastAsia"/>
        </w:rPr>
        <w:t>。</w:t>
      </w:r>
      <w:proofErr w:type="gramStart"/>
      <w:r w:rsidRPr="00BF3E2F">
        <w:rPr>
          <w:rFonts w:hAnsi="標楷體" w:hint="eastAsia"/>
          <w:bCs/>
          <w:bdr w:val="none" w:sz="0" w:space="0" w:color="auto" w:frame="1"/>
          <w:shd w:val="clear" w:color="auto" w:fill="FFFFFF"/>
        </w:rPr>
        <w:t>銓敘部為解決</w:t>
      </w:r>
      <w:proofErr w:type="gramEnd"/>
      <w:r w:rsidRPr="00BF3E2F">
        <w:rPr>
          <w:rFonts w:hAnsi="標楷體" w:hint="eastAsia"/>
          <w:bCs/>
          <w:bdr w:val="none" w:sz="0" w:space="0" w:color="auto" w:frame="1"/>
          <w:shd w:val="clear" w:color="auto" w:fill="FFFFFF"/>
        </w:rPr>
        <w:t>地方政府積欠臺灣銀行退休（職）公（政）教人員優惠存款差額利息問題，前於92</w:t>
      </w:r>
      <w:r w:rsidR="00621B98" w:rsidRPr="00BF3E2F">
        <w:rPr>
          <w:rFonts w:hAnsi="標楷體" w:hint="eastAsia"/>
          <w:bCs/>
          <w:bdr w:val="none" w:sz="0" w:space="0" w:color="auto" w:frame="1"/>
          <w:shd w:val="clear" w:color="auto" w:fill="FFFFFF"/>
        </w:rPr>
        <w:t>年經考試院</w:t>
      </w:r>
      <w:r w:rsidRPr="00BF3E2F">
        <w:rPr>
          <w:rFonts w:hAnsi="標楷體" w:hint="eastAsia"/>
          <w:bCs/>
          <w:bdr w:val="none" w:sz="0" w:space="0" w:color="auto" w:frame="1"/>
          <w:shd w:val="clear" w:color="auto" w:fill="FFFFFF"/>
        </w:rPr>
        <w:t>同意</w:t>
      </w:r>
      <w:r w:rsidR="00621B98" w:rsidRPr="00BF3E2F">
        <w:rPr>
          <w:rFonts w:hAnsi="標楷體" w:hint="eastAsia"/>
          <w:bCs/>
          <w:bdr w:val="none" w:sz="0" w:space="0" w:color="auto" w:frame="1"/>
          <w:shd w:val="clear" w:color="auto" w:fill="FFFFFF"/>
        </w:rPr>
        <w:t>由各地方政府與臺灣銀行簽訂契約，規範逐年攤還優惠存款差額利息之收繳</w:t>
      </w:r>
      <w:proofErr w:type="gramStart"/>
      <w:r w:rsidR="00621B98" w:rsidRPr="00BF3E2F">
        <w:rPr>
          <w:rFonts w:hAnsi="標楷體" w:hint="eastAsia"/>
          <w:bCs/>
          <w:bdr w:val="none" w:sz="0" w:space="0" w:color="auto" w:frame="1"/>
          <w:shd w:val="clear" w:color="auto" w:fill="FFFFFF"/>
        </w:rPr>
        <w:t>程序與歸墊</w:t>
      </w:r>
      <w:proofErr w:type="gramEnd"/>
      <w:r w:rsidR="00621B98" w:rsidRPr="00BF3E2F">
        <w:rPr>
          <w:rFonts w:hAnsi="標楷體" w:hint="eastAsia"/>
          <w:bCs/>
          <w:bdr w:val="none" w:sz="0" w:space="0" w:color="auto" w:frame="1"/>
          <w:shd w:val="clear" w:color="auto" w:fill="FFFFFF"/>
        </w:rPr>
        <w:t>權責；另行政院主計總處</w:t>
      </w:r>
      <w:r w:rsidRPr="00BF3E2F">
        <w:rPr>
          <w:rFonts w:hAnsi="標楷體" w:hint="eastAsia"/>
          <w:bCs/>
          <w:bdr w:val="none" w:sz="0" w:space="0" w:color="auto" w:frame="1"/>
          <w:shd w:val="clear" w:color="auto" w:fill="FFFFFF"/>
        </w:rPr>
        <w:t>自</w:t>
      </w:r>
      <w:proofErr w:type="gramStart"/>
      <w:r w:rsidRPr="00BF3E2F">
        <w:rPr>
          <w:rFonts w:hAnsi="標楷體" w:hint="eastAsia"/>
          <w:bCs/>
          <w:bdr w:val="none" w:sz="0" w:space="0" w:color="auto" w:frame="1"/>
          <w:shd w:val="clear" w:color="auto" w:fill="FFFFFF"/>
        </w:rPr>
        <w:t>100</w:t>
      </w:r>
      <w:proofErr w:type="gramEnd"/>
      <w:r w:rsidRPr="00BF3E2F">
        <w:rPr>
          <w:rFonts w:hAnsi="標楷體" w:hint="eastAsia"/>
          <w:bCs/>
          <w:bdr w:val="none" w:sz="0" w:space="0" w:color="auto" w:frame="1"/>
          <w:shd w:val="clear" w:color="auto" w:fill="FFFFFF"/>
        </w:rPr>
        <w:t>年度起，將各地方政府每年實際繳納優惠存款差額利息金額補助比率調整為60％至80％不等，藉由拉大補助比率上限與下限之差距，以提升地方政府還款誘因。據銓敘部統計，截至112年底止，逾期未歸墊之</w:t>
      </w:r>
      <w:bookmarkStart w:id="0" w:name="_GoBack"/>
      <w:bookmarkEnd w:id="0"/>
      <w:r w:rsidRPr="00BF3E2F">
        <w:rPr>
          <w:rFonts w:hAnsi="標楷體" w:hint="eastAsia"/>
          <w:bCs/>
          <w:bdr w:val="none" w:sz="0" w:space="0" w:color="auto" w:frame="1"/>
          <w:shd w:val="clear" w:color="auto" w:fill="FFFFFF"/>
        </w:rPr>
        <w:t>優惠存款差額利息為137億3,448萬餘元，較</w:t>
      </w:r>
      <w:r w:rsidRPr="00BF3E2F">
        <w:rPr>
          <w:rFonts w:hAnsi="標楷體" w:hint="eastAsia"/>
          <w:bCs/>
          <w:bdr w:val="none" w:sz="0" w:space="0" w:color="auto" w:frame="1"/>
          <w:shd w:val="clear" w:color="auto" w:fill="FFFFFF"/>
        </w:rPr>
        <w:lastRenderedPageBreak/>
        <w:t>111年底之144億8,494萬餘元，減少7億5,046萬餘元，惟與105年底之170億5,488萬餘元相比</w:t>
      </w:r>
      <w:r w:rsidR="008B77CE" w:rsidRPr="00BF3E2F">
        <w:rPr>
          <w:rFonts w:hAnsi="標楷體" w:hint="eastAsia"/>
          <w:bCs/>
          <w:bdr w:val="none" w:sz="0" w:space="0" w:color="auto" w:frame="1"/>
          <w:shd w:val="clear" w:color="auto" w:fill="FFFFFF"/>
        </w:rPr>
        <w:t>，歸墊比率仍未及</w:t>
      </w:r>
      <w:proofErr w:type="gramStart"/>
      <w:r w:rsidR="008B77CE" w:rsidRPr="00BF3E2F">
        <w:rPr>
          <w:rFonts w:hAnsi="標楷體" w:hint="eastAsia"/>
          <w:bCs/>
          <w:bdr w:val="none" w:sz="0" w:space="0" w:color="auto" w:frame="1"/>
          <w:shd w:val="clear" w:color="auto" w:fill="FFFFFF"/>
        </w:rPr>
        <w:t>2成</w:t>
      </w:r>
      <w:proofErr w:type="gramEnd"/>
      <w:r w:rsidR="008B77CE" w:rsidRPr="00BF3E2F">
        <w:rPr>
          <w:rFonts w:hAnsi="標楷體" w:hint="eastAsia"/>
          <w:bCs/>
          <w:bdr w:val="none" w:sz="0" w:space="0" w:color="auto" w:frame="1"/>
          <w:shd w:val="clear" w:color="auto" w:fill="FFFFFF"/>
        </w:rPr>
        <w:t>，整體欠款金額仍</w:t>
      </w:r>
      <w:proofErr w:type="gramStart"/>
      <w:r w:rsidR="008B77CE" w:rsidRPr="00BF3E2F">
        <w:rPr>
          <w:rFonts w:hAnsi="標楷體" w:hint="eastAsia"/>
          <w:bCs/>
          <w:bdr w:val="none" w:sz="0" w:space="0" w:color="auto" w:frame="1"/>
          <w:shd w:val="clear" w:color="auto" w:fill="FFFFFF"/>
        </w:rPr>
        <w:t>鉅</w:t>
      </w:r>
      <w:proofErr w:type="gramEnd"/>
      <w:r w:rsidR="008B77CE" w:rsidRPr="00BF3E2F">
        <w:rPr>
          <w:rFonts w:hAnsi="標楷體" w:hint="eastAsia"/>
          <w:bCs/>
          <w:bdr w:val="none" w:sz="0" w:space="0" w:color="auto" w:frame="1"/>
          <w:shd w:val="clear" w:color="auto" w:fill="FFFFFF"/>
        </w:rPr>
        <w:t>，</w:t>
      </w:r>
      <w:proofErr w:type="gramStart"/>
      <w:r w:rsidR="008B77CE" w:rsidRPr="00BF3E2F">
        <w:rPr>
          <w:rFonts w:hAnsi="標楷體" w:hint="eastAsia"/>
          <w:bCs/>
          <w:bdr w:val="none" w:sz="0" w:space="0" w:color="auto" w:frame="1"/>
          <w:shd w:val="clear" w:color="auto" w:fill="FFFFFF"/>
        </w:rPr>
        <w:t>且均屬地方政府</w:t>
      </w:r>
      <w:proofErr w:type="gramEnd"/>
      <w:r w:rsidR="008B77CE" w:rsidRPr="00BF3E2F">
        <w:rPr>
          <w:rFonts w:hAnsi="標楷體" w:hint="eastAsia"/>
          <w:bCs/>
          <w:bdr w:val="none" w:sz="0" w:space="0" w:color="auto" w:frame="1"/>
          <w:shd w:val="clear" w:color="auto" w:fill="FFFFFF"/>
        </w:rPr>
        <w:t>積欠款項，包含新北市、</w:t>
      </w:r>
      <w:proofErr w:type="gramStart"/>
      <w:r w:rsidR="008B77CE" w:rsidRPr="00BF3E2F">
        <w:rPr>
          <w:rFonts w:hAnsi="標楷體" w:hint="eastAsia"/>
          <w:bCs/>
          <w:bdr w:val="none" w:sz="0" w:space="0" w:color="auto" w:frame="1"/>
          <w:shd w:val="clear" w:color="auto" w:fill="FFFFFF"/>
        </w:rPr>
        <w:t>臺</w:t>
      </w:r>
      <w:proofErr w:type="gramEnd"/>
      <w:r w:rsidR="008B77CE" w:rsidRPr="00BF3E2F">
        <w:rPr>
          <w:rFonts w:hAnsi="標楷體" w:hint="eastAsia"/>
          <w:bCs/>
          <w:bdr w:val="none" w:sz="0" w:space="0" w:color="auto" w:frame="1"/>
          <w:shd w:val="clear" w:color="auto" w:fill="FFFFFF"/>
        </w:rPr>
        <w:t>中市、高雄市、南投縣、雲林縣、嘉義縣、屏東縣等7個地方政府。經與105年底未歸墊金額相比，歸墊幅度介於8.60％至77.41</w:t>
      </w:r>
      <w:r w:rsidR="0039526A">
        <w:rPr>
          <w:rFonts w:hAnsi="標楷體" w:hint="eastAsia"/>
          <w:bCs/>
          <w:bdr w:val="none" w:sz="0" w:space="0" w:color="auto" w:frame="1"/>
          <w:shd w:val="clear" w:color="auto" w:fill="FFFFFF"/>
        </w:rPr>
        <w:t>％，其中歸墊比率</w:t>
      </w:r>
      <w:r w:rsidR="008B77CE" w:rsidRPr="00BF3E2F">
        <w:rPr>
          <w:rFonts w:hAnsi="標楷體" w:hint="eastAsia"/>
          <w:bCs/>
          <w:bdr w:val="none" w:sz="0" w:space="0" w:color="auto" w:frame="1"/>
          <w:shd w:val="clear" w:color="auto" w:fill="FFFFFF"/>
        </w:rPr>
        <w:t>超逾</w:t>
      </w:r>
      <w:proofErr w:type="gramStart"/>
      <w:r w:rsidR="008B77CE" w:rsidRPr="00BF3E2F">
        <w:rPr>
          <w:rFonts w:hAnsi="標楷體" w:hint="eastAsia"/>
          <w:bCs/>
          <w:bdr w:val="none" w:sz="0" w:space="0" w:color="auto" w:frame="1"/>
          <w:shd w:val="clear" w:color="auto" w:fill="FFFFFF"/>
        </w:rPr>
        <w:t>5成</w:t>
      </w:r>
      <w:proofErr w:type="gramEnd"/>
      <w:r w:rsidR="008B77CE" w:rsidRPr="00BF3E2F">
        <w:rPr>
          <w:rFonts w:hAnsi="標楷體" w:hint="eastAsia"/>
          <w:bCs/>
          <w:bdr w:val="none" w:sz="0" w:space="0" w:color="auto" w:frame="1"/>
          <w:shd w:val="clear" w:color="auto" w:fill="FFFFFF"/>
        </w:rPr>
        <w:t>者計有雲林縣（77.41％）、南投縣（74.57％）、</w:t>
      </w:r>
      <w:proofErr w:type="gramStart"/>
      <w:r w:rsidR="008B77CE" w:rsidRPr="00BF3E2F">
        <w:rPr>
          <w:rFonts w:hAnsi="標楷體" w:hint="eastAsia"/>
          <w:bCs/>
          <w:bdr w:val="none" w:sz="0" w:space="0" w:color="auto" w:frame="1"/>
          <w:shd w:val="clear" w:color="auto" w:fill="FFFFFF"/>
        </w:rPr>
        <w:t>臺</w:t>
      </w:r>
      <w:proofErr w:type="gramEnd"/>
      <w:r w:rsidR="008B77CE" w:rsidRPr="00BF3E2F">
        <w:rPr>
          <w:rFonts w:hAnsi="標楷體" w:hint="eastAsia"/>
          <w:bCs/>
          <w:bdr w:val="none" w:sz="0" w:space="0" w:color="auto" w:frame="1"/>
          <w:shd w:val="clear" w:color="auto" w:fill="FFFFFF"/>
        </w:rPr>
        <w:t>中市（55.90％）及嘉義縣（52.26％）等4個地方政府；低於</w:t>
      </w:r>
      <w:proofErr w:type="gramStart"/>
      <w:r w:rsidR="008B77CE" w:rsidRPr="00BF3E2F">
        <w:rPr>
          <w:rFonts w:hAnsi="標楷體" w:hint="eastAsia"/>
          <w:bCs/>
          <w:bdr w:val="none" w:sz="0" w:space="0" w:color="auto" w:frame="1"/>
          <w:shd w:val="clear" w:color="auto" w:fill="FFFFFF"/>
        </w:rPr>
        <w:t>5成</w:t>
      </w:r>
      <w:proofErr w:type="gramEnd"/>
      <w:r w:rsidR="008B77CE" w:rsidRPr="00BF3E2F">
        <w:rPr>
          <w:rFonts w:hAnsi="標楷體" w:hint="eastAsia"/>
          <w:bCs/>
          <w:bdr w:val="none" w:sz="0" w:space="0" w:color="auto" w:frame="1"/>
          <w:shd w:val="clear" w:color="auto" w:fill="FFFFFF"/>
        </w:rPr>
        <w:t>者則為屏東縣（41.67％）、高雄市（10.75％）及新北市（8.60％）等3個地方政府</w:t>
      </w:r>
      <w:r w:rsidR="008B77CE" w:rsidRPr="00BF3E2F">
        <w:rPr>
          <w:rFonts w:hAnsi="標楷體" w:hint="eastAsia"/>
          <w:bCs/>
          <w:bdr w:val="none" w:sz="0" w:space="0" w:color="auto" w:frame="1"/>
        </w:rPr>
        <w:t>（表1）</w:t>
      </w:r>
      <w:r w:rsidR="008B77CE" w:rsidRPr="00BF3E2F">
        <w:rPr>
          <w:rFonts w:hAnsi="標楷體" w:hint="eastAsia"/>
          <w:bCs/>
          <w:bdr w:val="none" w:sz="0" w:space="0" w:color="auto" w:frame="1"/>
          <w:shd w:val="clear" w:color="auto" w:fill="FFFFFF"/>
        </w:rPr>
        <w:t>，其中又以新北市及高雄市</w:t>
      </w:r>
      <w:r w:rsidR="008B77CE" w:rsidRPr="00BF3E2F">
        <w:rPr>
          <w:rFonts w:hAnsi="標楷體" w:hint="eastAsia"/>
          <w:bCs/>
          <w:bdr w:val="none" w:sz="0" w:space="0" w:color="auto" w:frame="1"/>
        </w:rPr>
        <w:t>等2個地方政府歸墊情形欠佳，截至112年底止</w:t>
      </w:r>
      <w:r w:rsidR="0039526A">
        <w:rPr>
          <w:rFonts w:hAnsi="標楷體" w:hint="eastAsia"/>
          <w:bCs/>
          <w:bdr w:val="none" w:sz="0" w:space="0" w:color="auto" w:frame="1"/>
        </w:rPr>
        <w:t>，</w:t>
      </w:r>
      <w:r w:rsidR="008B77CE" w:rsidRPr="00BF3E2F">
        <w:rPr>
          <w:rFonts w:hAnsi="標楷體" w:hint="eastAsia"/>
          <w:bCs/>
          <w:bdr w:val="none" w:sz="0" w:space="0" w:color="auto" w:frame="1"/>
        </w:rPr>
        <w:t>未歸墊金額合計高達123億9,215萬餘元，占地方政府總未歸墊金額之</w:t>
      </w:r>
      <w:proofErr w:type="gramStart"/>
      <w:r w:rsidR="008B77CE" w:rsidRPr="00BF3E2F">
        <w:rPr>
          <w:rFonts w:hAnsi="標楷體" w:hint="eastAsia"/>
          <w:bCs/>
          <w:bdr w:val="none" w:sz="0" w:space="0" w:color="auto" w:frame="1"/>
        </w:rPr>
        <w:t>9成</w:t>
      </w:r>
      <w:proofErr w:type="gramEnd"/>
      <w:r w:rsidR="008B77CE" w:rsidRPr="00BF3E2F">
        <w:rPr>
          <w:rFonts w:hAnsi="標楷體" w:hint="eastAsia"/>
          <w:bCs/>
          <w:bdr w:val="none" w:sz="0" w:space="0" w:color="auto" w:frame="1"/>
        </w:rPr>
        <w:t>餘</w:t>
      </w:r>
      <w:r w:rsidR="0039526A">
        <w:rPr>
          <w:rFonts w:hAnsi="標楷體" w:hint="eastAsia"/>
          <w:bCs/>
          <w:bdr w:val="none" w:sz="0" w:space="0" w:color="auto" w:frame="1"/>
        </w:rPr>
        <w:t>。</w:t>
      </w:r>
      <w:r w:rsidRPr="00BF3E2F">
        <w:rPr>
          <w:rFonts w:hAnsi="標楷體" w:hint="eastAsia"/>
          <w:bCs/>
          <w:bdr w:val="none" w:sz="0" w:space="0" w:color="auto" w:frame="1"/>
        </w:rPr>
        <w:t>經函請</w:t>
      </w:r>
      <w:r w:rsidR="00473742" w:rsidRPr="00BF3E2F">
        <w:rPr>
          <w:rFonts w:hAnsi="標楷體" w:hint="eastAsia"/>
          <w:bCs/>
          <w:bdr w:val="none" w:sz="0" w:space="0" w:color="auto" w:frame="1"/>
        </w:rPr>
        <w:t>考試院督促</w:t>
      </w:r>
      <w:r w:rsidRPr="00BF3E2F">
        <w:rPr>
          <w:rFonts w:hAnsi="標楷體" w:hint="eastAsia"/>
          <w:bCs/>
          <w:bdr w:val="none" w:sz="0" w:space="0" w:color="auto" w:frame="1"/>
        </w:rPr>
        <w:t>協調相關權責機關，</w:t>
      </w:r>
      <w:proofErr w:type="gramStart"/>
      <w:r w:rsidRPr="00BF3E2F">
        <w:rPr>
          <w:rFonts w:hAnsi="標楷體" w:hint="eastAsia"/>
          <w:bCs/>
          <w:bdr w:val="none" w:sz="0" w:space="0" w:color="auto" w:frame="1"/>
        </w:rPr>
        <w:t>賡</w:t>
      </w:r>
      <w:proofErr w:type="gramEnd"/>
      <w:r w:rsidRPr="00BF3E2F">
        <w:rPr>
          <w:rFonts w:hAnsi="標楷體" w:hint="eastAsia"/>
          <w:bCs/>
          <w:bdr w:val="none" w:sz="0" w:space="0" w:color="auto" w:frame="1"/>
        </w:rPr>
        <w:t>續強化精進措施，</w:t>
      </w:r>
      <w:proofErr w:type="gramStart"/>
      <w:r w:rsidRPr="00BF3E2F">
        <w:rPr>
          <w:rFonts w:hAnsi="標楷體" w:hint="eastAsia"/>
          <w:bCs/>
          <w:bdr w:val="none" w:sz="0" w:space="0" w:color="auto" w:frame="1"/>
        </w:rPr>
        <w:t>並對歸墊</w:t>
      </w:r>
      <w:proofErr w:type="gramEnd"/>
      <w:r w:rsidRPr="00BF3E2F">
        <w:rPr>
          <w:rFonts w:hAnsi="標楷體" w:hint="eastAsia"/>
          <w:bCs/>
          <w:bdr w:val="none" w:sz="0" w:space="0" w:color="auto" w:frame="1"/>
        </w:rPr>
        <w:t>情形較為落後之地方政府，</w:t>
      </w:r>
      <w:proofErr w:type="gramStart"/>
      <w:r w:rsidR="00473742" w:rsidRPr="00BF3E2F">
        <w:rPr>
          <w:rFonts w:hAnsi="標楷體" w:hint="eastAsia"/>
          <w:bCs/>
          <w:bdr w:val="none" w:sz="0" w:space="0" w:color="auto" w:frame="1"/>
        </w:rPr>
        <w:t>研</w:t>
      </w:r>
      <w:proofErr w:type="gramEnd"/>
      <w:r w:rsidR="00473742" w:rsidRPr="00BF3E2F">
        <w:rPr>
          <w:rFonts w:hAnsi="標楷體" w:hint="eastAsia"/>
          <w:bCs/>
          <w:bdr w:val="none" w:sz="0" w:space="0" w:color="auto" w:frame="1"/>
        </w:rPr>
        <w:t>謀</w:t>
      </w:r>
      <w:r w:rsidR="00482E95" w:rsidRPr="00BF3E2F">
        <w:rPr>
          <w:rFonts w:hAnsi="標楷體" w:hint="eastAsia"/>
          <w:bCs/>
          <w:bdr w:val="none" w:sz="0" w:space="0" w:color="auto" w:frame="1"/>
        </w:rPr>
        <w:t>因應措施</w:t>
      </w:r>
      <w:r w:rsidRPr="00BF3E2F">
        <w:rPr>
          <w:rFonts w:hAnsi="標楷體" w:hint="eastAsia"/>
          <w:bCs/>
          <w:bdr w:val="none" w:sz="0" w:space="0" w:color="auto" w:frame="1"/>
        </w:rPr>
        <w:t>促使</w:t>
      </w:r>
      <w:r w:rsidR="00482E95" w:rsidRPr="00BF3E2F">
        <w:rPr>
          <w:rFonts w:hAnsi="標楷體" w:hint="eastAsia"/>
          <w:bCs/>
          <w:bdr w:val="none" w:sz="0" w:space="0" w:color="auto" w:frame="1"/>
        </w:rPr>
        <w:t>儘速</w:t>
      </w:r>
      <w:r w:rsidRPr="00BF3E2F">
        <w:rPr>
          <w:rFonts w:hAnsi="標楷體" w:hint="eastAsia"/>
          <w:bCs/>
          <w:bdr w:val="none" w:sz="0" w:space="0" w:color="auto" w:frame="1"/>
        </w:rPr>
        <w:t>歸還積欠優惠存款差額利息。據復：為協助</w:t>
      </w:r>
      <w:r w:rsidRPr="00BF3E2F">
        <w:rPr>
          <w:rFonts w:hAnsi="標楷體" w:hint="eastAsia"/>
          <w:bCs/>
          <w:bdr w:val="none" w:sz="0" w:space="0" w:color="auto" w:frame="1"/>
          <w:shd w:val="clear" w:color="auto" w:fill="FFFFFF"/>
        </w:rPr>
        <w:t>地方政府還款，</w:t>
      </w:r>
      <w:r w:rsidR="00110132" w:rsidRPr="00BF3E2F">
        <w:rPr>
          <w:rFonts w:hAnsi="標楷體" w:hint="eastAsia"/>
          <w:bCs/>
          <w:bdr w:val="none" w:sz="0" w:space="0" w:color="auto" w:frame="1"/>
          <w:shd w:val="clear" w:color="auto" w:fill="FFFFFF"/>
        </w:rPr>
        <w:t>行政院主計總處將還款情形納入年度計畫及預算考核項目；</w:t>
      </w:r>
      <w:r w:rsidR="0012365F" w:rsidRPr="00BF3E2F">
        <w:rPr>
          <w:rFonts w:hAnsi="標楷體" w:hint="eastAsia"/>
          <w:bCs/>
          <w:bdr w:val="none" w:sz="0" w:space="0" w:color="auto" w:frame="1"/>
          <w:shd w:val="clear" w:color="auto" w:fill="FFFFFF"/>
        </w:rPr>
        <w:t>至</w:t>
      </w:r>
      <w:proofErr w:type="gramStart"/>
      <w:r w:rsidRPr="00BF3E2F">
        <w:rPr>
          <w:rFonts w:hAnsi="標楷體" w:hint="eastAsia"/>
          <w:bCs/>
          <w:bdr w:val="none" w:sz="0" w:space="0" w:color="auto" w:frame="1"/>
          <w:shd w:val="clear" w:color="auto" w:fill="FFFFFF"/>
        </w:rPr>
        <w:t>銓敘部</w:t>
      </w:r>
      <w:r w:rsidR="00E46C3C" w:rsidRPr="00BF3E2F">
        <w:rPr>
          <w:rFonts w:hAnsi="標楷體" w:hint="eastAsia"/>
          <w:bCs/>
          <w:bdr w:val="none" w:sz="0" w:space="0" w:color="auto" w:frame="1"/>
          <w:shd w:val="clear" w:color="auto" w:fill="FFFFFF"/>
        </w:rPr>
        <w:t>已</w:t>
      </w:r>
      <w:r w:rsidR="00A02504" w:rsidRPr="00BF3E2F">
        <w:rPr>
          <w:rFonts w:hAnsi="標楷體" w:hint="eastAsia"/>
          <w:bCs/>
          <w:bdr w:val="none" w:sz="0" w:space="0" w:color="auto" w:frame="1"/>
          <w:shd w:val="clear" w:color="auto" w:fill="FFFFFF"/>
        </w:rPr>
        <w:t>函</w:t>
      </w:r>
      <w:proofErr w:type="gramEnd"/>
      <w:r w:rsidR="00A02504" w:rsidRPr="00BF3E2F">
        <w:rPr>
          <w:rFonts w:hAnsi="標楷體" w:hint="eastAsia"/>
          <w:bCs/>
          <w:bdr w:val="none" w:sz="0" w:space="0" w:color="auto" w:frame="1"/>
          <w:shd w:val="clear" w:color="auto" w:fill="FFFFFF"/>
        </w:rPr>
        <w:t>請尚未完成歸墊之地方政府積極</w:t>
      </w:r>
      <w:proofErr w:type="gramStart"/>
      <w:r w:rsidR="00A02504" w:rsidRPr="00BF3E2F">
        <w:rPr>
          <w:rFonts w:hAnsi="標楷體" w:hint="eastAsia"/>
          <w:bCs/>
          <w:bdr w:val="none" w:sz="0" w:space="0" w:color="auto" w:frame="1"/>
          <w:shd w:val="clear" w:color="auto" w:fill="FFFFFF"/>
        </w:rPr>
        <w:t>研</w:t>
      </w:r>
      <w:proofErr w:type="gramEnd"/>
      <w:r w:rsidR="00A02504" w:rsidRPr="00BF3E2F">
        <w:rPr>
          <w:rFonts w:hAnsi="標楷體" w:hint="eastAsia"/>
          <w:bCs/>
          <w:bdr w:val="none" w:sz="0" w:space="0" w:color="auto" w:frame="1"/>
          <w:shd w:val="clear" w:color="auto" w:fill="FFFFFF"/>
        </w:rPr>
        <w:t>議改善措施，</w:t>
      </w:r>
      <w:r w:rsidR="00E46C3C" w:rsidRPr="00BF3E2F">
        <w:rPr>
          <w:rFonts w:hAnsi="標楷體" w:hint="eastAsia"/>
          <w:bCs/>
          <w:bdr w:val="none" w:sz="0" w:space="0" w:color="auto" w:frame="1"/>
          <w:shd w:val="clear" w:color="auto" w:fill="FFFFFF"/>
        </w:rPr>
        <w:t>除</w:t>
      </w:r>
      <w:r w:rsidR="00A02504" w:rsidRPr="00BF3E2F">
        <w:rPr>
          <w:rFonts w:hAnsi="標楷體" w:hint="eastAsia"/>
          <w:bCs/>
          <w:bdr w:val="none" w:sz="0" w:space="0" w:color="auto" w:frame="1"/>
          <w:shd w:val="clear" w:color="auto" w:fill="FFFFFF"/>
        </w:rPr>
        <w:t>儘速償還未歸墊利息外，亦請</w:t>
      </w:r>
      <w:r w:rsidR="00CC6604" w:rsidRPr="00BF3E2F">
        <w:rPr>
          <w:rFonts w:hAnsi="標楷體" w:hint="eastAsia"/>
          <w:bCs/>
          <w:bdr w:val="none" w:sz="0" w:space="0" w:color="auto" w:frame="1"/>
          <w:shd w:val="clear" w:color="auto" w:fill="FFFFFF"/>
        </w:rPr>
        <w:t>行政院主計總處</w:t>
      </w:r>
      <w:r w:rsidR="00A02504" w:rsidRPr="00BF3E2F">
        <w:rPr>
          <w:rFonts w:hAnsi="標楷體" w:hint="eastAsia"/>
          <w:bCs/>
          <w:bdr w:val="none" w:sz="0" w:space="0" w:color="auto" w:frame="1"/>
          <w:shd w:val="clear" w:color="auto" w:fill="FFFFFF"/>
        </w:rPr>
        <w:t>及財政部提供相關激勵措施</w:t>
      </w:r>
      <w:r w:rsidR="00110132" w:rsidRPr="00BF3E2F">
        <w:rPr>
          <w:rFonts w:hAnsi="標楷體" w:hint="eastAsia"/>
          <w:bCs/>
          <w:bdr w:val="none" w:sz="0" w:space="0" w:color="auto" w:frame="1"/>
          <w:shd w:val="clear" w:color="auto" w:fill="FFFFFF"/>
        </w:rPr>
        <w:t>；另財政部將於財政收支劃分法修正草案</w:t>
      </w:r>
      <w:r w:rsidR="00CC6604" w:rsidRPr="00BF3E2F">
        <w:rPr>
          <w:rFonts w:hAnsi="標楷體" w:hint="eastAsia"/>
          <w:bCs/>
          <w:bdr w:val="none" w:sz="0" w:space="0" w:color="auto" w:frame="1"/>
          <w:shd w:val="clear" w:color="auto" w:fill="FFFFFF"/>
        </w:rPr>
        <w:t>，</w:t>
      </w:r>
      <w:r w:rsidR="00110132" w:rsidRPr="00BF3E2F">
        <w:rPr>
          <w:rFonts w:hAnsi="標楷體" w:hint="eastAsia"/>
          <w:bCs/>
          <w:bdr w:val="none" w:sz="0" w:space="0" w:color="auto" w:frame="1"/>
          <w:shd w:val="clear" w:color="auto" w:fill="FFFFFF"/>
        </w:rPr>
        <w:t>建立未繳納差額利息應負擔經費之控管機制等</w:t>
      </w:r>
      <w:r w:rsidR="00A02504" w:rsidRPr="00BF3E2F">
        <w:rPr>
          <w:rFonts w:hAnsi="標楷體" w:hint="eastAsia"/>
          <w:bCs/>
          <w:bdr w:val="none" w:sz="0" w:space="0" w:color="auto" w:frame="1"/>
          <w:shd w:val="clear" w:color="auto" w:fill="FFFFFF"/>
        </w:rPr>
        <w:t>，</w:t>
      </w:r>
      <w:r w:rsidRPr="00BF3E2F">
        <w:rPr>
          <w:rFonts w:hAnsi="標楷體" w:hint="eastAsia"/>
          <w:bCs/>
          <w:bdr w:val="none" w:sz="0" w:space="0" w:color="auto" w:frame="1"/>
          <w:shd w:val="clear" w:color="auto" w:fill="FFFFFF"/>
        </w:rPr>
        <w:t>促使地方政府加速還款，解決長期積欠優惠存款差額利息問題。</w:t>
      </w:r>
    </w:p>
    <w:tbl>
      <w:tblPr>
        <w:tblW w:w="5000" w:type="pct"/>
        <w:tblLayout w:type="fixed"/>
        <w:tblCellMar>
          <w:left w:w="28" w:type="dxa"/>
          <w:right w:w="28" w:type="dxa"/>
        </w:tblCellMar>
        <w:tblLook w:val="04A0" w:firstRow="1" w:lastRow="0" w:firstColumn="1" w:lastColumn="0" w:noHBand="0" w:noVBand="1"/>
      </w:tblPr>
      <w:tblGrid>
        <w:gridCol w:w="1535"/>
        <w:gridCol w:w="799"/>
        <w:gridCol w:w="801"/>
        <w:gridCol w:w="800"/>
        <w:gridCol w:w="802"/>
        <w:gridCol w:w="800"/>
        <w:gridCol w:w="802"/>
        <w:gridCol w:w="800"/>
        <w:gridCol w:w="802"/>
        <w:gridCol w:w="1014"/>
        <w:gridCol w:w="966"/>
      </w:tblGrid>
      <w:tr w:rsidR="00BF3E2F" w:rsidRPr="00BF3E2F" w:rsidTr="00BC53BD">
        <w:trPr>
          <w:trHeight w:val="57"/>
        </w:trPr>
        <w:tc>
          <w:tcPr>
            <w:tcW w:w="5000" w:type="pct"/>
            <w:gridSpan w:val="11"/>
            <w:tcBorders>
              <w:top w:val="nil"/>
              <w:left w:val="nil"/>
              <w:bottom w:val="nil"/>
              <w:right w:val="nil"/>
            </w:tcBorders>
            <w:shd w:val="clear" w:color="auto" w:fill="auto"/>
            <w:vAlign w:val="center"/>
            <w:hideMark/>
          </w:tcPr>
          <w:p w:rsidR="00B149B4" w:rsidRPr="00BF3E2F" w:rsidRDefault="00B149B4" w:rsidP="00730CFF">
            <w:pPr>
              <w:widowControl/>
              <w:jc w:val="center"/>
              <w:rPr>
                <w:rFonts w:ascii="標楷體" w:eastAsia="標楷體" w:hAnsi="標楷體" w:cs="新細明體"/>
                <w:b/>
                <w:bCs/>
                <w:kern w:val="0"/>
                <w:szCs w:val="24"/>
              </w:rPr>
            </w:pPr>
            <w:r w:rsidRPr="00BF3E2F">
              <w:rPr>
                <w:rFonts w:ascii="標楷體" w:eastAsia="標楷體" w:hAnsi="標楷體" w:cs="新細明體" w:hint="eastAsia"/>
                <w:b/>
                <w:bCs/>
                <w:kern w:val="0"/>
                <w:szCs w:val="24"/>
              </w:rPr>
              <w:t>表1　各級政府未歸墊優惠存款差額利息</w:t>
            </w:r>
          </w:p>
        </w:tc>
      </w:tr>
      <w:tr w:rsidR="00BF3E2F" w:rsidRPr="00BF3E2F" w:rsidTr="00BC53BD">
        <w:trPr>
          <w:trHeight w:val="57"/>
        </w:trPr>
        <w:tc>
          <w:tcPr>
            <w:tcW w:w="5000" w:type="pct"/>
            <w:gridSpan w:val="11"/>
            <w:tcBorders>
              <w:top w:val="nil"/>
              <w:left w:val="nil"/>
              <w:bottom w:val="single" w:sz="4" w:space="0" w:color="auto"/>
              <w:right w:val="nil"/>
            </w:tcBorders>
            <w:shd w:val="clear" w:color="auto" w:fill="auto"/>
            <w:vAlign w:val="center"/>
            <w:hideMark/>
          </w:tcPr>
          <w:p w:rsidR="00B149B4" w:rsidRPr="00BF3E2F" w:rsidRDefault="00B149B4" w:rsidP="00BC53BD">
            <w:pPr>
              <w:widowControl/>
              <w:spacing w:line="200" w:lineRule="exact"/>
              <w:jc w:val="right"/>
              <w:rPr>
                <w:rFonts w:ascii="標楷體" w:eastAsia="標楷體" w:hAnsi="標楷體" w:cs="新細明體"/>
                <w:kern w:val="0"/>
                <w:sz w:val="20"/>
              </w:rPr>
            </w:pPr>
            <w:r w:rsidRPr="00BF3E2F">
              <w:rPr>
                <w:rFonts w:ascii="標楷體" w:eastAsia="標楷體" w:hAnsi="標楷體" w:cs="新細明體" w:hint="eastAsia"/>
                <w:kern w:val="0"/>
                <w:sz w:val="20"/>
              </w:rPr>
              <w:t>單位：新臺幣百萬元、％</w:t>
            </w:r>
          </w:p>
        </w:tc>
      </w:tr>
      <w:tr w:rsidR="00BF3E2F" w:rsidRPr="00BF3E2F" w:rsidTr="00730CFF">
        <w:trPr>
          <w:trHeight w:val="283"/>
        </w:trPr>
        <w:tc>
          <w:tcPr>
            <w:tcW w:w="774" w:type="pct"/>
            <w:vMerge w:val="restart"/>
            <w:tcBorders>
              <w:top w:val="single" w:sz="4" w:space="0" w:color="auto"/>
              <w:left w:val="single" w:sz="4" w:space="0" w:color="auto"/>
              <w:right w:val="single" w:sz="4" w:space="0" w:color="auto"/>
              <w:tl2br w:val="single" w:sz="4" w:space="0" w:color="auto"/>
            </w:tcBorders>
            <w:shd w:val="clear" w:color="auto" w:fill="auto"/>
            <w:vAlign w:val="center"/>
            <w:hideMark/>
          </w:tcPr>
          <w:p w:rsidR="00B149B4" w:rsidRPr="00BF3E2F" w:rsidRDefault="00B149B4" w:rsidP="00730CFF">
            <w:pPr>
              <w:spacing w:beforeLines="10" w:before="36" w:afterLines="10" w:after="36" w:line="240" w:lineRule="exact"/>
              <w:ind w:leftChars="10" w:left="24" w:rightChars="10" w:right="24"/>
              <w:jc w:val="right"/>
              <w:rPr>
                <w:rFonts w:ascii="標楷體" w:eastAsia="標楷體" w:hAnsi="標楷體" w:cs="新細明體"/>
                <w:kern w:val="0"/>
                <w:sz w:val="20"/>
              </w:rPr>
            </w:pPr>
            <w:r w:rsidRPr="00BF3E2F">
              <w:rPr>
                <w:rFonts w:ascii="標楷體" w:eastAsia="標楷體" w:hAnsi="標楷體" w:cs="新細明體" w:hint="eastAsia"/>
                <w:kern w:val="0"/>
                <w:sz w:val="20"/>
              </w:rPr>
              <w:t>年底</w:t>
            </w:r>
          </w:p>
          <w:p w:rsidR="00B149B4" w:rsidRPr="00BF3E2F" w:rsidRDefault="00B149B4" w:rsidP="00730CFF">
            <w:pPr>
              <w:spacing w:beforeLines="10" w:before="36" w:afterLines="10" w:after="36" w:line="240" w:lineRule="exact"/>
              <w:ind w:leftChars="10" w:left="24" w:rightChars="10" w:right="24"/>
              <w:rPr>
                <w:rFonts w:ascii="標楷體" w:eastAsia="標楷體" w:hAnsi="標楷體" w:cs="新細明體"/>
                <w:kern w:val="0"/>
                <w:sz w:val="20"/>
              </w:rPr>
            </w:pPr>
            <w:r w:rsidRPr="00BF3E2F">
              <w:rPr>
                <w:rFonts w:ascii="標楷體" w:eastAsia="標楷體" w:hAnsi="標楷體" w:cs="新細明體" w:hint="eastAsia"/>
                <w:kern w:val="0"/>
                <w:sz w:val="20"/>
              </w:rPr>
              <w:t>政府別</w:t>
            </w:r>
          </w:p>
        </w:tc>
        <w:tc>
          <w:tcPr>
            <w:tcW w:w="403" w:type="pct"/>
            <w:vMerge w:val="restart"/>
            <w:tcBorders>
              <w:top w:val="single" w:sz="4" w:space="0" w:color="auto"/>
              <w:left w:val="single" w:sz="4" w:space="0" w:color="auto"/>
              <w:right w:val="single" w:sz="4" w:space="0" w:color="auto"/>
            </w:tcBorders>
            <w:shd w:val="clear" w:color="auto" w:fill="auto"/>
            <w:noWrap/>
            <w:vAlign w:val="center"/>
            <w:hideMark/>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r w:rsidRPr="00BF3E2F">
              <w:rPr>
                <w:rFonts w:ascii="標楷體" w:eastAsia="標楷體" w:hAnsi="標楷體" w:cs="新細明體" w:hint="eastAsia"/>
                <w:kern w:val="0"/>
                <w:sz w:val="20"/>
              </w:rPr>
              <w:t>105</w:t>
            </w:r>
          </w:p>
        </w:tc>
        <w:tc>
          <w:tcPr>
            <w:tcW w:w="404" w:type="pct"/>
            <w:vMerge w:val="restart"/>
            <w:tcBorders>
              <w:top w:val="single" w:sz="4" w:space="0" w:color="auto"/>
              <w:left w:val="single" w:sz="4" w:space="0" w:color="auto"/>
              <w:right w:val="single" w:sz="4" w:space="0" w:color="auto"/>
            </w:tcBorders>
            <w:shd w:val="clear" w:color="auto" w:fill="auto"/>
            <w:vAlign w:val="center"/>
            <w:hideMark/>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r w:rsidRPr="00BF3E2F">
              <w:rPr>
                <w:rFonts w:ascii="標楷體" w:eastAsia="標楷體" w:hAnsi="標楷體" w:cs="新細明體" w:hint="eastAsia"/>
                <w:kern w:val="0"/>
                <w:sz w:val="20"/>
              </w:rPr>
              <w:t>106</w:t>
            </w:r>
          </w:p>
        </w:tc>
        <w:tc>
          <w:tcPr>
            <w:tcW w:w="403" w:type="pct"/>
            <w:vMerge w:val="restart"/>
            <w:tcBorders>
              <w:top w:val="single" w:sz="4" w:space="0" w:color="auto"/>
              <w:left w:val="single" w:sz="4" w:space="0" w:color="auto"/>
              <w:right w:val="single" w:sz="4" w:space="0" w:color="auto"/>
            </w:tcBorders>
            <w:shd w:val="clear" w:color="auto" w:fill="auto"/>
            <w:vAlign w:val="center"/>
            <w:hideMark/>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r w:rsidRPr="00BF3E2F">
              <w:rPr>
                <w:rFonts w:ascii="標楷體" w:eastAsia="標楷體" w:hAnsi="標楷體" w:cs="新細明體" w:hint="eastAsia"/>
                <w:kern w:val="0"/>
                <w:sz w:val="20"/>
              </w:rPr>
              <w:t>107</w:t>
            </w:r>
          </w:p>
        </w:tc>
        <w:tc>
          <w:tcPr>
            <w:tcW w:w="404" w:type="pct"/>
            <w:vMerge w:val="restart"/>
            <w:tcBorders>
              <w:top w:val="single" w:sz="4" w:space="0" w:color="auto"/>
              <w:left w:val="single" w:sz="4" w:space="0" w:color="auto"/>
              <w:right w:val="single" w:sz="4" w:space="0" w:color="auto"/>
            </w:tcBorders>
            <w:shd w:val="clear" w:color="auto" w:fill="auto"/>
            <w:vAlign w:val="center"/>
            <w:hideMark/>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r w:rsidRPr="00BF3E2F">
              <w:rPr>
                <w:rFonts w:ascii="標楷體" w:eastAsia="標楷體" w:hAnsi="標楷體" w:cs="新細明體" w:hint="eastAsia"/>
                <w:kern w:val="0"/>
                <w:sz w:val="20"/>
              </w:rPr>
              <w:t>108</w:t>
            </w:r>
          </w:p>
        </w:tc>
        <w:tc>
          <w:tcPr>
            <w:tcW w:w="403" w:type="pct"/>
            <w:vMerge w:val="restart"/>
            <w:tcBorders>
              <w:top w:val="single" w:sz="4" w:space="0" w:color="auto"/>
              <w:left w:val="single" w:sz="4" w:space="0" w:color="auto"/>
              <w:right w:val="single" w:sz="4" w:space="0" w:color="auto"/>
            </w:tcBorders>
            <w:shd w:val="clear" w:color="auto" w:fill="auto"/>
            <w:vAlign w:val="center"/>
            <w:hideMark/>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r w:rsidRPr="00BF3E2F">
              <w:rPr>
                <w:rFonts w:ascii="標楷體" w:eastAsia="標楷體" w:hAnsi="標楷體" w:cs="新細明體" w:hint="eastAsia"/>
                <w:kern w:val="0"/>
                <w:sz w:val="20"/>
              </w:rPr>
              <w:t>109</w:t>
            </w:r>
          </w:p>
        </w:tc>
        <w:tc>
          <w:tcPr>
            <w:tcW w:w="404" w:type="pct"/>
            <w:vMerge w:val="restart"/>
            <w:tcBorders>
              <w:top w:val="single" w:sz="4" w:space="0" w:color="auto"/>
              <w:left w:val="single" w:sz="4" w:space="0" w:color="auto"/>
              <w:right w:val="single" w:sz="4" w:space="0" w:color="auto"/>
            </w:tcBorders>
            <w:shd w:val="clear" w:color="auto" w:fill="auto"/>
            <w:vAlign w:val="center"/>
            <w:hideMark/>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r w:rsidRPr="00BF3E2F">
              <w:rPr>
                <w:rFonts w:ascii="標楷體" w:eastAsia="標楷體" w:hAnsi="標楷體" w:cs="新細明體" w:hint="eastAsia"/>
                <w:kern w:val="0"/>
                <w:sz w:val="20"/>
              </w:rPr>
              <w:t>110</w:t>
            </w:r>
          </w:p>
        </w:tc>
        <w:tc>
          <w:tcPr>
            <w:tcW w:w="403" w:type="pct"/>
            <w:vMerge w:val="restart"/>
            <w:tcBorders>
              <w:top w:val="single" w:sz="4" w:space="0" w:color="auto"/>
              <w:left w:val="single" w:sz="4" w:space="0" w:color="auto"/>
              <w:right w:val="single" w:sz="4" w:space="0" w:color="auto"/>
            </w:tcBorders>
            <w:shd w:val="clear" w:color="auto" w:fill="auto"/>
            <w:vAlign w:val="center"/>
            <w:hideMark/>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r w:rsidRPr="00BF3E2F">
              <w:rPr>
                <w:rFonts w:ascii="標楷體" w:eastAsia="標楷體" w:hAnsi="標楷體" w:cs="新細明體" w:hint="eastAsia"/>
                <w:kern w:val="0"/>
                <w:sz w:val="20"/>
              </w:rPr>
              <w:t>111</w:t>
            </w:r>
          </w:p>
        </w:tc>
        <w:tc>
          <w:tcPr>
            <w:tcW w:w="404" w:type="pct"/>
            <w:vMerge w:val="restart"/>
            <w:tcBorders>
              <w:top w:val="single" w:sz="4" w:space="0" w:color="auto"/>
              <w:left w:val="single" w:sz="4" w:space="0" w:color="auto"/>
              <w:right w:val="single" w:sz="4" w:space="0" w:color="auto"/>
            </w:tcBorders>
            <w:shd w:val="clear" w:color="auto" w:fill="auto"/>
            <w:vAlign w:val="center"/>
            <w:hideMark/>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r w:rsidRPr="00BF3E2F">
              <w:rPr>
                <w:rFonts w:ascii="標楷體" w:eastAsia="標楷體" w:hAnsi="標楷體" w:cs="新細明體" w:hint="eastAsia"/>
                <w:kern w:val="0"/>
                <w:sz w:val="20"/>
              </w:rPr>
              <w:t>112</w:t>
            </w:r>
          </w:p>
        </w:tc>
        <w:tc>
          <w:tcPr>
            <w:tcW w:w="998" w:type="pct"/>
            <w:gridSpan w:val="2"/>
            <w:tcBorders>
              <w:top w:val="single" w:sz="4" w:space="0" w:color="auto"/>
              <w:left w:val="single" w:sz="4" w:space="0" w:color="auto"/>
              <w:right w:val="single" w:sz="4" w:space="0" w:color="auto"/>
            </w:tcBorders>
            <w:shd w:val="clear" w:color="auto" w:fill="auto"/>
            <w:vAlign w:val="center"/>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r w:rsidRPr="00BF3E2F">
              <w:rPr>
                <w:rFonts w:ascii="標楷體" w:eastAsia="標楷體" w:hAnsi="標楷體" w:cs="新細明體" w:hint="eastAsia"/>
                <w:spacing w:val="6"/>
                <w:kern w:val="0"/>
                <w:sz w:val="20"/>
              </w:rPr>
              <w:t>112與105年底比較</w:t>
            </w:r>
          </w:p>
        </w:tc>
      </w:tr>
      <w:tr w:rsidR="00BF3E2F" w:rsidRPr="00BF3E2F" w:rsidTr="00730CFF">
        <w:trPr>
          <w:trHeight w:val="283"/>
        </w:trPr>
        <w:tc>
          <w:tcPr>
            <w:tcW w:w="774" w:type="pct"/>
            <w:vMerge/>
            <w:tcBorders>
              <w:left w:val="single" w:sz="4" w:space="0" w:color="auto"/>
              <w:bottom w:val="single" w:sz="4" w:space="0" w:color="auto"/>
              <w:right w:val="single" w:sz="4" w:space="0" w:color="auto"/>
              <w:tl2br w:val="single" w:sz="4" w:space="0" w:color="auto"/>
            </w:tcBorders>
            <w:shd w:val="clear" w:color="auto" w:fill="auto"/>
            <w:vAlign w:val="center"/>
          </w:tcPr>
          <w:p w:rsidR="00B149B4" w:rsidRPr="00BF3E2F" w:rsidRDefault="00B149B4" w:rsidP="00730CFF">
            <w:pPr>
              <w:spacing w:beforeLines="10" w:before="36" w:afterLines="10" w:after="36" w:line="240" w:lineRule="exact"/>
              <w:ind w:leftChars="10" w:left="24" w:rightChars="10" w:right="24"/>
              <w:jc w:val="right"/>
              <w:rPr>
                <w:rFonts w:ascii="標楷體" w:eastAsia="標楷體" w:hAnsi="標楷體" w:cs="新細明體"/>
                <w:kern w:val="0"/>
                <w:sz w:val="20"/>
              </w:rPr>
            </w:pPr>
          </w:p>
        </w:tc>
        <w:tc>
          <w:tcPr>
            <w:tcW w:w="403" w:type="pct"/>
            <w:vMerge/>
            <w:tcBorders>
              <w:left w:val="single" w:sz="4" w:space="0" w:color="auto"/>
              <w:right w:val="single" w:sz="4" w:space="0" w:color="auto"/>
            </w:tcBorders>
            <w:shd w:val="clear" w:color="auto" w:fill="auto"/>
            <w:noWrap/>
            <w:vAlign w:val="center"/>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p>
        </w:tc>
        <w:tc>
          <w:tcPr>
            <w:tcW w:w="404" w:type="pct"/>
            <w:vMerge/>
            <w:tcBorders>
              <w:left w:val="single" w:sz="4" w:space="0" w:color="auto"/>
              <w:right w:val="single" w:sz="4" w:space="0" w:color="auto"/>
            </w:tcBorders>
            <w:shd w:val="clear" w:color="auto" w:fill="auto"/>
            <w:vAlign w:val="center"/>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p>
        </w:tc>
        <w:tc>
          <w:tcPr>
            <w:tcW w:w="403" w:type="pct"/>
            <w:vMerge/>
            <w:tcBorders>
              <w:left w:val="single" w:sz="4" w:space="0" w:color="auto"/>
              <w:right w:val="single" w:sz="4" w:space="0" w:color="auto"/>
            </w:tcBorders>
            <w:shd w:val="clear" w:color="auto" w:fill="auto"/>
            <w:vAlign w:val="center"/>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p>
        </w:tc>
        <w:tc>
          <w:tcPr>
            <w:tcW w:w="404" w:type="pct"/>
            <w:vMerge/>
            <w:tcBorders>
              <w:left w:val="single" w:sz="4" w:space="0" w:color="auto"/>
              <w:right w:val="single" w:sz="4" w:space="0" w:color="auto"/>
            </w:tcBorders>
            <w:shd w:val="clear" w:color="auto" w:fill="auto"/>
            <w:vAlign w:val="center"/>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p>
        </w:tc>
        <w:tc>
          <w:tcPr>
            <w:tcW w:w="403" w:type="pct"/>
            <w:vMerge/>
            <w:tcBorders>
              <w:left w:val="single" w:sz="4" w:space="0" w:color="auto"/>
              <w:right w:val="single" w:sz="4" w:space="0" w:color="auto"/>
            </w:tcBorders>
            <w:shd w:val="clear" w:color="auto" w:fill="auto"/>
            <w:vAlign w:val="center"/>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p>
        </w:tc>
        <w:tc>
          <w:tcPr>
            <w:tcW w:w="404" w:type="pct"/>
            <w:vMerge/>
            <w:tcBorders>
              <w:left w:val="single" w:sz="4" w:space="0" w:color="auto"/>
              <w:right w:val="single" w:sz="4" w:space="0" w:color="auto"/>
            </w:tcBorders>
            <w:shd w:val="clear" w:color="auto" w:fill="auto"/>
            <w:vAlign w:val="center"/>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p>
        </w:tc>
        <w:tc>
          <w:tcPr>
            <w:tcW w:w="403" w:type="pct"/>
            <w:vMerge/>
            <w:tcBorders>
              <w:left w:val="single" w:sz="4" w:space="0" w:color="auto"/>
              <w:right w:val="single" w:sz="4" w:space="0" w:color="auto"/>
            </w:tcBorders>
            <w:shd w:val="clear" w:color="auto" w:fill="auto"/>
            <w:vAlign w:val="center"/>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p>
        </w:tc>
        <w:tc>
          <w:tcPr>
            <w:tcW w:w="404" w:type="pct"/>
            <w:vMerge/>
            <w:tcBorders>
              <w:left w:val="single" w:sz="4" w:space="0" w:color="auto"/>
              <w:right w:val="single" w:sz="4" w:space="0" w:color="auto"/>
            </w:tcBorders>
            <w:shd w:val="clear" w:color="auto" w:fill="auto"/>
            <w:vAlign w:val="center"/>
          </w:tcPr>
          <w:p w:rsidR="00B149B4" w:rsidRPr="00BF3E2F" w:rsidRDefault="00B149B4" w:rsidP="00730CFF">
            <w:pPr>
              <w:widowControl/>
              <w:spacing w:beforeLines="10" w:before="36" w:afterLines="10" w:after="36" w:line="240" w:lineRule="exact"/>
              <w:ind w:leftChars="10" w:left="24" w:rightChars="10" w:right="24"/>
              <w:jc w:val="center"/>
              <w:rPr>
                <w:rFonts w:ascii="標楷體" w:eastAsia="標楷體" w:hAnsi="標楷體" w:cs="新細明體"/>
                <w:kern w:val="0"/>
                <w:sz w:val="20"/>
              </w:rPr>
            </w:pPr>
          </w:p>
        </w:tc>
        <w:tc>
          <w:tcPr>
            <w:tcW w:w="511" w:type="pct"/>
            <w:tcBorders>
              <w:top w:val="single" w:sz="4" w:space="0" w:color="auto"/>
              <w:left w:val="single" w:sz="4" w:space="0" w:color="auto"/>
              <w:right w:val="single" w:sz="4" w:space="0" w:color="auto"/>
            </w:tcBorders>
            <w:shd w:val="clear" w:color="auto" w:fill="auto"/>
            <w:vAlign w:val="center"/>
          </w:tcPr>
          <w:p w:rsidR="00B149B4" w:rsidRPr="00BF3E2F" w:rsidRDefault="00B149B4" w:rsidP="00730CFF">
            <w:pPr>
              <w:widowControl/>
              <w:spacing w:line="240" w:lineRule="exact"/>
              <w:jc w:val="center"/>
              <w:rPr>
                <w:rFonts w:ascii="標楷體" w:eastAsia="標楷體" w:hAnsi="標楷體" w:cs="新細明體"/>
                <w:kern w:val="0"/>
                <w:sz w:val="20"/>
              </w:rPr>
            </w:pPr>
            <w:r w:rsidRPr="00BF3E2F">
              <w:rPr>
                <w:rFonts w:ascii="標楷體" w:eastAsia="標楷體" w:hAnsi="標楷體" w:cs="新細明體" w:hint="eastAsia"/>
                <w:kern w:val="0"/>
                <w:sz w:val="20"/>
              </w:rPr>
              <w:t>增減數</w:t>
            </w:r>
          </w:p>
        </w:tc>
        <w:tc>
          <w:tcPr>
            <w:tcW w:w="487" w:type="pct"/>
            <w:tcBorders>
              <w:top w:val="single" w:sz="4" w:space="0" w:color="auto"/>
              <w:left w:val="single" w:sz="4" w:space="0" w:color="auto"/>
              <w:right w:val="single" w:sz="4" w:space="0" w:color="auto"/>
            </w:tcBorders>
            <w:shd w:val="clear" w:color="auto" w:fill="auto"/>
            <w:vAlign w:val="center"/>
          </w:tcPr>
          <w:p w:rsidR="00B149B4" w:rsidRPr="00BF3E2F" w:rsidRDefault="00B149B4" w:rsidP="00730CFF">
            <w:pPr>
              <w:widowControl/>
              <w:spacing w:line="240" w:lineRule="exact"/>
              <w:jc w:val="center"/>
              <w:rPr>
                <w:rFonts w:ascii="標楷體" w:eastAsia="標楷體" w:hAnsi="標楷體" w:cs="新細明體"/>
                <w:kern w:val="0"/>
                <w:sz w:val="20"/>
              </w:rPr>
            </w:pPr>
            <w:r w:rsidRPr="00BF3E2F">
              <w:rPr>
                <w:rFonts w:ascii="標楷體" w:eastAsia="標楷體" w:hAnsi="標楷體" w:cs="新細明體" w:hint="eastAsia"/>
                <w:kern w:val="0"/>
                <w:sz w:val="20"/>
              </w:rPr>
              <w:t>增減％</w:t>
            </w:r>
          </w:p>
        </w:tc>
      </w:tr>
      <w:tr w:rsidR="00BF3E2F" w:rsidRPr="00BF3E2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49B4" w:rsidRPr="00BF3E2F" w:rsidRDefault="00B149B4" w:rsidP="00730CFF">
            <w:pPr>
              <w:widowControl/>
              <w:spacing w:line="240" w:lineRule="exact"/>
              <w:jc w:val="center"/>
              <w:rPr>
                <w:rFonts w:ascii="標楷體" w:eastAsia="標楷體" w:hAnsi="標楷體" w:cs="新細明體"/>
                <w:b/>
                <w:bCs/>
                <w:kern w:val="0"/>
                <w:sz w:val="20"/>
              </w:rPr>
            </w:pPr>
            <w:r w:rsidRPr="00BF3E2F">
              <w:rPr>
                <w:rFonts w:ascii="標楷體" w:eastAsia="標楷體" w:hAnsi="標楷體" w:cs="新細明體" w:hint="eastAsia"/>
                <w:b/>
                <w:bCs/>
                <w:kern w:val="0"/>
                <w:sz w:val="20"/>
              </w:rPr>
              <w:t>合計</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BF3E2F" w:rsidRDefault="00B149B4" w:rsidP="00730CFF">
            <w:pPr>
              <w:widowControl/>
              <w:spacing w:line="240" w:lineRule="exact"/>
              <w:ind w:leftChars="10" w:left="24" w:rightChars="10" w:right="24"/>
              <w:jc w:val="right"/>
              <w:rPr>
                <w:rFonts w:ascii="標楷體" w:eastAsia="標楷體" w:hAnsi="標楷體"/>
                <w:b/>
                <w:bCs/>
                <w:kern w:val="0"/>
                <w:sz w:val="20"/>
              </w:rPr>
            </w:pPr>
            <w:r w:rsidRPr="00BF3E2F">
              <w:rPr>
                <w:rFonts w:ascii="標楷體" w:eastAsia="標楷體" w:hAnsi="標楷體" w:hint="eastAsia"/>
                <w:b/>
                <w:bCs/>
                <w:sz w:val="20"/>
              </w:rPr>
              <w:t>17,054</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16,694</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16,097</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16,350</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15,592</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15,345</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14,484</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13,734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BF3E2F" w:rsidRDefault="00B149B4" w:rsidP="00730CFF">
            <w:pPr>
              <w:widowControl/>
              <w:spacing w:line="240" w:lineRule="exact"/>
              <w:ind w:leftChars="10" w:left="24" w:rightChars="10" w:right="24"/>
              <w:jc w:val="right"/>
              <w:rPr>
                <w:rFonts w:ascii="標楷體" w:eastAsia="標楷體" w:hAnsi="標楷體"/>
                <w:b/>
                <w:bCs/>
                <w:kern w:val="0"/>
                <w:sz w:val="20"/>
              </w:rPr>
            </w:pPr>
            <w:r w:rsidRPr="00BF3E2F">
              <w:rPr>
                <w:rFonts w:ascii="標楷體" w:eastAsia="標楷體" w:hAnsi="標楷體" w:hint="eastAsia"/>
                <w:b/>
                <w:bCs/>
                <w:sz w:val="20"/>
              </w:rPr>
              <w:t>-</w:t>
            </w:r>
            <w:r w:rsidR="00730CFF">
              <w:rPr>
                <w:rFonts w:ascii="標楷體" w:eastAsia="標楷體" w:hAnsi="標楷體" w:hint="eastAsia"/>
                <w:b/>
                <w:bCs/>
                <w:sz w:val="20"/>
              </w:rPr>
              <w:t xml:space="preserve"> </w:t>
            </w:r>
            <w:r w:rsidRPr="00BF3E2F">
              <w:rPr>
                <w:rFonts w:ascii="標楷體" w:eastAsia="標楷體" w:hAnsi="標楷體" w:hint="eastAsia"/>
                <w:b/>
                <w:bCs/>
                <w:sz w:val="20"/>
              </w:rPr>
              <w:t>3,320</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r w:rsidR="00730CFF">
              <w:rPr>
                <w:rFonts w:ascii="標楷體" w:eastAsia="標楷體" w:hAnsi="標楷體" w:hint="eastAsia"/>
                <w:b/>
                <w:bCs/>
                <w:sz w:val="20"/>
              </w:rPr>
              <w:t xml:space="preserve"> </w:t>
            </w:r>
            <w:r w:rsidRPr="00BF3E2F">
              <w:rPr>
                <w:rFonts w:ascii="標楷體" w:eastAsia="標楷體" w:hAnsi="標楷體" w:hint="eastAsia"/>
                <w:b/>
                <w:bCs/>
                <w:sz w:val="20"/>
              </w:rPr>
              <w:t>19.47</w:t>
            </w:r>
          </w:p>
        </w:tc>
      </w:tr>
      <w:tr w:rsidR="00BF3E2F" w:rsidRPr="00BF3E2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49B4" w:rsidRPr="00BF3E2F" w:rsidRDefault="00B149B4" w:rsidP="00730CFF">
            <w:pPr>
              <w:widowControl/>
              <w:spacing w:line="240" w:lineRule="exact"/>
              <w:jc w:val="center"/>
              <w:rPr>
                <w:rFonts w:ascii="標楷體" w:eastAsia="標楷體" w:hAnsi="標楷體" w:cs="新細明體"/>
                <w:b/>
                <w:bCs/>
                <w:kern w:val="0"/>
                <w:sz w:val="20"/>
              </w:rPr>
            </w:pPr>
            <w:r w:rsidRPr="00BF3E2F">
              <w:rPr>
                <w:rFonts w:ascii="標楷體" w:eastAsia="標楷體" w:hAnsi="標楷體" w:cs="新細明體" w:hint="eastAsia"/>
                <w:b/>
                <w:bCs/>
                <w:kern w:val="0"/>
                <w:sz w:val="20"/>
              </w:rPr>
              <w:t>中央政府小計</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390</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p>
        </w:tc>
      </w:tr>
      <w:tr w:rsidR="00BF3E2F" w:rsidRPr="00BF3E2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widowControl/>
              <w:spacing w:line="240" w:lineRule="exact"/>
              <w:jc w:val="center"/>
              <w:rPr>
                <w:rFonts w:ascii="標楷體" w:eastAsia="標楷體" w:hAnsi="標楷體" w:cs="新細明體"/>
                <w:b/>
                <w:bCs/>
                <w:kern w:val="0"/>
                <w:sz w:val="20"/>
              </w:rPr>
            </w:pPr>
            <w:r w:rsidRPr="00BF3E2F">
              <w:rPr>
                <w:rFonts w:ascii="標楷體" w:eastAsia="標楷體" w:hAnsi="標楷體" w:cs="新細明體" w:hint="eastAsia"/>
                <w:b/>
                <w:bCs/>
                <w:kern w:val="0"/>
                <w:sz w:val="20"/>
              </w:rPr>
              <w:t>地方政府小計</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17,054</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16,694</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16,097</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15,960</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15,592</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15,345</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14,484</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13,734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r w:rsidR="00730CFF">
              <w:rPr>
                <w:rFonts w:ascii="標楷體" w:eastAsia="標楷體" w:hAnsi="標楷體" w:hint="eastAsia"/>
                <w:b/>
                <w:bCs/>
                <w:sz w:val="20"/>
              </w:rPr>
              <w:t xml:space="preserve"> </w:t>
            </w:r>
            <w:r w:rsidRPr="00BF3E2F">
              <w:rPr>
                <w:rFonts w:ascii="標楷體" w:eastAsia="標楷體" w:hAnsi="標楷體" w:hint="eastAsia"/>
                <w:b/>
                <w:bCs/>
                <w:sz w:val="20"/>
              </w:rPr>
              <w:t>3,320</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BF3E2F" w:rsidRDefault="00B149B4" w:rsidP="00730CFF">
            <w:pPr>
              <w:spacing w:line="240" w:lineRule="exact"/>
              <w:ind w:leftChars="10" w:left="24" w:rightChars="10" w:right="24"/>
              <w:jc w:val="right"/>
              <w:rPr>
                <w:rFonts w:ascii="標楷體" w:eastAsia="標楷體" w:hAnsi="標楷體"/>
                <w:b/>
                <w:bCs/>
                <w:sz w:val="20"/>
              </w:rPr>
            </w:pPr>
            <w:r w:rsidRPr="00BF3E2F">
              <w:rPr>
                <w:rFonts w:ascii="標楷體" w:eastAsia="標楷體" w:hAnsi="標楷體" w:hint="eastAsia"/>
                <w:b/>
                <w:bCs/>
                <w:sz w:val="20"/>
              </w:rPr>
              <w:t>-</w:t>
            </w:r>
            <w:r w:rsidR="00730CFF">
              <w:rPr>
                <w:rFonts w:ascii="標楷體" w:eastAsia="標楷體" w:hAnsi="標楷體" w:hint="eastAsia"/>
                <w:b/>
                <w:bCs/>
                <w:sz w:val="20"/>
              </w:rPr>
              <w:t xml:space="preserve"> </w:t>
            </w:r>
            <w:r w:rsidRPr="00BF3E2F">
              <w:rPr>
                <w:rFonts w:ascii="標楷體" w:eastAsia="標楷體" w:hAnsi="標楷體" w:hint="eastAsia"/>
                <w:b/>
                <w:bCs/>
                <w:sz w:val="20"/>
              </w:rPr>
              <w:t>19.47</w:t>
            </w:r>
          </w:p>
        </w:tc>
      </w:tr>
      <w:tr w:rsidR="00BF3E2F" w:rsidRPr="00730CF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jc w:val="center"/>
              <w:rPr>
                <w:rFonts w:ascii="標楷體" w:eastAsia="標楷體" w:hAnsi="標楷體" w:cs="新細明體"/>
                <w:bCs/>
                <w:kern w:val="0"/>
                <w:sz w:val="20"/>
              </w:rPr>
            </w:pPr>
            <w:r w:rsidRPr="00730CFF">
              <w:rPr>
                <w:rFonts w:ascii="標楷體" w:eastAsia="標楷體" w:hAnsi="標楷體" w:cs="新細明體" w:hint="eastAsia"/>
                <w:bCs/>
                <w:kern w:val="0"/>
                <w:sz w:val="20"/>
              </w:rPr>
              <w:t>彰化縣</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5</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2</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5</w:t>
            </w:r>
          </w:p>
        </w:tc>
        <w:tc>
          <w:tcPr>
            <w:tcW w:w="487" w:type="pct"/>
            <w:tcBorders>
              <w:top w:val="single" w:sz="4" w:space="0" w:color="auto"/>
              <w:left w:val="single" w:sz="4" w:space="0" w:color="auto"/>
              <w:bottom w:val="single" w:sz="4" w:space="0" w:color="auto"/>
              <w:right w:val="single" w:sz="4" w:space="0" w:color="auto"/>
            </w:tcBorders>
            <w:vAlign w:val="center"/>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100.00</w:t>
            </w:r>
          </w:p>
        </w:tc>
      </w:tr>
      <w:tr w:rsidR="00BF3E2F" w:rsidRPr="00730CF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jc w:val="center"/>
              <w:rPr>
                <w:rFonts w:ascii="標楷體" w:eastAsia="標楷體" w:hAnsi="標楷體" w:cs="新細明體"/>
                <w:bCs/>
                <w:kern w:val="0"/>
                <w:sz w:val="20"/>
              </w:rPr>
            </w:pPr>
            <w:r w:rsidRPr="00730CFF">
              <w:rPr>
                <w:rFonts w:ascii="標楷體" w:eastAsia="標楷體" w:hAnsi="標楷體" w:cs="新細明體" w:hint="eastAsia"/>
                <w:bCs/>
                <w:kern w:val="0"/>
                <w:sz w:val="20"/>
              </w:rPr>
              <w:t>宜蘭縣</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18</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8</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18</w:t>
            </w:r>
          </w:p>
        </w:tc>
        <w:tc>
          <w:tcPr>
            <w:tcW w:w="487" w:type="pct"/>
            <w:tcBorders>
              <w:top w:val="single" w:sz="4" w:space="0" w:color="auto"/>
              <w:left w:val="single" w:sz="4" w:space="0" w:color="auto"/>
              <w:bottom w:val="single" w:sz="4" w:space="0" w:color="auto"/>
              <w:right w:val="single" w:sz="4" w:space="0" w:color="auto"/>
            </w:tcBorders>
            <w:vAlign w:val="center"/>
          </w:tcPr>
          <w:p w:rsidR="00EA75E1" w:rsidRPr="00730CFF" w:rsidRDefault="00EA75E1"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100.00</w:t>
            </w:r>
          </w:p>
        </w:tc>
      </w:tr>
      <w:tr w:rsidR="00BF3E2F" w:rsidRPr="00730CF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jc w:val="center"/>
              <w:rPr>
                <w:rFonts w:ascii="標楷體" w:eastAsia="標楷體" w:hAnsi="標楷體" w:cs="新細明體"/>
                <w:bCs/>
                <w:kern w:val="0"/>
                <w:sz w:val="20"/>
              </w:rPr>
            </w:pPr>
            <w:r w:rsidRPr="00730CFF">
              <w:rPr>
                <w:rFonts w:ascii="標楷體" w:eastAsia="標楷體" w:hAnsi="標楷體" w:cs="新細明體" w:hint="eastAsia"/>
                <w:bCs/>
                <w:kern w:val="0"/>
                <w:sz w:val="20"/>
              </w:rPr>
              <w:t>雲林縣</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616</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473</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184</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190</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188</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164</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152</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139</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476</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77.41</w:t>
            </w:r>
          </w:p>
        </w:tc>
      </w:tr>
      <w:tr w:rsidR="00BF3E2F" w:rsidRPr="00730CF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jc w:val="center"/>
              <w:rPr>
                <w:rFonts w:ascii="標楷體" w:eastAsia="標楷體" w:hAnsi="標楷體" w:cs="新細明體"/>
                <w:bCs/>
                <w:kern w:val="0"/>
                <w:sz w:val="20"/>
              </w:rPr>
            </w:pPr>
            <w:r w:rsidRPr="00730CFF">
              <w:rPr>
                <w:rFonts w:ascii="標楷體" w:eastAsia="標楷體" w:hAnsi="標楷體" w:cs="新細明體" w:hint="eastAsia"/>
                <w:bCs/>
                <w:kern w:val="0"/>
                <w:sz w:val="20"/>
              </w:rPr>
              <w:t>南投縣</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266</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203</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134</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118</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110</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105</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95</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67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198</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74.57</w:t>
            </w:r>
          </w:p>
        </w:tc>
      </w:tr>
      <w:tr w:rsidR="00BF3E2F" w:rsidRPr="00730CF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jc w:val="center"/>
              <w:rPr>
                <w:rFonts w:ascii="標楷體" w:eastAsia="標楷體" w:hAnsi="標楷體" w:cs="新細明體"/>
                <w:bCs/>
                <w:kern w:val="0"/>
                <w:sz w:val="20"/>
              </w:rPr>
            </w:pPr>
            <w:proofErr w:type="gramStart"/>
            <w:r w:rsidRPr="00730CFF">
              <w:rPr>
                <w:rFonts w:ascii="標楷體" w:eastAsia="標楷體" w:hAnsi="標楷體" w:cs="新細明體" w:hint="eastAsia"/>
                <w:bCs/>
                <w:kern w:val="0"/>
                <w:sz w:val="20"/>
              </w:rPr>
              <w:t>臺</w:t>
            </w:r>
            <w:proofErr w:type="gramEnd"/>
            <w:r w:rsidRPr="00730CFF">
              <w:rPr>
                <w:rFonts w:ascii="標楷體" w:eastAsia="標楷體" w:hAnsi="標楷體" w:cs="新細明體" w:hint="eastAsia"/>
                <w:bCs/>
                <w:kern w:val="0"/>
                <w:sz w:val="20"/>
              </w:rPr>
              <w:t>中市</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1,377</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1,267</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1,157</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1,047</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937</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827</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717</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607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770</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55.90</w:t>
            </w:r>
          </w:p>
        </w:tc>
      </w:tr>
      <w:tr w:rsidR="00BF3E2F" w:rsidRPr="00730CF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jc w:val="center"/>
              <w:rPr>
                <w:rFonts w:ascii="標楷體" w:eastAsia="標楷體" w:hAnsi="標楷體" w:cs="新細明體"/>
                <w:bCs/>
                <w:kern w:val="0"/>
                <w:sz w:val="20"/>
              </w:rPr>
            </w:pPr>
            <w:r w:rsidRPr="00730CFF">
              <w:rPr>
                <w:rFonts w:ascii="標楷體" w:eastAsia="標楷體" w:hAnsi="標楷體" w:cs="新細明體" w:hint="eastAsia"/>
                <w:bCs/>
                <w:kern w:val="0"/>
                <w:sz w:val="20"/>
              </w:rPr>
              <w:t>嘉義縣</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500</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457</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389</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382</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362</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341</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259</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238</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261</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52.26</w:t>
            </w:r>
          </w:p>
        </w:tc>
      </w:tr>
      <w:tr w:rsidR="00BF3E2F" w:rsidRPr="00730CF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jc w:val="center"/>
              <w:rPr>
                <w:rFonts w:ascii="標楷體" w:eastAsia="標楷體" w:hAnsi="標楷體" w:cs="新細明體"/>
                <w:bCs/>
                <w:kern w:val="0"/>
                <w:sz w:val="20"/>
              </w:rPr>
            </w:pPr>
            <w:r w:rsidRPr="00730CFF">
              <w:rPr>
                <w:rFonts w:ascii="標楷體" w:eastAsia="標楷體" w:hAnsi="標楷體" w:cs="新細明體" w:hint="eastAsia"/>
                <w:bCs/>
                <w:kern w:val="0"/>
                <w:sz w:val="20"/>
              </w:rPr>
              <w:t>屏東縣</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495</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506</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455</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446</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410</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386</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337</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289</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206</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41.67</w:t>
            </w:r>
          </w:p>
        </w:tc>
      </w:tr>
      <w:tr w:rsidR="00BF3E2F" w:rsidRPr="00730CF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jc w:val="center"/>
              <w:rPr>
                <w:rFonts w:ascii="標楷體" w:eastAsia="標楷體" w:hAnsi="標楷體" w:cs="新細明體"/>
                <w:bCs/>
                <w:kern w:val="0"/>
                <w:sz w:val="20"/>
              </w:rPr>
            </w:pPr>
            <w:r w:rsidRPr="00730CFF">
              <w:rPr>
                <w:rFonts w:ascii="標楷體" w:eastAsia="標楷體" w:hAnsi="標楷體" w:cs="新細明體" w:hint="eastAsia"/>
                <w:bCs/>
                <w:kern w:val="0"/>
                <w:sz w:val="20"/>
              </w:rPr>
              <w:t>高雄市</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9,234</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9,234</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9,234</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9,234</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9,194</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9,130</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8,682</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8,242</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992</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10.75</w:t>
            </w:r>
          </w:p>
        </w:tc>
      </w:tr>
      <w:tr w:rsidR="00BF3E2F" w:rsidRPr="00730CFF" w:rsidTr="00730CFF">
        <w:trPr>
          <w:trHeight w:val="283"/>
        </w:trPr>
        <w:tc>
          <w:tcPr>
            <w:tcW w:w="7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jc w:val="center"/>
              <w:rPr>
                <w:rFonts w:ascii="標楷體" w:eastAsia="標楷體" w:hAnsi="標楷體" w:cs="新細明體"/>
                <w:bCs/>
                <w:kern w:val="0"/>
                <w:sz w:val="20"/>
              </w:rPr>
            </w:pPr>
            <w:r w:rsidRPr="00730CFF">
              <w:rPr>
                <w:rFonts w:ascii="標楷體" w:eastAsia="標楷體" w:hAnsi="標楷體" w:cs="新細明體" w:hint="eastAsia"/>
                <w:bCs/>
                <w:kern w:val="0"/>
                <w:sz w:val="20"/>
              </w:rPr>
              <w:t>新北市</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4,540</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4,540</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4,540</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4,540</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4,389</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4,389</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4,239</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4,149</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390</w:t>
            </w:r>
          </w:p>
        </w:tc>
        <w:tc>
          <w:tcPr>
            <w:tcW w:w="487" w:type="pct"/>
            <w:tcBorders>
              <w:top w:val="single" w:sz="4" w:space="0" w:color="auto"/>
              <w:left w:val="single" w:sz="4" w:space="0" w:color="auto"/>
              <w:bottom w:val="single" w:sz="4" w:space="0" w:color="auto"/>
              <w:right w:val="single" w:sz="4" w:space="0" w:color="auto"/>
            </w:tcBorders>
            <w:vAlign w:val="center"/>
          </w:tcPr>
          <w:p w:rsidR="00B149B4" w:rsidRPr="00730CFF" w:rsidRDefault="00B149B4" w:rsidP="00730CFF">
            <w:pPr>
              <w:widowControl/>
              <w:spacing w:line="240" w:lineRule="exact"/>
              <w:ind w:leftChars="10" w:left="24" w:rightChars="10" w:right="24"/>
              <w:jc w:val="right"/>
              <w:rPr>
                <w:rFonts w:ascii="標楷體" w:eastAsia="標楷體" w:hAnsi="標楷體" w:cs="新細明體"/>
                <w:bCs/>
                <w:kern w:val="0"/>
                <w:sz w:val="20"/>
              </w:rPr>
            </w:pPr>
            <w:r w:rsidRPr="00730CFF">
              <w:rPr>
                <w:rFonts w:ascii="標楷體" w:eastAsia="標楷體" w:hAnsi="標楷體" w:cs="新細明體" w:hint="eastAsia"/>
                <w:bCs/>
                <w:kern w:val="0"/>
                <w:sz w:val="20"/>
              </w:rPr>
              <w:t>-</w:t>
            </w:r>
            <w:r w:rsidR="00730CFF">
              <w:rPr>
                <w:rFonts w:ascii="標楷體" w:eastAsia="標楷體" w:hAnsi="標楷體" w:cs="新細明體" w:hint="eastAsia"/>
                <w:bCs/>
                <w:kern w:val="0"/>
                <w:sz w:val="20"/>
              </w:rPr>
              <w:t xml:space="preserve"> </w:t>
            </w:r>
            <w:r w:rsidRPr="00730CFF">
              <w:rPr>
                <w:rFonts w:ascii="標楷體" w:eastAsia="標楷體" w:hAnsi="標楷體" w:cs="新細明體" w:hint="eastAsia"/>
                <w:bCs/>
                <w:kern w:val="0"/>
                <w:sz w:val="20"/>
              </w:rPr>
              <w:t>8.60</w:t>
            </w:r>
          </w:p>
        </w:tc>
      </w:tr>
      <w:tr w:rsidR="00BF3E2F" w:rsidRPr="00BF3E2F" w:rsidTr="00B149B4">
        <w:trPr>
          <w:trHeight w:val="340"/>
        </w:trPr>
        <w:tc>
          <w:tcPr>
            <w:tcW w:w="5000" w:type="pct"/>
            <w:gridSpan w:val="11"/>
            <w:tcBorders>
              <w:top w:val="single" w:sz="4" w:space="0" w:color="auto"/>
            </w:tcBorders>
            <w:shd w:val="clear" w:color="auto" w:fill="auto"/>
            <w:noWrap/>
            <w:vAlign w:val="center"/>
          </w:tcPr>
          <w:p w:rsidR="00B149B4" w:rsidRPr="00BF3E2F" w:rsidRDefault="00B149B4" w:rsidP="00730CFF">
            <w:pPr>
              <w:widowControl/>
              <w:spacing w:line="240" w:lineRule="exact"/>
              <w:rPr>
                <w:rFonts w:ascii="標楷體" w:eastAsia="標楷體" w:hAnsi="標楷體" w:cs="新細明體"/>
                <w:kern w:val="0"/>
                <w:sz w:val="18"/>
              </w:rPr>
            </w:pPr>
            <w:r w:rsidRPr="00BF3E2F">
              <w:rPr>
                <w:rFonts w:ascii="標楷體" w:eastAsia="標楷體" w:hAnsi="標楷體" w:cs="新細明體" w:hint="eastAsia"/>
                <w:kern w:val="0"/>
                <w:sz w:val="18"/>
              </w:rPr>
              <w:t>資料來源：整理自銓敘部提供資料。</w:t>
            </w:r>
          </w:p>
        </w:tc>
      </w:tr>
    </w:tbl>
    <w:p w:rsidR="00124A39" w:rsidRPr="00BF3E2F" w:rsidRDefault="00124A39" w:rsidP="00F73C68">
      <w:pPr>
        <w:pStyle w:val="ac"/>
        <w:overflowPunct w:val="0"/>
        <w:spacing w:before="72" w:after="72" w:line="460" w:lineRule="exact"/>
        <w:ind w:firstLine="320"/>
        <w:rPr>
          <w:rFonts w:ascii="標楷體" w:hAnsi="標楷體"/>
        </w:rPr>
      </w:pPr>
      <w:r w:rsidRPr="00BF3E2F">
        <w:rPr>
          <w:rFonts w:ascii="標楷體" w:hAnsi="標楷體" w:hint="eastAsia"/>
        </w:rPr>
        <w:t>四、</w:t>
      </w:r>
      <w:proofErr w:type="gramStart"/>
      <w:r w:rsidR="00A3289F" w:rsidRPr="00BF3E2F">
        <w:rPr>
          <w:rFonts w:ascii="標楷體" w:hAnsi="標楷體" w:hint="eastAsia"/>
        </w:rPr>
        <w:t>111</w:t>
      </w:r>
      <w:proofErr w:type="gramEnd"/>
      <w:r w:rsidRPr="00BF3E2F">
        <w:rPr>
          <w:rFonts w:ascii="標楷體" w:hAnsi="標楷體" w:hint="eastAsia"/>
        </w:rPr>
        <w:t>年度重要審核意見追蹤查核情形</w:t>
      </w:r>
    </w:p>
    <w:p w:rsidR="00BC0294" w:rsidRPr="00BF3E2F" w:rsidRDefault="00A3289F" w:rsidP="001405A1">
      <w:pPr>
        <w:pStyle w:val="afc"/>
        <w:overflowPunct w:val="0"/>
        <w:spacing w:line="440" w:lineRule="exact"/>
        <w:ind w:firstLine="480"/>
        <w:rPr>
          <w:rFonts w:hAnsi="標楷體"/>
        </w:rPr>
      </w:pPr>
      <w:r w:rsidRPr="00BF3E2F">
        <w:rPr>
          <w:rFonts w:hAnsi="標楷體" w:hint="eastAsia"/>
        </w:rPr>
        <w:t>本部於</w:t>
      </w:r>
      <w:proofErr w:type="gramStart"/>
      <w:r w:rsidRPr="00BF3E2F">
        <w:rPr>
          <w:rFonts w:hAnsi="標楷體" w:hint="eastAsia"/>
        </w:rPr>
        <w:t>111</w:t>
      </w:r>
      <w:proofErr w:type="gramEnd"/>
      <w:r w:rsidRPr="00BF3E2F">
        <w:rPr>
          <w:rFonts w:hAnsi="標楷體" w:hint="eastAsia"/>
        </w:rPr>
        <w:t>年度審核報告內列普通公務相關重要審核意見，計有考試院持續推動國家考試制度改革，惟近10年來公務人員高等考試三級考試暨普通考試報名人數呈下降趨勢，加以公務人員退休人數減少致考試需用</w:t>
      </w:r>
      <w:proofErr w:type="gramStart"/>
      <w:r w:rsidRPr="00BF3E2F">
        <w:rPr>
          <w:rFonts w:hAnsi="標楷體" w:hint="eastAsia"/>
        </w:rPr>
        <w:t>名額隨減</w:t>
      </w:r>
      <w:proofErr w:type="gramEnd"/>
      <w:r w:rsidRPr="00BF3E2F">
        <w:rPr>
          <w:rFonts w:hAnsi="標楷體" w:hint="eastAsia"/>
        </w:rPr>
        <w:t>，影響考生報考意願，不利國家選才及招募優秀人力，允宜強化政府人才招募業務，以提升公職競爭力1項，經</w:t>
      </w:r>
      <w:proofErr w:type="gramStart"/>
      <w:r w:rsidRPr="00BF3E2F">
        <w:rPr>
          <w:rFonts w:hAnsi="標楷體" w:hint="eastAsia"/>
        </w:rPr>
        <w:t>賡</w:t>
      </w:r>
      <w:proofErr w:type="gramEnd"/>
      <w:r w:rsidRPr="00BF3E2F">
        <w:rPr>
          <w:rFonts w:hAnsi="標楷體" w:hint="eastAsia"/>
        </w:rPr>
        <w:t>續追蹤查核實際辦理結果，已依改善措施持續辦理。</w:t>
      </w:r>
    </w:p>
    <w:sectPr w:rsidR="00BC0294" w:rsidRPr="00BF3E2F" w:rsidSect="00382423">
      <w:headerReference w:type="default" r:id="rId8"/>
      <w:footerReference w:type="even" r:id="rId9"/>
      <w:footerReference w:type="default" r:id="rId10"/>
      <w:pgSz w:w="11907" w:h="16840" w:code="9"/>
      <w:pgMar w:top="1418" w:right="851" w:bottom="1418" w:left="851" w:header="1021" w:footer="737" w:gutter="284"/>
      <w:pgNumType w:start="14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2AC" w:rsidRDefault="008B22AC" w:rsidP="00DA7506">
      <w:r>
        <w:separator/>
      </w:r>
    </w:p>
  </w:endnote>
  <w:endnote w:type="continuationSeparator" w:id="0">
    <w:p w:rsidR="008B22AC" w:rsidRDefault="008B22AC" w:rsidP="00DA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altName w:val="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997200"/>
      <w:docPartObj>
        <w:docPartGallery w:val="Page Numbers (Bottom of Page)"/>
        <w:docPartUnique/>
      </w:docPartObj>
    </w:sdtPr>
    <w:sdtEndPr>
      <w:rPr>
        <w:rFonts w:ascii="標楷體" w:eastAsia="標楷體" w:hAnsi="標楷體"/>
      </w:rPr>
    </w:sdtEndPr>
    <w:sdtContent>
      <w:sdt>
        <w:sdtPr>
          <w:id w:val="1977253131"/>
          <w:docPartObj>
            <w:docPartGallery w:val="Page Numbers (Bottom of Page)"/>
            <w:docPartUnique/>
          </w:docPartObj>
        </w:sdtPr>
        <w:sdtEndPr>
          <w:rPr>
            <w:rFonts w:ascii="標楷體" w:eastAsia="標楷體" w:hAnsi="標楷體"/>
          </w:rPr>
        </w:sdtEndPr>
        <w:sdtContent>
          <w:p w:rsidR="00893A43" w:rsidRPr="00382423" w:rsidRDefault="00382423" w:rsidP="00382423">
            <w:pPr>
              <w:pStyle w:val="a4"/>
              <w:jc w:val="center"/>
              <w:rPr>
                <w:rFonts w:ascii="標楷體" w:eastAsia="標楷體" w:hAnsi="標楷體"/>
              </w:rPr>
            </w:pPr>
            <w:r w:rsidRPr="00B32759">
              <w:rPr>
                <w:rFonts w:ascii="標楷體" w:eastAsia="標楷體" w:hAnsi="標楷體"/>
              </w:rPr>
              <w:t>丙－</w:t>
            </w:r>
            <w:r w:rsidRPr="00B32759">
              <w:rPr>
                <w:rFonts w:ascii="標楷體" w:eastAsia="標楷體" w:hAnsi="標楷體"/>
              </w:rPr>
              <w:fldChar w:fldCharType="begin"/>
            </w:r>
            <w:r w:rsidRPr="00B32759">
              <w:rPr>
                <w:rFonts w:ascii="標楷體" w:eastAsia="標楷體" w:hAnsi="標楷體"/>
              </w:rPr>
              <w:instrText>PAGE   \* MERGEFORMAT</w:instrText>
            </w:r>
            <w:r w:rsidRPr="00B32759">
              <w:rPr>
                <w:rFonts w:ascii="標楷體" w:eastAsia="標楷體" w:hAnsi="標楷體"/>
              </w:rPr>
              <w:fldChar w:fldCharType="separate"/>
            </w:r>
            <w:r w:rsidRPr="00382423">
              <w:rPr>
                <w:rFonts w:ascii="標楷體" w:eastAsia="標楷體" w:hAnsi="標楷體"/>
                <w:noProof/>
                <w:lang w:val="zh-TW"/>
              </w:rPr>
              <w:t>144</w:t>
            </w:r>
            <w:r w:rsidRPr="00B32759">
              <w:rPr>
                <w:rFonts w:ascii="標楷體" w:eastAsia="標楷體" w:hAnsi="標楷體"/>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A43" w:rsidRPr="00AC5BBE" w:rsidRDefault="00AC5BBE" w:rsidP="00E67F33">
    <w:pPr>
      <w:pStyle w:val="a4"/>
      <w:jc w:val="center"/>
      <w:rPr>
        <w:rFonts w:ascii="標楷體" w:eastAsia="標楷體" w:hAnsi="標楷體"/>
      </w:rPr>
    </w:pPr>
    <w:r w:rsidRPr="00AC5BBE">
      <w:rPr>
        <w:rFonts w:ascii="標楷體" w:eastAsia="標楷體" w:hAnsi="標楷體" w:hint="eastAsia"/>
      </w:rPr>
      <w:t>丙－</w:t>
    </w:r>
    <w:sdt>
      <w:sdtPr>
        <w:rPr>
          <w:rFonts w:ascii="標楷體" w:eastAsia="標楷體" w:hAnsi="標楷體"/>
        </w:rPr>
        <w:id w:val="-752351052"/>
        <w:docPartObj>
          <w:docPartGallery w:val="Page Numbers (Bottom of Page)"/>
          <w:docPartUnique/>
        </w:docPartObj>
      </w:sdtPr>
      <w:sdtEndPr/>
      <w:sdtContent>
        <w:r w:rsidRPr="00AC5BBE">
          <w:rPr>
            <w:rFonts w:ascii="標楷體" w:eastAsia="標楷體" w:hAnsi="標楷體"/>
          </w:rPr>
          <w:fldChar w:fldCharType="begin"/>
        </w:r>
        <w:r w:rsidRPr="00AC5BBE">
          <w:rPr>
            <w:rFonts w:ascii="標楷體" w:eastAsia="標楷體" w:hAnsi="標楷體"/>
          </w:rPr>
          <w:instrText>PAGE   \* MERGEFORMAT</w:instrText>
        </w:r>
        <w:r w:rsidRPr="00AC5BBE">
          <w:rPr>
            <w:rFonts w:ascii="標楷體" w:eastAsia="標楷體" w:hAnsi="標楷體"/>
          </w:rPr>
          <w:fldChar w:fldCharType="separate"/>
        </w:r>
        <w:r w:rsidR="00382423" w:rsidRPr="00382423">
          <w:rPr>
            <w:rFonts w:ascii="標楷體" w:eastAsia="標楷體" w:hAnsi="標楷體"/>
            <w:noProof/>
            <w:lang w:val="zh-TW"/>
          </w:rPr>
          <w:t>143</w:t>
        </w:r>
        <w:r w:rsidRPr="00AC5BBE">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2AC" w:rsidRDefault="008B22AC" w:rsidP="00DA7506">
      <w:r>
        <w:separator/>
      </w:r>
    </w:p>
  </w:footnote>
  <w:footnote w:type="continuationSeparator" w:id="0">
    <w:p w:rsidR="008B22AC" w:rsidRDefault="008B22AC" w:rsidP="00DA7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A43" w:rsidRDefault="00893A43" w:rsidP="00596F3F">
    <w:pPr>
      <w:pStyle w:val="a3"/>
      <w:wordWrap w:val="0"/>
      <w:ind w:right="360"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027A"/>
    <w:multiLevelType w:val="hybridMultilevel"/>
    <w:tmpl w:val="B09E5192"/>
    <w:lvl w:ilvl="0" w:tplc="C4B83E54">
      <w:start w:val="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1D439C"/>
    <w:multiLevelType w:val="hybridMultilevel"/>
    <w:tmpl w:val="131C7CF0"/>
    <w:lvl w:ilvl="0" w:tplc="2500F2EC">
      <w:start w:val="4"/>
      <w:numFmt w:val="bullet"/>
      <w:lvlText w:val="-"/>
      <w:lvlJc w:val="left"/>
      <w:pPr>
        <w:ind w:left="1480" w:hanging="360"/>
      </w:pPr>
      <w:rPr>
        <w:rFonts w:ascii="標楷體" w:eastAsia="標楷體" w:hAnsi="標楷體" w:cstheme="minorBidi" w:hint="eastAsia"/>
      </w:rPr>
    </w:lvl>
    <w:lvl w:ilvl="1" w:tplc="04090003" w:tentative="1">
      <w:start w:val="1"/>
      <w:numFmt w:val="bullet"/>
      <w:lvlText w:val=""/>
      <w:lvlJc w:val="left"/>
      <w:pPr>
        <w:ind w:left="2080" w:hanging="480"/>
      </w:pPr>
      <w:rPr>
        <w:rFonts w:ascii="Wingdings" w:hAnsi="Wingdings" w:hint="default"/>
      </w:rPr>
    </w:lvl>
    <w:lvl w:ilvl="2" w:tplc="04090005" w:tentative="1">
      <w:start w:val="1"/>
      <w:numFmt w:val="bullet"/>
      <w:lvlText w:val=""/>
      <w:lvlJc w:val="left"/>
      <w:pPr>
        <w:ind w:left="2560" w:hanging="480"/>
      </w:pPr>
      <w:rPr>
        <w:rFonts w:ascii="Wingdings" w:hAnsi="Wingdings" w:hint="default"/>
      </w:rPr>
    </w:lvl>
    <w:lvl w:ilvl="3" w:tplc="04090001" w:tentative="1">
      <w:start w:val="1"/>
      <w:numFmt w:val="bullet"/>
      <w:lvlText w:val=""/>
      <w:lvlJc w:val="left"/>
      <w:pPr>
        <w:ind w:left="3040" w:hanging="480"/>
      </w:pPr>
      <w:rPr>
        <w:rFonts w:ascii="Wingdings" w:hAnsi="Wingdings" w:hint="default"/>
      </w:rPr>
    </w:lvl>
    <w:lvl w:ilvl="4" w:tplc="04090003" w:tentative="1">
      <w:start w:val="1"/>
      <w:numFmt w:val="bullet"/>
      <w:lvlText w:val=""/>
      <w:lvlJc w:val="left"/>
      <w:pPr>
        <w:ind w:left="3520" w:hanging="480"/>
      </w:pPr>
      <w:rPr>
        <w:rFonts w:ascii="Wingdings" w:hAnsi="Wingdings" w:hint="default"/>
      </w:rPr>
    </w:lvl>
    <w:lvl w:ilvl="5" w:tplc="04090005" w:tentative="1">
      <w:start w:val="1"/>
      <w:numFmt w:val="bullet"/>
      <w:lvlText w:val=""/>
      <w:lvlJc w:val="left"/>
      <w:pPr>
        <w:ind w:left="4000" w:hanging="480"/>
      </w:pPr>
      <w:rPr>
        <w:rFonts w:ascii="Wingdings" w:hAnsi="Wingdings" w:hint="default"/>
      </w:rPr>
    </w:lvl>
    <w:lvl w:ilvl="6" w:tplc="04090001" w:tentative="1">
      <w:start w:val="1"/>
      <w:numFmt w:val="bullet"/>
      <w:lvlText w:val=""/>
      <w:lvlJc w:val="left"/>
      <w:pPr>
        <w:ind w:left="4480" w:hanging="480"/>
      </w:pPr>
      <w:rPr>
        <w:rFonts w:ascii="Wingdings" w:hAnsi="Wingdings" w:hint="default"/>
      </w:rPr>
    </w:lvl>
    <w:lvl w:ilvl="7" w:tplc="04090003" w:tentative="1">
      <w:start w:val="1"/>
      <w:numFmt w:val="bullet"/>
      <w:lvlText w:val=""/>
      <w:lvlJc w:val="left"/>
      <w:pPr>
        <w:ind w:left="4960" w:hanging="480"/>
      </w:pPr>
      <w:rPr>
        <w:rFonts w:ascii="Wingdings" w:hAnsi="Wingdings" w:hint="default"/>
      </w:rPr>
    </w:lvl>
    <w:lvl w:ilvl="8" w:tplc="04090005" w:tentative="1">
      <w:start w:val="1"/>
      <w:numFmt w:val="bullet"/>
      <w:lvlText w:val=""/>
      <w:lvlJc w:val="left"/>
      <w:pPr>
        <w:ind w:left="5440" w:hanging="480"/>
      </w:pPr>
      <w:rPr>
        <w:rFonts w:ascii="Wingdings" w:hAnsi="Wingdings" w:hint="default"/>
      </w:rPr>
    </w:lvl>
  </w:abstractNum>
  <w:abstractNum w:abstractNumId="2" w15:restartNumberingAfterBreak="0">
    <w:nsid w:val="08072560"/>
    <w:multiLevelType w:val="singleLevel"/>
    <w:tmpl w:val="78967540"/>
    <w:lvl w:ilvl="0">
      <w:start w:val="1"/>
      <w:numFmt w:val="upperLetter"/>
      <w:lvlText w:val="%1."/>
      <w:lvlJc w:val="left"/>
      <w:pPr>
        <w:tabs>
          <w:tab w:val="num" w:pos="330"/>
        </w:tabs>
        <w:ind w:left="330" w:hanging="330"/>
      </w:pPr>
      <w:rPr>
        <w:rFonts w:hint="default"/>
      </w:rPr>
    </w:lvl>
  </w:abstractNum>
  <w:abstractNum w:abstractNumId="3" w15:restartNumberingAfterBreak="0">
    <w:nsid w:val="093554E2"/>
    <w:multiLevelType w:val="hybridMultilevel"/>
    <w:tmpl w:val="3A2E861E"/>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96D5B1E"/>
    <w:multiLevelType w:val="multilevel"/>
    <w:tmpl w:val="47EEE8AA"/>
    <w:lvl w:ilvl="0">
      <w:start w:val="1"/>
      <w:numFmt w:val="taiwaneseCountingThousand"/>
      <w:lvlText w:val="%1、"/>
      <w:lvlJc w:val="left"/>
      <w:pPr>
        <w:tabs>
          <w:tab w:val="num" w:pos="645"/>
        </w:tabs>
        <w:ind w:left="645" w:hanging="645"/>
      </w:pPr>
      <w:rPr>
        <w:rFonts w:hint="default"/>
        <w:sz w:val="32"/>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15:restartNumberingAfterBreak="0">
    <w:nsid w:val="0D9A08D1"/>
    <w:multiLevelType w:val="hybridMultilevel"/>
    <w:tmpl w:val="F4CE18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F31D11"/>
    <w:multiLevelType w:val="singleLevel"/>
    <w:tmpl w:val="9294BA86"/>
    <w:lvl w:ilvl="0">
      <w:start w:val="1"/>
      <w:numFmt w:val="taiwaneseCountingThousand"/>
      <w:lvlText w:val="（%1）"/>
      <w:lvlJc w:val="left"/>
      <w:pPr>
        <w:tabs>
          <w:tab w:val="num" w:pos="960"/>
        </w:tabs>
        <w:ind w:left="960" w:hanging="960"/>
      </w:pPr>
      <w:rPr>
        <w:rFonts w:hint="eastAsia"/>
      </w:rPr>
    </w:lvl>
  </w:abstractNum>
  <w:abstractNum w:abstractNumId="7" w15:restartNumberingAfterBreak="0">
    <w:nsid w:val="122A0545"/>
    <w:multiLevelType w:val="singleLevel"/>
    <w:tmpl w:val="59BC105E"/>
    <w:lvl w:ilvl="0">
      <w:start w:val="1"/>
      <w:numFmt w:val="decimal"/>
      <w:lvlText w:val="%1."/>
      <w:lvlJc w:val="left"/>
      <w:pPr>
        <w:tabs>
          <w:tab w:val="num" w:pos="315"/>
        </w:tabs>
        <w:ind w:left="315" w:hanging="315"/>
      </w:pPr>
      <w:rPr>
        <w:rFonts w:hint="eastAsia"/>
      </w:rPr>
    </w:lvl>
  </w:abstractNum>
  <w:abstractNum w:abstractNumId="8" w15:restartNumberingAfterBreak="0">
    <w:nsid w:val="14C33A98"/>
    <w:multiLevelType w:val="hybridMultilevel"/>
    <w:tmpl w:val="4920BC3E"/>
    <w:lvl w:ilvl="0" w:tplc="D564DB5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5CD0C72"/>
    <w:multiLevelType w:val="singleLevel"/>
    <w:tmpl w:val="59BC105E"/>
    <w:lvl w:ilvl="0">
      <w:start w:val="1"/>
      <w:numFmt w:val="decimal"/>
      <w:lvlText w:val="%1."/>
      <w:lvlJc w:val="left"/>
      <w:pPr>
        <w:tabs>
          <w:tab w:val="num" w:pos="315"/>
        </w:tabs>
        <w:ind w:left="315" w:hanging="315"/>
      </w:pPr>
      <w:rPr>
        <w:rFonts w:hint="eastAsia"/>
      </w:rPr>
    </w:lvl>
  </w:abstractNum>
  <w:abstractNum w:abstractNumId="10" w15:restartNumberingAfterBreak="0">
    <w:nsid w:val="18DE40C2"/>
    <w:multiLevelType w:val="hybridMultilevel"/>
    <w:tmpl w:val="F1B65338"/>
    <w:lvl w:ilvl="0" w:tplc="37EE0AC2">
      <w:start w:val="4"/>
      <w:numFmt w:val="bullet"/>
      <w:lvlText w:val="-"/>
      <w:lvlJc w:val="left"/>
      <w:pPr>
        <w:ind w:left="720" w:hanging="360"/>
      </w:pPr>
      <w:rPr>
        <w:rFonts w:ascii="標楷體" w:eastAsia="標楷體" w:hAnsi="標楷體" w:cstheme="minorBidi"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1ADD43DD"/>
    <w:multiLevelType w:val="singleLevel"/>
    <w:tmpl w:val="7F58DC30"/>
    <w:lvl w:ilvl="0">
      <w:start w:val="1"/>
      <w:numFmt w:val="taiwaneseCountingThousand"/>
      <w:lvlText w:val="%1、"/>
      <w:lvlJc w:val="left"/>
      <w:pPr>
        <w:tabs>
          <w:tab w:val="num" w:pos="480"/>
        </w:tabs>
        <w:ind w:left="480" w:hanging="480"/>
      </w:pPr>
      <w:rPr>
        <w:rFonts w:hint="eastAsia"/>
      </w:rPr>
    </w:lvl>
  </w:abstractNum>
  <w:abstractNum w:abstractNumId="12" w15:restartNumberingAfterBreak="0">
    <w:nsid w:val="1B165DDA"/>
    <w:multiLevelType w:val="hybridMultilevel"/>
    <w:tmpl w:val="7CF4024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2F7061E"/>
    <w:multiLevelType w:val="hybridMultilevel"/>
    <w:tmpl w:val="A1A249CE"/>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3BE7381"/>
    <w:multiLevelType w:val="hybridMultilevel"/>
    <w:tmpl w:val="C7187740"/>
    <w:lvl w:ilvl="0" w:tplc="B0648FE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8E43839"/>
    <w:multiLevelType w:val="hybridMultilevel"/>
    <w:tmpl w:val="764E16B6"/>
    <w:lvl w:ilvl="0" w:tplc="2F320DCA">
      <w:start w:val="1"/>
      <w:numFmt w:val="taiwaneseCountingThousand"/>
      <w:lvlText w:val="%1、"/>
      <w:lvlJc w:val="left"/>
      <w:pPr>
        <w:tabs>
          <w:tab w:val="num" w:pos="645"/>
        </w:tabs>
        <w:ind w:left="645" w:hanging="645"/>
      </w:pPr>
      <w:rPr>
        <w:rFonts w:hint="default"/>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B461C5C"/>
    <w:multiLevelType w:val="singleLevel"/>
    <w:tmpl w:val="7B48D66E"/>
    <w:lvl w:ilvl="0">
      <w:start w:val="1"/>
      <w:numFmt w:val="upperLetter"/>
      <w:lvlText w:val="%1."/>
      <w:lvlJc w:val="left"/>
      <w:pPr>
        <w:tabs>
          <w:tab w:val="num" w:pos="405"/>
        </w:tabs>
        <w:ind w:left="405" w:hanging="405"/>
      </w:pPr>
      <w:rPr>
        <w:rFonts w:hint="default"/>
      </w:rPr>
    </w:lvl>
  </w:abstractNum>
  <w:abstractNum w:abstractNumId="17" w15:restartNumberingAfterBreak="0">
    <w:nsid w:val="415D58DE"/>
    <w:multiLevelType w:val="hybridMultilevel"/>
    <w:tmpl w:val="29CCCFD2"/>
    <w:lvl w:ilvl="0" w:tplc="337474E0">
      <w:start w:val="1"/>
      <w:numFmt w:val="decimal"/>
      <w:lvlText w:val="%1."/>
      <w:lvlJc w:val="left"/>
      <w:pPr>
        <w:tabs>
          <w:tab w:val="num" w:pos="918"/>
        </w:tabs>
        <w:ind w:left="918" w:hanging="360"/>
      </w:pPr>
      <w:rPr>
        <w:rFonts w:hint="default"/>
      </w:rPr>
    </w:lvl>
    <w:lvl w:ilvl="1" w:tplc="04090019" w:tentative="1">
      <w:start w:val="1"/>
      <w:numFmt w:val="ideographTraditional"/>
      <w:lvlText w:val="%2、"/>
      <w:lvlJc w:val="left"/>
      <w:pPr>
        <w:tabs>
          <w:tab w:val="num" w:pos="1518"/>
        </w:tabs>
        <w:ind w:left="1518" w:hanging="480"/>
      </w:pPr>
    </w:lvl>
    <w:lvl w:ilvl="2" w:tplc="0409001B" w:tentative="1">
      <w:start w:val="1"/>
      <w:numFmt w:val="lowerRoman"/>
      <w:lvlText w:val="%3."/>
      <w:lvlJc w:val="right"/>
      <w:pPr>
        <w:tabs>
          <w:tab w:val="num" w:pos="1998"/>
        </w:tabs>
        <w:ind w:left="1998" w:hanging="480"/>
      </w:pPr>
    </w:lvl>
    <w:lvl w:ilvl="3" w:tplc="0409000F" w:tentative="1">
      <w:start w:val="1"/>
      <w:numFmt w:val="decimal"/>
      <w:lvlText w:val="%4."/>
      <w:lvlJc w:val="left"/>
      <w:pPr>
        <w:tabs>
          <w:tab w:val="num" w:pos="2478"/>
        </w:tabs>
        <w:ind w:left="2478" w:hanging="480"/>
      </w:pPr>
    </w:lvl>
    <w:lvl w:ilvl="4" w:tplc="04090019" w:tentative="1">
      <w:start w:val="1"/>
      <w:numFmt w:val="ideographTraditional"/>
      <w:lvlText w:val="%5、"/>
      <w:lvlJc w:val="left"/>
      <w:pPr>
        <w:tabs>
          <w:tab w:val="num" w:pos="2958"/>
        </w:tabs>
        <w:ind w:left="2958" w:hanging="480"/>
      </w:pPr>
    </w:lvl>
    <w:lvl w:ilvl="5" w:tplc="0409001B" w:tentative="1">
      <w:start w:val="1"/>
      <w:numFmt w:val="lowerRoman"/>
      <w:lvlText w:val="%6."/>
      <w:lvlJc w:val="right"/>
      <w:pPr>
        <w:tabs>
          <w:tab w:val="num" w:pos="3438"/>
        </w:tabs>
        <w:ind w:left="3438" w:hanging="480"/>
      </w:pPr>
    </w:lvl>
    <w:lvl w:ilvl="6" w:tplc="0409000F" w:tentative="1">
      <w:start w:val="1"/>
      <w:numFmt w:val="decimal"/>
      <w:lvlText w:val="%7."/>
      <w:lvlJc w:val="left"/>
      <w:pPr>
        <w:tabs>
          <w:tab w:val="num" w:pos="3918"/>
        </w:tabs>
        <w:ind w:left="3918" w:hanging="480"/>
      </w:pPr>
    </w:lvl>
    <w:lvl w:ilvl="7" w:tplc="04090019" w:tentative="1">
      <w:start w:val="1"/>
      <w:numFmt w:val="ideographTraditional"/>
      <w:lvlText w:val="%8、"/>
      <w:lvlJc w:val="left"/>
      <w:pPr>
        <w:tabs>
          <w:tab w:val="num" w:pos="4398"/>
        </w:tabs>
        <w:ind w:left="4398" w:hanging="480"/>
      </w:pPr>
    </w:lvl>
    <w:lvl w:ilvl="8" w:tplc="0409001B" w:tentative="1">
      <w:start w:val="1"/>
      <w:numFmt w:val="lowerRoman"/>
      <w:lvlText w:val="%9."/>
      <w:lvlJc w:val="right"/>
      <w:pPr>
        <w:tabs>
          <w:tab w:val="num" w:pos="4878"/>
        </w:tabs>
        <w:ind w:left="4878" w:hanging="480"/>
      </w:pPr>
    </w:lvl>
  </w:abstractNum>
  <w:abstractNum w:abstractNumId="18" w15:restartNumberingAfterBreak="0">
    <w:nsid w:val="54CD1052"/>
    <w:multiLevelType w:val="hybridMultilevel"/>
    <w:tmpl w:val="9FBC5B40"/>
    <w:lvl w:ilvl="0" w:tplc="EDF0AFF4">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C077DA"/>
    <w:multiLevelType w:val="hybridMultilevel"/>
    <w:tmpl w:val="917A91CC"/>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5EC57625"/>
    <w:multiLevelType w:val="singleLevel"/>
    <w:tmpl w:val="62C474F8"/>
    <w:lvl w:ilvl="0">
      <w:start w:val="1"/>
      <w:numFmt w:val="taiwaneseCountingThousand"/>
      <w:lvlText w:val="(%1)"/>
      <w:lvlJc w:val="left"/>
      <w:pPr>
        <w:tabs>
          <w:tab w:val="num" w:pos="645"/>
        </w:tabs>
        <w:ind w:left="645" w:hanging="645"/>
      </w:pPr>
      <w:rPr>
        <w:rFonts w:hint="eastAsia"/>
      </w:rPr>
    </w:lvl>
  </w:abstractNum>
  <w:abstractNum w:abstractNumId="22" w15:restartNumberingAfterBreak="0">
    <w:nsid w:val="656529ED"/>
    <w:multiLevelType w:val="singleLevel"/>
    <w:tmpl w:val="4F469D14"/>
    <w:lvl w:ilvl="0">
      <w:start w:val="1"/>
      <w:numFmt w:val="decimal"/>
      <w:lvlText w:val="%1."/>
      <w:lvlJc w:val="left"/>
      <w:pPr>
        <w:tabs>
          <w:tab w:val="num" w:pos="330"/>
        </w:tabs>
        <w:ind w:left="330" w:hanging="330"/>
      </w:pPr>
      <w:rPr>
        <w:rFonts w:hint="eastAsia"/>
      </w:rPr>
    </w:lvl>
  </w:abstractNum>
  <w:abstractNum w:abstractNumId="23" w15:restartNumberingAfterBreak="0">
    <w:nsid w:val="667A3270"/>
    <w:multiLevelType w:val="hybridMultilevel"/>
    <w:tmpl w:val="743CA1B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695817CF"/>
    <w:multiLevelType w:val="singleLevel"/>
    <w:tmpl w:val="300A6F02"/>
    <w:lvl w:ilvl="0">
      <w:start w:val="1"/>
      <w:numFmt w:val="upperLetter"/>
      <w:lvlText w:val="%1."/>
      <w:lvlJc w:val="left"/>
      <w:pPr>
        <w:tabs>
          <w:tab w:val="num" w:pos="405"/>
        </w:tabs>
        <w:ind w:left="405" w:hanging="405"/>
      </w:pPr>
      <w:rPr>
        <w:rFonts w:hint="default"/>
      </w:rPr>
    </w:lvl>
  </w:abstractNum>
  <w:abstractNum w:abstractNumId="25" w15:restartNumberingAfterBreak="0">
    <w:nsid w:val="69B92498"/>
    <w:multiLevelType w:val="singleLevel"/>
    <w:tmpl w:val="29448988"/>
    <w:lvl w:ilvl="0">
      <w:start w:val="1"/>
      <w:numFmt w:val="decimal"/>
      <w:lvlText w:val="%1."/>
      <w:lvlJc w:val="left"/>
      <w:pPr>
        <w:tabs>
          <w:tab w:val="num" w:pos="330"/>
        </w:tabs>
        <w:ind w:left="330" w:hanging="330"/>
      </w:pPr>
      <w:rPr>
        <w:rFonts w:hint="eastAsia"/>
      </w:rPr>
    </w:lvl>
  </w:abstractNum>
  <w:abstractNum w:abstractNumId="26" w15:restartNumberingAfterBreak="0">
    <w:nsid w:val="6CEF514F"/>
    <w:multiLevelType w:val="hybridMultilevel"/>
    <w:tmpl w:val="EECA405C"/>
    <w:lvl w:ilvl="0" w:tplc="BDD8B820">
      <w:start w:val="1"/>
      <w:numFmt w:val="ideographLegalTraditional"/>
      <w:lvlText w:val="%1、"/>
      <w:lvlJc w:val="left"/>
      <w:pPr>
        <w:tabs>
          <w:tab w:val="num" w:pos="180"/>
        </w:tabs>
        <w:ind w:left="180" w:hanging="720"/>
      </w:pPr>
      <w:rPr>
        <w:rFonts w:hint="eastAsia"/>
      </w:rPr>
    </w:lvl>
    <w:lvl w:ilvl="1" w:tplc="2B7CBD64" w:tentative="1">
      <w:start w:val="1"/>
      <w:numFmt w:val="ideographTraditional"/>
      <w:lvlText w:val="%2、"/>
      <w:lvlJc w:val="left"/>
      <w:pPr>
        <w:tabs>
          <w:tab w:val="num" w:pos="420"/>
        </w:tabs>
        <w:ind w:left="420" w:hanging="480"/>
      </w:pPr>
    </w:lvl>
    <w:lvl w:ilvl="2" w:tplc="1AAA452A" w:tentative="1">
      <w:start w:val="1"/>
      <w:numFmt w:val="lowerRoman"/>
      <w:lvlText w:val="%3."/>
      <w:lvlJc w:val="right"/>
      <w:pPr>
        <w:tabs>
          <w:tab w:val="num" w:pos="900"/>
        </w:tabs>
        <w:ind w:left="900" w:hanging="480"/>
      </w:pPr>
    </w:lvl>
    <w:lvl w:ilvl="3" w:tplc="DE1C8BC6" w:tentative="1">
      <w:start w:val="1"/>
      <w:numFmt w:val="decimal"/>
      <w:lvlText w:val="%4."/>
      <w:lvlJc w:val="left"/>
      <w:pPr>
        <w:tabs>
          <w:tab w:val="num" w:pos="1380"/>
        </w:tabs>
        <w:ind w:left="1380" w:hanging="480"/>
      </w:pPr>
    </w:lvl>
    <w:lvl w:ilvl="4" w:tplc="93F82D1C" w:tentative="1">
      <w:start w:val="1"/>
      <w:numFmt w:val="ideographTraditional"/>
      <w:lvlText w:val="%5、"/>
      <w:lvlJc w:val="left"/>
      <w:pPr>
        <w:tabs>
          <w:tab w:val="num" w:pos="1860"/>
        </w:tabs>
        <w:ind w:left="1860" w:hanging="480"/>
      </w:pPr>
    </w:lvl>
    <w:lvl w:ilvl="5" w:tplc="EDD23102" w:tentative="1">
      <w:start w:val="1"/>
      <w:numFmt w:val="lowerRoman"/>
      <w:lvlText w:val="%6."/>
      <w:lvlJc w:val="right"/>
      <w:pPr>
        <w:tabs>
          <w:tab w:val="num" w:pos="2340"/>
        </w:tabs>
        <w:ind w:left="2340" w:hanging="480"/>
      </w:pPr>
    </w:lvl>
    <w:lvl w:ilvl="6" w:tplc="A51A6020" w:tentative="1">
      <w:start w:val="1"/>
      <w:numFmt w:val="decimal"/>
      <w:lvlText w:val="%7."/>
      <w:lvlJc w:val="left"/>
      <w:pPr>
        <w:tabs>
          <w:tab w:val="num" w:pos="2820"/>
        </w:tabs>
        <w:ind w:left="2820" w:hanging="480"/>
      </w:pPr>
    </w:lvl>
    <w:lvl w:ilvl="7" w:tplc="079C5688" w:tentative="1">
      <w:start w:val="1"/>
      <w:numFmt w:val="ideographTraditional"/>
      <w:lvlText w:val="%8、"/>
      <w:lvlJc w:val="left"/>
      <w:pPr>
        <w:tabs>
          <w:tab w:val="num" w:pos="3300"/>
        </w:tabs>
        <w:ind w:left="3300" w:hanging="480"/>
      </w:pPr>
    </w:lvl>
    <w:lvl w:ilvl="8" w:tplc="14C66C78" w:tentative="1">
      <w:start w:val="1"/>
      <w:numFmt w:val="lowerRoman"/>
      <w:lvlText w:val="%9."/>
      <w:lvlJc w:val="right"/>
      <w:pPr>
        <w:tabs>
          <w:tab w:val="num" w:pos="3780"/>
        </w:tabs>
        <w:ind w:left="3780" w:hanging="480"/>
      </w:pPr>
    </w:lvl>
  </w:abstractNum>
  <w:abstractNum w:abstractNumId="27" w15:restartNumberingAfterBreak="0">
    <w:nsid w:val="701D5370"/>
    <w:multiLevelType w:val="hybridMultilevel"/>
    <w:tmpl w:val="7E2CE5CE"/>
    <w:lvl w:ilvl="0" w:tplc="43D4812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70BF2850"/>
    <w:multiLevelType w:val="hybridMultilevel"/>
    <w:tmpl w:val="47EEE8AA"/>
    <w:lvl w:ilvl="0" w:tplc="2D603FE2">
      <w:start w:val="1"/>
      <w:numFmt w:val="taiwaneseCountingThousand"/>
      <w:lvlText w:val="%1、"/>
      <w:lvlJc w:val="left"/>
      <w:pPr>
        <w:tabs>
          <w:tab w:val="num" w:pos="645"/>
        </w:tabs>
        <w:ind w:left="645" w:hanging="645"/>
      </w:pPr>
      <w:rPr>
        <w:rFonts w:hint="default"/>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73664EA2"/>
    <w:multiLevelType w:val="singleLevel"/>
    <w:tmpl w:val="E99CBDDA"/>
    <w:lvl w:ilvl="0">
      <w:start w:val="1"/>
      <w:numFmt w:val="upperLetter"/>
      <w:lvlText w:val="%1."/>
      <w:lvlJc w:val="left"/>
      <w:pPr>
        <w:tabs>
          <w:tab w:val="num" w:pos="390"/>
        </w:tabs>
        <w:ind w:left="390" w:hanging="390"/>
      </w:pPr>
      <w:rPr>
        <w:rFonts w:hint="default"/>
      </w:rPr>
    </w:lvl>
  </w:abstractNum>
  <w:abstractNum w:abstractNumId="30" w15:restartNumberingAfterBreak="0">
    <w:nsid w:val="75DE1510"/>
    <w:multiLevelType w:val="singleLevel"/>
    <w:tmpl w:val="78967540"/>
    <w:lvl w:ilvl="0">
      <w:start w:val="1"/>
      <w:numFmt w:val="upperLetter"/>
      <w:lvlText w:val="%1."/>
      <w:lvlJc w:val="left"/>
      <w:pPr>
        <w:tabs>
          <w:tab w:val="num" w:pos="330"/>
        </w:tabs>
        <w:ind w:left="330" w:hanging="330"/>
      </w:pPr>
      <w:rPr>
        <w:rFonts w:hint="default"/>
      </w:rPr>
    </w:lvl>
  </w:abstractNum>
  <w:abstractNum w:abstractNumId="31" w15:restartNumberingAfterBreak="0">
    <w:nsid w:val="7870261B"/>
    <w:multiLevelType w:val="hybridMultilevel"/>
    <w:tmpl w:val="339A187C"/>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num w:numId="1">
    <w:abstractNumId w:val="11"/>
  </w:num>
  <w:num w:numId="2">
    <w:abstractNumId w:val="21"/>
  </w:num>
  <w:num w:numId="3">
    <w:abstractNumId w:val="25"/>
  </w:num>
  <w:num w:numId="4">
    <w:abstractNumId w:val="22"/>
  </w:num>
  <w:num w:numId="5">
    <w:abstractNumId w:val="30"/>
  </w:num>
  <w:num w:numId="6">
    <w:abstractNumId w:val="16"/>
  </w:num>
  <w:num w:numId="7">
    <w:abstractNumId w:val="29"/>
  </w:num>
  <w:num w:numId="8">
    <w:abstractNumId w:val="24"/>
  </w:num>
  <w:num w:numId="9">
    <w:abstractNumId w:val="2"/>
  </w:num>
  <w:num w:numId="10">
    <w:abstractNumId w:val="6"/>
  </w:num>
  <w:num w:numId="11">
    <w:abstractNumId w:val="9"/>
  </w:num>
  <w:num w:numId="12">
    <w:abstractNumId w:val="7"/>
  </w:num>
  <w:num w:numId="13">
    <w:abstractNumId w:val="26"/>
  </w:num>
  <w:num w:numId="14">
    <w:abstractNumId w:val="31"/>
  </w:num>
  <w:num w:numId="15">
    <w:abstractNumId w:val="3"/>
  </w:num>
  <w:num w:numId="16">
    <w:abstractNumId w:val="8"/>
  </w:num>
  <w:num w:numId="17">
    <w:abstractNumId w:val="27"/>
  </w:num>
  <w:num w:numId="18">
    <w:abstractNumId w:val="20"/>
  </w:num>
  <w:num w:numId="19">
    <w:abstractNumId w:val="13"/>
  </w:num>
  <w:num w:numId="20">
    <w:abstractNumId w:val="19"/>
  </w:num>
  <w:num w:numId="21">
    <w:abstractNumId w:val="23"/>
  </w:num>
  <w:num w:numId="22">
    <w:abstractNumId w:val="12"/>
  </w:num>
  <w:num w:numId="23">
    <w:abstractNumId w:val="17"/>
  </w:num>
  <w:num w:numId="24">
    <w:abstractNumId w:val="15"/>
  </w:num>
  <w:num w:numId="25">
    <w:abstractNumId w:val="28"/>
  </w:num>
  <w:num w:numId="26">
    <w:abstractNumId w:val="4"/>
  </w:num>
  <w:num w:numId="27">
    <w:abstractNumId w:val="5"/>
  </w:num>
  <w:num w:numId="28">
    <w:abstractNumId w:val="0"/>
  </w:num>
  <w:num w:numId="29">
    <w:abstractNumId w:val="10"/>
  </w:num>
  <w:num w:numId="30">
    <w:abstractNumId w:val="1"/>
  </w:num>
  <w:num w:numId="31">
    <w:abstractNumId w:val="14"/>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compressPunctuation"/>
  <w:hdrShapeDefaults>
    <o:shapedefaults v:ext="edit" spidmax="10241"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1D3"/>
    <w:rsid w:val="00000F67"/>
    <w:rsid w:val="00002E62"/>
    <w:rsid w:val="00002FB6"/>
    <w:rsid w:val="00004D4D"/>
    <w:rsid w:val="00005C35"/>
    <w:rsid w:val="00006269"/>
    <w:rsid w:val="0001036A"/>
    <w:rsid w:val="00010597"/>
    <w:rsid w:val="0001081D"/>
    <w:rsid w:val="00011CCF"/>
    <w:rsid w:val="000121F4"/>
    <w:rsid w:val="00012B21"/>
    <w:rsid w:val="0001360C"/>
    <w:rsid w:val="00014B12"/>
    <w:rsid w:val="00014F8A"/>
    <w:rsid w:val="00015796"/>
    <w:rsid w:val="0001586B"/>
    <w:rsid w:val="00016F14"/>
    <w:rsid w:val="00017A79"/>
    <w:rsid w:val="00021699"/>
    <w:rsid w:val="00022995"/>
    <w:rsid w:val="00022EC8"/>
    <w:rsid w:val="00023B1E"/>
    <w:rsid w:val="000243BF"/>
    <w:rsid w:val="00025313"/>
    <w:rsid w:val="00026F06"/>
    <w:rsid w:val="00026F73"/>
    <w:rsid w:val="0002739E"/>
    <w:rsid w:val="00027646"/>
    <w:rsid w:val="00031DD2"/>
    <w:rsid w:val="00032422"/>
    <w:rsid w:val="00033808"/>
    <w:rsid w:val="00033983"/>
    <w:rsid w:val="00033B7E"/>
    <w:rsid w:val="00034AD5"/>
    <w:rsid w:val="00035F54"/>
    <w:rsid w:val="00036FE2"/>
    <w:rsid w:val="000373C9"/>
    <w:rsid w:val="00037984"/>
    <w:rsid w:val="000379FD"/>
    <w:rsid w:val="00040398"/>
    <w:rsid w:val="00040781"/>
    <w:rsid w:val="00041C5D"/>
    <w:rsid w:val="00045120"/>
    <w:rsid w:val="00045C70"/>
    <w:rsid w:val="00045F2B"/>
    <w:rsid w:val="00047160"/>
    <w:rsid w:val="00047371"/>
    <w:rsid w:val="000474C7"/>
    <w:rsid w:val="00047AD6"/>
    <w:rsid w:val="00050F22"/>
    <w:rsid w:val="0005118D"/>
    <w:rsid w:val="00051713"/>
    <w:rsid w:val="000519BF"/>
    <w:rsid w:val="00051BEE"/>
    <w:rsid w:val="00053178"/>
    <w:rsid w:val="00054620"/>
    <w:rsid w:val="00054EA4"/>
    <w:rsid w:val="00056873"/>
    <w:rsid w:val="00056B70"/>
    <w:rsid w:val="0005706F"/>
    <w:rsid w:val="00057994"/>
    <w:rsid w:val="0006002A"/>
    <w:rsid w:val="00060AFE"/>
    <w:rsid w:val="000615B4"/>
    <w:rsid w:val="00061BE8"/>
    <w:rsid w:val="000623EB"/>
    <w:rsid w:val="00062D35"/>
    <w:rsid w:val="00062F38"/>
    <w:rsid w:val="000632D8"/>
    <w:rsid w:val="000636FD"/>
    <w:rsid w:val="0006384F"/>
    <w:rsid w:val="000639E7"/>
    <w:rsid w:val="00063AA0"/>
    <w:rsid w:val="00063CE8"/>
    <w:rsid w:val="000640C8"/>
    <w:rsid w:val="00064BF6"/>
    <w:rsid w:val="0006507D"/>
    <w:rsid w:val="000654A7"/>
    <w:rsid w:val="00065C2F"/>
    <w:rsid w:val="0006628D"/>
    <w:rsid w:val="000674CB"/>
    <w:rsid w:val="000701C4"/>
    <w:rsid w:val="00070E29"/>
    <w:rsid w:val="00072608"/>
    <w:rsid w:val="00072FC4"/>
    <w:rsid w:val="000730FD"/>
    <w:rsid w:val="00073A0E"/>
    <w:rsid w:val="00074ADC"/>
    <w:rsid w:val="00075127"/>
    <w:rsid w:val="000815F6"/>
    <w:rsid w:val="00081B4A"/>
    <w:rsid w:val="00081FC4"/>
    <w:rsid w:val="00082607"/>
    <w:rsid w:val="00082B20"/>
    <w:rsid w:val="00082EFD"/>
    <w:rsid w:val="000832EB"/>
    <w:rsid w:val="00083677"/>
    <w:rsid w:val="00083AEC"/>
    <w:rsid w:val="00084070"/>
    <w:rsid w:val="00084B54"/>
    <w:rsid w:val="000850D2"/>
    <w:rsid w:val="00085F23"/>
    <w:rsid w:val="00087AD5"/>
    <w:rsid w:val="000901BC"/>
    <w:rsid w:val="000908D0"/>
    <w:rsid w:val="00090B50"/>
    <w:rsid w:val="00090D72"/>
    <w:rsid w:val="0009194F"/>
    <w:rsid w:val="00091EAF"/>
    <w:rsid w:val="000946AF"/>
    <w:rsid w:val="00094AC1"/>
    <w:rsid w:val="00095388"/>
    <w:rsid w:val="00095509"/>
    <w:rsid w:val="00095BFC"/>
    <w:rsid w:val="00095F4A"/>
    <w:rsid w:val="00096AB8"/>
    <w:rsid w:val="0009739A"/>
    <w:rsid w:val="00097885"/>
    <w:rsid w:val="00097A03"/>
    <w:rsid w:val="000A0B43"/>
    <w:rsid w:val="000A0EDF"/>
    <w:rsid w:val="000A15DC"/>
    <w:rsid w:val="000A2794"/>
    <w:rsid w:val="000A2E7F"/>
    <w:rsid w:val="000A4417"/>
    <w:rsid w:val="000A6276"/>
    <w:rsid w:val="000A6834"/>
    <w:rsid w:val="000A69B1"/>
    <w:rsid w:val="000A7ED8"/>
    <w:rsid w:val="000B0AD1"/>
    <w:rsid w:val="000B1B4E"/>
    <w:rsid w:val="000B1ECB"/>
    <w:rsid w:val="000B3A0C"/>
    <w:rsid w:val="000B4609"/>
    <w:rsid w:val="000B4ACF"/>
    <w:rsid w:val="000B524F"/>
    <w:rsid w:val="000B5562"/>
    <w:rsid w:val="000B58BF"/>
    <w:rsid w:val="000B6017"/>
    <w:rsid w:val="000B6157"/>
    <w:rsid w:val="000B6CEC"/>
    <w:rsid w:val="000B6E8F"/>
    <w:rsid w:val="000B72D9"/>
    <w:rsid w:val="000C059D"/>
    <w:rsid w:val="000C1EAD"/>
    <w:rsid w:val="000C2D24"/>
    <w:rsid w:val="000C2E53"/>
    <w:rsid w:val="000C4002"/>
    <w:rsid w:val="000C42B0"/>
    <w:rsid w:val="000C5162"/>
    <w:rsid w:val="000C593A"/>
    <w:rsid w:val="000C59AD"/>
    <w:rsid w:val="000C65C7"/>
    <w:rsid w:val="000C6776"/>
    <w:rsid w:val="000C693A"/>
    <w:rsid w:val="000C6F41"/>
    <w:rsid w:val="000C6FF6"/>
    <w:rsid w:val="000D1416"/>
    <w:rsid w:val="000D143E"/>
    <w:rsid w:val="000D1517"/>
    <w:rsid w:val="000D1CE4"/>
    <w:rsid w:val="000D27AD"/>
    <w:rsid w:val="000D40C2"/>
    <w:rsid w:val="000D6B73"/>
    <w:rsid w:val="000D79B9"/>
    <w:rsid w:val="000D7C64"/>
    <w:rsid w:val="000D7FB1"/>
    <w:rsid w:val="000E14CC"/>
    <w:rsid w:val="000E1728"/>
    <w:rsid w:val="000E1CD9"/>
    <w:rsid w:val="000E21AF"/>
    <w:rsid w:val="000E3063"/>
    <w:rsid w:val="000E39EF"/>
    <w:rsid w:val="000E5634"/>
    <w:rsid w:val="000E5C39"/>
    <w:rsid w:val="000E5D56"/>
    <w:rsid w:val="000E5FEF"/>
    <w:rsid w:val="000E65F1"/>
    <w:rsid w:val="000E6C17"/>
    <w:rsid w:val="000E7D52"/>
    <w:rsid w:val="000F045C"/>
    <w:rsid w:val="000F0F52"/>
    <w:rsid w:val="000F1337"/>
    <w:rsid w:val="000F13D5"/>
    <w:rsid w:val="000F1618"/>
    <w:rsid w:val="000F25A1"/>
    <w:rsid w:val="000F291F"/>
    <w:rsid w:val="000F2E31"/>
    <w:rsid w:val="000F405E"/>
    <w:rsid w:val="000F424B"/>
    <w:rsid w:val="000F4860"/>
    <w:rsid w:val="000F4933"/>
    <w:rsid w:val="000F50C3"/>
    <w:rsid w:val="000F5BBF"/>
    <w:rsid w:val="000F5F21"/>
    <w:rsid w:val="000F696E"/>
    <w:rsid w:val="000F6EA3"/>
    <w:rsid w:val="000F76AA"/>
    <w:rsid w:val="000F79D8"/>
    <w:rsid w:val="0010142E"/>
    <w:rsid w:val="00102220"/>
    <w:rsid w:val="00102622"/>
    <w:rsid w:val="00102736"/>
    <w:rsid w:val="001038EE"/>
    <w:rsid w:val="00105248"/>
    <w:rsid w:val="00105A47"/>
    <w:rsid w:val="00105EBE"/>
    <w:rsid w:val="001065A9"/>
    <w:rsid w:val="001066D8"/>
    <w:rsid w:val="00106959"/>
    <w:rsid w:val="0011008E"/>
    <w:rsid w:val="00110132"/>
    <w:rsid w:val="00111012"/>
    <w:rsid w:val="0011224D"/>
    <w:rsid w:val="00112A3B"/>
    <w:rsid w:val="00113BBF"/>
    <w:rsid w:val="00113D70"/>
    <w:rsid w:val="001148D3"/>
    <w:rsid w:val="00114AB2"/>
    <w:rsid w:val="00115003"/>
    <w:rsid w:val="0011534F"/>
    <w:rsid w:val="001161B0"/>
    <w:rsid w:val="001171D4"/>
    <w:rsid w:val="001172F2"/>
    <w:rsid w:val="001219F3"/>
    <w:rsid w:val="00121E14"/>
    <w:rsid w:val="001225B6"/>
    <w:rsid w:val="001235C1"/>
    <w:rsid w:val="001235F0"/>
    <w:rsid w:val="0012365F"/>
    <w:rsid w:val="00124A39"/>
    <w:rsid w:val="001253E1"/>
    <w:rsid w:val="0012586A"/>
    <w:rsid w:val="00126150"/>
    <w:rsid w:val="001265BC"/>
    <w:rsid w:val="00127FB6"/>
    <w:rsid w:val="00131021"/>
    <w:rsid w:val="00135D9C"/>
    <w:rsid w:val="0013634F"/>
    <w:rsid w:val="00137986"/>
    <w:rsid w:val="001405A1"/>
    <w:rsid w:val="00141C3F"/>
    <w:rsid w:val="00141D92"/>
    <w:rsid w:val="00141F26"/>
    <w:rsid w:val="00141FD3"/>
    <w:rsid w:val="00142618"/>
    <w:rsid w:val="001426BA"/>
    <w:rsid w:val="00143288"/>
    <w:rsid w:val="00143DE7"/>
    <w:rsid w:val="001445FD"/>
    <w:rsid w:val="00144903"/>
    <w:rsid w:val="00145237"/>
    <w:rsid w:val="00145298"/>
    <w:rsid w:val="00145A58"/>
    <w:rsid w:val="00145C49"/>
    <w:rsid w:val="00145CA6"/>
    <w:rsid w:val="00150A5C"/>
    <w:rsid w:val="001516DC"/>
    <w:rsid w:val="001522B4"/>
    <w:rsid w:val="001530E3"/>
    <w:rsid w:val="00154133"/>
    <w:rsid w:val="00154185"/>
    <w:rsid w:val="001547E8"/>
    <w:rsid w:val="00154CDB"/>
    <w:rsid w:val="00155684"/>
    <w:rsid w:val="0015667F"/>
    <w:rsid w:val="001577E0"/>
    <w:rsid w:val="00160FF3"/>
    <w:rsid w:val="0016132A"/>
    <w:rsid w:val="001614B8"/>
    <w:rsid w:val="00161D1F"/>
    <w:rsid w:val="00162CAE"/>
    <w:rsid w:val="001631D1"/>
    <w:rsid w:val="00165269"/>
    <w:rsid w:val="00167512"/>
    <w:rsid w:val="001706D6"/>
    <w:rsid w:val="0017211F"/>
    <w:rsid w:val="001722F4"/>
    <w:rsid w:val="00172C26"/>
    <w:rsid w:val="00172D6C"/>
    <w:rsid w:val="00173B11"/>
    <w:rsid w:val="00173CE0"/>
    <w:rsid w:val="001741EE"/>
    <w:rsid w:val="00174FD9"/>
    <w:rsid w:val="00176773"/>
    <w:rsid w:val="00177801"/>
    <w:rsid w:val="00177AF9"/>
    <w:rsid w:val="00177D6D"/>
    <w:rsid w:val="0018017B"/>
    <w:rsid w:val="001810B1"/>
    <w:rsid w:val="00181B28"/>
    <w:rsid w:val="001827BA"/>
    <w:rsid w:val="001839F7"/>
    <w:rsid w:val="00183A96"/>
    <w:rsid w:val="00187A8D"/>
    <w:rsid w:val="00187B49"/>
    <w:rsid w:val="0019002E"/>
    <w:rsid w:val="00190256"/>
    <w:rsid w:val="00190AD7"/>
    <w:rsid w:val="00190CE0"/>
    <w:rsid w:val="00191BB6"/>
    <w:rsid w:val="00191FED"/>
    <w:rsid w:val="00192053"/>
    <w:rsid w:val="00195650"/>
    <w:rsid w:val="001961FD"/>
    <w:rsid w:val="00196204"/>
    <w:rsid w:val="00196EE6"/>
    <w:rsid w:val="0019716C"/>
    <w:rsid w:val="001972B9"/>
    <w:rsid w:val="00197366"/>
    <w:rsid w:val="00197DE9"/>
    <w:rsid w:val="001A086A"/>
    <w:rsid w:val="001A1A0F"/>
    <w:rsid w:val="001A27B0"/>
    <w:rsid w:val="001A33A8"/>
    <w:rsid w:val="001A3BFF"/>
    <w:rsid w:val="001A53A3"/>
    <w:rsid w:val="001A55A6"/>
    <w:rsid w:val="001A5E0A"/>
    <w:rsid w:val="001A6EF5"/>
    <w:rsid w:val="001A7164"/>
    <w:rsid w:val="001A7A1B"/>
    <w:rsid w:val="001B1122"/>
    <w:rsid w:val="001B14CD"/>
    <w:rsid w:val="001B1A9D"/>
    <w:rsid w:val="001B2447"/>
    <w:rsid w:val="001B361A"/>
    <w:rsid w:val="001B3F37"/>
    <w:rsid w:val="001B495F"/>
    <w:rsid w:val="001B575E"/>
    <w:rsid w:val="001B5C5E"/>
    <w:rsid w:val="001B695A"/>
    <w:rsid w:val="001B7566"/>
    <w:rsid w:val="001B779E"/>
    <w:rsid w:val="001C01DB"/>
    <w:rsid w:val="001C1963"/>
    <w:rsid w:val="001C237F"/>
    <w:rsid w:val="001C26D1"/>
    <w:rsid w:val="001C3783"/>
    <w:rsid w:val="001C39D5"/>
    <w:rsid w:val="001C4537"/>
    <w:rsid w:val="001C4C45"/>
    <w:rsid w:val="001C5235"/>
    <w:rsid w:val="001C553E"/>
    <w:rsid w:val="001C597D"/>
    <w:rsid w:val="001C6364"/>
    <w:rsid w:val="001D04AA"/>
    <w:rsid w:val="001D0790"/>
    <w:rsid w:val="001D0BA2"/>
    <w:rsid w:val="001D0C69"/>
    <w:rsid w:val="001D1561"/>
    <w:rsid w:val="001D16AF"/>
    <w:rsid w:val="001D20C9"/>
    <w:rsid w:val="001D240C"/>
    <w:rsid w:val="001D29AE"/>
    <w:rsid w:val="001D3CDB"/>
    <w:rsid w:val="001D427A"/>
    <w:rsid w:val="001D43E7"/>
    <w:rsid w:val="001D4892"/>
    <w:rsid w:val="001D4E36"/>
    <w:rsid w:val="001D5B4A"/>
    <w:rsid w:val="001D6AEE"/>
    <w:rsid w:val="001D7DA8"/>
    <w:rsid w:val="001E1898"/>
    <w:rsid w:val="001E2FC0"/>
    <w:rsid w:val="001E3DA3"/>
    <w:rsid w:val="001E3DF8"/>
    <w:rsid w:val="001E3EF7"/>
    <w:rsid w:val="001E500C"/>
    <w:rsid w:val="001E5576"/>
    <w:rsid w:val="001E5C45"/>
    <w:rsid w:val="001E606A"/>
    <w:rsid w:val="001E6131"/>
    <w:rsid w:val="001E6312"/>
    <w:rsid w:val="001E63A1"/>
    <w:rsid w:val="001E65AB"/>
    <w:rsid w:val="001E75AA"/>
    <w:rsid w:val="001E78E7"/>
    <w:rsid w:val="001F0E53"/>
    <w:rsid w:val="001F1605"/>
    <w:rsid w:val="001F17AE"/>
    <w:rsid w:val="001F208C"/>
    <w:rsid w:val="001F2694"/>
    <w:rsid w:val="001F2931"/>
    <w:rsid w:val="001F2A58"/>
    <w:rsid w:val="001F420F"/>
    <w:rsid w:val="001F521B"/>
    <w:rsid w:val="001F58CF"/>
    <w:rsid w:val="001F734E"/>
    <w:rsid w:val="001F74D0"/>
    <w:rsid w:val="001F7CAA"/>
    <w:rsid w:val="00202CB2"/>
    <w:rsid w:val="00202F04"/>
    <w:rsid w:val="00203874"/>
    <w:rsid w:val="00204113"/>
    <w:rsid w:val="0020443A"/>
    <w:rsid w:val="00205195"/>
    <w:rsid w:val="002053CA"/>
    <w:rsid w:val="0020656D"/>
    <w:rsid w:val="00206AF4"/>
    <w:rsid w:val="00206FE6"/>
    <w:rsid w:val="00207FBA"/>
    <w:rsid w:val="0021050C"/>
    <w:rsid w:val="00211B66"/>
    <w:rsid w:val="00212845"/>
    <w:rsid w:val="002134F6"/>
    <w:rsid w:val="00213CD2"/>
    <w:rsid w:val="0021524E"/>
    <w:rsid w:val="00215635"/>
    <w:rsid w:val="002158C6"/>
    <w:rsid w:val="00215C13"/>
    <w:rsid w:val="0021624B"/>
    <w:rsid w:val="00216823"/>
    <w:rsid w:val="00216B24"/>
    <w:rsid w:val="002178E2"/>
    <w:rsid w:val="002179B2"/>
    <w:rsid w:val="00217C32"/>
    <w:rsid w:val="00217E39"/>
    <w:rsid w:val="00223002"/>
    <w:rsid w:val="00224287"/>
    <w:rsid w:val="00224AF2"/>
    <w:rsid w:val="0022540B"/>
    <w:rsid w:val="00225FB5"/>
    <w:rsid w:val="00226246"/>
    <w:rsid w:val="002268D6"/>
    <w:rsid w:val="002272AA"/>
    <w:rsid w:val="0023141D"/>
    <w:rsid w:val="00232185"/>
    <w:rsid w:val="0023278D"/>
    <w:rsid w:val="00232EFB"/>
    <w:rsid w:val="00232FD2"/>
    <w:rsid w:val="00233CE8"/>
    <w:rsid w:val="00234888"/>
    <w:rsid w:val="00235D9B"/>
    <w:rsid w:val="00236E60"/>
    <w:rsid w:val="00237477"/>
    <w:rsid w:val="00242469"/>
    <w:rsid w:val="002429F8"/>
    <w:rsid w:val="00242E53"/>
    <w:rsid w:val="00243030"/>
    <w:rsid w:val="00244B53"/>
    <w:rsid w:val="00244B7C"/>
    <w:rsid w:val="00245ABB"/>
    <w:rsid w:val="00245CBC"/>
    <w:rsid w:val="00247089"/>
    <w:rsid w:val="0024744D"/>
    <w:rsid w:val="00250A4A"/>
    <w:rsid w:val="002511D6"/>
    <w:rsid w:val="00251633"/>
    <w:rsid w:val="002528C2"/>
    <w:rsid w:val="00252C17"/>
    <w:rsid w:val="00253686"/>
    <w:rsid w:val="0025386E"/>
    <w:rsid w:val="002542C8"/>
    <w:rsid w:val="00254AA8"/>
    <w:rsid w:val="0025552F"/>
    <w:rsid w:val="00255FBD"/>
    <w:rsid w:val="002560EA"/>
    <w:rsid w:val="0025696E"/>
    <w:rsid w:val="00256E63"/>
    <w:rsid w:val="00257FBD"/>
    <w:rsid w:val="00260862"/>
    <w:rsid w:val="002611A0"/>
    <w:rsid w:val="0026209A"/>
    <w:rsid w:val="00262BAB"/>
    <w:rsid w:val="0026317B"/>
    <w:rsid w:val="00267AD8"/>
    <w:rsid w:val="0027011A"/>
    <w:rsid w:val="002702DF"/>
    <w:rsid w:val="002706AA"/>
    <w:rsid w:val="00272122"/>
    <w:rsid w:val="00272C76"/>
    <w:rsid w:val="00274E9B"/>
    <w:rsid w:val="00275AC2"/>
    <w:rsid w:val="0027641B"/>
    <w:rsid w:val="00277F41"/>
    <w:rsid w:val="00280099"/>
    <w:rsid w:val="00280682"/>
    <w:rsid w:val="0028152E"/>
    <w:rsid w:val="002817E3"/>
    <w:rsid w:val="002834E5"/>
    <w:rsid w:val="00283BB1"/>
    <w:rsid w:val="00284740"/>
    <w:rsid w:val="00284C5E"/>
    <w:rsid w:val="00284FB0"/>
    <w:rsid w:val="0028627F"/>
    <w:rsid w:val="00286A3F"/>
    <w:rsid w:val="002874A6"/>
    <w:rsid w:val="00290E2B"/>
    <w:rsid w:val="0029228B"/>
    <w:rsid w:val="00292387"/>
    <w:rsid w:val="0029543F"/>
    <w:rsid w:val="00295A62"/>
    <w:rsid w:val="00295AAE"/>
    <w:rsid w:val="002971BA"/>
    <w:rsid w:val="002975F6"/>
    <w:rsid w:val="002A1B9D"/>
    <w:rsid w:val="002A27B4"/>
    <w:rsid w:val="002A2955"/>
    <w:rsid w:val="002A3429"/>
    <w:rsid w:val="002A3729"/>
    <w:rsid w:val="002A45F0"/>
    <w:rsid w:val="002A4B1D"/>
    <w:rsid w:val="002A603F"/>
    <w:rsid w:val="002A62F9"/>
    <w:rsid w:val="002A6965"/>
    <w:rsid w:val="002A7E57"/>
    <w:rsid w:val="002B0B55"/>
    <w:rsid w:val="002B10B6"/>
    <w:rsid w:val="002B128D"/>
    <w:rsid w:val="002B1B8D"/>
    <w:rsid w:val="002B2154"/>
    <w:rsid w:val="002B2665"/>
    <w:rsid w:val="002B3A22"/>
    <w:rsid w:val="002B4256"/>
    <w:rsid w:val="002B671A"/>
    <w:rsid w:val="002B6CCB"/>
    <w:rsid w:val="002B788D"/>
    <w:rsid w:val="002C0330"/>
    <w:rsid w:val="002C0EDB"/>
    <w:rsid w:val="002C1C66"/>
    <w:rsid w:val="002C233D"/>
    <w:rsid w:val="002C2CA4"/>
    <w:rsid w:val="002C317F"/>
    <w:rsid w:val="002C48E8"/>
    <w:rsid w:val="002C4FDE"/>
    <w:rsid w:val="002C5439"/>
    <w:rsid w:val="002C555A"/>
    <w:rsid w:val="002C557E"/>
    <w:rsid w:val="002C5703"/>
    <w:rsid w:val="002C6300"/>
    <w:rsid w:val="002C68A8"/>
    <w:rsid w:val="002C7CF1"/>
    <w:rsid w:val="002D0670"/>
    <w:rsid w:val="002D0AEB"/>
    <w:rsid w:val="002D18B1"/>
    <w:rsid w:val="002D1CD2"/>
    <w:rsid w:val="002D46B8"/>
    <w:rsid w:val="002D523E"/>
    <w:rsid w:val="002D6528"/>
    <w:rsid w:val="002D656A"/>
    <w:rsid w:val="002D6A96"/>
    <w:rsid w:val="002D732F"/>
    <w:rsid w:val="002D785A"/>
    <w:rsid w:val="002E2940"/>
    <w:rsid w:val="002E2D45"/>
    <w:rsid w:val="002E38E3"/>
    <w:rsid w:val="002E5302"/>
    <w:rsid w:val="002E531A"/>
    <w:rsid w:val="002E54BD"/>
    <w:rsid w:val="002E62C7"/>
    <w:rsid w:val="002E64BE"/>
    <w:rsid w:val="002E6829"/>
    <w:rsid w:val="002E6A29"/>
    <w:rsid w:val="002E6A30"/>
    <w:rsid w:val="002E7322"/>
    <w:rsid w:val="002E7944"/>
    <w:rsid w:val="002E7C67"/>
    <w:rsid w:val="002E7CC0"/>
    <w:rsid w:val="002F0D51"/>
    <w:rsid w:val="002F14E5"/>
    <w:rsid w:val="002F2850"/>
    <w:rsid w:val="002F29F7"/>
    <w:rsid w:val="002F3C8A"/>
    <w:rsid w:val="002F41A4"/>
    <w:rsid w:val="002F4439"/>
    <w:rsid w:val="002F4769"/>
    <w:rsid w:val="002F4A4A"/>
    <w:rsid w:val="002F79C1"/>
    <w:rsid w:val="002F7A92"/>
    <w:rsid w:val="003000C7"/>
    <w:rsid w:val="00300377"/>
    <w:rsid w:val="003010F9"/>
    <w:rsid w:val="003012E7"/>
    <w:rsid w:val="0030227F"/>
    <w:rsid w:val="00302F34"/>
    <w:rsid w:val="003031AB"/>
    <w:rsid w:val="0030397B"/>
    <w:rsid w:val="00303B68"/>
    <w:rsid w:val="0030472D"/>
    <w:rsid w:val="003057D1"/>
    <w:rsid w:val="003061FE"/>
    <w:rsid w:val="003076BB"/>
    <w:rsid w:val="00307728"/>
    <w:rsid w:val="003100D2"/>
    <w:rsid w:val="00310773"/>
    <w:rsid w:val="00311BC8"/>
    <w:rsid w:val="003129CD"/>
    <w:rsid w:val="00314BFF"/>
    <w:rsid w:val="003156C1"/>
    <w:rsid w:val="003157B3"/>
    <w:rsid w:val="003159F5"/>
    <w:rsid w:val="00315BB0"/>
    <w:rsid w:val="003201EF"/>
    <w:rsid w:val="00321372"/>
    <w:rsid w:val="00322585"/>
    <w:rsid w:val="00323034"/>
    <w:rsid w:val="00323B05"/>
    <w:rsid w:val="00323CDD"/>
    <w:rsid w:val="0032409A"/>
    <w:rsid w:val="003253B2"/>
    <w:rsid w:val="00326281"/>
    <w:rsid w:val="0032770B"/>
    <w:rsid w:val="00327B69"/>
    <w:rsid w:val="00327F2D"/>
    <w:rsid w:val="00330038"/>
    <w:rsid w:val="00330997"/>
    <w:rsid w:val="003314D5"/>
    <w:rsid w:val="0033154C"/>
    <w:rsid w:val="00332351"/>
    <w:rsid w:val="00333C59"/>
    <w:rsid w:val="003344AE"/>
    <w:rsid w:val="003348E8"/>
    <w:rsid w:val="0033490C"/>
    <w:rsid w:val="00334978"/>
    <w:rsid w:val="00334D4C"/>
    <w:rsid w:val="00334FFE"/>
    <w:rsid w:val="003363B7"/>
    <w:rsid w:val="003364C0"/>
    <w:rsid w:val="00336531"/>
    <w:rsid w:val="00336E32"/>
    <w:rsid w:val="00337012"/>
    <w:rsid w:val="003379D8"/>
    <w:rsid w:val="003402FD"/>
    <w:rsid w:val="00340402"/>
    <w:rsid w:val="00340FF2"/>
    <w:rsid w:val="0034236A"/>
    <w:rsid w:val="00343890"/>
    <w:rsid w:val="00344FE1"/>
    <w:rsid w:val="00344FFB"/>
    <w:rsid w:val="003454D3"/>
    <w:rsid w:val="00345987"/>
    <w:rsid w:val="00346359"/>
    <w:rsid w:val="00346408"/>
    <w:rsid w:val="00346E0B"/>
    <w:rsid w:val="00350399"/>
    <w:rsid w:val="00350AEE"/>
    <w:rsid w:val="003529D1"/>
    <w:rsid w:val="003535DA"/>
    <w:rsid w:val="0035491C"/>
    <w:rsid w:val="00354C63"/>
    <w:rsid w:val="00355113"/>
    <w:rsid w:val="00355FA5"/>
    <w:rsid w:val="00356989"/>
    <w:rsid w:val="00356ACD"/>
    <w:rsid w:val="00357840"/>
    <w:rsid w:val="00360C92"/>
    <w:rsid w:val="0036265C"/>
    <w:rsid w:val="00363683"/>
    <w:rsid w:val="00363A22"/>
    <w:rsid w:val="00363D0C"/>
    <w:rsid w:val="003644A1"/>
    <w:rsid w:val="003645B6"/>
    <w:rsid w:val="00364902"/>
    <w:rsid w:val="003652A2"/>
    <w:rsid w:val="00365632"/>
    <w:rsid w:val="00366CE9"/>
    <w:rsid w:val="00367439"/>
    <w:rsid w:val="00367B7A"/>
    <w:rsid w:val="0037142C"/>
    <w:rsid w:val="00371C77"/>
    <w:rsid w:val="003729F6"/>
    <w:rsid w:val="00373B3A"/>
    <w:rsid w:val="00374EA8"/>
    <w:rsid w:val="003754D8"/>
    <w:rsid w:val="00375974"/>
    <w:rsid w:val="00375AC2"/>
    <w:rsid w:val="00376BAD"/>
    <w:rsid w:val="00381FBB"/>
    <w:rsid w:val="00382423"/>
    <w:rsid w:val="00382644"/>
    <w:rsid w:val="00382C5A"/>
    <w:rsid w:val="00383194"/>
    <w:rsid w:val="00383766"/>
    <w:rsid w:val="00383AC0"/>
    <w:rsid w:val="0038414C"/>
    <w:rsid w:val="00384937"/>
    <w:rsid w:val="00387059"/>
    <w:rsid w:val="0039202E"/>
    <w:rsid w:val="003920C4"/>
    <w:rsid w:val="0039263D"/>
    <w:rsid w:val="003927CE"/>
    <w:rsid w:val="00393411"/>
    <w:rsid w:val="0039526A"/>
    <w:rsid w:val="00395707"/>
    <w:rsid w:val="00395F17"/>
    <w:rsid w:val="00396FAF"/>
    <w:rsid w:val="00397871"/>
    <w:rsid w:val="00397F72"/>
    <w:rsid w:val="003A1761"/>
    <w:rsid w:val="003A1A74"/>
    <w:rsid w:val="003A2750"/>
    <w:rsid w:val="003A2BDE"/>
    <w:rsid w:val="003A2C6E"/>
    <w:rsid w:val="003A3896"/>
    <w:rsid w:val="003A4547"/>
    <w:rsid w:val="003A4ED4"/>
    <w:rsid w:val="003A564A"/>
    <w:rsid w:val="003A5EFB"/>
    <w:rsid w:val="003A6231"/>
    <w:rsid w:val="003A7661"/>
    <w:rsid w:val="003B0566"/>
    <w:rsid w:val="003B1662"/>
    <w:rsid w:val="003B178C"/>
    <w:rsid w:val="003B2225"/>
    <w:rsid w:val="003B2B91"/>
    <w:rsid w:val="003B2CA6"/>
    <w:rsid w:val="003B2ED7"/>
    <w:rsid w:val="003B5C95"/>
    <w:rsid w:val="003B5DA0"/>
    <w:rsid w:val="003B676C"/>
    <w:rsid w:val="003B68C7"/>
    <w:rsid w:val="003B7254"/>
    <w:rsid w:val="003B74FC"/>
    <w:rsid w:val="003C046A"/>
    <w:rsid w:val="003C10C6"/>
    <w:rsid w:val="003C1E6B"/>
    <w:rsid w:val="003C235A"/>
    <w:rsid w:val="003C2816"/>
    <w:rsid w:val="003C2F91"/>
    <w:rsid w:val="003C3177"/>
    <w:rsid w:val="003C358E"/>
    <w:rsid w:val="003C4193"/>
    <w:rsid w:val="003C58D3"/>
    <w:rsid w:val="003C5FEE"/>
    <w:rsid w:val="003C6528"/>
    <w:rsid w:val="003C6F68"/>
    <w:rsid w:val="003C78F8"/>
    <w:rsid w:val="003C7995"/>
    <w:rsid w:val="003D013D"/>
    <w:rsid w:val="003D1BAC"/>
    <w:rsid w:val="003D1E06"/>
    <w:rsid w:val="003D248E"/>
    <w:rsid w:val="003D2EEE"/>
    <w:rsid w:val="003D3436"/>
    <w:rsid w:val="003D4992"/>
    <w:rsid w:val="003D4D38"/>
    <w:rsid w:val="003D5227"/>
    <w:rsid w:val="003D5790"/>
    <w:rsid w:val="003D7C5A"/>
    <w:rsid w:val="003E017A"/>
    <w:rsid w:val="003E0C68"/>
    <w:rsid w:val="003E0DF2"/>
    <w:rsid w:val="003E1E60"/>
    <w:rsid w:val="003E308B"/>
    <w:rsid w:val="003E30DC"/>
    <w:rsid w:val="003E4C55"/>
    <w:rsid w:val="003E5344"/>
    <w:rsid w:val="003E547E"/>
    <w:rsid w:val="003E5A0D"/>
    <w:rsid w:val="003E65CC"/>
    <w:rsid w:val="003E6B60"/>
    <w:rsid w:val="003E7975"/>
    <w:rsid w:val="003F08E6"/>
    <w:rsid w:val="003F1787"/>
    <w:rsid w:val="003F24A4"/>
    <w:rsid w:val="003F2D0E"/>
    <w:rsid w:val="003F2D6B"/>
    <w:rsid w:val="003F3D41"/>
    <w:rsid w:val="003F44B9"/>
    <w:rsid w:val="003F5422"/>
    <w:rsid w:val="003F5861"/>
    <w:rsid w:val="003F6A95"/>
    <w:rsid w:val="0040061A"/>
    <w:rsid w:val="00401C9C"/>
    <w:rsid w:val="00401CF6"/>
    <w:rsid w:val="0040203B"/>
    <w:rsid w:val="004025B9"/>
    <w:rsid w:val="00403CA2"/>
    <w:rsid w:val="00403D44"/>
    <w:rsid w:val="00404A36"/>
    <w:rsid w:val="004052B3"/>
    <w:rsid w:val="004053F7"/>
    <w:rsid w:val="004055B6"/>
    <w:rsid w:val="00406DAE"/>
    <w:rsid w:val="004070EF"/>
    <w:rsid w:val="0041070F"/>
    <w:rsid w:val="0041150E"/>
    <w:rsid w:val="00411521"/>
    <w:rsid w:val="00411E93"/>
    <w:rsid w:val="004123A5"/>
    <w:rsid w:val="004123FC"/>
    <w:rsid w:val="0041252D"/>
    <w:rsid w:val="0041314D"/>
    <w:rsid w:val="0041394B"/>
    <w:rsid w:val="00416C66"/>
    <w:rsid w:val="004170E4"/>
    <w:rsid w:val="00417B45"/>
    <w:rsid w:val="00420001"/>
    <w:rsid w:val="00420A8B"/>
    <w:rsid w:val="00421B6F"/>
    <w:rsid w:val="00424910"/>
    <w:rsid w:val="00426FD8"/>
    <w:rsid w:val="00427A56"/>
    <w:rsid w:val="004300E7"/>
    <w:rsid w:val="004308BD"/>
    <w:rsid w:val="004312AF"/>
    <w:rsid w:val="00432938"/>
    <w:rsid w:val="0043296A"/>
    <w:rsid w:val="00433EA1"/>
    <w:rsid w:val="00434369"/>
    <w:rsid w:val="0043576E"/>
    <w:rsid w:val="00437D1A"/>
    <w:rsid w:val="004406F4"/>
    <w:rsid w:val="00441655"/>
    <w:rsid w:val="004430CC"/>
    <w:rsid w:val="00445344"/>
    <w:rsid w:val="004453BD"/>
    <w:rsid w:val="00446093"/>
    <w:rsid w:val="00446740"/>
    <w:rsid w:val="00446830"/>
    <w:rsid w:val="004469D7"/>
    <w:rsid w:val="00446EF5"/>
    <w:rsid w:val="00450146"/>
    <w:rsid w:val="004508E3"/>
    <w:rsid w:val="00451706"/>
    <w:rsid w:val="00451CDD"/>
    <w:rsid w:val="00451CEB"/>
    <w:rsid w:val="0045257B"/>
    <w:rsid w:val="004550D5"/>
    <w:rsid w:val="00455999"/>
    <w:rsid w:val="004559AD"/>
    <w:rsid w:val="00455DED"/>
    <w:rsid w:val="00456561"/>
    <w:rsid w:val="00456AE4"/>
    <w:rsid w:val="004575AC"/>
    <w:rsid w:val="00457E12"/>
    <w:rsid w:val="00460041"/>
    <w:rsid w:val="004605A2"/>
    <w:rsid w:val="0046086D"/>
    <w:rsid w:val="00460A93"/>
    <w:rsid w:val="00461706"/>
    <w:rsid w:val="00461C1B"/>
    <w:rsid w:val="00462340"/>
    <w:rsid w:val="004624C5"/>
    <w:rsid w:val="004628A7"/>
    <w:rsid w:val="004629A2"/>
    <w:rsid w:val="00462FBD"/>
    <w:rsid w:val="00463E6B"/>
    <w:rsid w:val="00464489"/>
    <w:rsid w:val="00467512"/>
    <w:rsid w:val="00467B92"/>
    <w:rsid w:val="00467FF1"/>
    <w:rsid w:val="004704B8"/>
    <w:rsid w:val="00471304"/>
    <w:rsid w:val="00471C1F"/>
    <w:rsid w:val="00471F33"/>
    <w:rsid w:val="00472297"/>
    <w:rsid w:val="00472766"/>
    <w:rsid w:val="0047317C"/>
    <w:rsid w:val="00473742"/>
    <w:rsid w:val="00473DFE"/>
    <w:rsid w:val="00474616"/>
    <w:rsid w:val="004750CA"/>
    <w:rsid w:val="0047511D"/>
    <w:rsid w:val="00475A19"/>
    <w:rsid w:val="004765C2"/>
    <w:rsid w:val="00476A64"/>
    <w:rsid w:val="00482E95"/>
    <w:rsid w:val="0048306B"/>
    <w:rsid w:val="00483DAD"/>
    <w:rsid w:val="004852CE"/>
    <w:rsid w:val="004860E0"/>
    <w:rsid w:val="00486AD4"/>
    <w:rsid w:val="00491EED"/>
    <w:rsid w:val="00492BE8"/>
    <w:rsid w:val="00493444"/>
    <w:rsid w:val="00493DB4"/>
    <w:rsid w:val="004948C2"/>
    <w:rsid w:val="00494CAC"/>
    <w:rsid w:val="00496807"/>
    <w:rsid w:val="004977FA"/>
    <w:rsid w:val="00497AD0"/>
    <w:rsid w:val="004A24A8"/>
    <w:rsid w:val="004A2829"/>
    <w:rsid w:val="004A2BA2"/>
    <w:rsid w:val="004A3ED5"/>
    <w:rsid w:val="004A414B"/>
    <w:rsid w:val="004A5554"/>
    <w:rsid w:val="004A6B6A"/>
    <w:rsid w:val="004B0081"/>
    <w:rsid w:val="004B04DC"/>
    <w:rsid w:val="004B07D7"/>
    <w:rsid w:val="004B0AB8"/>
    <w:rsid w:val="004B161F"/>
    <w:rsid w:val="004B189B"/>
    <w:rsid w:val="004B1EB0"/>
    <w:rsid w:val="004B2E0E"/>
    <w:rsid w:val="004B3E95"/>
    <w:rsid w:val="004B5698"/>
    <w:rsid w:val="004B5C48"/>
    <w:rsid w:val="004B776E"/>
    <w:rsid w:val="004B7A18"/>
    <w:rsid w:val="004C0281"/>
    <w:rsid w:val="004C0AA1"/>
    <w:rsid w:val="004C13A2"/>
    <w:rsid w:val="004C1604"/>
    <w:rsid w:val="004C2391"/>
    <w:rsid w:val="004C379F"/>
    <w:rsid w:val="004C4987"/>
    <w:rsid w:val="004C4B1E"/>
    <w:rsid w:val="004C4CF5"/>
    <w:rsid w:val="004C4ECC"/>
    <w:rsid w:val="004C4EF5"/>
    <w:rsid w:val="004C4F35"/>
    <w:rsid w:val="004C5A1C"/>
    <w:rsid w:val="004C6672"/>
    <w:rsid w:val="004C6D1F"/>
    <w:rsid w:val="004C7121"/>
    <w:rsid w:val="004D06C9"/>
    <w:rsid w:val="004D1CC6"/>
    <w:rsid w:val="004D250A"/>
    <w:rsid w:val="004D25F0"/>
    <w:rsid w:val="004D3182"/>
    <w:rsid w:val="004D334A"/>
    <w:rsid w:val="004D3EDE"/>
    <w:rsid w:val="004D4A55"/>
    <w:rsid w:val="004D4AAB"/>
    <w:rsid w:val="004D589A"/>
    <w:rsid w:val="004D5B82"/>
    <w:rsid w:val="004D6A76"/>
    <w:rsid w:val="004D6F64"/>
    <w:rsid w:val="004D7CBA"/>
    <w:rsid w:val="004E1CE2"/>
    <w:rsid w:val="004E2604"/>
    <w:rsid w:val="004E2782"/>
    <w:rsid w:val="004E31E9"/>
    <w:rsid w:val="004E3946"/>
    <w:rsid w:val="004E3FC9"/>
    <w:rsid w:val="004E4C3C"/>
    <w:rsid w:val="004E5135"/>
    <w:rsid w:val="004E52A0"/>
    <w:rsid w:val="004E5573"/>
    <w:rsid w:val="004E5CB3"/>
    <w:rsid w:val="004E6877"/>
    <w:rsid w:val="004E69D3"/>
    <w:rsid w:val="004E7384"/>
    <w:rsid w:val="004E7A6B"/>
    <w:rsid w:val="004F02DF"/>
    <w:rsid w:val="004F123E"/>
    <w:rsid w:val="004F1AEC"/>
    <w:rsid w:val="004F205D"/>
    <w:rsid w:val="004F2262"/>
    <w:rsid w:val="004F3E84"/>
    <w:rsid w:val="004F4435"/>
    <w:rsid w:val="004F4E39"/>
    <w:rsid w:val="004F57B4"/>
    <w:rsid w:val="004F61D1"/>
    <w:rsid w:val="004F6C59"/>
    <w:rsid w:val="004F7F37"/>
    <w:rsid w:val="00500FB1"/>
    <w:rsid w:val="00501325"/>
    <w:rsid w:val="005023C5"/>
    <w:rsid w:val="005034C2"/>
    <w:rsid w:val="00503913"/>
    <w:rsid w:val="005039AD"/>
    <w:rsid w:val="00504025"/>
    <w:rsid w:val="005044A2"/>
    <w:rsid w:val="0050495E"/>
    <w:rsid w:val="00504FB7"/>
    <w:rsid w:val="00505D45"/>
    <w:rsid w:val="005072C7"/>
    <w:rsid w:val="00510280"/>
    <w:rsid w:val="005117FC"/>
    <w:rsid w:val="0051236B"/>
    <w:rsid w:val="005125AE"/>
    <w:rsid w:val="00513631"/>
    <w:rsid w:val="0051387E"/>
    <w:rsid w:val="00513E22"/>
    <w:rsid w:val="0051491E"/>
    <w:rsid w:val="00514BBF"/>
    <w:rsid w:val="00514BD0"/>
    <w:rsid w:val="00515283"/>
    <w:rsid w:val="00515C61"/>
    <w:rsid w:val="00515EE0"/>
    <w:rsid w:val="00515FE9"/>
    <w:rsid w:val="005161EF"/>
    <w:rsid w:val="00516289"/>
    <w:rsid w:val="0051683D"/>
    <w:rsid w:val="00516B48"/>
    <w:rsid w:val="005176FF"/>
    <w:rsid w:val="005177C3"/>
    <w:rsid w:val="00517CF5"/>
    <w:rsid w:val="00517F9D"/>
    <w:rsid w:val="00520176"/>
    <w:rsid w:val="005204E2"/>
    <w:rsid w:val="0052065B"/>
    <w:rsid w:val="00520808"/>
    <w:rsid w:val="00521831"/>
    <w:rsid w:val="0052276A"/>
    <w:rsid w:val="0052522E"/>
    <w:rsid w:val="0052557B"/>
    <w:rsid w:val="00525A0A"/>
    <w:rsid w:val="00526A50"/>
    <w:rsid w:val="00526C12"/>
    <w:rsid w:val="0052724E"/>
    <w:rsid w:val="00527884"/>
    <w:rsid w:val="00527DC1"/>
    <w:rsid w:val="00527E21"/>
    <w:rsid w:val="00530036"/>
    <w:rsid w:val="00530117"/>
    <w:rsid w:val="00530153"/>
    <w:rsid w:val="00530E65"/>
    <w:rsid w:val="00530F07"/>
    <w:rsid w:val="00530F81"/>
    <w:rsid w:val="005311F9"/>
    <w:rsid w:val="0053128E"/>
    <w:rsid w:val="0053204B"/>
    <w:rsid w:val="005320E2"/>
    <w:rsid w:val="00532608"/>
    <w:rsid w:val="0053352B"/>
    <w:rsid w:val="00533631"/>
    <w:rsid w:val="0053416F"/>
    <w:rsid w:val="005350DB"/>
    <w:rsid w:val="0053732A"/>
    <w:rsid w:val="00537548"/>
    <w:rsid w:val="00537C95"/>
    <w:rsid w:val="005411C0"/>
    <w:rsid w:val="005414A2"/>
    <w:rsid w:val="00541D3B"/>
    <w:rsid w:val="00541DFD"/>
    <w:rsid w:val="005432B3"/>
    <w:rsid w:val="00543A2A"/>
    <w:rsid w:val="00543E03"/>
    <w:rsid w:val="00543FA0"/>
    <w:rsid w:val="00544002"/>
    <w:rsid w:val="005443DF"/>
    <w:rsid w:val="00544A8D"/>
    <w:rsid w:val="0054562C"/>
    <w:rsid w:val="005464FE"/>
    <w:rsid w:val="00546FA9"/>
    <w:rsid w:val="00546FEE"/>
    <w:rsid w:val="00547510"/>
    <w:rsid w:val="00547C2F"/>
    <w:rsid w:val="00547D60"/>
    <w:rsid w:val="00547D91"/>
    <w:rsid w:val="00547EEC"/>
    <w:rsid w:val="00550E11"/>
    <w:rsid w:val="005525A6"/>
    <w:rsid w:val="005525F3"/>
    <w:rsid w:val="00552EEB"/>
    <w:rsid w:val="005543AA"/>
    <w:rsid w:val="00554567"/>
    <w:rsid w:val="00555B7A"/>
    <w:rsid w:val="005560B5"/>
    <w:rsid w:val="00557BB8"/>
    <w:rsid w:val="00560239"/>
    <w:rsid w:val="0056032C"/>
    <w:rsid w:val="00560415"/>
    <w:rsid w:val="00562408"/>
    <w:rsid w:val="00562889"/>
    <w:rsid w:val="00562C5B"/>
    <w:rsid w:val="00563165"/>
    <w:rsid w:val="00563698"/>
    <w:rsid w:val="00563B68"/>
    <w:rsid w:val="00563EB6"/>
    <w:rsid w:val="005647CD"/>
    <w:rsid w:val="00564F6E"/>
    <w:rsid w:val="00565799"/>
    <w:rsid w:val="00565D56"/>
    <w:rsid w:val="00566235"/>
    <w:rsid w:val="005668A7"/>
    <w:rsid w:val="00566F22"/>
    <w:rsid w:val="00567302"/>
    <w:rsid w:val="005673CE"/>
    <w:rsid w:val="00571442"/>
    <w:rsid w:val="00571587"/>
    <w:rsid w:val="005716DD"/>
    <w:rsid w:val="005728D1"/>
    <w:rsid w:val="00573948"/>
    <w:rsid w:val="00573F29"/>
    <w:rsid w:val="0057569F"/>
    <w:rsid w:val="00575B92"/>
    <w:rsid w:val="005768F8"/>
    <w:rsid w:val="00576D11"/>
    <w:rsid w:val="00576ED7"/>
    <w:rsid w:val="0057789F"/>
    <w:rsid w:val="00580598"/>
    <w:rsid w:val="0058080A"/>
    <w:rsid w:val="005809A1"/>
    <w:rsid w:val="00580F3E"/>
    <w:rsid w:val="00580F74"/>
    <w:rsid w:val="005814A6"/>
    <w:rsid w:val="005821A6"/>
    <w:rsid w:val="00582FA1"/>
    <w:rsid w:val="0058377D"/>
    <w:rsid w:val="005838FE"/>
    <w:rsid w:val="00583D08"/>
    <w:rsid w:val="005846A4"/>
    <w:rsid w:val="00584A73"/>
    <w:rsid w:val="00585783"/>
    <w:rsid w:val="00585B8D"/>
    <w:rsid w:val="00585FCC"/>
    <w:rsid w:val="0058724D"/>
    <w:rsid w:val="00587C23"/>
    <w:rsid w:val="00587DBF"/>
    <w:rsid w:val="00590729"/>
    <w:rsid w:val="00590A27"/>
    <w:rsid w:val="00590ED3"/>
    <w:rsid w:val="00592242"/>
    <w:rsid w:val="00593DAC"/>
    <w:rsid w:val="005945AE"/>
    <w:rsid w:val="00594B56"/>
    <w:rsid w:val="00595047"/>
    <w:rsid w:val="00595097"/>
    <w:rsid w:val="0059570C"/>
    <w:rsid w:val="00596156"/>
    <w:rsid w:val="0059632F"/>
    <w:rsid w:val="00596934"/>
    <w:rsid w:val="00596B24"/>
    <w:rsid w:val="00596EB0"/>
    <w:rsid w:val="00596F3F"/>
    <w:rsid w:val="005976D5"/>
    <w:rsid w:val="0059777A"/>
    <w:rsid w:val="00597EF3"/>
    <w:rsid w:val="005A0176"/>
    <w:rsid w:val="005A10C1"/>
    <w:rsid w:val="005A14B0"/>
    <w:rsid w:val="005A23C5"/>
    <w:rsid w:val="005A2B2B"/>
    <w:rsid w:val="005A3314"/>
    <w:rsid w:val="005A4032"/>
    <w:rsid w:val="005A5F11"/>
    <w:rsid w:val="005A692D"/>
    <w:rsid w:val="005A69F7"/>
    <w:rsid w:val="005A7343"/>
    <w:rsid w:val="005A7CD7"/>
    <w:rsid w:val="005B0726"/>
    <w:rsid w:val="005B3090"/>
    <w:rsid w:val="005B3908"/>
    <w:rsid w:val="005B3D7F"/>
    <w:rsid w:val="005B45CF"/>
    <w:rsid w:val="005B4F37"/>
    <w:rsid w:val="005B590B"/>
    <w:rsid w:val="005B700B"/>
    <w:rsid w:val="005B73D4"/>
    <w:rsid w:val="005B7730"/>
    <w:rsid w:val="005C0402"/>
    <w:rsid w:val="005C0880"/>
    <w:rsid w:val="005C0914"/>
    <w:rsid w:val="005C0B62"/>
    <w:rsid w:val="005C36FF"/>
    <w:rsid w:val="005C48EA"/>
    <w:rsid w:val="005C67B1"/>
    <w:rsid w:val="005C7AFB"/>
    <w:rsid w:val="005D02B8"/>
    <w:rsid w:val="005D0632"/>
    <w:rsid w:val="005D0D9A"/>
    <w:rsid w:val="005D209A"/>
    <w:rsid w:val="005D37C8"/>
    <w:rsid w:val="005D4561"/>
    <w:rsid w:val="005D5054"/>
    <w:rsid w:val="005D5AE0"/>
    <w:rsid w:val="005D6660"/>
    <w:rsid w:val="005D699E"/>
    <w:rsid w:val="005D6FB5"/>
    <w:rsid w:val="005E058A"/>
    <w:rsid w:val="005E07B5"/>
    <w:rsid w:val="005E105E"/>
    <w:rsid w:val="005E1AC9"/>
    <w:rsid w:val="005E1C1F"/>
    <w:rsid w:val="005E212E"/>
    <w:rsid w:val="005E483B"/>
    <w:rsid w:val="005E4F4D"/>
    <w:rsid w:val="005E5A96"/>
    <w:rsid w:val="005E6D1A"/>
    <w:rsid w:val="005E775D"/>
    <w:rsid w:val="005E7803"/>
    <w:rsid w:val="005F067A"/>
    <w:rsid w:val="005F0A81"/>
    <w:rsid w:val="005F0ECE"/>
    <w:rsid w:val="005F103D"/>
    <w:rsid w:val="005F2372"/>
    <w:rsid w:val="005F3C25"/>
    <w:rsid w:val="005F6350"/>
    <w:rsid w:val="005F6A12"/>
    <w:rsid w:val="005F7327"/>
    <w:rsid w:val="005F7A5A"/>
    <w:rsid w:val="005F7C3F"/>
    <w:rsid w:val="005F7C81"/>
    <w:rsid w:val="006002BD"/>
    <w:rsid w:val="00600C70"/>
    <w:rsid w:val="00600F73"/>
    <w:rsid w:val="00601565"/>
    <w:rsid w:val="00601D47"/>
    <w:rsid w:val="006047DA"/>
    <w:rsid w:val="00604C77"/>
    <w:rsid w:val="006058AE"/>
    <w:rsid w:val="00605924"/>
    <w:rsid w:val="00610AFD"/>
    <w:rsid w:val="00610D31"/>
    <w:rsid w:val="006112DA"/>
    <w:rsid w:val="00611929"/>
    <w:rsid w:val="00611A23"/>
    <w:rsid w:val="00611EB5"/>
    <w:rsid w:val="00611EDA"/>
    <w:rsid w:val="0061237E"/>
    <w:rsid w:val="0061270A"/>
    <w:rsid w:val="00614027"/>
    <w:rsid w:val="006141FC"/>
    <w:rsid w:val="006146AD"/>
    <w:rsid w:val="00614EF6"/>
    <w:rsid w:val="006154A3"/>
    <w:rsid w:val="00616458"/>
    <w:rsid w:val="0061700F"/>
    <w:rsid w:val="00617361"/>
    <w:rsid w:val="00621B98"/>
    <w:rsid w:val="00621D7E"/>
    <w:rsid w:val="0062242B"/>
    <w:rsid w:val="006228E7"/>
    <w:rsid w:val="006241DF"/>
    <w:rsid w:val="0062443E"/>
    <w:rsid w:val="00625FFD"/>
    <w:rsid w:val="00627481"/>
    <w:rsid w:val="00627646"/>
    <w:rsid w:val="00627DA3"/>
    <w:rsid w:val="00630D96"/>
    <w:rsid w:val="00631BFD"/>
    <w:rsid w:val="00633D2B"/>
    <w:rsid w:val="006340C1"/>
    <w:rsid w:val="0063479D"/>
    <w:rsid w:val="006348C2"/>
    <w:rsid w:val="00634BB1"/>
    <w:rsid w:val="006355BA"/>
    <w:rsid w:val="0063676F"/>
    <w:rsid w:val="006374F2"/>
    <w:rsid w:val="00637CCD"/>
    <w:rsid w:val="006403CA"/>
    <w:rsid w:val="0064138D"/>
    <w:rsid w:val="00642311"/>
    <w:rsid w:val="00643376"/>
    <w:rsid w:val="006445BB"/>
    <w:rsid w:val="00645FA8"/>
    <w:rsid w:val="0064626E"/>
    <w:rsid w:val="0064646E"/>
    <w:rsid w:val="00646472"/>
    <w:rsid w:val="00646CE9"/>
    <w:rsid w:val="006474E9"/>
    <w:rsid w:val="00652ECF"/>
    <w:rsid w:val="00653266"/>
    <w:rsid w:val="006542CE"/>
    <w:rsid w:val="00655168"/>
    <w:rsid w:val="00655F62"/>
    <w:rsid w:val="0065617A"/>
    <w:rsid w:val="00660570"/>
    <w:rsid w:val="006610CC"/>
    <w:rsid w:val="00662225"/>
    <w:rsid w:val="006634B2"/>
    <w:rsid w:val="00663588"/>
    <w:rsid w:val="006637BD"/>
    <w:rsid w:val="00663F8A"/>
    <w:rsid w:val="00665484"/>
    <w:rsid w:val="00665904"/>
    <w:rsid w:val="00665D42"/>
    <w:rsid w:val="006666F6"/>
    <w:rsid w:val="00666E8A"/>
    <w:rsid w:val="00666FFE"/>
    <w:rsid w:val="00667B9A"/>
    <w:rsid w:val="00667BAD"/>
    <w:rsid w:val="00667CDE"/>
    <w:rsid w:val="00671A4C"/>
    <w:rsid w:val="00672D53"/>
    <w:rsid w:val="006731FF"/>
    <w:rsid w:val="00675EC3"/>
    <w:rsid w:val="0067676B"/>
    <w:rsid w:val="006771C9"/>
    <w:rsid w:val="00677C7E"/>
    <w:rsid w:val="0068147F"/>
    <w:rsid w:val="006823C8"/>
    <w:rsid w:val="006823FE"/>
    <w:rsid w:val="00684917"/>
    <w:rsid w:val="00684C59"/>
    <w:rsid w:val="006852BA"/>
    <w:rsid w:val="00685506"/>
    <w:rsid w:val="006858E0"/>
    <w:rsid w:val="00685F0E"/>
    <w:rsid w:val="00686749"/>
    <w:rsid w:val="00690BBA"/>
    <w:rsid w:val="00691D1F"/>
    <w:rsid w:val="00694532"/>
    <w:rsid w:val="006949D2"/>
    <w:rsid w:val="006954A5"/>
    <w:rsid w:val="0069774F"/>
    <w:rsid w:val="0069782C"/>
    <w:rsid w:val="00697AF8"/>
    <w:rsid w:val="00697B1D"/>
    <w:rsid w:val="00697B47"/>
    <w:rsid w:val="006A091C"/>
    <w:rsid w:val="006A0AC4"/>
    <w:rsid w:val="006A1818"/>
    <w:rsid w:val="006A18E1"/>
    <w:rsid w:val="006A209B"/>
    <w:rsid w:val="006A228B"/>
    <w:rsid w:val="006A27AC"/>
    <w:rsid w:val="006A31B2"/>
    <w:rsid w:val="006A35E9"/>
    <w:rsid w:val="006A378D"/>
    <w:rsid w:val="006A3A18"/>
    <w:rsid w:val="006A54F5"/>
    <w:rsid w:val="006A6A59"/>
    <w:rsid w:val="006A7152"/>
    <w:rsid w:val="006A7E0E"/>
    <w:rsid w:val="006B001B"/>
    <w:rsid w:val="006B0070"/>
    <w:rsid w:val="006B02F0"/>
    <w:rsid w:val="006B0C0D"/>
    <w:rsid w:val="006B0FC8"/>
    <w:rsid w:val="006B1932"/>
    <w:rsid w:val="006B3CDF"/>
    <w:rsid w:val="006B3E21"/>
    <w:rsid w:val="006B55C5"/>
    <w:rsid w:val="006B64D0"/>
    <w:rsid w:val="006B65FB"/>
    <w:rsid w:val="006B6FB7"/>
    <w:rsid w:val="006B7054"/>
    <w:rsid w:val="006C076E"/>
    <w:rsid w:val="006C0FD9"/>
    <w:rsid w:val="006C197B"/>
    <w:rsid w:val="006C1D2E"/>
    <w:rsid w:val="006C20D1"/>
    <w:rsid w:val="006C25E3"/>
    <w:rsid w:val="006C2AA0"/>
    <w:rsid w:val="006C643F"/>
    <w:rsid w:val="006C7681"/>
    <w:rsid w:val="006D0846"/>
    <w:rsid w:val="006D1869"/>
    <w:rsid w:val="006D1CAD"/>
    <w:rsid w:val="006D3501"/>
    <w:rsid w:val="006D657C"/>
    <w:rsid w:val="006D66F1"/>
    <w:rsid w:val="006D6A04"/>
    <w:rsid w:val="006D71E4"/>
    <w:rsid w:val="006E023D"/>
    <w:rsid w:val="006E1976"/>
    <w:rsid w:val="006E1A83"/>
    <w:rsid w:val="006E1FBC"/>
    <w:rsid w:val="006E2796"/>
    <w:rsid w:val="006E2ADC"/>
    <w:rsid w:val="006E4F89"/>
    <w:rsid w:val="006E50D2"/>
    <w:rsid w:val="006E523F"/>
    <w:rsid w:val="006E5ADE"/>
    <w:rsid w:val="006E6611"/>
    <w:rsid w:val="006E686E"/>
    <w:rsid w:val="006E6C07"/>
    <w:rsid w:val="006F058D"/>
    <w:rsid w:val="006F1017"/>
    <w:rsid w:val="006F16D8"/>
    <w:rsid w:val="006F18DE"/>
    <w:rsid w:val="006F1B7F"/>
    <w:rsid w:val="006F1B80"/>
    <w:rsid w:val="006F22B9"/>
    <w:rsid w:val="006F2751"/>
    <w:rsid w:val="006F3A9B"/>
    <w:rsid w:val="006F44B1"/>
    <w:rsid w:val="006F4977"/>
    <w:rsid w:val="006F49C3"/>
    <w:rsid w:val="006F6456"/>
    <w:rsid w:val="006F6BD9"/>
    <w:rsid w:val="006F6E26"/>
    <w:rsid w:val="006F719D"/>
    <w:rsid w:val="007003AE"/>
    <w:rsid w:val="00701029"/>
    <w:rsid w:val="007014AA"/>
    <w:rsid w:val="0070187B"/>
    <w:rsid w:val="00701F8C"/>
    <w:rsid w:val="0070231F"/>
    <w:rsid w:val="007023E0"/>
    <w:rsid w:val="00702D2C"/>
    <w:rsid w:val="0070306D"/>
    <w:rsid w:val="007031D7"/>
    <w:rsid w:val="007039CD"/>
    <w:rsid w:val="00703A22"/>
    <w:rsid w:val="00703B14"/>
    <w:rsid w:val="00703D5D"/>
    <w:rsid w:val="00705158"/>
    <w:rsid w:val="0070561E"/>
    <w:rsid w:val="00706543"/>
    <w:rsid w:val="0070736E"/>
    <w:rsid w:val="00710F81"/>
    <w:rsid w:val="0071142A"/>
    <w:rsid w:val="0071208A"/>
    <w:rsid w:val="0071233B"/>
    <w:rsid w:val="007127ED"/>
    <w:rsid w:val="00712B15"/>
    <w:rsid w:val="00712F72"/>
    <w:rsid w:val="00713B91"/>
    <w:rsid w:val="00713E10"/>
    <w:rsid w:val="00713E13"/>
    <w:rsid w:val="00714262"/>
    <w:rsid w:val="00714809"/>
    <w:rsid w:val="00714B15"/>
    <w:rsid w:val="00714B3E"/>
    <w:rsid w:val="00714DA5"/>
    <w:rsid w:val="00715B38"/>
    <w:rsid w:val="007165D8"/>
    <w:rsid w:val="0071688D"/>
    <w:rsid w:val="00717B59"/>
    <w:rsid w:val="007208FB"/>
    <w:rsid w:val="00720F32"/>
    <w:rsid w:val="00721AE3"/>
    <w:rsid w:val="00721C09"/>
    <w:rsid w:val="00721C1A"/>
    <w:rsid w:val="00721ED0"/>
    <w:rsid w:val="00722A22"/>
    <w:rsid w:val="0072356C"/>
    <w:rsid w:val="00723D2B"/>
    <w:rsid w:val="0072468D"/>
    <w:rsid w:val="00724C69"/>
    <w:rsid w:val="00725069"/>
    <w:rsid w:val="0072531F"/>
    <w:rsid w:val="007265BB"/>
    <w:rsid w:val="00730CFF"/>
    <w:rsid w:val="00730EDD"/>
    <w:rsid w:val="00731AAF"/>
    <w:rsid w:val="0073397B"/>
    <w:rsid w:val="00734467"/>
    <w:rsid w:val="00734855"/>
    <w:rsid w:val="0073514E"/>
    <w:rsid w:val="00735436"/>
    <w:rsid w:val="00737336"/>
    <w:rsid w:val="00740ED6"/>
    <w:rsid w:val="00741047"/>
    <w:rsid w:val="00741D93"/>
    <w:rsid w:val="007426E9"/>
    <w:rsid w:val="0074282A"/>
    <w:rsid w:val="00742E99"/>
    <w:rsid w:val="00743090"/>
    <w:rsid w:val="00743210"/>
    <w:rsid w:val="007435BA"/>
    <w:rsid w:val="0074372A"/>
    <w:rsid w:val="007437D2"/>
    <w:rsid w:val="0074396D"/>
    <w:rsid w:val="00743E8A"/>
    <w:rsid w:val="00744218"/>
    <w:rsid w:val="00745350"/>
    <w:rsid w:val="0074612E"/>
    <w:rsid w:val="007463FE"/>
    <w:rsid w:val="00746EA2"/>
    <w:rsid w:val="00747319"/>
    <w:rsid w:val="00747341"/>
    <w:rsid w:val="0075008C"/>
    <w:rsid w:val="00750308"/>
    <w:rsid w:val="0075129F"/>
    <w:rsid w:val="00751638"/>
    <w:rsid w:val="007519CA"/>
    <w:rsid w:val="007540BF"/>
    <w:rsid w:val="007546E5"/>
    <w:rsid w:val="007564C0"/>
    <w:rsid w:val="00756796"/>
    <w:rsid w:val="00756C4C"/>
    <w:rsid w:val="00756E58"/>
    <w:rsid w:val="0076007D"/>
    <w:rsid w:val="00760749"/>
    <w:rsid w:val="00760F57"/>
    <w:rsid w:val="007613E0"/>
    <w:rsid w:val="0076221E"/>
    <w:rsid w:val="00762500"/>
    <w:rsid w:val="007634B6"/>
    <w:rsid w:val="00764125"/>
    <w:rsid w:val="0076475D"/>
    <w:rsid w:val="0076486D"/>
    <w:rsid w:val="007654D1"/>
    <w:rsid w:val="00766EB7"/>
    <w:rsid w:val="00767231"/>
    <w:rsid w:val="00767722"/>
    <w:rsid w:val="00770D81"/>
    <w:rsid w:val="00771A42"/>
    <w:rsid w:val="007721EA"/>
    <w:rsid w:val="00772282"/>
    <w:rsid w:val="007730B2"/>
    <w:rsid w:val="00773653"/>
    <w:rsid w:val="00773E43"/>
    <w:rsid w:val="00774BF0"/>
    <w:rsid w:val="007757C1"/>
    <w:rsid w:val="00775915"/>
    <w:rsid w:val="00776DE1"/>
    <w:rsid w:val="0078105B"/>
    <w:rsid w:val="00781AAA"/>
    <w:rsid w:val="00781D02"/>
    <w:rsid w:val="007820BA"/>
    <w:rsid w:val="0078250B"/>
    <w:rsid w:val="00782A20"/>
    <w:rsid w:val="007834B9"/>
    <w:rsid w:val="00783A17"/>
    <w:rsid w:val="00784A9E"/>
    <w:rsid w:val="0078533B"/>
    <w:rsid w:val="007856B5"/>
    <w:rsid w:val="007863B6"/>
    <w:rsid w:val="00786B75"/>
    <w:rsid w:val="00786EE2"/>
    <w:rsid w:val="0079188F"/>
    <w:rsid w:val="00793883"/>
    <w:rsid w:val="007948D7"/>
    <w:rsid w:val="00794B09"/>
    <w:rsid w:val="0079709A"/>
    <w:rsid w:val="00797381"/>
    <w:rsid w:val="00797CDA"/>
    <w:rsid w:val="007A049F"/>
    <w:rsid w:val="007A0BE7"/>
    <w:rsid w:val="007A18BA"/>
    <w:rsid w:val="007A2198"/>
    <w:rsid w:val="007A21FE"/>
    <w:rsid w:val="007A2B78"/>
    <w:rsid w:val="007A2C9C"/>
    <w:rsid w:val="007A31FB"/>
    <w:rsid w:val="007A37A4"/>
    <w:rsid w:val="007A37D5"/>
    <w:rsid w:val="007A3897"/>
    <w:rsid w:val="007A3B60"/>
    <w:rsid w:val="007A472B"/>
    <w:rsid w:val="007A4754"/>
    <w:rsid w:val="007A5FEC"/>
    <w:rsid w:val="007B0773"/>
    <w:rsid w:val="007B0D56"/>
    <w:rsid w:val="007B1076"/>
    <w:rsid w:val="007B2799"/>
    <w:rsid w:val="007B2A2A"/>
    <w:rsid w:val="007B44D6"/>
    <w:rsid w:val="007B4AE5"/>
    <w:rsid w:val="007B4E52"/>
    <w:rsid w:val="007B7D53"/>
    <w:rsid w:val="007C068C"/>
    <w:rsid w:val="007C0D89"/>
    <w:rsid w:val="007C2202"/>
    <w:rsid w:val="007C244E"/>
    <w:rsid w:val="007C2B59"/>
    <w:rsid w:val="007C2BB9"/>
    <w:rsid w:val="007C2DBF"/>
    <w:rsid w:val="007C5BD5"/>
    <w:rsid w:val="007C6FE9"/>
    <w:rsid w:val="007C7354"/>
    <w:rsid w:val="007C7A4D"/>
    <w:rsid w:val="007D0405"/>
    <w:rsid w:val="007D08BD"/>
    <w:rsid w:val="007D16F8"/>
    <w:rsid w:val="007D403B"/>
    <w:rsid w:val="007D4885"/>
    <w:rsid w:val="007D4E0D"/>
    <w:rsid w:val="007D57D1"/>
    <w:rsid w:val="007D5E3B"/>
    <w:rsid w:val="007D6181"/>
    <w:rsid w:val="007D68C1"/>
    <w:rsid w:val="007D690A"/>
    <w:rsid w:val="007D724D"/>
    <w:rsid w:val="007E0144"/>
    <w:rsid w:val="007E03A3"/>
    <w:rsid w:val="007E0644"/>
    <w:rsid w:val="007E0AF9"/>
    <w:rsid w:val="007E120F"/>
    <w:rsid w:val="007E2248"/>
    <w:rsid w:val="007E2383"/>
    <w:rsid w:val="007E37C3"/>
    <w:rsid w:val="007E49D5"/>
    <w:rsid w:val="007E6721"/>
    <w:rsid w:val="007E6E56"/>
    <w:rsid w:val="007E764F"/>
    <w:rsid w:val="007F0847"/>
    <w:rsid w:val="007F1F11"/>
    <w:rsid w:val="007F1F83"/>
    <w:rsid w:val="007F20D7"/>
    <w:rsid w:val="007F274D"/>
    <w:rsid w:val="007F3AAC"/>
    <w:rsid w:val="007F3DFA"/>
    <w:rsid w:val="007F4F7D"/>
    <w:rsid w:val="007F4FE5"/>
    <w:rsid w:val="007F79A6"/>
    <w:rsid w:val="0080170E"/>
    <w:rsid w:val="00802D17"/>
    <w:rsid w:val="00803243"/>
    <w:rsid w:val="00803AA2"/>
    <w:rsid w:val="00803D14"/>
    <w:rsid w:val="0080467E"/>
    <w:rsid w:val="008053E1"/>
    <w:rsid w:val="00805C84"/>
    <w:rsid w:val="008072D0"/>
    <w:rsid w:val="00810F88"/>
    <w:rsid w:val="00811597"/>
    <w:rsid w:val="00811914"/>
    <w:rsid w:val="00812773"/>
    <w:rsid w:val="008137AD"/>
    <w:rsid w:val="00813B84"/>
    <w:rsid w:val="008140AD"/>
    <w:rsid w:val="008147CC"/>
    <w:rsid w:val="008148AC"/>
    <w:rsid w:val="00814ABE"/>
    <w:rsid w:val="0081522D"/>
    <w:rsid w:val="0081571A"/>
    <w:rsid w:val="00815747"/>
    <w:rsid w:val="00815898"/>
    <w:rsid w:val="008159B3"/>
    <w:rsid w:val="00815CD2"/>
    <w:rsid w:val="008166DE"/>
    <w:rsid w:val="00822248"/>
    <w:rsid w:val="00823293"/>
    <w:rsid w:val="00823B82"/>
    <w:rsid w:val="00825584"/>
    <w:rsid w:val="00825AE1"/>
    <w:rsid w:val="00827404"/>
    <w:rsid w:val="00827C08"/>
    <w:rsid w:val="00827CC0"/>
    <w:rsid w:val="008316B8"/>
    <w:rsid w:val="008316CD"/>
    <w:rsid w:val="0083196E"/>
    <w:rsid w:val="00833684"/>
    <w:rsid w:val="00834221"/>
    <w:rsid w:val="008342F2"/>
    <w:rsid w:val="00834676"/>
    <w:rsid w:val="008347BC"/>
    <w:rsid w:val="00834BA6"/>
    <w:rsid w:val="00834BF9"/>
    <w:rsid w:val="0083529E"/>
    <w:rsid w:val="008358F5"/>
    <w:rsid w:val="00835926"/>
    <w:rsid w:val="00835981"/>
    <w:rsid w:val="0083635C"/>
    <w:rsid w:val="00836E2A"/>
    <w:rsid w:val="008401EA"/>
    <w:rsid w:val="00841DF5"/>
    <w:rsid w:val="0084206D"/>
    <w:rsid w:val="00843225"/>
    <w:rsid w:val="008433F3"/>
    <w:rsid w:val="00843F6E"/>
    <w:rsid w:val="0084526D"/>
    <w:rsid w:val="008462F1"/>
    <w:rsid w:val="0084639A"/>
    <w:rsid w:val="00846C05"/>
    <w:rsid w:val="008472DE"/>
    <w:rsid w:val="0084766D"/>
    <w:rsid w:val="00850281"/>
    <w:rsid w:val="008503FA"/>
    <w:rsid w:val="00850C99"/>
    <w:rsid w:val="00851377"/>
    <w:rsid w:val="00852DB8"/>
    <w:rsid w:val="00853F1F"/>
    <w:rsid w:val="00854753"/>
    <w:rsid w:val="0085486A"/>
    <w:rsid w:val="00855D7E"/>
    <w:rsid w:val="008562D4"/>
    <w:rsid w:val="00856AF7"/>
    <w:rsid w:val="00857EB0"/>
    <w:rsid w:val="00857F91"/>
    <w:rsid w:val="00860961"/>
    <w:rsid w:val="00863CE1"/>
    <w:rsid w:val="00864C42"/>
    <w:rsid w:val="00865ECD"/>
    <w:rsid w:val="00866850"/>
    <w:rsid w:val="0087044F"/>
    <w:rsid w:val="008707FE"/>
    <w:rsid w:val="00870E13"/>
    <w:rsid w:val="0087151B"/>
    <w:rsid w:val="00873F77"/>
    <w:rsid w:val="00875A18"/>
    <w:rsid w:val="00875D54"/>
    <w:rsid w:val="00876E5C"/>
    <w:rsid w:val="00877432"/>
    <w:rsid w:val="00877D16"/>
    <w:rsid w:val="008808A2"/>
    <w:rsid w:val="00880D6B"/>
    <w:rsid w:val="00880E24"/>
    <w:rsid w:val="00881181"/>
    <w:rsid w:val="0088184D"/>
    <w:rsid w:val="008818A6"/>
    <w:rsid w:val="00882841"/>
    <w:rsid w:val="00883557"/>
    <w:rsid w:val="0088442F"/>
    <w:rsid w:val="0088537A"/>
    <w:rsid w:val="00886742"/>
    <w:rsid w:val="008908FB"/>
    <w:rsid w:val="00891840"/>
    <w:rsid w:val="00891BF0"/>
    <w:rsid w:val="00892C45"/>
    <w:rsid w:val="00892EB0"/>
    <w:rsid w:val="00893A43"/>
    <w:rsid w:val="00894576"/>
    <w:rsid w:val="008945E7"/>
    <w:rsid w:val="00894707"/>
    <w:rsid w:val="00894C75"/>
    <w:rsid w:val="00894CCC"/>
    <w:rsid w:val="00895089"/>
    <w:rsid w:val="00895977"/>
    <w:rsid w:val="00895B8E"/>
    <w:rsid w:val="00896447"/>
    <w:rsid w:val="008976BF"/>
    <w:rsid w:val="008977D0"/>
    <w:rsid w:val="008A02A5"/>
    <w:rsid w:val="008A038D"/>
    <w:rsid w:val="008A083A"/>
    <w:rsid w:val="008A0942"/>
    <w:rsid w:val="008A0978"/>
    <w:rsid w:val="008A14D4"/>
    <w:rsid w:val="008A219A"/>
    <w:rsid w:val="008A2ADC"/>
    <w:rsid w:val="008A3911"/>
    <w:rsid w:val="008A4F3B"/>
    <w:rsid w:val="008A52A4"/>
    <w:rsid w:val="008A63A8"/>
    <w:rsid w:val="008A7555"/>
    <w:rsid w:val="008B03C1"/>
    <w:rsid w:val="008B0BC4"/>
    <w:rsid w:val="008B101E"/>
    <w:rsid w:val="008B1769"/>
    <w:rsid w:val="008B22AC"/>
    <w:rsid w:val="008B291F"/>
    <w:rsid w:val="008B2AD7"/>
    <w:rsid w:val="008B34CD"/>
    <w:rsid w:val="008B371E"/>
    <w:rsid w:val="008B3F84"/>
    <w:rsid w:val="008B3FCB"/>
    <w:rsid w:val="008B4221"/>
    <w:rsid w:val="008B4A27"/>
    <w:rsid w:val="008B747F"/>
    <w:rsid w:val="008B77CE"/>
    <w:rsid w:val="008C1B79"/>
    <w:rsid w:val="008C2BAB"/>
    <w:rsid w:val="008C2EFF"/>
    <w:rsid w:val="008C343F"/>
    <w:rsid w:val="008C4ABA"/>
    <w:rsid w:val="008D0285"/>
    <w:rsid w:val="008D11A1"/>
    <w:rsid w:val="008D2452"/>
    <w:rsid w:val="008D2C78"/>
    <w:rsid w:val="008D3346"/>
    <w:rsid w:val="008D42E2"/>
    <w:rsid w:val="008D467F"/>
    <w:rsid w:val="008D4E7C"/>
    <w:rsid w:val="008D5366"/>
    <w:rsid w:val="008D57E1"/>
    <w:rsid w:val="008D78D1"/>
    <w:rsid w:val="008E035A"/>
    <w:rsid w:val="008E065D"/>
    <w:rsid w:val="008E088E"/>
    <w:rsid w:val="008E1B32"/>
    <w:rsid w:val="008E222F"/>
    <w:rsid w:val="008E28E6"/>
    <w:rsid w:val="008E40C7"/>
    <w:rsid w:val="008E46B6"/>
    <w:rsid w:val="008E4712"/>
    <w:rsid w:val="008E4933"/>
    <w:rsid w:val="008E6827"/>
    <w:rsid w:val="008E7C66"/>
    <w:rsid w:val="008E7CA7"/>
    <w:rsid w:val="008E7E26"/>
    <w:rsid w:val="008F02DC"/>
    <w:rsid w:val="008F05D6"/>
    <w:rsid w:val="008F0B37"/>
    <w:rsid w:val="008F1492"/>
    <w:rsid w:val="008F1DB8"/>
    <w:rsid w:val="008F2586"/>
    <w:rsid w:val="008F2C46"/>
    <w:rsid w:val="008F36E4"/>
    <w:rsid w:val="008F3A98"/>
    <w:rsid w:val="008F498E"/>
    <w:rsid w:val="008F5E79"/>
    <w:rsid w:val="008F6BA8"/>
    <w:rsid w:val="008F6E83"/>
    <w:rsid w:val="008F7096"/>
    <w:rsid w:val="008F7FD4"/>
    <w:rsid w:val="009009B8"/>
    <w:rsid w:val="00901694"/>
    <w:rsid w:val="0090353D"/>
    <w:rsid w:val="0090568D"/>
    <w:rsid w:val="00906188"/>
    <w:rsid w:val="00907428"/>
    <w:rsid w:val="00912CFD"/>
    <w:rsid w:val="0091326B"/>
    <w:rsid w:val="009135B5"/>
    <w:rsid w:val="00913E0E"/>
    <w:rsid w:val="00914353"/>
    <w:rsid w:val="00914B56"/>
    <w:rsid w:val="00915271"/>
    <w:rsid w:val="00915276"/>
    <w:rsid w:val="0091659B"/>
    <w:rsid w:val="00916951"/>
    <w:rsid w:val="00916E49"/>
    <w:rsid w:val="00920463"/>
    <w:rsid w:val="009206F7"/>
    <w:rsid w:val="00920A21"/>
    <w:rsid w:val="0092143D"/>
    <w:rsid w:val="009215A0"/>
    <w:rsid w:val="00921B02"/>
    <w:rsid w:val="00921C00"/>
    <w:rsid w:val="00922BBC"/>
    <w:rsid w:val="00922BC5"/>
    <w:rsid w:val="00922DC3"/>
    <w:rsid w:val="00924110"/>
    <w:rsid w:val="0092411A"/>
    <w:rsid w:val="00925A39"/>
    <w:rsid w:val="00925FF3"/>
    <w:rsid w:val="00926B23"/>
    <w:rsid w:val="00926E56"/>
    <w:rsid w:val="00926E88"/>
    <w:rsid w:val="009272D4"/>
    <w:rsid w:val="0092761B"/>
    <w:rsid w:val="00927AD7"/>
    <w:rsid w:val="00930AFC"/>
    <w:rsid w:val="009311C9"/>
    <w:rsid w:val="00931E9C"/>
    <w:rsid w:val="00931F50"/>
    <w:rsid w:val="00932970"/>
    <w:rsid w:val="00932CD0"/>
    <w:rsid w:val="00934BD7"/>
    <w:rsid w:val="009351A8"/>
    <w:rsid w:val="009355E9"/>
    <w:rsid w:val="00935BB1"/>
    <w:rsid w:val="009364B2"/>
    <w:rsid w:val="009366EF"/>
    <w:rsid w:val="00937067"/>
    <w:rsid w:val="00941578"/>
    <w:rsid w:val="00941CBF"/>
    <w:rsid w:val="00941FC4"/>
    <w:rsid w:val="00942B9B"/>
    <w:rsid w:val="00947163"/>
    <w:rsid w:val="00950E25"/>
    <w:rsid w:val="009515E3"/>
    <w:rsid w:val="009517EE"/>
    <w:rsid w:val="00952183"/>
    <w:rsid w:val="00952A06"/>
    <w:rsid w:val="0095667B"/>
    <w:rsid w:val="00956C10"/>
    <w:rsid w:val="00957A14"/>
    <w:rsid w:val="00957EB2"/>
    <w:rsid w:val="00960A8E"/>
    <w:rsid w:val="00960D65"/>
    <w:rsid w:val="00963B25"/>
    <w:rsid w:val="00964665"/>
    <w:rsid w:val="00966792"/>
    <w:rsid w:val="00972456"/>
    <w:rsid w:val="00972C68"/>
    <w:rsid w:val="009736F3"/>
    <w:rsid w:val="00973DF8"/>
    <w:rsid w:val="009750A9"/>
    <w:rsid w:val="009750E9"/>
    <w:rsid w:val="0097587C"/>
    <w:rsid w:val="00975B9B"/>
    <w:rsid w:val="0097607A"/>
    <w:rsid w:val="00977677"/>
    <w:rsid w:val="00980285"/>
    <w:rsid w:val="00982151"/>
    <w:rsid w:val="00982E6D"/>
    <w:rsid w:val="00983057"/>
    <w:rsid w:val="009836E0"/>
    <w:rsid w:val="00985F97"/>
    <w:rsid w:val="0098605C"/>
    <w:rsid w:val="0098648A"/>
    <w:rsid w:val="00986E9B"/>
    <w:rsid w:val="00987AEB"/>
    <w:rsid w:val="00990C22"/>
    <w:rsid w:val="009912DF"/>
    <w:rsid w:val="00991A9D"/>
    <w:rsid w:val="009922E0"/>
    <w:rsid w:val="0099339D"/>
    <w:rsid w:val="0099495F"/>
    <w:rsid w:val="00995099"/>
    <w:rsid w:val="00995676"/>
    <w:rsid w:val="009966FF"/>
    <w:rsid w:val="0099733D"/>
    <w:rsid w:val="00997CB1"/>
    <w:rsid w:val="009A041F"/>
    <w:rsid w:val="009A28E8"/>
    <w:rsid w:val="009A2B88"/>
    <w:rsid w:val="009A4870"/>
    <w:rsid w:val="009A52E3"/>
    <w:rsid w:val="009A6AD7"/>
    <w:rsid w:val="009A7C9D"/>
    <w:rsid w:val="009B058D"/>
    <w:rsid w:val="009B0F0E"/>
    <w:rsid w:val="009B11FF"/>
    <w:rsid w:val="009B1A6E"/>
    <w:rsid w:val="009B1D98"/>
    <w:rsid w:val="009B1FD8"/>
    <w:rsid w:val="009B26BF"/>
    <w:rsid w:val="009B3022"/>
    <w:rsid w:val="009B35DB"/>
    <w:rsid w:val="009B3AFD"/>
    <w:rsid w:val="009B533E"/>
    <w:rsid w:val="009B5357"/>
    <w:rsid w:val="009B5A75"/>
    <w:rsid w:val="009C0D03"/>
    <w:rsid w:val="009C1FA9"/>
    <w:rsid w:val="009C2186"/>
    <w:rsid w:val="009C232B"/>
    <w:rsid w:val="009C285E"/>
    <w:rsid w:val="009C2A35"/>
    <w:rsid w:val="009C34C1"/>
    <w:rsid w:val="009C4CBB"/>
    <w:rsid w:val="009D0313"/>
    <w:rsid w:val="009D0BAA"/>
    <w:rsid w:val="009D1F8E"/>
    <w:rsid w:val="009D202D"/>
    <w:rsid w:val="009D2F44"/>
    <w:rsid w:val="009D32E3"/>
    <w:rsid w:val="009D5D49"/>
    <w:rsid w:val="009D68A0"/>
    <w:rsid w:val="009D7F24"/>
    <w:rsid w:val="009E013B"/>
    <w:rsid w:val="009E0405"/>
    <w:rsid w:val="009E292E"/>
    <w:rsid w:val="009E3494"/>
    <w:rsid w:val="009E391E"/>
    <w:rsid w:val="009E4727"/>
    <w:rsid w:val="009E5ABD"/>
    <w:rsid w:val="009E5D8B"/>
    <w:rsid w:val="009F00ED"/>
    <w:rsid w:val="009F0E36"/>
    <w:rsid w:val="009F1524"/>
    <w:rsid w:val="009F3D22"/>
    <w:rsid w:val="009F4A12"/>
    <w:rsid w:val="009F5D32"/>
    <w:rsid w:val="009F6A6B"/>
    <w:rsid w:val="009F6F5E"/>
    <w:rsid w:val="009F7488"/>
    <w:rsid w:val="00A019C9"/>
    <w:rsid w:val="00A01DE6"/>
    <w:rsid w:val="00A02504"/>
    <w:rsid w:val="00A03074"/>
    <w:rsid w:val="00A031A9"/>
    <w:rsid w:val="00A04D03"/>
    <w:rsid w:val="00A069C1"/>
    <w:rsid w:val="00A0739D"/>
    <w:rsid w:val="00A075EC"/>
    <w:rsid w:val="00A07D19"/>
    <w:rsid w:val="00A07DCB"/>
    <w:rsid w:val="00A100B1"/>
    <w:rsid w:val="00A1067A"/>
    <w:rsid w:val="00A12236"/>
    <w:rsid w:val="00A12545"/>
    <w:rsid w:val="00A137FA"/>
    <w:rsid w:val="00A153DE"/>
    <w:rsid w:val="00A15735"/>
    <w:rsid w:val="00A159DD"/>
    <w:rsid w:val="00A16D2F"/>
    <w:rsid w:val="00A17F30"/>
    <w:rsid w:val="00A22E67"/>
    <w:rsid w:val="00A243CD"/>
    <w:rsid w:val="00A24934"/>
    <w:rsid w:val="00A250F1"/>
    <w:rsid w:val="00A251CD"/>
    <w:rsid w:val="00A262B3"/>
    <w:rsid w:val="00A273E9"/>
    <w:rsid w:val="00A313A2"/>
    <w:rsid w:val="00A3289F"/>
    <w:rsid w:val="00A34C9A"/>
    <w:rsid w:val="00A34D13"/>
    <w:rsid w:val="00A35668"/>
    <w:rsid w:val="00A3570A"/>
    <w:rsid w:val="00A35739"/>
    <w:rsid w:val="00A35B87"/>
    <w:rsid w:val="00A3790F"/>
    <w:rsid w:val="00A40449"/>
    <w:rsid w:val="00A40607"/>
    <w:rsid w:val="00A409C5"/>
    <w:rsid w:val="00A41128"/>
    <w:rsid w:val="00A44076"/>
    <w:rsid w:val="00A44A92"/>
    <w:rsid w:val="00A45061"/>
    <w:rsid w:val="00A461CA"/>
    <w:rsid w:val="00A4700F"/>
    <w:rsid w:val="00A4709A"/>
    <w:rsid w:val="00A479D8"/>
    <w:rsid w:val="00A47BF3"/>
    <w:rsid w:val="00A524F6"/>
    <w:rsid w:val="00A526C0"/>
    <w:rsid w:val="00A52DFB"/>
    <w:rsid w:val="00A5324D"/>
    <w:rsid w:val="00A54979"/>
    <w:rsid w:val="00A54F25"/>
    <w:rsid w:val="00A57BD1"/>
    <w:rsid w:val="00A6022C"/>
    <w:rsid w:val="00A60A7F"/>
    <w:rsid w:val="00A61B76"/>
    <w:rsid w:val="00A61CCF"/>
    <w:rsid w:val="00A6218B"/>
    <w:rsid w:val="00A622BA"/>
    <w:rsid w:val="00A6374C"/>
    <w:rsid w:val="00A63D55"/>
    <w:rsid w:val="00A643E9"/>
    <w:rsid w:val="00A64ECB"/>
    <w:rsid w:val="00A65AB8"/>
    <w:rsid w:val="00A66CEA"/>
    <w:rsid w:val="00A70141"/>
    <w:rsid w:val="00A70265"/>
    <w:rsid w:val="00A70311"/>
    <w:rsid w:val="00A70C4F"/>
    <w:rsid w:val="00A715D4"/>
    <w:rsid w:val="00A71DCB"/>
    <w:rsid w:val="00A7241C"/>
    <w:rsid w:val="00A730C1"/>
    <w:rsid w:val="00A73335"/>
    <w:rsid w:val="00A73890"/>
    <w:rsid w:val="00A73B42"/>
    <w:rsid w:val="00A73CBE"/>
    <w:rsid w:val="00A76A69"/>
    <w:rsid w:val="00A76FB6"/>
    <w:rsid w:val="00A80C6E"/>
    <w:rsid w:val="00A81673"/>
    <w:rsid w:val="00A82945"/>
    <w:rsid w:val="00A83825"/>
    <w:rsid w:val="00A840A9"/>
    <w:rsid w:val="00A846BD"/>
    <w:rsid w:val="00A84BDA"/>
    <w:rsid w:val="00A8570E"/>
    <w:rsid w:val="00A86EC3"/>
    <w:rsid w:val="00A87200"/>
    <w:rsid w:val="00A87CE9"/>
    <w:rsid w:val="00A91CD8"/>
    <w:rsid w:val="00A92AE2"/>
    <w:rsid w:val="00A93797"/>
    <w:rsid w:val="00A94002"/>
    <w:rsid w:val="00A9495D"/>
    <w:rsid w:val="00A9535E"/>
    <w:rsid w:val="00A95B6B"/>
    <w:rsid w:val="00A95F74"/>
    <w:rsid w:val="00A96D57"/>
    <w:rsid w:val="00A97582"/>
    <w:rsid w:val="00AA005E"/>
    <w:rsid w:val="00AA01FD"/>
    <w:rsid w:val="00AA09F5"/>
    <w:rsid w:val="00AA0D52"/>
    <w:rsid w:val="00AA127C"/>
    <w:rsid w:val="00AA17E8"/>
    <w:rsid w:val="00AA2586"/>
    <w:rsid w:val="00AA4A04"/>
    <w:rsid w:val="00AA5472"/>
    <w:rsid w:val="00AA5908"/>
    <w:rsid w:val="00AA7F85"/>
    <w:rsid w:val="00AB020A"/>
    <w:rsid w:val="00AB0AD2"/>
    <w:rsid w:val="00AB1078"/>
    <w:rsid w:val="00AB196F"/>
    <w:rsid w:val="00AB1DE2"/>
    <w:rsid w:val="00AB24B4"/>
    <w:rsid w:val="00AB27FD"/>
    <w:rsid w:val="00AB4497"/>
    <w:rsid w:val="00AB49EA"/>
    <w:rsid w:val="00AB4E41"/>
    <w:rsid w:val="00AB5071"/>
    <w:rsid w:val="00AB6AEB"/>
    <w:rsid w:val="00AB7EAE"/>
    <w:rsid w:val="00AB7EF4"/>
    <w:rsid w:val="00AC249D"/>
    <w:rsid w:val="00AC3833"/>
    <w:rsid w:val="00AC41B2"/>
    <w:rsid w:val="00AC465C"/>
    <w:rsid w:val="00AC5762"/>
    <w:rsid w:val="00AC5BBE"/>
    <w:rsid w:val="00AC6C28"/>
    <w:rsid w:val="00AC78D6"/>
    <w:rsid w:val="00AC7CF1"/>
    <w:rsid w:val="00AD0F87"/>
    <w:rsid w:val="00AD1701"/>
    <w:rsid w:val="00AD29CD"/>
    <w:rsid w:val="00AD3AF7"/>
    <w:rsid w:val="00AD3C5E"/>
    <w:rsid w:val="00AD4035"/>
    <w:rsid w:val="00AD48BF"/>
    <w:rsid w:val="00AD4FDC"/>
    <w:rsid w:val="00AD74C3"/>
    <w:rsid w:val="00AE21F0"/>
    <w:rsid w:val="00AE2E59"/>
    <w:rsid w:val="00AE4735"/>
    <w:rsid w:val="00AE6663"/>
    <w:rsid w:val="00AE691C"/>
    <w:rsid w:val="00AE71E1"/>
    <w:rsid w:val="00AE7775"/>
    <w:rsid w:val="00AE7C09"/>
    <w:rsid w:val="00AF14FB"/>
    <w:rsid w:val="00AF1B83"/>
    <w:rsid w:val="00AF20DB"/>
    <w:rsid w:val="00AF2742"/>
    <w:rsid w:val="00AF29A9"/>
    <w:rsid w:val="00AF2E55"/>
    <w:rsid w:val="00AF3DE3"/>
    <w:rsid w:val="00AF40A8"/>
    <w:rsid w:val="00AF51A0"/>
    <w:rsid w:val="00AF561B"/>
    <w:rsid w:val="00AF5BC0"/>
    <w:rsid w:val="00AF5F50"/>
    <w:rsid w:val="00AF72CD"/>
    <w:rsid w:val="00AF76FC"/>
    <w:rsid w:val="00B007AC"/>
    <w:rsid w:val="00B01440"/>
    <w:rsid w:val="00B01621"/>
    <w:rsid w:val="00B03289"/>
    <w:rsid w:val="00B03B2C"/>
    <w:rsid w:val="00B03DB3"/>
    <w:rsid w:val="00B04022"/>
    <w:rsid w:val="00B04586"/>
    <w:rsid w:val="00B04D40"/>
    <w:rsid w:val="00B05CB4"/>
    <w:rsid w:val="00B0658F"/>
    <w:rsid w:val="00B0700E"/>
    <w:rsid w:val="00B0724D"/>
    <w:rsid w:val="00B073C7"/>
    <w:rsid w:val="00B10B78"/>
    <w:rsid w:val="00B1167F"/>
    <w:rsid w:val="00B11A04"/>
    <w:rsid w:val="00B11A50"/>
    <w:rsid w:val="00B11C0E"/>
    <w:rsid w:val="00B11C7F"/>
    <w:rsid w:val="00B11F73"/>
    <w:rsid w:val="00B11F7D"/>
    <w:rsid w:val="00B12D60"/>
    <w:rsid w:val="00B12E6E"/>
    <w:rsid w:val="00B12E7E"/>
    <w:rsid w:val="00B1319B"/>
    <w:rsid w:val="00B14835"/>
    <w:rsid w:val="00B149B4"/>
    <w:rsid w:val="00B14ECB"/>
    <w:rsid w:val="00B14F88"/>
    <w:rsid w:val="00B15921"/>
    <w:rsid w:val="00B15FF2"/>
    <w:rsid w:val="00B1723C"/>
    <w:rsid w:val="00B203C1"/>
    <w:rsid w:val="00B211D7"/>
    <w:rsid w:val="00B21FB1"/>
    <w:rsid w:val="00B220C4"/>
    <w:rsid w:val="00B22209"/>
    <w:rsid w:val="00B22EDC"/>
    <w:rsid w:val="00B23933"/>
    <w:rsid w:val="00B23ED0"/>
    <w:rsid w:val="00B23F58"/>
    <w:rsid w:val="00B2479F"/>
    <w:rsid w:val="00B24D5E"/>
    <w:rsid w:val="00B252EC"/>
    <w:rsid w:val="00B253AA"/>
    <w:rsid w:val="00B25A25"/>
    <w:rsid w:val="00B272E8"/>
    <w:rsid w:val="00B325DD"/>
    <w:rsid w:val="00B33303"/>
    <w:rsid w:val="00B333B1"/>
    <w:rsid w:val="00B3434E"/>
    <w:rsid w:val="00B34EF5"/>
    <w:rsid w:val="00B3534E"/>
    <w:rsid w:val="00B355EA"/>
    <w:rsid w:val="00B364E9"/>
    <w:rsid w:val="00B37195"/>
    <w:rsid w:val="00B37BC0"/>
    <w:rsid w:val="00B40092"/>
    <w:rsid w:val="00B41F20"/>
    <w:rsid w:val="00B42B40"/>
    <w:rsid w:val="00B43A03"/>
    <w:rsid w:val="00B43F70"/>
    <w:rsid w:val="00B44A5D"/>
    <w:rsid w:val="00B4543F"/>
    <w:rsid w:val="00B4567B"/>
    <w:rsid w:val="00B45AF1"/>
    <w:rsid w:val="00B45C4A"/>
    <w:rsid w:val="00B45D3C"/>
    <w:rsid w:val="00B46680"/>
    <w:rsid w:val="00B472EA"/>
    <w:rsid w:val="00B47F3D"/>
    <w:rsid w:val="00B5003D"/>
    <w:rsid w:val="00B50181"/>
    <w:rsid w:val="00B509F3"/>
    <w:rsid w:val="00B51DED"/>
    <w:rsid w:val="00B530D5"/>
    <w:rsid w:val="00B53534"/>
    <w:rsid w:val="00B544F9"/>
    <w:rsid w:val="00B5467F"/>
    <w:rsid w:val="00B556FA"/>
    <w:rsid w:val="00B56791"/>
    <w:rsid w:val="00B56DE4"/>
    <w:rsid w:val="00B60363"/>
    <w:rsid w:val="00B604FF"/>
    <w:rsid w:val="00B61984"/>
    <w:rsid w:val="00B62E52"/>
    <w:rsid w:val="00B6302B"/>
    <w:rsid w:val="00B630B5"/>
    <w:rsid w:val="00B63907"/>
    <w:rsid w:val="00B667C6"/>
    <w:rsid w:val="00B66E5B"/>
    <w:rsid w:val="00B66FFE"/>
    <w:rsid w:val="00B67F0D"/>
    <w:rsid w:val="00B70F9D"/>
    <w:rsid w:val="00B71193"/>
    <w:rsid w:val="00B737C2"/>
    <w:rsid w:val="00B740E3"/>
    <w:rsid w:val="00B743B9"/>
    <w:rsid w:val="00B74F12"/>
    <w:rsid w:val="00B74F2E"/>
    <w:rsid w:val="00B7550A"/>
    <w:rsid w:val="00B75B38"/>
    <w:rsid w:val="00B76DDD"/>
    <w:rsid w:val="00B77B90"/>
    <w:rsid w:val="00B8036B"/>
    <w:rsid w:val="00B819B2"/>
    <w:rsid w:val="00B8240C"/>
    <w:rsid w:val="00B828E7"/>
    <w:rsid w:val="00B82AED"/>
    <w:rsid w:val="00B8437E"/>
    <w:rsid w:val="00B846CF"/>
    <w:rsid w:val="00B851F3"/>
    <w:rsid w:val="00B86CF4"/>
    <w:rsid w:val="00B86D4A"/>
    <w:rsid w:val="00B91419"/>
    <w:rsid w:val="00B91557"/>
    <w:rsid w:val="00B91D73"/>
    <w:rsid w:val="00B923E7"/>
    <w:rsid w:val="00B929B8"/>
    <w:rsid w:val="00B92EA8"/>
    <w:rsid w:val="00B936F1"/>
    <w:rsid w:val="00B9458E"/>
    <w:rsid w:val="00B94AA5"/>
    <w:rsid w:val="00B9576F"/>
    <w:rsid w:val="00B96452"/>
    <w:rsid w:val="00B964CD"/>
    <w:rsid w:val="00B965F1"/>
    <w:rsid w:val="00BA00E8"/>
    <w:rsid w:val="00BA0D1A"/>
    <w:rsid w:val="00BA0EB6"/>
    <w:rsid w:val="00BA1459"/>
    <w:rsid w:val="00BA1660"/>
    <w:rsid w:val="00BA1720"/>
    <w:rsid w:val="00BA1956"/>
    <w:rsid w:val="00BA2CCC"/>
    <w:rsid w:val="00BA367C"/>
    <w:rsid w:val="00BA4404"/>
    <w:rsid w:val="00BA4937"/>
    <w:rsid w:val="00BA4DEA"/>
    <w:rsid w:val="00BA591B"/>
    <w:rsid w:val="00BA6071"/>
    <w:rsid w:val="00BA74A4"/>
    <w:rsid w:val="00BB00CF"/>
    <w:rsid w:val="00BB0DF8"/>
    <w:rsid w:val="00BB1337"/>
    <w:rsid w:val="00BB15F4"/>
    <w:rsid w:val="00BB1B4F"/>
    <w:rsid w:val="00BB327E"/>
    <w:rsid w:val="00BB3BA6"/>
    <w:rsid w:val="00BB4FB6"/>
    <w:rsid w:val="00BB6750"/>
    <w:rsid w:val="00BB67C0"/>
    <w:rsid w:val="00BB78F8"/>
    <w:rsid w:val="00BC0294"/>
    <w:rsid w:val="00BC12FB"/>
    <w:rsid w:val="00BC21EA"/>
    <w:rsid w:val="00BC25BE"/>
    <w:rsid w:val="00BC26A0"/>
    <w:rsid w:val="00BC2E4A"/>
    <w:rsid w:val="00BC3820"/>
    <w:rsid w:val="00BC4088"/>
    <w:rsid w:val="00BC4299"/>
    <w:rsid w:val="00BC53BD"/>
    <w:rsid w:val="00BC541E"/>
    <w:rsid w:val="00BC5DCD"/>
    <w:rsid w:val="00BC60AC"/>
    <w:rsid w:val="00BC6B2A"/>
    <w:rsid w:val="00BC7B1F"/>
    <w:rsid w:val="00BC7E01"/>
    <w:rsid w:val="00BD001A"/>
    <w:rsid w:val="00BD0B5C"/>
    <w:rsid w:val="00BD237F"/>
    <w:rsid w:val="00BD3440"/>
    <w:rsid w:val="00BD4244"/>
    <w:rsid w:val="00BD4BCF"/>
    <w:rsid w:val="00BD4D07"/>
    <w:rsid w:val="00BD4F86"/>
    <w:rsid w:val="00BD63BB"/>
    <w:rsid w:val="00BD6844"/>
    <w:rsid w:val="00BD7282"/>
    <w:rsid w:val="00BD76F3"/>
    <w:rsid w:val="00BE05EA"/>
    <w:rsid w:val="00BE0C33"/>
    <w:rsid w:val="00BE11B5"/>
    <w:rsid w:val="00BE1A14"/>
    <w:rsid w:val="00BE1D39"/>
    <w:rsid w:val="00BE27F7"/>
    <w:rsid w:val="00BE320E"/>
    <w:rsid w:val="00BE3CB3"/>
    <w:rsid w:val="00BE40F1"/>
    <w:rsid w:val="00BE4732"/>
    <w:rsid w:val="00BE7FCA"/>
    <w:rsid w:val="00BF24EB"/>
    <w:rsid w:val="00BF2972"/>
    <w:rsid w:val="00BF390B"/>
    <w:rsid w:val="00BF3BAF"/>
    <w:rsid w:val="00BF3E2F"/>
    <w:rsid w:val="00BF4BE3"/>
    <w:rsid w:val="00BF5A82"/>
    <w:rsid w:val="00BF5B56"/>
    <w:rsid w:val="00BF7488"/>
    <w:rsid w:val="00C005C3"/>
    <w:rsid w:val="00C0200A"/>
    <w:rsid w:val="00C02928"/>
    <w:rsid w:val="00C03B1F"/>
    <w:rsid w:val="00C04249"/>
    <w:rsid w:val="00C06EEB"/>
    <w:rsid w:val="00C076D7"/>
    <w:rsid w:val="00C10FEC"/>
    <w:rsid w:val="00C11612"/>
    <w:rsid w:val="00C12499"/>
    <w:rsid w:val="00C12A1A"/>
    <w:rsid w:val="00C12BE0"/>
    <w:rsid w:val="00C13676"/>
    <w:rsid w:val="00C15D05"/>
    <w:rsid w:val="00C15E1B"/>
    <w:rsid w:val="00C16641"/>
    <w:rsid w:val="00C17143"/>
    <w:rsid w:val="00C175AC"/>
    <w:rsid w:val="00C176EB"/>
    <w:rsid w:val="00C20491"/>
    <w:rsid w:val="00C21720"/>
    <w:rsid w:val="00C23880"/>
    <w:rsid w:val="00C24269"/>
    <w:rsid w:val="00C251AE"/>
    <w:rsid w:val="00C252B9"/>
    <w:rsid w:val="00C274F7"/>
    <w:rsid w:val="00C27C28"/>
    <w:rsid w:val="00C306E1"/>
    <w:rsid w:val="00C31F32"/>
    <w:rsid w:val="00C326C4"/>
    <w:rsid w:val="00C327D3"/>
    <w:rsid w:val="00C32CC6"/>
    <w:rsid w:val="00C3382A"/>
    <w:rsid w:val="00C33A4B"/>
    <w:rsid w:val="00C33CAD"/>
    <w:rsid w:val="00C34D62"/>
    <w:rsid w:val="00C34FE7"/>
    <w:rsid w:val="00C35966"/>
    <w:rsid w:val="00C35C30"/>
    <w:rsid w:val="00C361EF"/>
    <w:rsid w:val="00C4010D"/>
    <w:rsid w:val="00C41451"/>
    <w:rsid w:val="00C4336C"/>
    <w:rsid w:val="00C4338B"/>
    <w:rsid w:val="00C43CEB"/>
    <w:rsid w:val="00C446E8"/>
    <w:rsid w:val="00C46281"/>
    <w:rsid w:val="00C46B1B"/>
    <w:rsid w:val="00C47538"/>
    <w:rsid w:val="00C4760F"/>
    <w:rsid w:val="00C479F7"/>
    <w:rsid w:val="00C47A1B"/>
    <w:rsid w:val="00C50D89"/>
    <w:rsid w:val="00C51F3D"/>
    <w:rsid w:val="00C52565"/>
    <w:rsid w:val="00C5280A"/>
    <w:rsid w:val="00C531D3"/>
    <w:rsid w:val="00C53EA0"/>
    <w:rsid w:val="00C540BC"/>
    <w:rsid w:val="00C54187"/>
    <w:rsid w:val="00C54617"/>
    <w:rsid w:val="00C54CD6"/>
    <w:rsid w:val="00C56564"/>
    <w:rsid w:val="00C56579"/>
    <w:rsid w:val="00C5741C"/>
    <w:rsid w:val="00C60293"/>
    <w:rsid w:val="00C60A85"/>
    <w:rsid w:val="00C610E7"/>
    <w:rsid w:val="00C62134"/>
    <w:rsid w:val="00C6260E"/>
    <w:rsid w:val="00C62BD5"/>
    <w:rsid w:val="00C62F62"/>
    <w:rsid w:val="00C635EA"/>
    <w:rsid w:val="00C6556F"/>
    <w:rsid w:val="00C65F23"/>
    <w:rsid w:val="00C66366"/>
    <w:rsid w:val="00C66490"/>
    <w:rsid w:val="00C673ED"/>
    <w:rsid w:val="00C6773C"/>
    <w:rsid w:val="00C71744"/>
    <w:rsid w:val="00C717F2"/>
    <w:rsid w:val="00C71EA1"/>
    <w:rsid w:val="00C7311A"/>
    <w:rsid w:val="00C76391"/>
    <w:rsid w:val="00C7710D"/>
    <w:rsid w:val="00C80747"/>
    <w:rsid w:val="00C80B41"/>
    <w:rsid w:val="00C8215A"/>
    <w:rsid w:val="00C83A75"/>
    <w:rsid w:val="00C863C9"/>
    <w:rsid w:val="00C912CB"/>
    <w:rsid w:val="00C91BA3"/>
    <w:rsid w:val="00C91E97"/>
    <w:rsid w:val="00C925FB"/>
    <w:rsid w:val="00C92FEB"/>
    <w:rsid w:val="00C93D94"/>
    <w:rsid w:val="00C94A12"/>
    <w:rsid w:val="00C95605"/>
    <w:rsid w:val="00C97FD8"/>
    <w:rsid w:val="00CA09E3"/>
    <w:rsid w:val="00CA0C43"/>
    <w:rsid w:val="00CA228D"/>
    <w:rsid w:val="00CA2751"/>
    <w:rsid w:val="00CA385D"/>
    <w:rsid w:val="00CA3DCA"/>
    <w:rsid w:val="00CA4293"/>
    <w:rsid w:val="00CA4B13"/>
    <w:rsid w:val="00CA73C0"/>
    <w:rsid w:val="00CA73F4"/>
    <w:rsid w:val="00CB08C2"/>
    <w:rsid w:val="00CB0AA2"/>
    <w:rsid w:val="00CB15DE"/>
    <w:rsid w:val="00CB1759"/>
    <w:rsid w:val="00CB1E9D"/>
    <w:rsid w:val="00CB3B3E"/>
    <w:rsid w:val="00CB3BE1"/>
    <w:rsid w:val="00CB50DA"/>
    <w:rsid w:val="00CB5F2D"/>
    <w:rsid w:val="00CB699A"/>
    <w:rsid w:val="00CB76BC"/>
    <w:rsid w:val="00CC00EE"/>
    <w:rsid w:val="00CC113F"/>
    <w:rsid w:val="00CC159F"/>
    <w:rsid w:val="00CC1FE1"/>
    <w:rsid w:val="00CC4C0D"/>
    <w:rsid w:val="00CC62D5"/>
    <w:rsid w:val="00CC6604"/>
    <w:rsid w:val="00CC68C9"/>
    <w:rsid w:val="00CC6F18"/>
    <w:rsid w:val="00CC7584"/>
    <w:rsid w:val="00CC77DD"/>
    <w:rsid w:val="00CD07A3"/>
    <w:rsid w:val="00CD53E4"/>
    <w:rsid w:val="00CD5D3F"/>
    <w:rsid w:val="00CD6559"/>
    <w:rsid w:val="00CD6E15"/>
    <w:rsid w:val="00CD7467"/>
    <w:rsid w:val="00CD74BC"/>
    <w:rsid w:val="00CD7818"/>
    <w:rsid w:val="00CD793D"/>
    <w:rsid w:val="00CE02F7"/>
    <w:rsid w:val="00CE0E38"/>
    <w:rsid w:val="00CE1DDF"/>
    <w:rsid w:val="00CE3D22"/>
    <w:rsid w:val="00CE3EDE"/>
    <w:rsid w:val="00CE4F51"/>
    <w:rsid w:val="00CE5F2B"/>
    <w:rsid w:val="00CE6CF8"/>
    <w:rsid w:val="00CE6F3A"/>
    <w:rsid w:val="00CE7741"/>
    <w:rsid w:val="00CF05DF"/>
    <w:rsid w:val="00CF101E"/>
    <w:rsid w:val="00CF2D37"/>
    <w:rsid w:val="00CF30EE"/>
    <w:rsid w:val="00CF36A5"/>
    <w:rsid w:val="00CF37C5"/>
    <w:rsid w:val="00CF53D1"/>
    <w:rsid w:val="00CF7533"/>
    <w:rsid w:val="00CF7DAA"/>
    <w:rsid w:val="00D0010A"/>
    <w:rsid w:val="00D00CED"/>
    <w:rsid w:val="00D01941"/>
    <w:rsid w:val="00D02491"/>
    <w:rsid w:val="00D03A20"/>
    <w:rsid w:val="00D04160"/>
    <w:rsid w:val="00D04393"/>
    <w:rsid w:val="00D0443B"/>
    <w:rsid w:val="00D049BF"/>
    <w:rsid w:val="00D05886"/>
    <w:rsid w:val="00D063EF"/>
    <w:rsid w:val="00D066DD"/>
    <w:rsid w:val="00D068EE"/>
    <w:rsid w:val="00D110BD"/>
    <w:rsid w:val="00D1186A"/>
    <w:rsid w:val="00D1353C"/>
    <w:rsid w:val="00D14230"/>
    <w:rsid w:val="00D14324"/>
    <w:rsid w:val="00D148AD"/>
    <w:rsid w:val="00D148E2"/>
    <w:rsid w:val="00D14938"/>
    <w:rsid w:val="00D149CB"/>
    <w:rsid w:val="00D157C2"/>
    <w:rsid w:val="00D165C7"/>
    <w:rsid w:val="00D16EA9"/>
    <w:rsid w:val="00D1768E"/>
    <w:rsid w:val="00D17740"/>
    <w:rsid w:val="00D17F56"/>
    <w:rsid w:val="00D20FAD"/>
    <w:rsid w:val="00D2296E"/>
    <w:rsid w:val="00D22E9B"/>
    <w:rsid w:val="00D2429B"/>
    <w:rsid w:val="00D246CA"/>
    <w:rsid w:val="00D24CE8"/>
    <w:rsid w:val="00D25793"/>
    <w:rsid w:val="00D25AD3"/>
    <w:rsid w:val="00D25DBE"/>
    <w:rsid w:val="00D25DEE"/>
    <w:rsid w:val="00D26E93"/>
    <w:rsid w:val="00D27E8E"/>
    <w:rsid w:val="00D301FF"/>
    <w:rsid w:val="00D30A0F"/>
    <w:rsid w:val="00D311E1"/>
    <w:rsid w:val="00D31277"/>
    <w:rsid w:val="00D31771"/>
    <w:rsid w:val="00D31B01"/>
    <w:rsid w:val="00D31FFA"/>
    <w:rsid w:val="00D329A3"/>
    <w:rsid w:val="00D339E2"/>
    <w:rsid w:val="00D3566E"/>
    <w:rsid w:val="00D35735"/>
    <w:rsid w:val="00D35C98"/>
    <w:rsid w:val="00D35ED9"/>
    <w:rsid w:val="00D36DA9"/>
    <w:rsid w:val="00D41085"/>
    <w:rsid w:val="00D41DB4"/>
    <w:rsid w:val="00D41E04"/>
    <w:rsid w:val="00D41F81"/>
    <w:rsid w:val="00D43C4E"/>
    <w:rsid w:val="00D440B5"/>
    <w:rsid w:val="00D45634"/>
    <w:rsid w:val="00D46235"/>
    <w:rsid w:val="00D479B8"/>
    <w:rsid w:val="00D47B1F"/>
    <w:rsid w:val="00D50E82"/>
    <w:rsid w:val="00D51746"/>
    <w:rsid w:val="00D517AF"/>
    <w:rsid w:val="00D51882"/>
    <w:rsid w:val="00D52113"/>
    <w:rsid w:val="00D5632E"/>
    <w:rsid w:val="00D56927"/>
    <w:rsid w:val="00D56A8A"/>
    <w:rsid w:val="00D57043"/>
    <w:rsid w:val="00D6120E"/>
    <w:rsid w:val="00D61D70"/>
    <w:rsid w:val="00D61E05"/>
    <w:rsid w:val="00D61E62"/>
    <w:rsid w:val="00D63B3B"/>
    <w:rsid w:val="00D63DD4"/>
    <w:rsid w:val="00D64DF6"/>
    <w:rsid w:val="00D653BB"/>
    <w:rsid w:val="00D66864"/>
    <w:rsid w:val="00D67A42"/>
    <w:rsid w:val="00D704C2"/>
    <w:rsid w:val="00D70AF9"/>
    <w:rsid w:val="00D70FB7"/>
    <w:rsid w:val="00D71837"/>
    <w:rsid w:val="00D72EE3"/>
    <w:rsid w:val="00D7500F"/>
    <w:rsid w:val="00D75CD6"/>
    <w:rsid w:val="00D76A09"/>
    <w:rsid w:val="00D76BD0"/>
    <w:rsid w:val="00D776A7"/>
    <w:rsid w:val="00D77D72"/>
    <w:rsid w:val="00D80B9D"/>
    <w:rsid w:val="00D81E0D"/>
    <w:rsid w:val="00D831BD"/>
    <w:rsid w:val="00D847DD"/>
    <w:rsid w:val="00D84C24"/>
    <w:rsid w:val="00D8507B"/>
    <w:rsid w:val="00D853F7"/>
    <w:rsid w:val="00D85A75"/>
    <w:rsid w:val="00D86C10"/>
    <w:rsid w:val="00D90F57"/>
    <w:rsid w:val="00D9178A"/>
    <w:rsid w:val="00D9305B"/>
    <w:rsid w:val="00D93205"/>
    <w:rsid w:val="00D9373C"/>
    <w:rsid w:val="00D9389C"/>
    <w:rsid w:val="00D944D5"/>
    <w:rsid w:val="00D94EEE"/>
    <w:rsid w:val="00D953EA"/>
    <w:rsid w:val="00D95885"/>
    <w:rsid w:val="00D95F85"/>
    <w:rsid w:val="00D962EF"/>
    <w:rsid w:val="00D9646A"/>
    <w:rsid w:val="00D96B82"/>
    <w:rsid w:val="00DA04EC"/>
    <w:rsid w:val="00DA154C"/>
    <w:rsid w:val="00DA1E9C"/>
    <w:rsid w:val="00DA2841"/>
    <w:rsid w:val="00DA358A"/>
    <w:rsid w:val="00DA4F4B"/>
    <w:rsid w:val="00DA62F2"/>
    <w:rsid w:val="00DA723F"/>
    <w:rsid w:val="00DA7506"/>
    <w:rsid w:val="00DB0492"/>
    <w:rsid w:val="00DB0699"/>
    <w:rsid w:val="00DB0C2F"/>
    <w:rsid w:val="00DB39DB"/>
    <w:rsid w:val="00DB478A"/>
    <w:rsid w:val="00DB4C22"/>
    <w:rsid w:val="00DB6FB8"/>
    <w:rsid w:val="00DB70DB"/>
    <w:rsid w:val="00DB750E"/>
    <w:rsid w:val="00DB75B6"/>
    <w:rsid w:val="00DB78B3"/>
    <w:rsid w:val="00DB7B6F"/>
    <w:rsid w:val="00DC0488"/>
    <w:rsid w:val="00DC0B85"/>
    <w:rsid w:val="00DC24FB"/>
    <w:rsid w:val="00DC28A3"/>
    <w:rsid w:val="00DC2BD2"/>
    <w:rsid w:val="00DC2DED"/>
    <w:rsid w:val="00DC3B1F"/>
    <w:rsid w:val="00DC436D"/>
    <w:rsid w:val="00DC4C0B"/>
    <w:rsid w:val="00DC4E95"/>
    <w:rsid w:val="00DC5454"/>
    <w:rsid w:val="00DC68A3"/>
    <w:rsid w:val="00DD00B6"/>
    <w:rsid w:val="00DD059B"/>
    <w:rsid w:val="00DD05DB"/>
    <w:rsid w:val="00DD08F5"/>
    <w:rsid w:val="00DD0ABF"/>
    <w:rsid w:val="00DD0CD0"/>
    <w:rsid w:val="00DD0F08"/>
    <w:rsid w:val="00DD11CF"/>
    <w:rsid w:val="00DD17FA"/>
    <w:rsid w:val="00DD3829"/>
    <w:rsid w:val="00DD4273"/>
    <w:rsid w:val="00DD533D"/>
    <w:rsid w:val="00DD5A08"/>
    <w:rsid w:val="00DD5E1F"/>
    <w:rsid w:val="00DD6083"/>
    <w:rsid w:val="00DD61C9"/>
    <w:rsid w:val="00DD6823"/>
    <w:rsid w:val="00DD7EE8"/>
    <w:rsid w:val="00DE2B8A"/>
    <w:rsid w:val="00DE38F2"/>
    <w:rsid w:val="00DE392E"/>
    <w:rsid w:val="00DE3934"/>
    <w:rsid w:val="00DE4665"/>
    <w:rsid w:val="00DE5428"/>
    <w:rsid w:val="00DE666B"/>
    <w:rsid w:val="00DE6B6D"/>
    <w:rsid w:val="00DE72AD"/>
    <w:rsid w:val="00DE7817"/>
    <w:rsid w:val="00DF10F6"/>
    <w:rsid w:val="00DF38FF"/>
    <w:rsid w:val="00DF4104"/>
    <w:rsid w:val="00DF494C"/>
    <w:rsid w:val="00DF4E74"/>
    <w:rsid w:val="00DF6352"/>
    <w:rsid w:val="00DF6B99"/>
    <w:rsid w:val="00DF6E06"/>
    <w:rsid w:val="00DF772C"/>
    <w:rsid w:val="00DF7E60"/>
    <w:rsid w:val="00E00123"/>
    <w:rsid w:val="00E00853"/>
    <w:rsid w:val="00E00F44"/>
    <w:rsid w:val="00E01556"/>
    <w:rsid w:val="00E018D0"/>
    <w:rsid w:val="00E020D0"/>
    <w:rsid w:val="00E02612"/>
    <w:rsid w:val="00E0272F"/>
    <w:rsid w:val="00E03C3D"/>
    <w:rsid w:val="00E03EA5"/>
    <w:rsid w:val="00E05E2E"/>
    <w:rsid w:val="00E06297"/>
    <w:rsid w:val="00E063A3"/>
    <w:rsid w:val="00E07F17"/>
    <w:rsid w:val="00E10F72"/>
    <w:rsid w:val="00E13110"/>
    <w:rsid w:val="00E143FA"/>
    <w:rsid w:val="00E148B9"/>
    <w:rsid w:val="00E15EC6"/>
    <w:rsid w:val="00E169BE"/>
    <w:rsid w:val="00E17358"/>
    <w:rsid w:val="00E17414"/>
    <w:rsid w:val="00E20411"/>
    <w:rsid w:val="00E20670"/>
    <w:rsid w:val="00E2117B"/>
    <w:rsid w:val="00E2229D"/>
    <w:rsid w:val="00E23112"/>
    <w:rsid w:val="00E25480"/>
    <w:rsid w:val="00E26E05"/>
    <w:rsid w:val="00E2723D"/>
    <w:rsid w:val="00E27854"/>
    <w:rsid w:val="00E27881"/>
    <w:rsid w:val="00E3027D"/>
    <w:rsid w:val="00E30495"/>
    <w:rsid w:val="00E32022"/>
    <w:rsid w:val="00E33EC4"/>
    <w:rsid w:val="00E346BD"/>
    <w:rsid w:val="00E34A58"/>
    <w:rsid w:val="00E34DE4"/>
    <w:rsid w:val="00E34F7F"/>
    <w:rsid w:val="00E35003"/>
    <w:rsid w:val="00E3558B"/>
    <w:rsid w:val="00E36583"/>
    <w:rsid w:val="00E36AA5"/>
    <w:rsid w:val="00E37B5E"/>
    <w:rsid w:val="00E404D7"/>
    <w:rsid w:val="00E41B46"/>
    <w:rsid w:val="00E4464D"/>
    <w:rsid w:val="00E447E1"/>
    <w:rsid w:val="00E46535"/>
    <w:rsid w:val="00E46742"/>
    <w:rsid w:val="00E46B71"/>
    <w:rsid w:val="00E46B99"/>
    <w:rsid w:val="00E46C3C"/>
    <w:rsid w:val="00E473F4"/>
    <w:rsid w:val="00E50808"/>
    <w:rsid w:val="00E50921"/>
    <w:rsid w:val="00E50ACF"/>
    <w:rsid w:val="00E51A42"/>
    <w:rsid w:val="00E5383A"/>
    <w:rsid w:val="00E53960"/>
    <w:rsid w:val="00E53B8F"/>
    <w:rsid w:val="00E53FA2"/>
    <w:rsid w:val="00E544B1"/>
    <w:rsid w:val="00E55FDB"/>
    <w:rsid w:val="00E56020"/>
    <w:rsid w:val="00E57646"/>
    <w:rsid w:val="00E60CD3"/>
    <w:rsid w:val="00E638F2"/>
    <w:rsid w:val="00E63B22"/>
    <w:rsid w:val="00E63FD5"/>
    <w:rsid w:val="00E64790"/>
    <w:rsid w:val="00E64BFF"/>
    <w:rsid w:val="00E66845"/>
    <w:rsid w:val="00E67F33"/>
    <w:rsid w:val="00E709C7"/>
    <w:rsid w:val="00E70AFF"/>
    <w:rsid w:val="00E712E2"/>
    <w:rsid w:val="00E72BA1"/>
    <w:rsid w:val="00E73699"/>
    <w:rsid w:val="00E746A3"/>
    <w:rsid w:val="00E76535"/>
    <w:rsid w:val="00E77EDA"/>
    <w:rsid w:val="00E80F91"/>
    <w:rsid w:val="00E810CC"/>
    <w:rsid w:val="00E81189"/>
    <w:rsid w:val="00E822AD"/>
    <w:rsid w:val="00E82405"/>
    <w:rsid w:val="00E82EB8"/>
    <w:rsid w:val="00E833F4"/>
    <w:rsid w:val="00E84260"/>
    <w:rsid w:val="00E84A38"/>
    <w:rsid w:val="00E84BF1"/>
    <w:rsid w:val="00E85437"/>
    <w:rsid w:val="00E854BB"/>
    <w:rsid w:val="00E8651D"/>
    <w:rsid w:val="00E86F31"/>
    <w:rsid w:val="00E90840"/>
    <w:rsid w:val="00E911A8"/>
    <w:rsid w:val="00E91362"/>
    <w:rsid w:val="00E928A8"/>
    <w:rsid w:val="00E9454F"/>
    <w:rsid w:val="00E9606A"/>
    <w:rsid w:val="00E96EC6"/>
    <w:rsid w:val="00E96F8B"/>
    <w:rsid w:val="00EA01EC"/>
    <w:rsid w:val="00EA0EC3"/>
    <w:rsid w:val="00EA0F72"/>
    <w:rsid w:val="00EA12C2"/>
    <w:rsid w:val="00EA5C7D"/>
    <w:rsid w:val="00EA6FD6"/>
    <w:rsid w:val="00EA75E1"/>
    <w:rsid w:val="00EB1B6B"/>
    <w:rsid w:val="00EB226D"/>
    <w:rsid w:val="00EB3247"/>
    <w:rsid w:val="00EB32C3"/>
    <w:rsid w:val="00EB4D56"/>
    <w:rsid w:val="00EB513C"/>
    <w:rsid w:val="00EB580B"/>
    <w:rsid w:val="00EB64E8"/>
    <w:rsid w:val="00EB6966"/>
    <w:rsid w:val="00EB6A5A"/>
    <w:rsid w:val="00EB6AC3"/>
    <w:rsid w:val="00EB720C"/>
    <w:rsid w:val="00EB7914"/>
    <w:rsid w:val="00EC144D"/>
    <w:rsid w:val="00EC157B"/>
    <w:rsid w:val="00EC1CA0"/>
    <w:rsid w:val="00EC2037"/>
    <w:rsid w:val="00EC25CD"/>
    <w:rsid w:val="00EC64D1"/>
    <w:rsid w:val="00EC68A8"/>
    <w:rsid w:val="00EC68C0"/>
    <w:rsid w:val="00EC6F24"/>
    <w:rsid w:val="00EC7CD6"/>
    <w:rsid w:val="00ED066D"/>
    <w:rsid w:val="00ED1498"/>
    <w:rsid w:val="00ED1AE0"/>
    <w:rsid w:val="00ED29CB"/>
    <w:rsid w:val="00ED4267"/>
    <w:rsid w:val="00ED4665"/>
    <w:rsid w:val="00ED6356"/>
    <w:rsid w:val="00ED7D47"/>
    <w:rsid w:val="00EE0131"/>
    <w:rsid w:val="00EE0BB4"/>
    <w:rsid w:val="00EE1485"/>
    <w:rsid w:val="00EE16D7"/>
    <w:rsid w:val="00EE2E86"/>
    <w:rsid w:val="00EE3743"/>
    <w:rsid w:val="00EE3AC1"/>
    <w:rsid w:val="00EE3E83"/>
    <w:rsid w:val="00EE3F12"/>
    <w:rsid w:val="00EE4014"/>
    <w:rsid w:val="00EE42C9"/>
    <w:rsid w:val="00EE461B"/>
    <w:rsid w:val="00EE47C6"/>
    <w:rsid w:val="00EE51E4"/>
    <w:rsid w:val="00EE6324"/>
    <w:rsid w:val="00EE7C76"/>
    <w:rsid w:val="00EF1F0C"/>
    <w:rsid w:val="00EF1F72"/>
    <w:rsid w:val="00EF31F9"/>
    <w:rsid w:val="00EF3385"/>
    <w:rsid w:val="00EF3693"/>
    <w:rsid w:val="00EF3BD5"/>
    <w:rsid w:val="00EF3DD1"/>
    <w:rsid w:val="00EF3E3B"/>
    <w:rsid w:val="00EF401D"/>
    <w:rsid w:val="00EF432D"/>
    <w:rsid w:val="00EF4353"/>
    <w:rsid w:val="00EF4B8C"/>
    <w:rsid w:val="00EF57AD"/>
    <w:rsid w:val="00EF5D11"/>
    <w:rsid w:val="00F00A1E"/>
    <w:rsid w:val="00F00B06"/>
    <w:rsid w:val="00F02155"/>
    <w:rsid w:val="00F02173"/>
    <w:rsid w:val="00F023E0"/>
    <w:rsid w:val="00F03F2E"/>
    <w:rsid w:val="00F0719B"/>
    <w:rsid w:val="00F072C6"/>
    <w:rsid w:val="00F10D41"/>
    <w:rsid w:val="00F11712"/>
    <w:rsid w:val="00F11844"/>
    <w:rsid w:val="00F11DD4"/>
    <w:rsid w:val="00F12219"/>
    <w:rsid w:val="00F128F6"/>
    <w:rsid w:val="00F12903"/>
    <w:rsid w:val="00F1297B"/>
    <w:rsid w:val="00F12CA4"/>
    <w:rsid w:val="00F12D30"/>
    <w:rsid w:val="00F136E2"/>
    <w:rsid w:val="00F1449C"/>
    <w:rsid w:val="00F14959"/>
    <w:rsid w:val="00F14D24"/>
    <w:rsid w:val="00F15259"/>
    <w:rsid w:val="00F16389"/>
    <w:rsid w:val="00F175D3"/>
    <w:rsid w:val="00F207A0"/>
    <w:rsid w:val="00F20DEA"/>
    <w:rsid w:val="00F21A75"/>
    <w:rsid w:val="00F2266A"/>
    <w:rsid w:val="00F22E90"/>
    <w:rsid w:val="00F23187"/>
    <w:rsid w:val="00F23EC0"/>
    <w:rsid w:val="00F246BD"/>
    <w:rsid w:val="00F248B2"/>
    <w:rsid w:val="00F24F60"/>
    <w:rsid w:val="00F256AF"/>
    <w:rsid w:val="00F258A6"/>
    <w:rsid w:val="00F259DB"/>
    <w:rsid w:val="00F274DC"/>
    <w:rsid w:val="00F2758D"/>
    <w:rsid w:val="00F2795D"/>
    <w:rsid w:val="00F310EF"/>
    <w:rsid w:val="00F3120A"/>
    <w:rsid w:val="00F312DF"/>
    <w:rsid w:val="00F32A2A"/>
    <w:rsid w:val="00F32C4B"/>
    <w:rsid w:val="00F33170"/>
    <w:rsid w:val="00F34D33"/>
    <w:rsid w:val="00F35356"/>
    <w:rsid w:val="00F35FBA"/>
    <w:rsid w:val="00F36069"/>
    <w:rsid w:val="00F404B7"/>
    <w:rsid w:val="00F41070"/>
    <w:rsid w:val="00F417FB"/>
    <w:rsid w:val="00F43C4D"/>
    <w:rsid w:val="00F45EB0"/>
    <w:rsid w:val="00F460F9"/>
    <w:rsid w:val="00F46451"/>
    <w:rsid w:val="00F475E4"/>
    <w:rsid w:val="00F47715"/>
    <w:rsid w:val="00F47A99"/>
    <w:rsid w:val="00F50066"/>
    <w:rsid w:val="00F50805"/>
    <w:rsid w:val="00F50B23"/>
    <w:rsid w:val="00F5149C"/>
    <w:rsid w:val="00F5310A"/>
    <w:rsid w:val="00F5449C"/>
    <w:rsid w:val="00F548E0"/>
    <w:rsid w:val="00F55CB7"/>
    <w:rsid w:val="00F57056"/>
    <w:rsid w:val="00F57647"/>
    <w:rsid w:val="00F57EF3"/>
    <w:rsid w:val="00F63E9A"/>
    <w:rsid w:val="00F64F4D"/>
    <w:rsid w:val="00F65033"/>
    <w:rsid w:val="00F66253"/>
    <w:rsid w:val="00F67910"/>
    <w:rsid w:val="00F7018C"/>
    <w:rsid w:val="00F708BF"/>
    <w:rsid w:val="00F70B39"/>
    <w:rsid w:val="00F7191F"/>
    <w:rsid w:val="00F73030"/>
    <w:rsid w:val="00F731B9"/>
    <w:rsid w:val="00F73C68"/>
    <w:rsid w:val="00F74C7E"/>
    <w:rsid w:val="00F7537B"/>
    <w:rsid w:val="00F755C1"/>
    <w:rsid w:val="00F7790F"/>
    <w:rsid w:val="00F77A9C"/>
    <w:rsid w:val="00F807AD"/>
    <w:rsid w:val="00F8088B"/>
    <w:rsid w:val="00F808E3"/>
    <w:rsid w:val="00F80952"/>
    <w:rsid w:val="00F80CFC"/>
    <w:rsid w:val="00F80E10"/>
    <w:rsid w:val="00F80F8C"/>
    <w:rsid w:val="00F8180C"/>
    <w:rsid w:val="00F81DF1"/>
    <w:rsid w:val="00F81E13"/>
    <w:rsid w:val="00F82519"/>
    <w:rsid w:val="00F82F4C"/>
    <w:rsid w:val="00F831C3"/>
    <w:rsid w:val="00F832AA"/>
    <w:rsid w:val="00F90014"/>
    <w:rsid w:val="00F90489"/>
    <w:rsid w:val="00F9163C"/>
    <w:rsid w:val="00F91651"/>
    <w:rsid w:val="00F917E8"/>
    <w:rsid w:val="00F91833"/>
    <w:rsid w:val="00F91E4A"/>
    <w:rsid w:val="00F92626"/>
    <w:rsid w:val="00F93F5E"/>
    <w:rsid w:val="00F942A0"/>
    <w:rsid w:val="00F95FC3"/>
    <w:rsid w:val="00F97BB4"/>
    <w:rsid w:val="00F97EBF"/>
    <w:rsid w:val="00FA0AD6"/>
    <w:rsid w:val="00FA397D"/>
    <w:rsid w:val="00FA3F57"/>
    <w:rsid w:val="00FA4552"/>
    <w:rsid w:val="00FA4EBA"/>
    <w:rsid w:val="00FA5B50"/>
    <w:rsid w:val="00FA65D2"/>
    <w:rsid w:val="00FA69F3"/>
    <w:rsid w:val="00FA6AE0"/>
    <w:rsid w:val="00FB115A"/>
    <w:rsid w:val="00FB15A4"/>
    <w:rsid w:val="00FB22DC"/>
    <w:rsid w:val="00FB3244"/>
    <w:rsid w:val="00FB3DEB"/>
    <w:rsid w:val="00FB3F14"/>
    <w:rsid w:val="00FB3FA1"/>
    <w:rsid w:val="00FB451A"/>
    <w:rsid w:val="00FB5393"/>
    <w:rsid w:val="00FB5425"/>
    <w:rsid w:val="00FB6DA9"/>
    <w:rsid w:val="00FB7B55"/>
    <w:rsid w:val="00FC0075"/>
    <w:rsid w:val="00FC0BBE"/>
    <w:rsid w:val="00FC28F5"/>
    <w:rsid w:val="00FC29AB"/>
    <w:rsid w:val="00FC3DA1"/>
    <w:rsid w:val="00FC4CF9"/>
    <w:rsid w:val="00FC6B49"/>
    <w:rsid w:val="00FC7AEC"/>
    <w:rsid w:val="00FC7E79"/>
    <w:rsid w:val="00FD01E2"/>
    <w:rsid w:val="00FD0AD3"/>
    <w:rsid w:val="00FD0B91"/>
    <w:rsid w:val="00FD182E"/>
    <w:rsid w:val="00FD26D6"/>
    <w:rsid w:val="00FD2C0C"/>
    <w:rsid w:val="00FD34E2"/>
    <w:rsid w:val="00FD369D"/>
    <w:rsid w:val="00FD3E6D"/>
    <w:rsid w:val="00FD4A3C"/>
    <w:rsid w:val="00FD5981"/>
    <w:rsid w:val="00FD629D"/>
    <w:rsid w:val="00FD6B22"/>
    <w:rsid w:val="00FD6C92"/>
    <w:rsid w:val="00FD6CDE"/>
    <w:rsid w:val="00FD6FC3"/>
    <w:rsid w:val="00FD730F"/>
    <w:rsid w:val="00FE0796"/>
    <w:rsid w:val="00FE10CC"/>
    <w:rsid w:val="00FE16E9"/>
    <w:rsid w:val="00FE1BAE"/>
    <w:rsid w:val="00FE260D"/>
    <w:rsid w:val="00FE3952"/>
    <w:rsid w:val="00FE44A0"/>
    <w:rsid w:val="00FE4B54"/>
    <w:rsid w:val="00FE4DC3"/>
    <w:rsid w:val="00FE628E"/>
    <w:rsid w:val="00FE688F"/>
    <w:rsid w:val="00FE73FC"/>
    <w:rsid w:val="00FE7647"/>
    <w:rsid w:val="00FF0C2A"/>
    <w:rsid w:val="00FF1753"/>
    <w:rsid w:val="00FF21AD"/>
    <w:rsid w:val="00FF2F99"/>
    <w:rsid w:val="00FF2FD2"/>
    <w:rsid w:val="00FF325A"/>
    <w:rsid w:val="00FF38F7"/>
    <w:rsid w:val="00FF39AF"/>
    <w:rsid w:val="00FF475D"/>
    <w:rsid w:val="00FF5595"/>
    <w:rsid w:val="00FF70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v:fill color="white" on="f"/>
    </o:shapedefaults>
    <o:shapelayout v:ext="edit">
      <o:idmap v:ext="edit" data="1"/>
    </o:shapelayout>
  </w:shapeDefaults>
  <w:decimalSymbol w:val="."/>
  <w:listSeparator w:val=","/>
  <w14:docId w14:val="5833746E"/>
  <w15:docId w15:val="{F2090181-76FD-4A4C-A59C-5D843792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356"/>
    <w:pPr>
      <w:widowControl w:val="0"/>
    </w:pPr>
    <w:rPr>
      <w:kern w:val="2"/>
      <w:sz w:val="24"/>
    </w:rPr>
  </w:style>
  <w:style w:type="paragraph" w:styleId="1">
    <w:name w:val="heading 1"/>
    <w:basedOn w:val="a"/>
    <w:next w:val="a"/>
    <w:link w:val="10"/>
    <w:qFormat/>
    <w:rsid w:val="00852DB8"/>
    <w:pPr>
      <w:keepNext/>
      <w:spacing w:before="180" w:after="180" w:line="720" w:lineRule="auto"/>
      <w:outlineLvl w:val="0"/>
    </w:pPr>
    <w:rPr>
      <w:rFonts w:ascii="Cambria" w:hAnsi="Cambria"/>
      <w:b/>
      <w:bCs/>
      <w:kern w:val="52"/>
      <w:sz w:val="52"/>
      <w:szCs w:val="52"/>
    </w:rPr>
  </w:style>
  <w:style w:type="paragraph" w:styleId="4">
    <w:name w:val="heading 4"/>
    <w:aliases w:val="1.標題 4"/>
    <w:qFormat/>
    <w:rsid w:val="00587DB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93DB4"/>
    <w:pPr>
      <w:tabs>
        <w:tab w:val="center" w:pos="4153"/>
        <w:tab w:val="right" w:pos="8306"/>
      </w:tabs>
      <w:snapToGrid w:val="0"/>
    </w:pPr>
    <w:rPr>
      <w:sz w:val="20"/>
    </w:rPr>
  </w:style>
  <w:style w:type="paragraph" w:styleId="a4">
    <w:name w:val="footer"/>
    <w:basedOn w:val="a"/>
    <w:link w:val="a5"/>
    <w:uiPriority w:val="99"/>
    <w:rsid w:val="00493DB4"/>
    <w:pPr>
      <w:tabs>
        <w:tab w:val="center" w:pos="4153"/>
        <w:tab w:val="right" w:pos="8306"/>
      </w:tabs>
      <w:snapToGrid w:val="0"/>
    </w:pPr>
    <w:rPr>
      <w:sz w:val="20"/>
    </w:rPr>
  </w:style>
  <w:style w:type="paragraph" w:styleId="a6">
    <w:name w:val="Body Text"/>
    <w:basedOn w:val="a"/>
    <w:link w:val="a7"/>
    <w:rsid w:val="00493DB4"/>
    <w:pPr>
      <w:snapToGrid w:val="0"/>
      <w:spacing w:line="360" w:lineRule="auto"/>
      <w:ind w:right="-1054"/>
      <w:jc w:val="both"/>
    </w:pPr>
    <w:rPr>
      <w:rFonts w:ascii="標楷體" w:eastAsia="標楷體"/>
      <w:sz w:val="32"/>
    </w:rPr>
  </w:style>
  <w:style w:type="character" w:customStyle="1" w:styleId="a7">
    <w:name w:val="本文 字元"/>
    <w:link w:val="a6"/>
    <w:rsid w:val="0092143D"/>
    <w:rPr>
      <w:rFonts w:ascii="標楷體" w:eastAsia="標楷體"/>
      <w:kern w:val="2"/>
      <w:sz w:val="32"/>
      <w:lang w:val="en-US" w:eastAsia="zh-TW" w:bidi="ar-SA"/>
    </w:rPr>
  </w:style>
  <w:style w:type="character" w:styleId="a8">
    <w:name w:val="page number"/>
    <w:basedOn w:val="a0"/>
    <w:rsid w:val="00493DB4"/>
  </w:style>
  <w:style w:type="paragraph" w:customStyle="1" w:styleId="-">
    <w:name w:val="欄-項目符號"/>
    <w:basedOn w:val="a3"/>
    <w:rsid w:val="00493DB4"/>
    <w:pPr>
      <w:numPr>
        <w:numId w:val="18"/>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9">
    <w:name w:val="Date"/>
    <w:basedOn w:val="a"/>
    <w:next w:val="a"/>
    <w:rsid w:val="00097885"/>
    <w:pPr>
      <w:jc w:val="right"/>
    </w:pPr>
  </w:style>
  <w:style w:type="paragraph" w:customStyle="1" w:styleId="aa">
    <w:name w:val="標題壹、"/>
    <w:basedOn w:val="ab"/>
    <w:rsid w:val="005D0632"/>
    <w:pPr>
      <w:spacing w:beforeLines="0" w:line="360" w:lineRule="auto"/>
      <w:jc w:val="both"/>
    </w:pPr>
    <w:rPr>
      <w:sz w:val="36"/>
      <w:szCs w:val="36"/>
    </w:rPr>
  </w:style>
  <w:style w:type="paragraph" w:customStyle="1" w:styleId="ab">
    <w:name w:val="標題甲、"/>
    <w:basedOn w:val="a"/>
    <w:rsid w:val="003C235A"/>
    <w:pPr>
      <w:spacing w:beforeLines="50"/>
      <w:jc w:val="center"/>
    </w:pPr>
    <w:rPr>
      <w:rFonts w:eastAsia="標楷體" w:cs="新細明體"/>
      <w:b/>
      <w:bCs/>
      <w:sz w:val="40"/>
    </w:rPr>
  </w:style>
  <w:style w:type="paragraph" w:customStyle="1" w:styleId="ac">
    <w:name w:val="標題一、"/>
    <w:basedOn w:val="ab"/>
    <w:rsid w:val="003C6528"/>
    <w:pPr>
      <w:spacing w:beforeLines="20" w:afterLines="20" w:line="400" w:lineRule="exact"/>
      <w:ind w:firstLineChars="100" w:firstLine="100"/>
      <w:jc w:val="both"/>
    </w:pPr>
    <w:rPr>
      <w:sz w:val="32"/>
      <w:szCs w:val="32"/>
    </w:rPr>
  </w:style>
  <w:style w:type="paragraph" w:customStyle="1" w:styleId="ad">
    <w:name w:val="標題（一） 字元"/>
    <w:basedOn w:val="ab"/>
    <w:link w:val="ae"/>
    <w:rsid w:val="005D0632"/>
    <w:pPr>
      <w:spacing w:beforeLines="20" w:afterLines="20" w:line="400" w:lineRule="exact"/>
      <w:ind w:firstLineChars="200" w:firstLine="200"/>
      <w:jc w:val="both"/>
    </w:pPr>
    <w:rPr>
      <w:sz w:val="28"/>
      <w:szCs w:val="28"/>
    </w:rPr>
  </w:style>
  <w:style w:type="paragraph" w:customStyle="1" w:styleId="af">
    <w:name w:val="跨頁標頭"/>
    <w:basedOn w:val="a"/>
    <w:rsid w:val="00493DB4"/>
    <w:pPr>
      <w:spacing w:afterLines="50"/>
      <w:jc w:val="right"/>
    </w:pPr>
    <w:rPr>
      <w:rFonts w:ascii="華康楷書體W5" w:eastAsia="華康楷書體W5"/>
      <w:b/>
      <w:spacing w:val="60"/>
      <w:sz w:val="30"/>
      <w:u w:val="single"/>
    </w:rPr>
  </w:style>
  <w:style w:type="paragraph" w:customStyle="1" w:styleId="1-">
    <w:name w:val="表格欄1-數字主管"/>
    <w:basedOn w:val="a"/>
    <w:rsid w:val="00B01440"/>
    <w:pPr>
      <w:jc w:val="right"/>
    </w:pPr>
    <w:rPr>
      <w:rFonts w:ascii="細明體" w:eastAsia="細明體" w:hAnsi="Arial"/>
      <w:b/>
      <w:bCs/>
      <w:w w:val="90"/>
      <w:sz w:val="20"/>
    </w:rPr>
  </w:style>
  <w:style w:type="paragraph" w:customStyle="1" w:styleId="11">
    <w:name w:val="標題1. 字元"/>
    <w:basedOn w:val="ab"/>
    <w:link w:val="12"/>
    <w:rsid w:val="009E292E"/>
    <w:pPr>
      <w:spacing w:beforeLines="0" w:line="400" w:lineRule="exact"/>
      <w:ind w:firstLineChars="450" w:firstLine="450"/>
      <w:jc w:val="both"/>
    </w:pPr>
    <w:rPr>
      <w:rFonts w:ascii="標楷體"/>
      <w:b w:val="0"/>
      <w:sz w:val="24"/>
      <w:szCs w:val="24"/>
    </w:rPr>
  </w:style>
  <w:style w:type="paragraph" w:customStyle="1" w:styleId="13">
    <w:name w:val="標題(1)"/>
    <w:basedOn w:val="11"/>
    <w:rsid w:val="00F5310A"/>
    <w:pPr>
      <w:ind w:firstLineChars="550" w:firstLine="550"/>
    </w:pPr>
  </w:style>
  <w:style w:type="paragraph" w:customStyle="1" w:styleId="af0">
    <w:name w:val="乙篇主文 字元 字元"/>
    <w:basedOn w:val="a"/>
    <w:link w:val="af1"/>
    <w:rsid w:val="00B01440"/>
    <w:pPr>
      <w:spacing w:line="400" w:lineRule="exact"/>
      <w:ind w:firstLineChars="200" w:firstLine="200"/>
      <w:jc w:val="both"/>
    </w:pPr>
    <w:rPr>
      <w:rFonts w:ascii="標楷體" w:eastAsia="標楷體"/>
      <w:szCs w:val="24"/>
    </w:rPr>
  </w:style>
  <w:style w:type="character" w:customStyle="1" w:styleId="af1">
    <w:name w:val="乙篇主文 字元 字元 字元"/>
    <w:link w:val="af0"/>
    <w:rsid w:val="00B01440"/>
    <w:rPr>
      <w:rFonts w:ascii="標楷體" w:eastAsia="標楷體"/>
      <w:kern w:val="2"/>
      <w:sz w:val="24"/>
      <w:szCs w:val="24"/>
      <w:lang w:val="en-US" w:eastAsia="zh-TW" w:bidi="ar-SA"/>
    </w:rPr>
  </w:style>
  <w:style w:type="paragraph" w:customStyle="1" w:styleId="af2">
    <w:name w:val="單元"/>
    <w:basedOn w:val="a"/>
    <w:rsid w:val="00B01440"/>
    <w:pPr>
      <w:snapToGrid w:val="0"/>
      <w:ind w:rightChars="100" w:right="100"/>
      <w:jc w:val="right"/>
    </w:pPr>
    <w:rPr>
      <w:rFonts w:ascii="標楷體" w:eastAsia="標楷體" w:hAnsi="Arial Narrow"/>
      <w:w w:val="95"/>
      <w:sz w:val="20"/>
    </w:rPr>
  </w:style>
  <w:style w:type="paragraph" w:customStyle="1" w:styleId="af3">
    <w:name w:val="註"/>
    <w:basedOn w:val="a"/>
    <w:rsid w:val="00FE7647"/>
    <w:pPr>
      <w:spacing w:line="320" w:lineRule="exact"/>
      <w:jc w:val="both"/>
    </w:pPr>
    <w:rPr>
      <w:rFonts w:ascii="標楷體" w:eastAsia="標楷體"/>
      <w:sz w:val="20"/>
    </w:rPr>
  </w:style>
  <w:style w:type="paragraph" w:customStyle="1" w:styleId="2">
    <w:name w:val="表格欄2數字"/>
    <w:basedOn w:val="1-"/>
    <w:rsid w:val="00B01440"/>
    <w:rPr>
      <w:sz w:val="18"/>
      <w:szCs w:val="18"/>
    </w:rPr>
  </w:style>
  <w:style w:type="paragraph" w:customStyle="1" w:styleId="1-1">
    <w:name w:val="表格欄1-1"/>
    <w:basedOn w:val="a"/>
    <w:rsid w:val="00B12D60"/>
    <w:pPr>
      <w:jc w:val="distribute"/>
    </w:pPr>
    <w:rPr>
      <w:rFonts w:eastAsia="標楷體" w:cs="新細明體"/>
      <w:b/>
      <w:sz w:val="18"/>
      <w:szCs w:val="18"/>
    </w:rPr>
  </w:style>
  <w:style w:type="paragraph" w:customStyle="1" w:styleId="3">
    <w:name w:val="表格欄3數字"/>
    <w:basedOn w:val="2"/>
    <w:rsid w:val="00B01440"/>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4">
    <w:name w:val="甲篇內文"/>
    <w:basedOn w:val="af0"/>
    <w:link w:val="af5"/>
    <w:rsid w:val="00B01440"/>
    <w:pPr>
      <w:spacing w:line="460" w:lineRule="exact"/>
    </w:pPr>
    <w:rPr>
      <w:sz w:val="28"/>
      <w:szCs w:val="28"/>
    </w:rPr>
  </w:style>
  <w:style w:type="character" w:customStyle="1" w:styleId="af5">
    <w:name w:val="甲篇內文 字元"/>
    <w:link w:val="af4"/>
    <w:rsid w:val="00B01440"/>
    <w:rPr>
      <w:rFonts w:ascii="標楷體" w:eastAsia="標楷體"/>
      <w:kern w:val="2"/>
      <w:sz w:val="28"/>
      <w:szCs w:val="28"/>
      <w:lang w:val="en-US" w:eastAsia="zh-TW" w:bidi="ar-SA"/>
    </w:rPr>
  </w:style>
  <w:style w:type="paragraph" w:customStyle="1" w:styleId="af6">
    <w:name w:val="表頭"/>
    <w:basedOn w:val="a"/>
    <w:rsid w:val="00AD74C3"/>
    <w:pPr>
      <w:ind w:leftChars="30" w:left="30" w:rightChars="30" w:right="30"/>
      <w:jc w:val="distribute"/>
    </w:pPr>
    <w:rPr>
      <w:rFonts w:ascii="華康楷書體W5" w:eastAsia="華康楷書體W5"/>
      <w:sz w:val="20"/>
    </w:rPr>
  </w:style>
  <w:style w:type="paragraph" w:customStyle="1" w:styleId="14">
    <w:name w:val="表說1."/>
    <w:basedOn w:val="af3"/>
    <w:rsid w:val="00B01440"/>
    <w:rPr>
      <w:rFonts w:cs="新細明體"/>
      <w:sz w:val="24"/>
      <w:szCs w:val="24"/>
    </w:rPr>
  </w:style>
  <w:style w:type="paragraph" w:customStyle="1" w:styleId="1-10">
    <w:name w:val="表格欄1-1主管"/>
    <w:basedOn w:val="1-1"/>
    <w:rsid w:val="00B12D60"/>
    <w:rPr>
      <w:sz w:val="20"/>
      <w:szCs w:val="20"/>
    </w:rPr>
  </w:style>
  <w:style w:type="paragraph" w:customStyle="1" w:styleId="1-2">
    <w:name w:val="表格欄1-2"/>
    <w:basedOn w:val="1-1"/>
    <w:rsid w:val="00B12D60"/>
    <w:pPr>
      <w:ind w:firstLineChars="100" w:firstLine="100"/>
    </w:pPr>
  </w:style>
  <w:style w:type="paragraph" w:customStyle="1" w:styleId="1-31">
    <w:name w:val="表格欄1-3退1"/>
    <w:basedOn w:val="1-1"/>
    <w:rsid w:val="009F7488"/>
    <w:pPr>
      <w:ind w:leftChars="100" w:left="100"/>
    </w:pPr>
    <w:rPr>
      <w:b w:val="0"/>
    </w:rPr>
  </w:style>
  <w:style w:type="paragraph" w:customStyle="1" w:styleId="1-32">
    <w:name w:val="表格欄1-3退2"/>
    <w:basedOn w:val="1-31"/>
    <w:rsid w:val="00527E21"/>
    <w:pPr>
      <w:ind w:leftChars="200" w:left="200"/>
    </w:pPr>
  </w:style>
  <w:style w:type="paragraph" w:customStyle="1" w:styleId="af7">
    <w:name w:val="乙篇主文 字元 字元"/>
    <w:basedOn w:val="a"/>
    <w:link w:val="af8"/>
    <w:rsid w:val="00D94EEE"/>
    <w:pPr>
      <w:spacing w:line="400" w:lineRule="exact"/>
      <w:ind w:firstLineChars="200" w:firstLine="200"/>
      <w:jc w:val="both"/>
    </w:pPr>
    <w:rPr>
      <w:rFonts w:ascii="標楷體" w:eastAsia="標楷體"/>
      <w:szCs w:val="24"/>
    </w:rPr>
  </w:style>
  <w:style w:type="paragraph" w:customStyle="1" w:styleId="15">
    <w:name w:val="標題1.加粗"/>
    <w:basedOn w:val="11"/>
    <w:link w:val="16"/>
    <w:rsid w:val="00D94EEE"/>
    <w:pPr>
      <w:ind w:firstLine="1080"/>
    </w:pPr>
    <w:rPr>
      <w:b/>
      <w:sz w:val="28"/>
      <w:szCs w:val="28"/>
    </w:rPr>
  </w:style>
  <w:style w:type="paragraph" w:styleId="af9">
    <w:name w:val="Plain Text"/>
    <w:rsid w:val="0059777A"/>
    <w:pPr>
      <w:overflowPunct w:val="0"/>
      <w:jc w:val="both"/>
    </w:pPr>
    <w:rPr>
      <w:rFonts w:ascii="標楷體" w:eastAsia="標楷體" w:hAnsi="Courier New" w:cs="Courier New"/>
      <w:sz w:val="24"/>
      <w:szCs w:val="24"/>
    </w:rPr>
  </w:style>
  <w:style w:type="character" w:customStyle="1" w:styleId="ae">
    <w:name w:val="標題（一） 字元 字元"/>
    <w:link w:val="ad"/>
    <w:rsid w:val="0059777A"/>
    <w:rPr>
      <w:rFonts w:eastAsia="標楷體" w:cs="新細明體"/>
      <w:b/>
      <w:bCs/>
      <w:kern w:val="2"/>
      <w:sz w:val="28"/>
      <w:szCs w:val="28"/>
      <w:lang w:val="en-US" w:eastAsia="zh-TW" w:bidi="ar-SA"/>
    </w:rPr>
  </w:style>
  <w:style w:type="character" w:customStyle="1" w:styleId="12">
    <w:name w:val="標題1. 字元 字元"/>
    <w:link w:val="11"/>
    <w:rsid w:val="00D8507B"/>
    <w:rPr>
      <w:rFonts w:ascii="標楷體" w:eastAsia="標楷體" w:cs="新細明體"/>
      <w:bCs/>
      <w:kern w:val="2"/>
      <w:sz w:val="24"/>
      <w:szCs w:val="24"/>
      <w:lang w:val="en-US" w:eastAsia="zh-TW" w:bidi="ar-SA"/>
    </w:rPr>
  </w:style>
  <w:style w:type="paragraph" w:customStyle="1" w:styleId="afa">
    <w:name w:val="標題（一）"/>
    <w:basedOn w:val="a"/>
    <w:link w:val="17"/>
    <w:rsid w:val="008B747F"/>
    <w:pPr>
      <w:spacing w:beforeLines="20" w:afterLines="20" w:line="400" w:lineRule="exact"/>
      <w:ind w:firstLineChars="200" w:firstLine="200"/>
      <w:jc w:val="both"/>
    </w:pPr>
    <w:rPr>
      <w:rFonts w:eastAsia="標楷體"/>
      <w:b/>
      <w:bCs/>
      <w:sz w:val="28"/>
      <w:szCs w:val="28"/>
    </w:rPr>
  </w:style>
  <w:style w:type="character" w:customStyle="1" w:styleId="16">
    <w:name w:val="標題1.加粗 字元"/>
    <w:link w:val="15"/>
    <w:rsid w:val="008B747F"/>
    <w:rPr>
      <w:rFonts w:ascii="標楷體" w:eastAsia="標楷體" w:cs="新細明體"/>
      <w:b/>
      <w:bCs/>
      <w:kern w:val="2"/>
      <w:sz w:val="28"/>
      <w:szCs w:val="28"/>
      <w:lang w:val="en-US" w:eastAsia="zh-TW" w:bidi="ar-SA"/>
    </w:rPr>
  </w:style>
  <w:style w:type="paragraph" w:customStyle="1" w:styleId="18">
    <w:name w:val="標題1."/>
    <w:basedOn w:val="a"/>
    <w:rsid w:val="008B747F"/>
    <w:pPr>
      <w:spacing w:line="400" w:lineRule="exact"/>
      <w:ind w:firstLineChars="450" w:firstLine="450"/>
      <w:jc w:val="both"/>
    </w:pPr>
    <w:rPr>
      <w:rFonts w:ascii="標楷體" w:eastAsia="標楷體" w:cs="新細明體"/>
      <w:bCs/>
      <w:szCs w:val="24"/>
    </w:rPr>
  </w:style>
  <w:style w:type="paragraph" w:customStyle="1" w:styleId="afb">
    <w:name w:val="主文"/>
    <w:basedOn w:val="a"/>
    <w:rsid w:val="00B737C2"/>
    <w:pPr>
      <w:spacing w:line="312" w:lineRule="auto"/>
      <w:ind w:firstLine="434"/>
      <w:jc w:val="both"/>
    </w:pPr>
    <w:rPr>
      <w:rFonts w:eastAsia="華康楷書體W5"/>
      <w:spacing w:val="4"/>
      <w:sz w:val="21"/>
    </w:rPr>
  </w:style>
  <w:style w:type="character" w:customStyle="1" w:styleId="af8">
    <w:name w:val="乙篇主文 字元 字元 字元"/>
    <w:link w:val="af7"/>
    <w:rsid w:val="00B737C2"/>
    <w:rPr>
      <w:rFonts w:ascii="標楷體" w:eastAsia="標楷體"/>
      <w:kern w:val="2"/>
      <w:sz w:val="24"/>
      <w:szCs w:val="24"/>
      <w:lang w:val="en-US" w:eastAsia="zh-TW" w:bidi="ar-SA"/>
    </w:rPr>
  </w:style>
  <w:style w:type="paragraph" w:styleId="20">
    <w:name w:val="Body Text Indent 2"/>
    <w:basedOn w:val="a"/>
    <w:rsid w:val="00B737C2"/>
    <w:pPr>
      <w:spacing w:after="120" w:line="480" w:lineRule="auto"/>
      <w:ind w:leftChars="200" w:left="480"/>
    </w:pPr>
  </w:style>
  <w:style w:type="paragraph" w:customStyle="1" w:styleId="afc">
    <w:name w:val="乙篇主文"/>
    <w:basedOn w:val="a"/>
    <w:link w:val="afd"/>
    <w:rsid w:val="00B737C2"/>
    <w:pPr>
      <w:spacing w:line="400" w:lineRule="exact"/>
      <w:ind w:firstLineChars="200" w:firstLine="200"/>
      <w:jc w:val="both"/>
    </w:pPr>
    <w:rPr>
      <w:rFonts w:ascii="標楷體" w:eastAsia="標楷體"/>
      <w:szCs w:val="24"/>
    </w:rPr>
  </w:style>
  <w:style w:type="paragraph" w:customStyle="1" w:styleId="1-310">
    <w:name w:val="###欄1-3楷退1"/>
    <w:basedOn w:val="a"/>
    <w:rsid w:val="002E64BE"/>
    <w:pPr>
      <w:spacing w:beforeLines="20" w:afterLines="20"/>
      <w:ind w:leftChars="100" w:left="240"/>
      <w:jc w:val="distribute"/>
    </w:pPr>
    <w:rPr>
      <w:rFonts w:eastAsia="華康楷書體W5"/>
      <w:sz w:val="20"/>
    </w:rPr>
  </w:style>
  <w:style w:type="paragraph" w:customStyle="1" w:styleId="afe">
    <w:name w:val="###表頭"/>
    <w:basedOn w:val="a"/>
    <w:rsid w:val="002E64BE"/>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
    <w:rsid w:val="002E64BE"/>
    <w:pPr>
      <w:spacing w:beforeLines="20" w:afterLines="20"/>
      <w:ind w:leftChars="10" w:left="24" w:rightChars="10" w:right="24"/>
      <w:jc w:val="both"/>
    </w:pPr>
    <w:rPr>
      <w:rFonts w:eastAsia="華康楷書體W5" w:cs="新細明體"/>
      <w:spacing w:val="-6"/>
      <w:w w:val="85"/>
      <w:sz w:val="20"/>
    </w:rPr>
  </w:style>
  <w:style w:type="character" w:customStyle="1" w:styleId="afd">
    <w:name w:val="乙篇主文 字元"/>
    <w:link w:val="afc"/>
    <w:rsid w:val="002E64BE"/>
    <w:rPr>
      <w:rFonts w:ascii="標楷體" w:eastAsia="標楷體"/>
      <w:kern w:val="2"/>
      <w:sz w:val="24"/>
      <w:szCs w:val="24"/>
      <w:lang w:val="en-US" w:eastAsia="zh-TW" w:bidi="ar-SA"/>
    </w:rPr>
  </w:style>
  <w:style w:type="paragraph" w:customStyle="1" w:styleId="aff">
    <w:name w:val="小計"/>
    <w:basedOn w:val="a"/>
    <w:rsid w:val="002E64BE"/>
    <w:pPr>
      <w:ind w:leftChars="250" w:left="250" w:rightChars="100" w:right="100"/>
      <w:jc w:val="distribute"/>
    </w:pPr>
    <w:rPr>
      <w:rFonts w:eastAsia="標楷體" w:cs="新細明體"/>
      <w:b/>
      <w:sz w:val="18"/>
      <w:szCs w:val="18"/>
    </w:rPr>
  </w:style>
  <w:style w:type="paragraph" w:styleId="aff0">
    <w:name w:val="Balloon Text"/>
    <w:basedOn w:val="a"/>
    <w:semiHidden/>
    <w:rsid w:val="001C5235"/>
    <w:rPr>
      <w:rFonts w:ascii="Arial" w:hAnsi="Arial"/>
      <w:sz w:val="18"/>
      <w:szCs w:val="18"/>
    </w:rPr>
  </w:style>
  <w:style w:type="character" w:customStyle="1" w:styleId="17">
    <w:name w:val="標題（一） 字元1"/>
    <w:link w:val="afa"/>
    <w:rsid w:val="009B5357"/>
    <w:rPr>
      <w:rFonts w:eastAsia="標楷體" w:cs="新細明體"/>
      <w:b/>
      <w:bCs/>
      <w:kern w:val="2"/>
      <w:sz w:val="28"/>
      <w:szCs w:val="28"/>
    </w:rPr>
  </w:style>
  <w:style w:type="character" w:customStyle="1" w:styleId="19">
    <w:name w:val="乙篇主文 字元 字元 字元1"/>
    <w:locked/>
    <w:rsid w:val="009B5357"/>
    <w:rPr>
      <w:rFonts w:ascii="標楷體" w:eastAsia="標楷體"/>
      <w:kern w:val="2"/>
      <w:sz w:val="24"/>
      <w:szCs w:val="24"/>
      <w:lang w:val="en-US" w:eastAsia="zh-TW" w:bidi="ar-SA"/>
    </w:rPr>
  </w:style>
  <w:style w:type="character" w:customStyle="1" w:styleId="a5">
    <w:name w:val="頁尾 字元"/>
    <w:basedOn w:val="a0"/>
    <w:link w:val="a4"/>
    <w:uiPriority w:val="99"/>
    <w:rsid w:val="0051387E"/>
    <w:rPr>
      <w:kern w:val="2"/>
    </w:rPr>
  </w:style>
  <w:style w:type="table" w:styleId="aff1">
    <w:name w:val="Table Grid"/>
    <w:basedOn w:val="a1"/>
    <w:uiPriority w:val="59"/>
    <w:rsid w:val="002105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副本"/>
    <w:basedOn w:val="30"/>
    <w:rsid w:val="0021050C"/>
    <w:pPr>
      <w:snapToGrid w:val="0"/>
      <w:spacing w:after="0" w:line="300" w:lineRule="exact"/>
      <w:ind w:leftChars="0" w:left="720" w:hanging="720"/>
    </w:pPr>
    <w:rPr>
      <w:rFonts w:ascii="Arial" w:eastAsia="標楷體" w:hAnsi="Arial"/>
      <w:sz w:val="24"/>
      <w:szCs w:val="24"/>
    </w:rPr>
  </w:style>
  <w:style w:type="paragraph" w:styleId="30">
    <w:name w:val="Body Text Indent 3"/>
    <w:basedOn w:val="a"/>
    <w:link w:val="31"/>
    <w:uiPriority w:val="99"/>
    <w:semiHidden/>
    <w:unhideWhenUsed/>
    <w:rsid w:val="0021050C"/>
    <w:pPr>
      <w:spacing w:after="120"/>
      <w:ind w:leftChars="200" w:left="480"/>
    </w:pPr>
    <w:rPr>
      <w:sz w:val="16"/>
      <w:szCs w:val="16"/>
    </w:rPr>
  </w:style>
  <w:style w:type="character" w:customStyle="1" w:styleId="31">
    <w:name w:val="本文縮排 3 字元"/>
    <w:basedOn w:val="a0"/>
    <w:link w:val="30"/>
    <w:uiPriority w:val="99"/>
    <w:semiHidden/>
    <w:rsid w:val="0021050C"/>
    <w:rPr>
      <w:kern w:val="2"/>
      <w:sz w:val="16"/>
      <w:szCs w:val="16"/>
    </w:rPr>
  </w:style>
  <w:style w:type="character" w:customStyle="1" w:styleId="10">
    <w:name w:val="標題 1 字元"/>
    <w:basedOn w:val="a0"/>
    <w:link w:val="1"/>
    <w:rsid w:val="00852DB8"/>
    <w:rPr>
      <w:rFonts w:ascii="Cambria" w:hAnsi="Cambria"/>
      <w:b/>
      <w:bCs/>
      <w:kern w:val="52"/>
      <w:sz w:val="52"/>
      <w:szCs w:val="52"/>
    </w:rPr>
  </w:style>
  <w:style w:type="paragraph" w:styleId="aff3">
    <w:name w:val="List Paragraph"/>
    <w:basedOn w:val="a"/>
    <w:uiPriority w:val="34"/>
    <w:qFormat/>
    <w:rsid w:val="002A1B9D"/>
    <w:pPr>
      <w:ind w:leftChars="200" w:left="480"/>
    </w:pPr>
    <w:rPr>
      <w:rFonts w:asciiTheme="minorHAnsi" w:eastAsiaTheme="minorEastAsia" w:hAnsiTheme="minorHAnsi" w:cstheme="minorBidi"/>
      <w:szCs w:val="22"/>
    </w:rPr>
  </w:style>
  <w:style w:type="character" w:styleId="aff4">
    <w:name w:val="Emphasis"/>
    <w:basedOn w:val="a0"/>
    <w:uiPriority w:val="20"/>
    <w:qFormat/>
    <w:rsid w:val="008E035A"/>
    <w:rPr>
      <w:i/>
      <w:iCs/>
    </w:rPr>
  </w:style>
  <w:style w:type="table" w:customStyle="1" w:styleId="1a">
    <w:name w:val="表格格線1"/>
    <w:basedOn w:val="a1"/>
    <w:next w:val="aff1"/>
    <w:uiPriority w:val="59"/>
    <w:rsid w:val="002C63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uiPriority w:val="59"/>
    <w:rsid w:val="008D4E7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uiPriority w:val="59"/>
    <w:rsid w:val="008D4E7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uiPriority w:val="59"/>
    <w:rsid w:val="008D4E7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98892">
      <w:bodyDiv w:val="1"/>
      <w:marLeft w:val="0"/>
      <w:marRight w:val="0"/>
      <w:marTop w:val="0"/>
      <w:marBottom w:val="0"/>
      <w:divBdr>
        <w:top w:val="none" w:sz="0" w:space="0" w:color="auto"/>
        <w:left w:val="none" w:sz="0" w:space="0" w:color="auto"/>
        <w:bottom w:val="none" w:sz="0" w:space="0" w:color="auto"/>
        <w:right w:val="none" w:sz="0" w:space="0" w:color="auto"/>
      </w:divBdr>
    </w:div>
    <w:div w:id="433483722">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20637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3901B-37AF-40D1-BA28-8CF2EFCE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2981</Words>
  <Characters>782</Characters>
  <Application>Microsoft Office Word</Application>
  <DocSecurity>0</DocSecurity>
  <Lines>6</Lines>
  <Paragraphs>7</Paragraphs>
  <ScaleCrop>false</ScaleCrop>
  <Company>nao</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蔡容韶</cp:lastModifiedBy>
  <cp:revision>10</cp:revision>
  <cp:lastPrinted>2024-07-02T08:10:00Z</cp:lastPrinted>
  <dcterms:created xsi:type="dcterms:W3CDTF">2024-06-24T09:46:00Z</dcterms:created>
  <dcterms:modified xsi:type="dcterms:W3CDTF">2024-07-10T10:33:00Z</dcterms:modified>
</cp:coreProperties>
</file>