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5F63C" w14:textId="30CFD494" w:rsidR="0031388C" w:rsidRPr="00091BD3" w:rsidRDefault="00D12038" w:rsidP="00CB1711">
      <w:pPr>
        <w:pStyle w:val="a8"/>
        <w:overflowPunct w:val="0"/>
        <w:topLinePunct/>
        <w:rPr>
          <w:rFonts w:ascii="標楷體" w:hAnsi="標楷體"/>
        </w:rPr>
      </w:pPr>
      <w:r w:rsidRPr="00091BD3">
        <w:rPr>
          <w:rFonts w:ascii="標楷體" w:hAnsi="標楷體" w:cs="標楷體" w:hint="eastAsia"/>
        </w:rPr>
        <w:t>拾柒</w:t>
      </w:r>
      <w:r w:rsidR="0031388C" w:rsidRPr="00091BD3">
        <w:rPr>
          <w:rFonts w:ascii="標楷體" w:hAnsi="標楷體" w:cs="標楷體" w:hint="eastAsia"/>
        </w:rPr>
        <w:t>、原子能委員會</w:t>
      </w:r>
      <w:r w:rsidR="002C6D2E" w:rsidRPr="00091BD3">
        <w:rPr>
          <w:rFonts w:ascii="標楷體" w:hAnsi="標楷體" w:cs="標楷體" w:hint="eastAsia"/>
        </w:rPr>
        <w:t>主管</w:t>
      </w:r>
      <w:r w:rsidR="00043F98" w:rsidRPr="00091BD3">
        <w:rPr>
          <w:rFonts w:ascii="標楷體" w:hAnsi="標楷體" w:cs="標楷體" w:hint="eastAsia"/>
        </w:rPr>
        <w:t>（核能安全委員會及所屬）</w:t>
      </w:r>
    </w:p>
    <w:p w14:paraId="5134145E" w14:textId="4F2F0C24" w:rsidR="00475B42" w:rsidRPr="00091BD3" w:rsidRDefault="00475B42" w:rsidP="00CB1711">
      <w:pPr>
        <w:pStyle w:val="ad"/>
        <w:overflowPunct w:val="0"/>
        <w:topLinePunct/>
        <w:spacing w:line="460" w:lineRule="exact"/>
        <w:ind w:firstLine="480"/>
        <w:rPr>
          <w:rFonts w:hAnsi="標楷體"/>
          <w:szCs w:val="32"/>
        </w:rPr>
      </w:pPr>
      <w:r w:rsidRPr="00091BD3">
        <w:rPr>
          <w:rFonts w:hAnsi="標楷體" w:hint="eastAsia"/>
          <w:szCs w:val="32"/>
        </w:rPr>
        <w:t>原子能委員會</w:t>
      </w:r>
      <w:r w:rsidR="002C6D2E" w:rsidRPr="00091BD3">
        <w:rPr>
          <w:rFonts w:hAnsi="標楷體" w:hint="eastAsia"/>
          <w:szCs w:val="32"/>
        </w:rPr>
        <w:t>主管</w:t>
      </w:r>
      <w:r w:rsidR="00856923" w:rsidRPr="00091BD3">
        <w:rPr>
          <w:rFonts w:hAnsi="標楷體" w:hint="eastAsia"/>
          <w:szCs w:val="32"/>
        </w:rPr>
        <w:t>（核能安全委員會及所屬）</w:t>
      </w:r>
      <w:r w:rsidRPr="00091BD3">
        <w:rPr>
          <w:rFonts w:hAnsi="標楷體" w:hint="eastAsia"/>
          <w:szCs w:val="32"/>
        </w:rPr>
        <w:t>包括原子能委員會</w:t>
      </w:r>
      <w:r w:rsidR="00693688" w:rsidRPr="00091BD3">
        <w:rPr>
          <w:rFonts w:hAnsi="標楷體" w:hint="eastAsia"/>
          <w:szCs w:val="32"/>
        </w:rPr>
        <w:t>（核能安全委員會</w:t>
      </w:r>
      <w:r w:rsidR="00DA1817" w:rsidRPr="00091BD3">
        <w:rPr>
          <w:rFonts w:hAnsi="標楷體" w:hint="eastAsia"/>
          <w:szCs w:val="32"/>
        </w:rPr>
        <w:t>及所屬</w:t>
      </w:r>
      <w:r w:rsidR="00693688" w:rsidRPr="00091BD3">
        <w:rPr>
          <w:rFonts w:hAnsi="標楷體" w:hint="eastAsia"/>
          <w:szCs w:val="32"/>
        </w:rPr>
        <w:t>）</w:t>
      </w:r>
      <w:r w:rsidRPr="00091BD3">
        <w:rPr>
          <w:rFonts w:hAnsi="標楷體" w:hint="eastAsia"/>
          <w:szCs w:val="32"/>
        </w:rPr>
        <w:t>、輻射偵測中心</w:t>
      </w:r>
      <w:r w:rsidR="00DA1817" w:rsidRPr="00091BD3">
        <w:rPr>
          <w:rFonts w:hAnsi="標楷體" w:hint="eastAsia"/>
          <w:szCs w:val="32"/>
        </w:rPr>
        <w:t>（核能安全委員會及所屬）</w:t>
      </w:r>
      <w:r w:rsidRPr="00091BD3">
        <w:rPr>
          <w:rFonts w:hAnsi="標楷體" w:hint="eastAsia"/>
          <w:szCs w:val="32"/>
        </w:rPr>
        <w:t>、放射性物料管理局</w:t>
      </w:r>
      <w:r w:rsidR="00693688" w:rsidRPr="00091BD3">
        <w:rPr>
          <w:rFonts w:hAnsi="標楷體" w:hint="eastAsia"/>
          <w:szCs w:val="32"/>
        </w:rPr>
        <w:t>（</w:t>
      </w:r>
      <w:r w:rsidR="00AC6014" w:rsidRPr="00091BD3">
        <w:rPr>
          <w:rFonts w:hAnsi="標楷體" w:hint="eastAsia"/>
          <w:szCs w:val="32"/>
        </w:rPr>
        <w:t>核能安全委員會</w:t>
      </w:r>
      <w:r w:rsidR="00DA1817" w:rsidRPr="00091BD3">
        <w:rPr>
          <w:rFonts w:hAnsi="標楷體" w:hint="eastAsia"/>
          <w:szCs w:val="32"/>
        </w:rPr>
        <w:t>及所屬</w:t>
      </w:r>
      <w:r w:rsidR="00693688" w:rsidRPr="00091BD3">
        <w:rPr>
          <w:rFonts w:hAnsi="標楷體" w:hint="eastAsia"/>
          <w:szCs w:val="32"/>
        </w:rPr>
        <w:t>）</w:t>
      </w:r>
      <w:r w:rsidRPr="00091BD3">
        <w:rPr>
          <w:rFonts w:hAnsi="標楷體" w:hint="eastAsia"/>
          <w:szCs w:val="32"/>
        </w:rPr>
        <w:t>、核能研究所等</w:t>
      </w:r>
      <w:r w:rsidRPr="00091BD3">
        <w:rPr>
          <w:rFonts w:hAnsi="標楷體"/>
          <w:szCs w:val="32"/>
        </w:rPr>
        <w:t>4</w:t>
      </w:r>
      <w:r w:rsidRPr="00091BD3">
        <w:rPr>
          <w:rFonts w:hAnsi="標楷體" w:hint="eastAsia"/>
          <w:szCs w:val="32"/>
        </w:rPr>
        <w:t>個機關，掌理國家核能安全管制、輻射安全防護、環境輻射偵測、放射性物料管理、核能科技研究發展等業務。茲將</w:t>
      </w:r>
      <w:r w:rsidR="003D71AB" w:rsidRPr="00091BD3">
        <w:rPr>
          <w:rFonts w:hAnsi="標楷體" w:hint="eastAsia"/>
          <w:szCs w:val="32"/>
        </w:rPr>
        <w:t>112</w:t>
      </w:r>
      <w:r w:rsidRPr="00091BD3">
        <w:rPr>
          <w:rFonts w:hAnsi="標楷體" w:hint="eastAsia"/>
          <w:szCs w:val="32"/>
        </w:rPr>
        <w:t>年度決算審核結果說明如次</w:t>
      </w:r>
      <w:r w:rsidR="00C11EAC" w:rsidRPr="00091BD3">
        <w:rPr>
          <w:rFonts w:hAnsi="標楷體" w:hint="eastAsia"/>
          <w:szCs w:val="32"/>
        </w:rPr>
        <w:t>（</w:t>
      </w:r>
      <w:r w:rsidR="00731428" w:rsidRPr="00091BD3">
        <w:rPr>
          <w:rFonts w:hAnsi="標楷體" w:hint="eastAsia"/>
          <w:szCs w:val="32"/>
        </w:rPr>
        <w:t>有關歲入、歲出決算之審定及各項差異之原因分析等詳細內容，請至審計部全球資訊網/總決算審核報告/總決算審核報告查詢平台查閱</w:t>
      </w:r>
      <w:r w:rsidR="00C11EAC" w:rsidRPr="00091BD3">
        <w:rPr>
          <w:rFonts w:hAnsi="標楷體" w:hint="eastAsia"/>
          <w:szCs w:val="32"/>
        </w:rPr>
        <w:t>）</w:t>
      </w:r>
      <w:r w:rsidR="00B82890" w:rsidRPr="00091BD3">
        <w:rPr>
          <w:rFonts w:hAnsi="標楷體" w:hint="eastAsia"/>
          <w:szCs w:val="32"/>
        </w:rPr>
        <w:t>：</w:t>
      </w:r>
    </w:p>
    <w:p w14:paraId="55FE394E" w14:textId="77777777" w:rsidR="0031388C" w:rsidRPr="00091BD3" w:rsidRDefault="00475B42" w:rsidP="00CB1711">
      <w:pPr>
        <w:pStyle w:val="a9"/>
        <w:overflowPunct w:val="0"/>
        <w:topLinePunct/>
        <w:spacing w:before="72" w:after="72" w:line="460" w:lineRule="exact"/>
        <w:ind w:firstLine="320"/>
        <w:rPr>
          <w:rFonts w:ascii="標楷體" w:hAnsi="標楷體"/>
        </w:rPr>
      </w:pPr>
      <w:r w:rsidRPr="00091BD3">
        <w:rPr>
          <w:rFonts w:ascii="標楷體" w:hAnsi="標楷體" w:cs="標楷體" w:hint="eastAsia"/>
        </w:rPr>
        <w:t>一、計畫實施之查核</w:t>
      </w:r>
    </w:p>
    <w:p w14:paraId="14E95967" w14:textId="28E9ABAC" w:rsidR="0031388C" w:rsidRPr="00091BD3" w:rsidRDefault="0031388C" w:rsidP="00254A9D">
      <w:pPr>
        <w:pStyle w:val="ad"/>
        <w:overflowPunct w:val="0"/>
        <w:topLinePunct/>
        <w:spacing w:line="450" w:lineRule="exact"/>
        <w:ind w:firstLine="480"/>
        <w:rPr>
          <w:rFonts w:hAnsi="標楷體"/>
          <w:szCs w:val="32"/>
        </w:rPr>
      </w:pPr>
      <w:r w:rsidRPr="00091BD3">
        <w:rPr>
          <w:rFonts w:hAnsi="標楷體" w:hint="eastAsia"/>
          <w:szCs w:val="32"/>
        </w:rPr>
        <w:t>業務計畫</w:t>
      </w:r>
      <w:r w:rsidR="001F047E" w:rsidRPr="00091BD3">
        <w:rPr>
          <w:rFonts w:hAnsi="標楷體"/>
          <w:szCs w:val="32"/>
        </w:rPr>
        <w:t>1</w:t>
      </w:r>
      <w:r w:rsidR="00136738" w:rsidRPr="00091BD3">
        <w:rPr>
          <w:rFonts w:hAnsi="標楷體" w:hint="eastAsia"/>
          <w:szCs w:val="32"/>
        </w:rPr>
        <w:t>1</w:t>
      </w:r>
      <w:r w:rsidRPr="00091BD3">
        <w:rPr>
          <w:rFonts w:hAnsi="標楷體" w:hint="eastAsia"/>
          <w:szCs w:val="32"/>
        </w:rPr>
        <w:t>項，下分工作計畫</w:t>
      </w:r>
      <w:r w:rsidR="001F047E" w:rsidRPr="00091BD3">
        <w:rPr>
          <w:rFonts w:hAnsi="標楷體" w:hint="eastAsia"/>
          <w:szCs w:val="32"/>
        </w:rPr>
        <w:t>1</w:t>
      </w:r>
      <w:r w:rsidR="00776824" w:rsidRPr="00091BD3">
        <w:rPr>
          <w:rFonts w:hAnsi="標楷體" w:hint="eastAsia"/>
          <w:szCs w:val="32"/>
        </w:rPr>
        <w:t>4</w:t>
      </w:r>
      <w:r w:rsidRPr="00091BD3">
        <w:rPr>
          <w:rFonts w:hAnsi="標楷體" w:hint="eastAsia"/>
          <w:szCs w:val="32"/>
        </w:rPr>
        <w:t>項，包括</w:t>
      </w:r>
      <w:r w:rsidR="00FC03D1" w:rsidRPr="00091BD3">
        <w:rPr>
          <w:rFonts w:hAnsi="標楷體" w:hint="eastAsia"/>
          <w:szCs w:val="32"/>
        </w:rPr>
        <w:t>確保核能電廠及廢料安全、保障環境及民生輻射安全、原子能科技應用研究發展、永續能源技術及策略研究、提升資源配置效率等</w:t>
      </w:r>
      <w:r w:rsidRPr="00091BD3">
        <w:rPr>
          <w:rFonts w:hAnsi="標楷體" w:hint="eastAsia"/>
          <w:szCs w:val="32"/>
        </w:rPr>
        <w:t>重要施政項目，其中已執行完成者</w:t>
      </w:r>
      <w:r w:rsidR="00776824" w:rsidRPr="00091BD3">
        <w:rPr>
          <w:rFonts w:hAnsi="標楷體" w:hint="eastAsia"/>
          <w:szCs w:val="32"/>
        </w:rPr>
        <w:t>9</w:t>
      </w:r>
      <w:r w:rsidRPr="00091BD3">
        <w:rPr>
          <w:rFonts w:hAnsi="標楷體" w:hint="eastAsia"/>
          <w:szCs w:val="32"/>
        </w:rPr>
        <w:t>項，尚在執行者</w:t>
      </w:r>
      <w:r w:rsidR="00776824" w:rsidRPr="00091BD3">
        <w:rPr>
          <w:rFonts w:hAnsi="標楷體" w:hint="eastAsia"/>
          <w:szCs w:val="32"/>
        </w:rPr>
        <w:t>5</w:t>
      </w:r>
      <w:r w:rsidRPr="00091BD3">
        <w:rPr>
          <w:rFonts w:hAnsi="標楷體" w:hint="eastAsia"/>
          <w:szCs w:val="32"/>
        </w:rPr>
        <w:t>項，主要係</w:t>
      </w:r>
      <w:r w:rsidR="00C11DE6" w:rsidRPr="00091BD3">
        <w:rPr>
          <w:rFonts w:hAnsi="標楷體" w:hint="eastAsia"/>
          <w:szCs w:val="32"/>
        </w:rPr>
        <w:t>核能研究所</w:t>
      </w:r>
      <w:r w:rsidR="00DA1817" w:rsidRPr="00091BD3">
        <w:rPr>
          <w:rFonts w:hAnsi="標楷體" w:hint="eastAsia"/>
          <w:szCs w:val="32"/>
        </w:rPr>
        <w:t>六氟化鈾運送採購案尚待取得英國核管制單位可運送證明文件，暨</w:t>
      </w:r>
      <w:r w:rsidR="00683A77" w:rsidRPr="00091BD3">
        <w:rPr>
          <w:rFonts w:hAnsi="標楷體" w:hint="eastAsia"/>
          <w:szCs w:val="32"/>
        </w:rPr>
        <w:t>70MeV中型迴旋加速器館新建工程</w:t>
      </w:r>
      <w:r w:rsidR="00705FDA" w:rsidRPr="00091BD3">
        <w:rPr>
          <w:rFonts w:hAnsi="標楷體" w:hint="eastAsia"/>
          <w:szCs w:val="32"/>
        </w:rPr>
        <w:t>及</w:t>
      </w:r>
      <w:r w:rsidR="00DA1817" w:rsidRPr="00091BD3">
        <w:rPr>
          <w:rFonts w:hAnsi="標楷體" w:hint="eastAsia"/>
          <w:szCs w:val="32"/>
        </w:rPr>
        <w:t>相關設備</w:t>
      </w:r>
      <w:r w:rsidR="00683A77" w:rsidRPr="00091BD3">
        <w:rPr>
          <w:rFonts w:hAnsi="標楷體" w:hint="eastAsia"/>
          <w:szCs w:val="32"/>
        </w:rPr>
        <w:t>採購案</w:t>
      </w:r>
      <w:r w:rsidR="006B0A1C" w:rsidRPr="00091BD3">
        <w:rPr>
          <w:rFonts w:hAnsi="標楷體" w:hint="eastAsia"/>
          <w:szCs w:val="32"/>
        </w:rPr>
        <w:t>合約期程跨年度，須保留繼續執行</w:t>
      </w:r>
      <w:r w:rsidR="00872386" w:rsidRPr="00091BD3">
        <w:rPr>
          <w:rFonts w:hAnsi="標楷體" w:hint="eastAsia"/>
          <w:szCs w:val="32"/>
        </w:rPr>
        <w:t>。</w:t>
      </w:r>
    </w:p>
    <w:p w14:paraId="571785C1" w14:textId="77777777" w:rsidR="005E55B2" w:rsidRPr="00091BD3" w:rsidRDefault="005E55B2" w:rsidP="00CB1711">
      <w:pPr>
        <w:pStyle w:val="a9"/>
        <w:overflowPunct w:val="0"/>
        <w:topLinePunct/>
        <w:spacing w:before="72" w:after="72" w:line="460" w:lineRule="exact"/>
        <w:ind w:firstLine="320"/>
        <w:rPr>
          <w:rFonts w:ascii="標楷體" w:hAnsi="標楷體" w:cs="標楷體"/>
        </w:rPr>
      </w:pPr>
      <w:r w:rsidRPr="00091BD3">
        <w:rPr>
          <w:rFonts w:ascii="標楷體" w:hAnsi="標楷體" w:cs="標楷體" w:hint="eastAsia"/>
        </w:rPr>
        <w:t>二、預算執行之審核</w:t>
      </w:r>
    </w:p>
    <w:p w14:paraId="3C7325F0" w14:textId="47E03333" w:rsidR="0031388C" w:rsidRPr="00091BD3" w:rsidRDefault="005E55B2" w:rsidP="00254A9D">
      <w:pPr>
        <w:pStyle w:val="ac"/>
        <w:overflowPunct w:val="0"/>
        <w:topLinePunct/>
        <w:spacing w:beforeLines="0" w:afterLines="0" w:line="440" w:lineRule="exact"/>
        <w:ind w:firstLine="480"/>
        <w:rPr>
          <w:rFonts w:ascii="標楷體" w:hAnsi="標楷體"/>
          <w:b w:val="0"/>
          <w:sz w:val="24"/>
          <w:szCs w:val="24"/>
        </w:rPr>
      </w:pPr>
      <w:r w:rsidRPr="00091BD3">
        <w:rPr>
          <w:rFonts w:ascii="標楷體" w:hAnsi="標楷體" w:cs="標楷體" w:hint="eastAsia"/>
          <w:b w:val="0"/>
          <w:sz w:val="24"/>
          <w:szCs w:val="24"/>
        </w:rPr>
        <w:t>（一）</w:t>
      </w:r>
      <w:r w:rsidR="0031388C" w:rsidRPr="00091BD3">
        <w:rPr>
          <w:rFonts w:ascii="標楷體" w:hAnsi="標楷體" w:hint="eastAsia"/>
          <w:b w:val="0"/>
          <w:sz w:val="24"/>
          <w:szCs w:val="24"/>
        </w:rPr>
        <w:t xml:space="preserve">　歲入預算數</w:t>
      </w:r>
      <w:r w:rsidR="004B2FC5" w:rsidRPr="00091BD3">
        <w:rPr>
          <w:rFonts w:ascii="標楷體" w:hAnsi="標楷體" w:hint="eastAsia"/>
          <w:b w:val="0"/>
          <w:sz w:val="24"/>
          <w:szCs w:val="24"/>
        </w:rPr>
        <w:t>2</w:t>
      </w:r>
      <w:r w:rsidR="0031388C" w:rsidRPr="00091BD3">
        <w:rPr>
          <w:rFonts w:ascii="標楷體" w:hAnsi="標楷體" w:hint="eastAsia"/>
          <w:b w:val="0"/>
          <w:sz w:val="24"/>
          <w:szCs w:val="24"/>
        </w:rPr>
        <w:t>億</w:t>
      </w:r>
      <w:r w:rsidR="007D71DC" w:rsidRPr="00091BD3">
        <w:rPr>
          <w:rFonts w:ascii="標楷體" w:hAnsi="標楷體" w:hint="eastAsia"/>
          <w:b w:val="0"/>
          <w:sz w:val="24"/>
          <w:szCs w:val="24"/>
        </w:rPr>
        <w:t>6</w:t>
      </w:r>
      <w:r w:rsidR="0031388C" w:rsidRPr="00091BD3">
        <w:rPr>
          <w:rFonts w:ascii="標楷體" w:hAnsi="標楷體"/>
          <w:b w:val="0"/>
          <w:sz w:val="24"/>
          <w:szCs w:val="24"/>
        </w:rPr>
        <w:t>,</w:t>
      </w:r>
      <w:r w:rsidR="007D71DC" w:rsidRPr="00091BD3">
        <w:rPr>
          <w:rFonts w:ascii="標楷體" w:hAnsi="標楷體" w:hint="eastAsia"/>
          <w:b w:val="0"/>
          <w:sz w:val="24"/>
          <w:szCs w:val="24"/>
        </w:rPr>
        <w:t>483</w:t>
      </w:r>
      <w:r w:rsidR="00C32F7E" w:rsidRPr="00091BD3">
        <w:rPr>
          <w:rFonts w:ascii="標楷體" w:hAnsi="標楷體" w:hint="eastAsia"/>
          <w:b w:val="0"/>
          <w:sz w:val="24"/>
          <w:szCs w:val="24"/>
        </w:rPr>
        <w:t>萬</w:t>
      </w:r>
      <w:r w:rsidR="00106BE4" w:rsidRPr="00091BD3">
        <w:rPr>
          <w:rFonts w:ascii="標楷體" w:hAnsi="標楷體" w:hint="eastAsia"/>
          <w:b w:val="0"/>
          <w:sz w:val="24"/>
          <w:szCs w:val="24"/>
        </w:rPr>
        <w:t>餘</w:t>
      </w:r>
      <w:r w:rsidR="0031388C" w:rsidRPr="00091BD3">
        <w:rPr>
          <w:rFonts w:ascii="標楷體" w:hAnsi="標楷體" w:hint="eastAsia"/>
          <w:b w:val="0"/>
          <w:sz w:val="24"/>
          <w:szCs w:val="24"/>
        </w:rPr>
        <w:t>元，決算審核結果，審定實現數</w:t>
      </w:r>
      <w:r w:rsidR="007D71DC" w:rsidRPr="00091BD3">
        <w:rPr>
          <w:rFonts w:ascii="標楷體" w:hAnsi="標楷體" w:hint="eastAsia"/>
          <w:b w:val="0"/>
          <w:sz w:val="24"/>
          <w:szCs w:val="24"/>
        </w:rPr>
        <w:t>4</w:t>
      </w:r>
      <w:r w:rsidR="0031388C" w:rsidRPr="00091BD3">
        <w:rPr>
          <w:rFonts w:ascii="標楷體" w:hAnsi="標楷體" w:hint="eastAsia"/>
          <w:b w:val="0"/>
          <w:sz w:val="24"/>
          <w:szCs w:val="24"/>
        </w:rPr>
        <w:t>億</w:t>
      </w:r>
      <w:r w:rsidR="007D71DC" w:rsidRPr="00091BD3">
        <w:rPr>
          <w:rFonts w:ascii="標楷體" w:hAnsi="標楷體" w:hint="eastAsia"/>
          <w:b w:val="0"/>
          <w:sz w:val="24"/>
          <w:szCs w:val="24"/>
        </w:rPr>
        <w:t>3</w:t>
      </w:r>
      <w:r w:rsidR="0031388C" w:rsidRPr="00091BD3">
        <w:rPr>
          <w:rFonts w:ascii="標楷體" w:hAnsi="標楷體"/>
          <w:b w:val="0"/>
          <w:sz w:val="24"/>
          <w:szCs w:val="24"/>
        </w:rPr>
        <w:t>,</w:t>
      </w:r>
      <w:r w:rsidR="007D71DC" w:rsidRPr="00091BD3">
        <w:rPr>
          <w:rFonts w:ascii="標楷體" w:hAnsi="標楷體" w:hint="eastAsia"/>
          <w:b w:val="0"/>
          <w:sz w:val="24"/>
          <w:szCs w:val="24"/>
        </w:rPr>
        <w:t>319</w:t>
      </w:r>
      <w:r w:rsidR="0031388C" w:rsidRPr="00091BD3">
        <w:rPr>
          <w:rStyle w:val="bk15"/>
          <w:rFonts w:ascii="標楷體" w:hAnsi="標楷體" w:hint="eastAsia"/>
          <w:b w:val="0"/>
          <w:sz w:val="24"/>
          <w:szCs w:val="24"/>
        </w:rPr>
        <w:t>萬餘</w:t>
      </w:r>
      <w:r w:rsidR="0031388C" w:rsidRPr="00091BD3">
        <w:rPr>
          <w:rFonts w:ascii="標楷體" w:hAnsi="標楷體" w:hint="eastAsia"/>
          <w:b w:val="0"/>
          <w:sz w:val="24"/>
          <w:szCs w:val="24"/>
        </w:rPr>
        <w:t>元，應收保留數</w:t>
      </w:r>
      <w:r w:rsidR="007D71DC" w:rsidRPr="00091BD3">
        <w:rPr>
          <w:rFonts w:ascii="標楷體" w:hAnsi="標楷體" w:hint="eastAsia"/>
          <w:b w:val="0"/>
          <w:sz w:val="24"/>
          <w:szCs w:val="24"/>
        </w:rPr>
        <w:t>143</w:t>
      </w:r>
      <w:r w:rsidR="0031388C" w:rsidRPr="00091BD3">
        <w:rPr>
          <w:rFonts w:ascii="標楷體" w:hAnsi="標楷體" w:hint="eastAsia"/>
          <w:b w:val="0"/>
          <w:sz w:val="24"/>
          <w:szCs w:val="24"/>
        </w:rPr>
        <w:t>萬餘元，</w:t>
      </w:r>
      <w:r w:rsidR="00FE5E92" w:rsidRPr="00091BD3">
        <w:rPr>
          <w:rFonts w:ascii="標楷體" w:hAnsi="標楷體" w:hint="eastAsia"/>
          <w:b w:val="0"/>
          <w:sz w:val="24"/>
          <w:szCs w:val="24"/>
        </w:rPr>
        <w:t>主要</w:t>
      </w:r>
      <w:r w:rsidR="0031388C" w:rsidRPr="00091BD3">
        <w:rPr>
          <w:rFonts w:ascii="標楷體" w:hAnsi="標楷體" w:hint="eastAsia"/>
          <w:b w:val="0"/>
          <w:sz w:val="24"/>
          <w:szCs w:val="24"/>
        </w:rPr>
        <w:t>係</w:t>
      </w:r>
      <w:r w:rsidR="00C447EB" w:rsidRPr="00091BD3">
        <w:rPr>
          <w:rFonts w:ascii="標楷體" w:hAnsi="標楷體" w:hint="eastAsia"/>
          <w:b w:val="0"/>
          <w:sz w:val="24"/>
          <w:szCs w:val="24"/>
        </w:rPr>
        <w:t>核能研究所</w:t>
      </w:r>
      <w:r w:rsidR="00FE5E92" w:rsidRPr="00091BD3">
        <w:rPr>
          <w:rFonts w:ascii="標楷體" w:hAnsi="標楷體" w:hint="eastAsia"/>
          <w:b w:val="0"/>
          <w:sz w:val="24"/>
          <w:szCs w:val="24"/>
        </w:rPr>
        <w:t>廠商延誤履約進度終止契約，應收回以前年度支付廠商之材料查驗費用</w:t>
      </w:r>
      <w:r w:rsidR="0031388C" w:rsidRPr="00091BD3">
        <w:rPr>
          <w:rFonts w:ascii="標楷體" w:hAnsi="標楷體" w:hint="eastAsia"/>
          <w:b w:val="0"/>
          <w:sz w:val="24"/>
          <w:szCs w:val="24"/>
        </w:rPr>
        <w:t>；合計決算審定數為</w:t>
      </w:r>
      <w:r w:rsidR="007D71DC" w:rsidRPr="00091BD3">
        <w:rPr>
          <w:rFonts w:ascii="標楷體" w:hAnsi="標楷體" w:hint="eastAsia"/>
          <w:b w:val="0"/>
          <w:sz w:val="24"/>
          <w:szCs w:val="24"/>
        </w:rPr>
        <w:t>4</w:t>
      </w:r>
      <w:r w:rsidR="0031388C" w:rsidRPr="00091BD3">
        <w:rPr>
          <w:rFonts w:ascii="標楷體" w:hAnsi="標楷體" w:hint="eastAsia"/>
          <w:b w:val="0"/>
          <w:sz w:val="24"/>
          <w:szCs w:val="24"/>
        </w:rPr>
        <w:t>億</w:t>
      </w:r>
      <w:r w:rsidR="007D71DC" w:rsidRPr="00091BD3">
        <w:rPr>
          <w:rFonts w:ascii="標楷體" w:hAnsi="標楷體" w:hint="eastAsia"/>
          <w:b w:val="0"/>
          <w:sz w:val="24"/>
          <w:szCs w:val="24"/>
        </w:rPr>
        <w:t>3</w:t>
      </w:r>
      <w:r w:rsidR="0031388C" w:rsidRPr="00091BD3">
        <w:rPr>
          <w:rFonts w:ascii="標楷體" w:hAnsi="標楷體"/>
          <w:b w:val="0"/>
          <w:sz w:val="24"/>
          <w:szCs w:val="24"/>
        </w:rPr>
        <w:t>,</w:t>
      </w:r>
      <w:r w:rsidR="007D71DC" w:rsidRPr="00091BD3">
        <w:rPr>
          <w:rFonts w:ascii="標楷體" w:hAnsi="標楷體" w:hint="eastAsia"/>
          <w:b w:val="0"/>
          <w:sz w:val="24"/>
          <w:szCs w:val="24"/>
        </w:rPr>
        <w:t>462</w:t>
      </w:r>
      <w:r w:rsidR="00FB5976" w:rsidRPr="00091BD3">
        <w:rPr>
          <w:rFonts w:ascii="標楷體" w:hAnsi="標楷體" w:hint="eastAsia"/>
          <w:b w:val="0"/>
          <w:sz w:val="24"/>
          <w:szCs w:val="24"/>
        </w:rPr>
        <w:t>萬餘元，較預算增加</w:t>
      </w:r>
      <w:r w:rsidR="00D42CFB" w:rsidRPr="00091BD3">
        <w:rPr>
          <w:rFonts w:ascii="標楷體" w:hAnsi="標楷體" w:hint="eastAsia"/>
          <w:b w:val="0"/>
          <w:sz w:val="24"/>
          <w:szCs w:val="24"/>
        </w:rPr>
        <w:t>1億6</w:t>
      </w:r>
      <w:r w:rsidR="00D42CFB" w:rsidRPr="00091BD3">
        <w:rPr>
          <w:rFonts w:ascii="標楷體" w:hAnsi="標楷體"/>
          <w:b w:val="0"/>
          <w:sz w:val="24"/>
          <w:szCs w:val="24"/>
        </w:rPr>
        <w:t>,</w:t>
      </w:r>
      <w:r w:rsidR="00D42CFB" w:rsidRPr="00091BD3">
        <w:rPr>
          <w:rFonts w:ascii="標楷體" w:hAnsi="標楷體" w:hint="eastAsia"/>
          <w:b w:val="0"/>
          <w:sz w:val="24"/>
          <w:szCs w:val="24"/>
        </w:rPr>
        <w:t>9</w:t>
      </w:r>
      <w:r w:rsidR="00D42CFB" w:rsidRPr="00091BD3">
        <w:rPr>
          <w:rFonts w:ascii="標楷體" w:hAnsi="標楷體"/>
          <w:b w:val="0"/>
          <w:sz w:val="24"/>
          <w:szCs w:val="24"/>
        </w:rPr>
        <w:t>7</w:t>
      </w:r>
      <w:r w:rsidR="00D42CFB" w:rsidRPr="00091BD3">
        <w:rPr>
          <w:rFonts w:ascii="標楷體" w:hAnsi="標楷體" w:hint="eastAsia"/>
          <w:b w:val="0"/>
          <w:sz w:val="24"/>
          <w:szCs w:val="24"/>
        </w:rPr>
        <w:t>9</w:t>
      </w:r>
      <w:r w:rsidR="0031388C" w:rsidRPr="00091BD3">
        <w:rPr>
          <w:rFonts w:ascii="標楷體" w:hAnsi="標楷體" w:hint="eastAsia"/>
          <w:b w:val="0"/>
          <w:sz w:val="24"/>
          <w:szCs w:val="24"/>
        </w:rPr>
        <w:t>萬餘元（</w:t>
      </w:r>
      <w:r w:rsidR="00D42CFB" w:rsidRPr="00091BD3">
        <w:rPr>
          <w:rFonts w:ascii="標楷體" w:hAnsi="標楷體" w:hint="eastAsia"/>
          <w:b w:val="0"/>
          <w:sz w:val="24"/>
          <w:szCs w:val="24"/>
        </w:rPr>
        <w:t>64</w:t>
      </w:r>
      <w:r w:rsidR="0031388C" w:rsidRPr="00091BD3">
        <w:rPr>
          <w:rFonts w:ascii="標楷體" w:hAnsi="標楷體"/>
          <w:b w:val="0"/>
          <w:sz w:val="24"/>
          <w:szCs w:val="24"/>
        </w:rPr>
        <w:t>.</w:t>
      </w:r>
      <w:r w:rsidR="00D42CFB" w:rsidRPr="00091BD3">
        <w:rPr>
          <w:rFonts w:ascii="標楷體" w:hAnsi="標楷體" w:hint="eastAsia"/>
          <w:b w:val="0"/>
          <w:sz w:val="24"/>
          <w:szCs w:val="24"/>
        </w:rPr>
        <w:t>12</w:t>
      </w:r>
      <w:r w:rsidR="0031388C" w:rsidRPr="00091BD3">
        <w:rPr>
          <w:rFonts w:ascii="標楷體" w:hAnsi="標楷體" w:hint="eastAsia"/>
          <w:b w:val="0"/>
          <w:sz w:val="24"/>
          <w:szCs w:val="24"/>
        </w:rPr>
        <w:t>％），主要係</w:t>
      </w:r>
      <w:r w:rsidR="00C447EB" w:rsidRPr="00091BD3">
        <w:rPr>
          <w:rFonts w:ascii="標楷體" w:hAnsi="標楷體" w:hint="eastAsia"/>
          <w:b w:val="0"/>
          <w:sz w:val="24"/>
          <w:szCs w:val="24"/>
        </w:rPr>
        <w:t>核能研究所</w:t>
      </w:r>
      <w:r w:rsidR="00920412" w:rsidRPr="00091BD3">
        <w:rPr>
          <w:rFonts w:ascii="標楷體" w:hAnsi="標楷體" w:hint="eastAsia"/>
          <w:b w:val="0"/>
          <w:sz w:val="24"/>
          <w:szCs w:val="24"/>
        </w:rPr>
        <w:t>執行委託研究計畫及提供技術服務案件收入較預計增加</w:t>
      </w:r>
      <w:r w:rsidR="0031388C" w:rsidRPr="00091BD3">
        <w:rPr>
          <w:rFonts w:ascii="標楷體" w:hAnsi="標楷體" w:hint="eastAsia"/>
          <w:b w:val="0"/>
          <w:sz w:val="24"/>
          <w:szCs w:val="24"/>
        </w:rPr>
        <w:t>。</w:t>
      </w:r>
    </w:p>
    <w:p w14:paraId="28834673" w14:textId="1289FE94" w:rsidR="0031388C" w:rsidRPr="00091BD3" w:rsidRDefault="005E55B2" w:rsidP="00254A9D">
      <w:pPr>
        <w:pStyle w:val="ac"/>
        <w:overflowPunct w:val="0"/>
        <w:topLinePunct/>
        <w:spacing w:beforeLines="0" w:afterLines="0" w:line="448" w:lineRule="exact"/>
        <w:ind w:firstLine="480"/>
        <w:rPr>
          <w:rFonts w:ascii="標楷體" w:hAnsi="標楷體"/>
          <w:b w:val="0"/>
          <w:sz w:val="24"/>
          <w:szCs w:val="24"/>
        </w:rPr>
      </w:pPr>
      <w:r w:rsidRPr="00091BD3">
        <w:rPr>
          <w:rFonts w:ascii="標楷體" w:hAnsi="標楷體" w:cs="標楷體" w:hint="eastAsia"/>
          <w:b w:val="0"/>
          <w:sz w:val="24"/>
          <w:szCs w:val="24"/>
        </w:rPr>
        <w:t xml:space="preserve">（二）　</w:t>
      </w:r>
      <w:r w:rsidR="0031388C" w:rsidRPr="00091BD3">
        <w:rPr>
          <w:rFonts w:ascii="標楷體" w:hAnsi="標楷體" w:hint="eastAsia"/>
          <w:b w:val="0"/>
          <w:sz w:val="24"/>
          <w:szCs w:val="24"/>
        </w:rPr>
        <w:t>以前年度歲入轉入數計</w:t>
      </w:r>
      <w:r w:rsidR="006121AF" w:rsidRPr="00091BD3">
        <w:rPr>
          <w:rFonts w:ascii="標楷體" w:hAnsi="標楷體" w:hint="eastAsia"/>
          <w:b w:val="0"/>
          <w:sz w:val="24"/>
          <w:szCs w:val="24"/>
        </w:rPr>
        <w:t>144</w:t>
      </w:r>
      <w:r w:rsidR="0031388C" w:rsidRPr="00091BD3">
        <w:rPr>
          <w:rFonts w:ascii="標楷體" w:hAnsi="標楷體" w:hint="eastAsia"/>
          <w:b w:val="0"/>
          <w:sz w:val="24"/>
          <w:szCs w:val="24"/>
        </w:rPr>
        <w:t>萬餘元，決算審核結果，審定實現數</w:t>
      </w:r>
      <w:r w:rsidR="006121AF" w:rsidRPr="00091BD3">
        <w:rPr>
          <w:rFonts w:ascii="標楷體" w:hAnsi="標楷體" w:hint="eastAsia"/>
          <w:b w:val="0"/>
          <w:sz w:val="24"/>
          <w:szCs w:val="24"/>
        </w:rPr>
        <w:t>106</w:t>
      </w:r>
      <w:r w:rsidR="0031388C" w:rsidRPr="00091BD3">
        <w:rPr>
          <w:rFonts w:ascii="標楷體" w:hAnsi="標楷體" w:hint="eastAsia"/>
          <w:b w:val="0"/>
          <w:sz w:val="24"/>
          <w:szCs w:val="24"/>
        </w:rPr>
        <w:t>萬餘元</w:t>
      </w:r>
      <w:r w:rsidR="00382888" w:rsidRPr="00091BD3">
        <w:rPr>
          <w:rFonts w:ascii="標楷體" w:hAnsi="標楷體" w:hint="eastAsia"/>
          <w:b w:val="0"/>
          <w:sz w:val="24"/>
          <w:szCs w:val="24"/>
        </w:rPr>
        <w:t>（</w:t>
      </w:r>
      <w:r w:rsidR="006121AF" w:rsidRPr="00091BD3">
        <w:rPr>
          <w:rFonts w:ascii="標楷體" w:hAnsi="標楷體" w:hint="eastAsia"/>
          <w:b w:val="0"/>
          <w:sz w:val="24"/>
          <w:szCs w:val="24"/>
        </w:rPr>
        <w:t>7</w:t>
      </w:r>
      <w:r w:rsidR="00FA4AB0" w:rsidRPr="00091BD3">
        <w:rPr>
          <w:rFonts w:ascii="標楷體" w:hAnsi="標楷體" w:hint="eastAsia"/>
          <w:b w:val="0"/>
          <w:sz w:val="24"/>
          <w:szCs w:val="24"/>
        </w:rPr>
        <w:t>3</w:t>
      </w:r>
      <w:r w:rsidR="00382888" w:rsidRPr="00091BD3">
        <w:rPr>
          <w:rFonts w:ascii="標楷體" w:hAnsi="標楷體"/>
          <w:b w:val="0"/>
          <w:sz w:val="24"/>
          <w:szCs w:val="24"/>
        </w:rPr>
        <w:t>.</w:t>
      </w:r>
      <w:r w:rsidR="006121AF" w:rsidRPr="00091BD3">
        <w:rPr>
          <w:rFonts w:ascii="標楷體" w:hAnsi="標楷體" w:hint="eastAsia"/>
          <w:b w:val="0"/>
          <w:sz w:val="24"/>
          <w:szCs w:val="24"/>
        </w:rPr>
        <w:t>74</w:t>
      </w:r>
      <w:r w:rsidR="00382888" w:rsidRPr="00091BD3">
        <w:rPr>
          <w:rFonts w:ascii="標楷體" w:hAnsi="標楷體" w:hint="eastAsia"/>
          <w:b w:val="0"/>
          <w:sz w:val="24"/>
          <w:szCs w:val="24"/>
        </w:rPr>
        <w:t>％）</w:t>
      </w:r>
      <w:r w:rsidR="00CD7C55" w:rsidRPr="00091BD3">
        <w:rPr>
          <w:rFonts w:ascii="標楷體" w:hAnsi="標楷體" w:hint="eastAsia"/>
          <w:b w:val="0"/>
          <w:sz w:val="24"/>
          <w:szCs w:val="24"/>
        </w:rPr>
        <w:t>；</w:t>
      </w:r>
      <w:r w:rsidR="0031388C" w:rsidRPr="00091BD3">
        <w:rPr>
          <w:rFonts w:ascii="標楷體" w:hAnsi="標楷體" w:hint="eastAsia"/>
          <w:b w:val="0"/>
          <w:sz w:val="24"/>
          <w:szCs w:val="24"/>
        </w:rPr>
        <w:t>應收保留數</w:t>
      </w:r>
      <w:r w:rsidR="00945DD5" w:rsidRPr="00091BD3">
        <w:rPr>
          <w:rFonts w:ascii="標楷體" w:hAnsi="標楷體" w:hint="eastAsia"/>
          <w:b w:val="0"/>
          <w:sz w:val="24"/>
          <w:szCs w:val="24"/>
        </w:rPr>
        <w:t>37</w:t>
      </w:r>
      <w:r w:rsidR="0031388C" w:rsidRPr="00091BD3">
        <w:rPr>
          <w:rFonts w:ascii="標楷體" w:hAnsi="標楷體" w:hint="eastAsia"/>
          <w:b w:val="0"/>
          <w:sz w:val="24"/>
          <w:szCs w:val="24"/>
        </w:rPr>
        <w:t>萬餘元（</w:t>
      </w:r>
      <w:r w:rsidR="007E6801" w:rsidRPr="00091BD3">
        <w:rPr>
          <w:rFonts w:ascii="標楷體" w:hAnsi="標楷體" w:hint="eastAsia"/>
          <w:b w:val="0"/>
          <w:sz w:val="24"/>
          <w:szCs w:val="24"/>
        </w:rPr>
        <w:t>2</w:t>
      </w:r>
      <w:r w:rsidR="007E6801" w:rsidRPr="00091BD3">
        <w:rPr>
          <w:rFonts w:ascii="標楷體" w:hAnsi="標楷體"/>
          <w:b w:val="0"/>
          <w:sz w:val="24"/>
          <w:szCs w:val="24"/>
        </w:rPr>
        <w:t>6</w:t>
      </w:r>
      <w:r w:rsidR="0031388C" w:rsidRPr="00091BD3">
        <w:rPr>
          <w:rFonts w:ascii="標楷體" w:hAnsi="標楷體"/>
          <w:b w:val="0"/>
          <w:sz w:val="24"/>
          <w:szCs w:val="24"/>
        </w:rPr>
        <w:t>.</w:t>
      </w:r>
      <w:r w:rsidR="007E6801" w:rsidRPr="00091BD3">
        <w:rPr>
          <w:rFonts w:ascii="標楷體" w:hAnsi="標楷體"/>
          <w:b w:val="0"/>
          <w:sz w:val="24"/>
          <w:szCs w:val="24"/>
        </w:rPr>
        <w:t>2</w:t>
      </w:r>
      <w:r w:rsidR="00945DD5" w:rsidRPr="00091BD3">
        <w:rPr>
          <w:rFonts w:ascii="標楷體" w:hAnsi="標楷體" w:hint="eastAsia"/>
          <w:b w:val="0"/>
          <w:sz w:val="24"/>
          <w:szCs w:val="24"/>
        </w:rPr>
        <w:t>6</w:t>
      </w:r>
      <w:r w:rsidR="0031388C" w:rsidRPr="00091BD3">
        <w:rPr>
          <w:rFonts w:ascii="標楷體" w:hAnsi="標楷體" w:hint="eastAsia"/>
          <w:b w:val="0"/>
          <w:sz w:val="24"/>
          <w:szCs w:val="24"/>
        </w:rPr>
        <w:t>％），係</w:t>
      </w:r>
      <w:r w:rsidR="003967EF" w:rsidRPr="00091BD3">
        <w:rPr>
          <w:rFonts w:ascii="標楷體" w:hAnsi="標楷體" w:hint="eastAsia"/>
          <w:b w:val="0"/>
          <w:sz w:val="24"/>
          <w:szCs w:val="24"/>
        </w:rPr>
        <w:t>核能研究所</w:t>
      </w:r>
      <w:r w:rsidR="00945DD5" w:rsidRPr="00091BD3">
        <w:rPr>
          <w:rFonts w:ascii="標楷體" w:hAnsi="標楷體" w:hint="eastAsia"/>
          <w:b w:val="0"/>
          <w:sz w:val="24"/>
          <w:szCs w:val="24"/>
        </w:rPr>
        <w:t>廠商違反政府採購法沒入押標金</w:t>
      </w:r>
      <w:r w:rsidR="003967EF" w:rsidRPr="00091BD3">
        <w:rPr>
          <w:rFonts w:ascii="標楷體" w:hAnsi="標楷體"/>
          <w:b w:val="0"/>
          <w:sz w:val="24"/>
          <w:szCs w:val="24"/>
        </w:rPr>
        <w:t>，尚</w:t>
      </w:r>
      <w:r w:rsidR="003967EF" w:rsidRPr="00091BD3">
        <w:rPr>
          <w:rFonts w:ascii="標楷體" w:hAnsi="標楷體" w:hint="eastAsia"/>
          <w:b w:val="0"/>
          <w:sz w:val="24"/>
          <w:szCs w:val="24"/>
        </w:rPr>
        <w:t>待繼續收</w:t>
      </w:r>
      <w:r w:rsidR="006B35A3" w:rsidRPr="00091BD3">
        <w:rPr>
          <w:rFonts w:ascii="標楷體" w:hAnsi="標楷體" w:hint="eastAsia"/>
          <w:b w:val="0"/>
          <w:sz w:val="24"/>
          <w:szCs w:val="24"/>
        </w:rPr>
        <w:t>取</w:t>
      </w:r>
      <w:r w:rsidR="003967EF" w:rsidRPr="00091BD3">
        <w:rPr>
          <w:rFonts w:ascii="標楷體" w:hAnsi="標楷體" w:hint="eastAsia"/>
          <w:b w:val="0"/>
          <w:sz w:val="24"/>
          <w:szCs w:val="24"/>
        </w:rPr>
        <w:t>。</w:t>
      </w:r>
    </w:p>
    <w:p w14:paraId="4F327095" w14:textId="31EEA179" w:rsidR="0031388C" w:rsidRPr="00091BD3" w:rsidRDefault="004F647B" w:rsidP="00254A9D">
      <w:pPr>
        <w:pStyle w:val="ac"/>
        <w:overflowPunct w:val="0"/>
        <w:topLinePunct/>
        <w:spacing w:beforeLines="0" w:afterLines="0" w:line="440" w:lineRule="exact"/>
        <w:ind w:firstLine="480"/>
        <w:rPr>
          <w:rFonts w:ascii="標楷體" w:hAnsi="標楷體"/>
          <w:b w:val="0"/>
          <w:sz w:val="24"/>
          <w:szCs w:val="24"/>
        </w:rPr>
      </w:pPr>
      <w:r w:rsidRPr="00091BD3">
        <w:rPr>
          <w:rFonts w:ascii="標楷體" w:hAnsi="標楷體" w:cs="標楷體" w:hint="eastAsia"/>
          <w:b w:val="0"/>
          <w:sz w:val="24"/>
          <w:szCs w:val="24"/>
        </w:rPr>
        <w:t>（三）</w:t>
      </w:r>
      <w:r w:rsidR="005E55B2" w:rsidRPr="00091BD3">
        <w:rPr>
          <w:rFonts w:ascii="標楷體" w:hAnsi="標楷體" w:cs="標楷體" w:hint="eastAsia"/>
          <w:b w:val="0"/>
          <w:sz w:val="24"/>
          <w:szCs w:val="24"/>
        </w:rPr>
        <w:t xml:space="preserve">　</w:t>
      </w:r>
      <w:r w:rsidR="0031388C" w:rsidRPr="00091BD3">
        <w:rPr>
          <w:rFonts w:ascii="標楷體" w:hAnsi="標楷體" w:hint="eastAsia"/>
          <w:b w:val="0"/>
          <w:spacing w:val="2"/>
          <w:sz w:val="24"/>
          <w:szCs w:val="24"/>
        </w:rPr>
        <w:t>歲出預算數</w:t>
      </w:r>
      <w:r w:rsidR="00061D00" w:rsidRPr="00091BD3">
        <w:rPr>
          <w:rFonts w:ascii="標楷體" w:hAnsi="標楷體"/>
          <w:b w:val="0"/>
          <w:spacing w:val="2"/>
          <w:sz w:val="24"/>
          <w:szCs w:val="24"/>
        </w:rPr>
        <w:t>2</w:t>
      </w:r>
      <w:r w:rsidR="00061D00" w:rsidRPr="00091BD3">
        <w:rPr>
          <w:rFonts w:ascii="標楷體" w:hAnsi="標楷體" w:hint="eastAsia"/>
          <w:b w:val="0"/>
          <w:spacing w:val="2"/>
          <w:sz w:val="24"/>
          <w:szCs w:val="24"/>
        </w:rPr>
        <w:t>7</w:t>
      </w:r>
      <w:r w:rsidR="00D06AA1" w:rsidRPr="00091BD3">
        <w:rPr>
          <w:rFonts w:ascii="標楷體" w:hAnsi="標楷體" w:hint="eastAsia"/>
          <w:b w:val="0"/>
          <w:spacing w:val="2"/>
          <w:sz w:val="24"/>
          <w:szCs w:val="24"/>
        </w:rPr>
        <w:t>億</w:t>
      </w:r>
      <w:r w:rsidR="00061D00" w:rsidRPr="00091BD3">
        <w:rPr>
          <w:rFonts w:ascii="標楷體" w:hAnsi="標楷體" w:hint="eastAsia"/>
          <w:b w:val="0"/>
          <w:spacing w:val="2"/>
          <w:sz w:val="24"/>
          <w:szCs w:val="24"/>
        </w:rPr>
        <w:t>9</w:t>
      </w:r>
      <w:r w:rsidR="00061D00" w:rsidRPr="00091BD3">
        <w:rPr>
          <w:rFonts w:ascii="標楷體" w:hAnsi="標楷體"/>
          <w:b w:val="0"/>
          <w:spacing w:val="2"/>
          <w:sz w:val="24"/>
          <w:szCs w:val="24"/>
        </w:rPr>
        <w:t>,</w:t>
      </w:r>
      <w:r w:rsidR="00061D00" w:rsidRPr="00091BD3">
        <w:rPr>
          <w:rFonts w:ascii="標楷體" w:hAnsi="標楷體" w:hint="eastAsia"/>
          <w:b w:val="0"/>
          <w:spacing w:val="2"/>
          <w:sz w:val="24"/>
          <w:szCs w:val="24"/>
        </w:rPr>
        <w:t>327</w:t>
      </w:r>
      <w:r w:rsidR="0031388C" w:rsidRPr="00091BD3">
        <w:rPr>
          <w:rFonts w:ascii="標楷體" w:hAnsi="標楷體" w:hint="eastAsia"/>
          <w:b w:val="0"/>
          <w:spacing w:val="2"/>
          <w:sz w:val="24"/>
          <w:szCs w:val="24"/>
        </w:rPr>
        <w:t>萬</w:t>
      </w:r>
      <w:r w:rsidR="007C5838" w:rsidRPr="00091BD3">
        <w:rPr>
          <w:rFonts w:ascii="標楷體" w:hAnsi="標楷體" w:hint="eastAsia"/>
          <w:b w:val="0"/>
          <w:spacing w:val="2"/>
          <w:sz w:val="24"/>
          <w:szCs w:val="24"/>
        </w:rPr>
        <w:t>餘</w:t>
      </w:r>
      <w:r w:rsidR="0031388C" w:rsidRPr="00091BD3">
        <w:rPr>
          <w:rFonts w:ascii="標楷體" w:hAnsi="標楷體" w:hint="eastAsia"/>
          <w:b w:val="0"/>
          <w:spacing w:val="2"/>
          <w:sz w:val="24"/>
          <w:szCs w:val="24"/>
        </w:rPr>
        <w:t>元，決算審核結果，審定實現數</w:t>
      </w:r>
      <w:r w:rsidR="0031388C" w:rsidRPr="00091BD3">
        <w:rPr>
          <w:rFonts w:ascii="標楷體" w:hAnsi="標楷體"/>
          <w:b w:val="0"/>
          <w:spacing w:val="2"/>
          <w:sz w:val="24"/>
          <w:szCs w:val="24"/>
        </w:rPr>
        <w:t>2</w:t>
      </w:r>
      <w:r w:rsidR="00061D00" w:rsidRPr="00091BD3">
        <w:rPr>
          <w:rFonts w:ascii="標楷體" w:hAnsi="標楷體" w:hint="eastAsia"/>
          <w:b w:val="0"/>
          <w:spacing w:val="2"/>
          <w:sz w:val="24"/>
          <w:szCs w:val="24"/>
        </w:rPr>
        <w:t>5</w:t>
      </w:r>
      <w:r w:rsidR="0031388C" w:rsidRPr="00091BD3">
        <w:rPr>
          <w:rFonts w:ascii="標楷體" w:hAnsi="標楷體" w:hint="eastAsia"/>
          <w:b w:val="0"/>
          <w:spacing w:val="2"/>
          <w:sz w:val="24"/>
          <w:szCs w:val="24"/>
        </w:rPr>
        <w:t>億</w:t>
      </w:r>
      <w:r w:rsidR="00061D00" w:rsidRPr="00091BD3">
        <w:rPr>
          <w:rFonts w:ascii="標楷體" w:hAnsi="標楷體" w:hint="eastAsia"/>
          <w:b w:val="0"/>
          <w:spacing w:val="2"/>
          <w:sz w:val="24"/>
          <w:szCs w:val="24"/>
        </w:rPr>
        <w:t>8</w:t>
      </w:r>
      <w:r w:rsidR="008F13C9" w:rsidRPr="00091BD3">
        <w:rPr>
          <w:rFonts w:ascii="標楷體" w:hAnsi="標楷體"/>
          <w:b w:val="0"/>
          <w:spacing w:val="2"/>
          <w:sz w:val="24"/>
          <w:szCs w:val="24"/>
        </w:rPr>
        <w:t>,</w:t>
      </w:r>
      <w:r w:rsidR="00061D00" w:rsidRPr="00091BD3">
        <w:rPr>
          <w:rFonts w:ascii="標楷體" w:hAnsi="標楷體" w:hint="eastAsia"/>
          <w:b w:val="0"/>
          <w:spacing w:val="2"/>
          <w:sz w:val="24"/>
          <w:szCs w:val="24"/>
        </w:rPr>
        <w:t>320</w:t>
      </w:r>
      <w:r w:rsidR="0031388C" w:rsidRPr="00091BD3">
        <w:rPr>
          <w:rFonts w:ascii="標楷體" w:hAnsi="標楷體" w:hint="eastAsia"/>
          <w:b w:val="0"/>
          <w:spacing w:val="2"/>
          <w:sz w:val="24"/>
          <w:szCs w:val="24"/>
        </w:rPr>
        <w:t>萬餘元（</w:t>
      </w:r>
      <w:r w:rsidR="0031388C" w:rsidRPr="00091BD3">
        <w:rPr>
          <w:rFonts w:ascii="標楷體" w:hAnsi="標楷體"/>
          <w:b w:val="0"/>
          <w:spacing w:val="2"/>
          <w:sz w:val="24"/>
          <w:szCs w:val="24"/>
        </w:rPr>
        <w:t>9</w:t>
      </w:r>
      <w:r w:rsidR="00061D00" w:rsidRPr="00091BD3">
        <w:rPr>
          <w:rFonts w:ascii="標楷體" w:hAnsi="標楷體" w:hint="eastAsia"/>
          <w:b w:val="0"/>
          <w:spacing w:val="2"/>
          <w:sz w:val="24"/>
          <w:szCs w:val="24"/>
        </w:rPr>
        <w:t>2</w:t>
      </w:r>
      <w:r w:rsidR="0031388C" w:rsidRPr="00091BD3">
        <w:rPr>
          <w:rFonts w:ascii="標楷體" w:hAnsi="標楷體"/>
          <w:b w:val="0"/>
          <w:spacing w:val="2"/>
          <w:sz w:val="24"/>
          <w:szCs w:val="24"/>
        </w:rPr>
        <w:t>.</w:t>
      </w:r>
      <w:r w:rsidR="00061D00" w:rsidRPr="00091BD3">
        <w:rPr>
          <w:rFonts w:ascii="標楷體" w:hAnsi="標楷體" w:hint="eastAsia"/>
          <w:b w:val="0"/>
          <w:spacing w:val="2"/>
          <w:sz w:val="24"/>
          <w:szCs w:val="24"/>
        </w:rPr>
        <w:t>48</w:t>
      </w:r>
      <w:r w:rsidR="0031388C" w:rsidRPr="00091BD3">
        <w:rPr>
          <w:rFonts w:ascii="標楷體" w:hAnsi="標楷體" w:hint="eastAsia"/>
          <w:b w:val="0"/>
          <w:spacing w:val="2"/>
          <w:sz w:val="24"/>
          <w:szCs w:val="24"/>
        </w:rPr>
        <w:t>％）</w:t>
      </w:r>
      <w:r w:rsidR="0031388C" w:rsidRPr="00091BD3">
        <w:rPr>
          <w:rFonts w:ascii="標楷體" w:hAnsi="標楷體" w:hint="eastAsia"/>
          <w:b w:val="0"/>
          <w:sz w:val="24"/>
          <w:szCs w:val="24"/>
        </w:rPr>
        <w:t>，應付保留數</w:t>
      </w:r>
      <w:r w:rsidR="00061D00" w:rsidRPr="00091BD3">
        <w:rPr>
          <w:rFonts w:ascii="標楷體" w:hAnsi="標楷體" w:hint="eastAsia"/>
          <w:b w:val="0"/>
          <w:sz w:val="24"/>
          <w:szCs w:val="24"/>
        </w:rPr>
        <w:t>1億5</w:t>
      </w:r>
      <w:r w:rsidR="00A930F1" w:rsidRPr="00091BD3">
        <w:rPr>
          <w:rFonts w:ascii="標楷體" w:hAnsi="標楷體"/>
          <w:b w:val="0"/>
          <w:sz w:val="24"/>
          <w:szCs w:val="24"/>
        </w:rPr>
        <w:t>,</w:t>
      </w:r>
      <w:r w:rsidR="00061D00" w:rsidRPr="00091BD3">
        <w:rPr>
          <w:rFonts w:ascii="標楷體" w:hAnsi="標楷體" w:hint="eastAsia"/>
          <w:b w:val="0"/>
          <w:sz w:val="24"/>
          <w:szCs w:val="24"/>
        </w:rPr>
        <w:t>874</w:t>
      </w:r>
      <w:r w:rsidR="0031388C" w:rsidRPr="00091BD3">
        <w:rPr>
          <w:rFonts w:ascii="標楷體" w:hAnsi="標楷體" w:hint="eastAsia"/>
          <w:b w:val="0"/>
          <w:sz w:val="24"/>
          <w:szCs w:val="24"/>
        </w:rPr>
        <w:t>萬餘元（</w:t>
      </w:r>
      <w:r w:rsidR="00EF7E64" w:rsidRPr="00091BD3">
        <w:rPr>
          <w:rFonts w:ascii="標楷體" w:hAnsi="標楷體" w:hint="eastAsia"/>
          <w:b w:val="0"/>
          <w:sz w:val="24"/>
          <w:szCs w:val="24"/>
        </w:rPr>
        <w:t>5</w:t>
      </w:r>
      <w:r w:rsidR="0031388C" w:rsidRPr="00091BD3">
        <w:rPr>
          <w:rFonts w:ascii="標楷體" w:hAnsi="標楷體"/>
          <w:b w:val="0"/>
          <w:sz w:val="24"/>
          <w:szCs w:val="24"/>
        </w:rPr>
        <w:t>.</w:t>
      </w:r>
      <w:r w:rsidR="00EF7E64" w:rsidRPr="00091BD3">
        <w:rPr>
          <w:rFonts w:ascii="標楷體" w:hAnsi="標楷體" w:hint="eastAsia"/>
          <w:b w:val="0"/>
          <w:sz w:val="24"/>
          <w:szCs w:val="24"/>
        </w:rPr>
        <w:t>68</w:t>
      </w:r>
      <w:r w:rsidR="0031388C" w:rsidRPr="00091BD3">
        <w:rPr>
          <w:rFonts w:ascii="標楷體" w:hAnsi="標楷體" w:hint="eastAsia"/>
          <w:b w:val="0"/>
          <w:sz w:val="24"/>
          <w:szCs w:val="24"/>
        </w:rPr>
        <w:t>％），保留原因詳「一</w:t>
      </w:r>
      <w:r w:rsidR="005B5003" w:rsidRPr="00091BD3">
        <w:rPr>
          <w:rFonts w:ascii="標楷體" w:hAnsi="標楷體" w:hint="eastAsia"/>
          <w:b w:val="0"/>
          <w:sz w:val="24"/>
          <w:szCs w:val="24"/>
        </w:rPr>
        <w:t>、</w:t>
      </w:r>
      <w:r w:rsidR="0031388C" w:rsidRPr="00091BD3">
        <w:rPr>
          <w:rFonts w:ascii="標楷體" w:hAnsi="標楷體" w:hint="eastAsia"/>
          <w:b w:val="0"/>
          <w:sz w:val="24"/>
          <w:szCs w:val="24"/>
        </w:rPr>
        <w:t>計畫實施之查核」說明；合計決算審定數為</w:t>
      </w:r>
      <w:r w:rsidR="0031388C" w:rsidRPr="00091BD3">
        <w:rPr>
          <w:rFonts w:ascii="標楷體" w:hAnsi="標楷體"/>
          <w:b w:val="0"/>
          <w:sz w:val="24"/>
          <w:szCs w:val="24"/>
        </w:rPr>
        <w:t>2</w:t>
      </w:r>
      <w:r w:rsidR="00EF7E64" w:rsidRPr="00091BD3">
        <w:rPr>
          <w:rFonts w:ascii="標楷體" w:hAnsi="標楷體" w:hint="eastAsia"/>
          <w:b w:val="0"/>
          <w:sz w:val="24"/>
          <w:szCs w:val="24"/>
        </w:rPr>
        <w:t>7</w:t>
      </w:r>
      <w:r w:rsidR="0031388C" w:rsidRPr="00091BD3">
        <w:rPr>
          <w:rFonts w:ascii="標楷體" w:hAnsi="標楷體" w:hint="eastAsia"/>
          <w:b w:val="0"/>
          <w:sz w:val="24"/>
          <w:szCs w:val="24"/>
        </w:rPr>
        <w:t>億</w:t>
      </w:r>
      <w:r w:rsidR="00EF7E64" w:rsidRPr="00091BD3">
        <w:rPr>
          <w:rFonts w:ascii="標楷體" w:hAnsi="標楷體" w:hint="eastAsia"/>
          <w:b w:val="0"/>
          <w:sz w:val="24"/>
          <w:szCs w:val="24"/>
        </w:rPr>
        <w:t>4</w:t>
      </w:r>
      <w:r w:rsidR="00EB1E56" w:rsidRPr="00091BD3">
        <w:rPr>
          <w:rFonts w:ascii="標楷體" w:hAnsi="標楷體"/>
          <w:b w:val="0"/>
          <w:sz w:val="24"/>
          <w:szCs w:val="24"/>
        </w:rPr>
        <w:t>,</w:t>
      </w:r>
      <w:r w:rsidR="00EF7E64" w:rsidRPr="00091BD3">
        <w:rPr>
          <w:rFonts w:ascii="標楷體" w:hAnsi="標楷體" w:hint="eastAsia"/>
          <w:b w:val="0"/>
          <w:sz w:val="24"/>
          <w:szCs w:val="24"/>
        </w:rPr>
        <w:t>194</w:t>
      </w:r>
      <w:r w:rsidR="0031388C" w:rsidRPr="00091BD3">
        <w:rPr>
          <w:rFonts w:ascii="標楷體" w:hAnsi="標楷體" w:hint="eastAsia"/>
          <w:b w:val="0"/>
          <w:sz w:val="24"/>
          <w:szCs w:val="24"/>
        </w:rPr>
        <w:t>萬餘元，預算賸餘</w:t>
      </w:r>
      <w:r w:rsidR="00EF7E64" w:rsidRPr="00091BD3">
        <w:rPr>
          <w:rFonts w:ascii="標楷體" w:hAnsi="標楷體" w:hint="eastAsia"/>
          <w:b w:val="0"/>
          <w:sz w:val="24"/>
          <w:szCs w:val="24"/>
        </w:rPr>
        <w:t>5</w:t>
      </w:r>
      <w:r w:rsidR="00A930F1" w:rsidRPr="00091BD3">
        <w:rPr>
          <w:rFonts w:ascii="標楷體" w:hAnsi="標楷體"/>
          <w:b w:val="0"/>
          <w:sz w:val="24"/>
          <w:szCs w:val="24"/>
        </w:rPr>
        <w:t>,</w:t>
      </w:r>
      <w:r w:rsidR="00EF7E64" w:rsidRPr="00091BD3">
        <w:rPr>
          <w:rFonts w:ascii="標楷體" w:hAnsi="標楷體" w:hint="eastAsia"/>
          <w:b w:val="0"/>
          <w:sz w:val="24"/>
          <w:szCs w:val="24"/>
        </w:rPr>
        <w:t>132</w:t>
      </w:r>
      <w:r w:rsidR="0031388C" w:rsidRPr="00091BD3">
        <w:rPr>
          <w:rFonts w:ascii="標楷體" w:hAnsi="標楷體" w:hint="eastAsia"/>
          <w:b w:val="0"/>
          <w:sz w:val="24"/>
          <w:szCs w:val="24"/>
        </w:rPr>
        <w:t>萬餘元（</w:t>
      </w:r>
      <w:r w:rsidR="00EF7E64" w:rsidRPr="00091BD3">
        <w:rPr>
          <w:rFonts w:ascii="標楷體" w:hAnsi="標楷體" w:hint="eastAsia"/>
          <w:b w:val="0"/>
          <w:sz w:val="24"/>
          <w:szCs w:val="24"/>
        </w:rPr>
        <w:t>1</w:t>
      </w:r>
      <w:r w:rsidR="0031388C" w:rsidRPr="00091BD3">
        <w:rPr>
          <w:rFonts w:ascii="標楷體" w:hAnsi="標楷體"/>
          <w:b w:val="0"/>
          <w:sz w:val="24"/>
          <w:szCs w:val="24"/>
        </w:rPr>
        <w:t>.</w:t>
      </w:r>
      <w:r w:rsidR="00EF7E64" w:rsidRPr="00091BD3">
        <w:rPr>
          <w:rFonts w:ascii="標楷體" w:hAnsi="標楷體" w:hint="eastAsia"/>
          <w:b w:val="0"/>
          <w:sz w:val="24"/>
          <w:szCs w:val="24"/>
        </w:rPr>
        <w:t>84</w:t>
      </w:r>
      <w:r w:rsidR="0031388C" w:rsidRPr="00091BD3">
        <w:rPr>
          <w:rFonts w:ascii="標楷體" w:hAnsi="標楷體" w:hint="eastAsia"/>
          <w:b w:val="0"/>
          <w:sz w:val="24"/>
          <w:szCs w:val="24"/>
        </w:rPr>
        <w:t>％），主要係</w:t>
      </w:r>
      <w:r w:rsidR="00DE2725" w:rsidRPr="00091BD3">
        <w:rPr>
          <w:rFonts w:ascii="標楷體" w:hAnsi="標楷體" w:hint="eastAsia"/>
          <w:b w:val="0"/>
          <w:sz w:val="24"/>
          <w:szCs w:val="24"/>
        </w:rPr>
        <w:t>實際進用員額較少之人事費結餘</w:t>
      </w:r>
      <w:r w:rsidR="0031388C" w:rsidRPr="00091BD3">
        <w:rPr>
          <w:rFonts w:ascii="標楷體" w:hAnsi="標楷體" w:hint="eastAsia"/>
          <w:b w:val="0"/>
          <w:sz w:val="24"/>
          <w:szCs w:val="24"/>
        </w:rPr>
        <w:t>。</w:t>
      </w:r>
    </w:p>
    <w:p w14:paraId="5D15F6EB" w14:textId="78B2850D" w:rsidR="0031388C" w:rsidRPr="00091BD3" w:rsidRDefault="005E55B2" w:rsidP="00254A9D">
      <w:pPr>
        <w:pStyle w:val="ac"/>
        <w:overflowPunct w:val="0"/>
        <w:topLinePunct/>
        <w:spacing w:beforeLines="0" w:afterLines="0" w:line="440" w:lineRule="exact"/>
        <w:ind w:firstLine="480"/>
        <w:rPr>
          <w:rFonts w:ascii="標楷體" w:hAnsi="標楷體"/>
          <w:b w:val="0"/>
          <w:sz w:val="24"/>
          <w:szCs w:val="24"/>
        </w:rPr>
      </w:pPr>
      <w:r w:rsidRPr="00091BD3">
        <w:rPr>
          <w:rFonts w:ascii="標楷體" w:hAnsi="標楷體" w:cs="標楷體" w:hint="eastAsia"/>
          <w:b w:val="0"/>
          <w:sz w:val="24"/>
          <w:szCs w:val="24"/>
        </w:rPr>
        <w:t xml:space="preserve">（四）　</w:t>
      </w:r>
      <w:r w:rsidR="0031388C" w:rsidRPr="00091BD3">
        <w:rPr>
          <w:rFonts w:ascii="標楷體" w:hAnsi="標楷體" w:hint="eastAsia"/>
          <w:b w:val="0"/>
          <w:sz w:val="24"/>
          <w:szCs w:val="24"/>
        </w:rPr>
        <w:t>以前</w:t>
      </w:r>
      <w:r w:rsidR="0031388C" w:rsidRPr="00091BD3">
        <w:rPr>
          <w:rStyle w:val="bk15"/>
          <w:rFonts w:ascii="標楷體" w:hAnsi="標楷體" w:hint="eastAsia"/>
          <w:b w:val="0"/>
          <w:sz w:val="24"/>
          <w:szCs w:val="24"/>
        </w:rPr>
        <w:t>年度</w:t>
      </w:r>
      <w:r w:rsidR="0031388C" w:rsidRPr="00091BD3">
        <w:rPr>
          <w:rFonts w:ascii="標楷體" w:hAnsi="標楷體" w:hint="eastAsia"/>
          <w:b w:val="0"/>
          <w:sz w:val="24"/>
          <w:szCs w:val="24"/>
        </w:rPr>
        <w:t>歲出轉入數計</w:t>
      </w:r>
      <w:r w:rsidR="00083695" w:rsidRPr="00091BD3">
        <w:rPr>
          <w:rFonts w:ascii="標楷體" w:hAnsi="標楷體" w:hint="eastAsia"/>
          <w:b w:val="0"/>
          <w:sz w:val="24"/>
          <w:szCs w:val="24"/>
        </w:rPr>
        <w:t>2</w:t>
      </w:r>
      <w:r w:rsidR="003967EF" w:rsidRPr="00091BD3">
        <w:rPr>
          <w:rFonts w:ascii="標楷體" w:hAnsi="標楷體" w:hint="eastAsia"/>
          <w:b w:val="0"/>
          <w:sz w:val="24"/>
          <w:szCs w:val="24"/>
        </w:rPr>
        <w:t>億</w:t>
      </w:r>
      <w:r w:rsidR="00083695" w:rsidRPr="00091BD3">
        <w:rPr>
          <w:rFonts w:ascii="標楷體" w:hAnsi="標楷體" w:hint="eastAsia"/>
          <w:b w:val="0"/>
          <w:sz w:val="24"/>
          <w:szCs w:val="24"/>
        </w:rPr>
        <w:t>1</w:t>
      </w:r>
      <w:r w:rsidR="0031388C" w:rsidRPr="00091BD3">
        <w:rPr>
          <w:rFonts w:ascii="標楷體" w:hAnsi="標楷體"/>
          <w:b w:val="0"/>
          <w:sz w:val="24"/>
          <w:szCs w:val="24"/>
        </w:rPr>
        <w:t>,</w:t>
      </w:r>
      <w:r w:rsidR="00083695" w:rsidRPr="00091BD3">
        <w:rPr>
          <w:rFonts w:ascii="標楷體" w:hAnsi="標楷體" w:hint="eastAsia"/>
          <w:b w:val="0"/>
          <w:sz w:val="24"/>
          <w:szCs w:val="24"/>
        </w:rPr>
        <w:t>318</w:t>
      </w:r>
      <w:r w:rsidR="0031388C" w:rsidRPr="00091BD3">
        <w:rPr>
          <w:rFonts w:ascii="標楷體" w:hAnsi="標楷體" w:hint="eastAsia"/>
          <w:b w:val="0"/>
          <w:sz w:val="24"/>
          <w:szCs w:val="24"/>
        </w:rPr>
        <w:t>萬餘元，決算審核結果，審定實現數</w:t>
      </w:r>
      <w:r w:rsidR="00083695" w:rsidRPr="00091BD3">
        <w:rPr>
          <w:rFonts w:ascii="標楷體" w:hAnsi="標楷體" w:hint="eastAsia"/>
          <w:b w:val="0"/>
          <w:sz w:val="24"/>
          <w:szCs w:val="24"/>
        </w:rPr>
        <w:t>9</w:t>
      </w:r>
      <w:r w:rsidR="0031388C" w:rsidRPr="00091BD3">
        <w:rPr>
          <w:rFonts w:ascii="標楷體" w:hAnsi="標楷體"/>
          <w:b w:val="0"/>
          <w:sz w:val="24"/>
          <w:szCs w:val="24"/>
        </w:rPr>
        <w:t>,</w:t>
      </w:r>
      <w:r w:rsidR="00083695" w:rsidRPr="00091BD3">
        <w:rPr>
          <w:rFonts w:ascii="標楷體" w:hAnsi="標楷體" w:hint="eastAsia"/>
          <w:b w:val="0"/>
          <w:sz w:val="24"/>
          <w:szCs w:val="24"/>
        </w:rPr>
        <w:t>458</w:t>
      </w:r>
      <w:r w:rsidR="0031388C" w:rsidRPr="00091BD3">
        <w:rPr>
          <w:rFonts w:ascii="標楷體" w:hAnsi="標楷體" w:hint="eastAsia"/>
          <w:b w:val="0"/>
          <w:sz w:val="24"/>
          <w:szCs w:val="24"/>
        </w:rPr>
        <w:t>萬餘元（</w:t>
      </w:r>
      <w:r w:rsidR="00D97013" w:rsidRPr="00091BD3">
        <w:rPr>
          <w:rFonts w:ascii="標楷體" w:hAnsi="標楷體" w:hint="eastAsia"/>
          <w:b w:val="0"/>
          <w:sz w:val="24"/>
          <w:szCs w:val="24"/>
        </w:rPr>
        <w:t>44</w:t>
      </w:r>
      <w:r w:rsidR="0031388C" w:rsidRPr="00091BD3">
        <w:rPr>
          <w:rFonts w:ascii="標楷體" w:hAnsi="標楷體"/>
          <w:b w:val="0"/>
          <w:sz w:val="24"/>
          <w:szCs w:val="24"/>
        </w:rPr>
        <w:t>.</w:t>
      </w:r>
      <w:r w:rsidR="00D97013" w:rsidRPr="00091BD3">
        <w:rPr>
          <w:rFonts w:ascii="標楷體" w:hAnsi="標楷體" w:hint="eastAsia"/>
          <w:b w:val="0"/>
          <w:sz w:val="24"/>
          <w:szCs w:val="24"/>
        </w:rPr>
        <w:t>3</w:t>
      </w:r>
      <w:r w:rsidR="00C06208" w:rsidRPr="00091BD3">
        <w:rPr>
          <w:rFonts w:ascii="標楷體" w:hAnsi="標楷體" w:hint="eastAsia"/>
          <w:b w:val="0"/>
          <w:sz w:val="24"/>
          <w:szCs w:val="24"/>
        </w:rPr>
        <w:t>7</w:t>
      </w:r>
      <w:r w:rsidR="0031388C" w:rsidRPr="00091BD3">
        <w:rPr>
          <w:rFonts w:ascii="標楷體" w:hAnsi="標楷體" w:hint="eastAsia"/>
          <w:b w:val="0"/>
          <w:sz w:val="24"/>
          <w:szCs w:val="24"/>
        </w:rPr>
        <w:t>％），減免</w:t>
      </w:r>
      <w:r w:rsidR="008377C8" w:rsidRPr="00091BD3">
        <w:rPr>
          <w:rFonts w:ascii="標楷體" w:hAnsi="標楷體" w:hint="eastAsia"/>
          <w:b w:val="0"/>
          <w:sz w:val="24"/>
          <w:szCs w:val="24"/>
        </w:rPr>
        <w:t>（註銷）</w:t>
      </w:r>
      <w:r w:rsidR="0031388C" w:rsidRPr="00091BD3">
        <w:rPr>
          <w:rFonts w:ascii="標楷體" w:hAnsi="標楷體" w:hint="eastAsia"/>
          <w:b w:val="0"/>
          <w:sz w:val="24"/>
          <w:szCs w:val="24"/>
        </w:rPr>
        <w:t>數</w:t>
      </w:r>
      <w:r w:rsidR="00083695" w:rsidRPr="00091BD3">
        <w:rPr>
          <w:rFonts w:ascii="標楷體" w:hAnsi="標楷體" w:hint="eastAsia"/>
          <w:b w:val="0"/>
          <w:sz w:val="24"/>
          <w:szCs w:val="24"/>
        </w:rPr>
        <w:t>131</w:t>
      </w:r>
      <w:r w:rsidR="0031388C" w:rsidRPr="00091BD3">
        <w:rPr>
          <w:rFonts w:ascii="標楷體" w:hAnsi="標楷體" w:hint="eastAsia"/>
          <w:b w:val="0"/>
          <w:sz w:val="24"/>
          <w:szCs w:val="24"/>
        </w:rPr>
        <w:t>萬餘元（</w:t>
      </w:r>
      <w:r w:rsidR="00EB1E56" w:rsidRPr="00091BD3">
        <w:rPr>
          <w:rFonts w:ascii="標楷體" w:hAnsi="標楷體" w:hint="eastAsia"/>
          <w:b w:val="0"/>
          <w:sz w:val="24"/>
          <w:szCs w:val="24"/>
        </w:rPr>
        <w:t>0</w:t>
      </w:r>
      <w:r w:rsidR="0031388C" w:rsidRPr="00091BD3">
        <w:rPr>
          <w:rFonts w:ascii="標楷體" w:hAnsi="標楷體"/>
          <w:b w:val="0"/>
          <w:sz w:val="24"/>
          <w:szCs w:val="24"/>
        </w:rPr>
        <w:t>.</w:t>
      </w:r>
      <w:r w:rsidR="00D97013" w:rsidRPr="00091BD3">
        <w:rPr>
          <w:rFonts w:ascii="標楷體" w:hAnsi="標楷體" w:hint="eastAsia"/>
          <w:b w:val="0"/>
          <w:sz w:val="24"/>
          <w:szCs w:val="24"/>
        </w:rPr>
        <w:t>62</w:t>
      </w:r>
      <w:r w:rsidR="0031388C" w:rsidRPr="00091BD3">
        <w:rPr>
          <w:rFonts w:ascii="標楷體" w:hAnsi="標楷體" w:hint="eastAsia"/>
          <w:b w:val="0"/>
          <w:sz w:val="24"/>
          <w:szCs w:val="24"/>
        </w:rPr>
        <w:t>％），主要係</w:t>
      </w:r>
      <w:r w:rsidR="00C11DE6" w:rsidRPr="00091BD3">
        <w:rPr>
          <w:rFonts w:ascii="標楷體" w:hAnsi="標楷體" w:hint="eastAsia"/>
          <w:b w:val="0"/>
          <w:sz w:val="24"/>
          <w:szCs w:val="24"/>
        </w:rPr>
        <w:t>核能研究所</w:t>
      </w:r>
      <w:r w:rsidR="00867DAC" w:rsidRPr="00091BD3">
        <w:rPr>
          <w:rFonts w:ascii="標楷體" w:hAnsi="標楷體" w:hint="eastAsia"/>
          <w:b w:val="0"/>
          <w:sz w:val="24"/>
          <w:szCs w:val="24"/>
        </w:rPr>
        <w:t>015</w:t>
      </w:r>
      <w:r w:rsidR="00867DAC" w:rsidRPr="00091BD3">
        <w:rPr>
          <w:rFonts w:ascii="標楷體" w:hAnsi="標楷體"/>
          <w:b w:val="0"/>
          <w:sz w:val="24"/>
          <w:szCs w:val="24"/>
        </w:rPr>
        <w:t>W</w:t>
      </w:r>
      <w:r w:rsidR="00867DAC" w:rsidRPr="00091BD3">
        <w:rPr>
          <w:rFonts w:ascii="標楷體" w:hAnsi="標楷體" w:hint="eastAsia"/>
          <w:b w:val="0"/>
          <w:sz w:val="24"/>
          <w:szCs w:val="24"/>
        </w:rPr>
        <w:t>館貯存孔區清除工程</w:t>
      </w:r>
      <w:r w:rsidR="00C0422C" w:rsidRPr="00091BD3">
        <w:rPr>
          <w:rFonts w:ascii="標楷體" w:hAnsi="標楷體" w:hint="eastAsia"/>
          <w:b w:val="0"/>
          <w:sz w:val="24"/>
          <w:szCs w:val="24"/>
        </w:rPr>
        <w:t>採購案結餘款</w:t>
      </w:r>
      <w:r w:rsidR="003967EF" w:rsidRPr="00091BD3">
        <w:rPr>
          <w:rFonts w:ascii="標楷體" w:hAnsi="標楷體" w:hint="eastAsia"/>
          <w:b w:val="0"/>
          <w:sz w:val="24"/>
          <w:szCs w:val="24"/>
        </w:rPr>
        <w:t>；應付保留數</w:t>
      </w:r>
      <w:r w:rsidR="004008A3" w:rsidRPr="00091BD3">
        <w:rPr>
          <w:rFonts w:ascii="標楷體" w:hAnsi="標楷體" w:hint="eastAsia"/>
          <w:b w:val="0"/>
          <w:sz w:val="24"/>
          <w:szCs w:val="24"/>
        </w:rPr>
        <w:t>1億</w:t>
      </w:r>
      <w:r w:rsidR="00083695" w:rsidRPr="00091BD3">
        <w:rPr>
          <w:rFonts w:ascii="標楷體" w:hAnsi="標楷體" w:hint="eastAsia"/>
          <w:b w:val="0"/>
          <w:sz w:val="24"/>
          <w:szCs w:val="24"/>
        </w:rPr>
        <w:t>1</w:t>
      </w:r>
      <w:r w:rsidR="00083695" w:rsidRPr="00091BD3">
        <w:rPr>
          <w:rFonts w:ascii="標楷體" w:hAnsi="標楷體"/>
          <w:b w:val="0"/>
          <w:sz w:val="24"/>
          <w:szCs w:val="24"/>
        </w:rPr>
        <w:t>,</w:t>
      </w:r>
      <w:r w:rsidR="00083695" w:rsidRPr="00091BD3">
        <w:rPr>
          <w:rFonts w:ascii="標楷體" w:hAnsi="標楷體" w:hint="eastAsia"/>
          <w:b w:val="0"/>
          <w:sz w:val="24"/>
          <w:szCs w:val="24"/>
        </w:rPr>
        <w:t>728</w:t>
      </w:r>
      <w:r w:rsidR="003967EF" w:rsidRPr="00091BD3">
        <w:rPr>
          <w:rFonts w:ascii="標楷體" w:hAnsi="標楷體" w:hint="eastAsia"/>
          <w:b w:val="0"/>
          <w:sz w:val="24"/>
          <w:szCs w:val="24"/>
        </w:rPr>
        <w:t>萬餘元</w:t>
      </w:r>
      <w:r w:rsidR="00121EA2" w:rsidRPr="00091BD3">
        <w:rPr>
          <w:rFonts w:ascii="標楷體" w:hAnsi="標楷體" w:hint="eastAsia"/>
          <w:b w:val="0"/>
          <w:sz w:val="24"/>
          <w:szCs w:val="24"/>
        </w:rPr>
        <w:t>（</w:t>
      </w:r>
      <w:r w:rsidR="00D97013" w:rsidRPr="00091BD3">
        <w:rPr>
          <w:rFonts w:ascii="標楷體" w:hAnsi="標楷體" w:hint="eastAsia"/>
          <w:b w:val="0"/>
          <w:sz w:val="24"/>
          <w:szCs w:val="24"/>
        </w:rPr>
        <w:t>55</w:t>
      </w:r>
      <w:r w:rsidR="003967EF" w:rsidRPr="00091BD3">
        <w:rPr>
          <w:rFonts w:ascii="標楷體" w:hAnsi="標楷體" w:hint="eastAsia"/>
          <w:b w:val="0"/>
          <w:sz w:val="24"/>
          <w:szCs w:val="24"/>
        </w:rPr>
        <w:t>.</w:t>
      </w:r>
      <w:r w:rsidR="00D97013" w:rsidRPr="00091BD3">
        <w:rPr>
          <w:rFonts w:ascii="標楷體" w:hAnsi="標楷體" w:hint="eastAsia"/>
          <w:b w:val="0"/>
          <w:sz w:val="24"/>
          <w:szCs w:val="24"/>
        </w:rPr>
        <w:t>02</w:t>
      </w:r>
      <w:r w:rsidR="003967EF" w:rsidRPr="00091BD3">
        <w:rPr>
          <w:rFonts w:ascii="標楷體" w:hAnsi="標楷體" w:hint="eastAsia"/>
          <w:b w:val="0"/>
          <w:sz w:val="24"/>
          <w:szCs w:val="24"/>
        </w:rPr>
        <w:t>％</w:t>
      </w:r>
      <w:r w:rsidR="00121EA2" w:rsidRPr="00091BD3">
        <w:rPr>
          <w:rFonts w:ascii="標楷體" w:hAnsi="標楷體" w:hint="eastAsia"/>
          <w:b w:val="0"/>
          <w:sz w:val="24"/>
          <w:szCs w:val="24"/>
        </w:rPr>
        <w:t>）</w:t>
      </w:r>
      <w:r w:rsidR="003967EF" w:rsidRPr="00091BD3">
        <w:rPr>
          <w:rFonts w:ascii="標楷體" w:hAnsi="標楷體" w:hint="eastAsia"/>
          <w:b w:val="0"/>
          <w:sz w:val="24"/>
          <w:szCs w:val="24"/>
        </w:rPr>
        <w:t>，</w:t>
      </w:r>
      <w:r w:rsidR="00C11DE6" w:rsidRPr="00091BD3">
        <w:rPr>
          <w:rFonts w:ascii="標楷體" w:hAnsi="標楷體" w:hint="eastAsia"/>
          <w:b w:val="0"/>
          <w:sz w:val="24"/>
          <w:szCs w:val="24"/>
        </w:rPr>
        <w:t>主要係</w:t>
      </w:r>
      <w:r w:rsidR="003D5D8C" w:rsidRPr="00091BD3">
        <w:rPr>
          <w:rFonts w:ascii="標楷體" w:hAnsi="標楷體" w:hint="eastAsia"/>
          <w:b w:val="0"/>
          <w:sz w:val="24"/>
          <w:szCs w:val="24"/>
        </w:rPr>
        <w:t>核能研究所</w:t>
      </w:r>
      <w:r w:rsidR="001147FE" w:rsidRPr="00091BD3">
        <w:rPr>
          <w:rFonts w:ascii="標楷體" w:hAnsi="標楷體" w:hint="eastAsia"/>
          <w:b w:val="0"/>
          <w:sz w:val="24"/>
          <w:szCs w:val="24"/>
        </w:rPr>
        <w:t>六氟化鈾運送採購案尚待取得英國核管制單位可運送證明文件</w:t>
      </w:r>
      <w:r w:rsidR="00091BD3" w:rsidRPr="00091BD3">
        <w:rPr>
          <w:rFonts w:ascii="標楷體" w:hAnsi="標楷體" w:hint="eastAsia"/>
          <w:b w:val="0"/>
          <w:sz w:val="24"/>
          <w:szCs w:val="24"/>
        </w:rPr>
        <w:t>，暨六氟化鈾安定化處理與處置計畫，</w:t>
      </w:r>
      <w:r w:rsidR="005D15F8" w:rsidRPr="00091BD3">
        <w:rPr>
          <w:rFonts w:ascii="標楷體" w:hAnsi="標楷體" w:hint="eastAsia"/>
          <w:b w:val="0"/>
          <w:sz w:val="24"/>
          <w:szCs w:val="24"/>
        </w:rPr>
        <w:t>俟取得運送許可完成運送後方可處理</w:t>
      </w:r>
      <w:r w:rsidR="00C0422C" w:rsidRPr="00091BD3">
        <w:rPr>
          <w:rFonts w:ascii="標楷體" w:hAnsi="標楷體" w:hint="eastAsia"/>
          <w:b w:val="0"/>
          <w:sz w:val="24"/>
          <w:szCs w:val="24"/>
        </w:rPr>
        <w:t>，須保留繼續</w:t>
      </w:r>
      <w:bookmarkStart w:id="0" w:name="_GoBack"/>
      <w:bookmarkEnd w:id="0"/>
      <w:r w:rsidR="00C0422C" w:rsidRPr="00091BD3">
        <w:rPr>
          <w:rFonts w:ascii="標楷體" w:hAnsi="標楷體" w:hint="eastAsia"/>
          <w:b w:val="0"/>
          <w:sz w:val="24"/>
          <w:szCs w:val="24"/>
        </w:rPr>
        <w:t>執行。</w:t>
      </w:r>
    </w:p>
    <w:p w14:paraId="2EAE79B4" w14:textId="77777777" w:rsidR="0031388C" w:rsidRPr="00091BD3" w:rsidRDefault="0031388C" w:rsidP="00CB1711">
      <w:pPr>
        <w:pStyle w:val="a9"/>
        <w:overflowPunct w:val="0"/>
        <w:topLinePunct/>
        <w:spacing w:before="72" w:after="72" w:line="460" w:lineRule="exact"/>
        <w:ind w:firstLine="320"/>
        <w:rPr>
          <w:rFonts w:ascii="標楷體" w:hAnsi="標楷體" w:cs="標楷體"/>
        </w:rPr>
      </w:pPr>
      <w:r w:rsidRPr="00091BD3">
        <w:rPr>
          <w:rFonts w:ascii="標楷體" w:hAnsi="標楷體" w:cs="標楷體" w:hint="eastAsia"/>
        </w:rPr>
        <w:lastRenderedPageBreak/>
        <w:t>三、重要審核意見</w:t>
      </w:r>
    </w:p>
    <w:p w14:paraId="767FAA2E" w14:textId="2FE9D2EB" w:rsidR="0031388C" w:rsidRPr="00091BD3" w:rsidRDefault="0031388C" w:rsidP="006270D9">
      <w:pPr>
        <w:pStyle w:val="ac"/>
        <w:overflowPunct w:val="0"/>
        <w:topLinePunct/>
        <w:spacing w:before="72" w:after="72" w:line="444" w:lineRule="exact"/>
        <w:ind w:firstLine="561"/>
        <w:rPr>
          <w:rFonts w:ascii="標楷體" w:hAnsi="標楷體" w:cs="標楷體"/>
        </w:rPr>
      </w:pPr>
      <w:r w:rsidRPr="00091BD3">
        <w:rPr>
          <w:rFonts w:ascii="標楷體" w:hAnsi="標楷體" w:cs="標楷體" w:hint="eastAsia"/>
        </w:rPr>
        <w:t xml:space="preserve">（一）　</w:t>
      </w:r>
      <w:r w:rsidR="00CD0439" w:rsidRPr="00091BD3">
        <w:rPr>
          <w:rFonts w:ascii="標楷體" w:hAnsi="標楷體" w:cs="標楷體" w:hint="eastAsia"/>
        </w:rPr>
        <w:t>低放最終處置設施及暫時貯存設施之選址作業迄無具體進展</w:t>
      </w:r>
      <w:r w:rsidR="00091BD3">
        <w:rPr>
          <w:rFonts w:ascii="標楷體" w:hAnsi="標楷體" w:cs="標楷體" w:hint="eastAsia"/>
        </w:rPr>
        <w:t>，</w:t>
      </w:r>
      <w:r w:rsidR="00C35079" w:rsidRPr="00091BD3">
        <w:rPr>
          <w:rFonts w:ascii="標楷體" w:hAnsi="標楷體" w:cs="標楷體" w:hint="eastAsia"/>
        </w:rPr>
        <w:t>國原院</w:t>
      </w:r>
      <w:r w:rsidR="00AF1649" w:rsidRPr="00091BD3">
        <w:rPr>
          <w:rFonts w:ascii="標楷體" w:hAnsi="標楷體" w:cs="標楷體" w:hint="eastAsia"/>
        </w:rPr>
        <w:t>小產源</w:t>
      </w:r>
      <w:r w:rsidR="00C35079" w:rsidRPr="00091BD3">
        <w:rPr>
          <w:rFonts w:ascii="標楷體" w:hAnsi="標楷體" w:cs="標楷體" w:hint="eastAsia"/>
        </w:rPr>
        <w:t>低放射性廢棄物貯存設施容量</w:t>
      </w:r>
      <w:r w:rsidR="00AF1649" w:rsidRPr="00091BD3">
        <w:rPr>
          <w:rFonts w:ascii="標楷體" w:hAnsi="標楷體" w:cs="標楷體" w:hint="eastAsia"/>
        </w:rPr>
        <w:t>亦</w:t>
      </w:r>
      <w:r w:rsidR="00C35079" w:rsidRPr="00091BD3">
        <w:rPr>
          <w:rFonts w:ascii="標楷體" w:hAnsi="標楷體" w:cs="標楷體" w:hint="eastAsia"/>
        </w:rPr>
        <w:t>漸趨飽和，</w:t>
      </w:r>
      <w:r w:rsidR="00B96C7D" w:rsidRPr="00091BD3">
        <w:rPr>
          <w:rFonts w:ascii="標楷體" w:hAnsi="標楷體" w:cs="標楷體" w:hint="eastAsia"/>
        </w:rPr>
        <w:t>允宜促請經濟部督促台電公司積極推動公眾溝通工作，根本解決選址作業停滯問題，並</w:t>
      </w:r>
      <w:r w:rsidR="0092613D" w:rsidRPr="00091BD3">
        <w:rPr>
          <w:rFonts w:ascii="標楷體" w:hAnsi="標楷體" w:cs="標楷體" w:hint="eastAsia"/>
        </w:rPr>
        <w:t>研議將</w:t>
      </w:r>
      <w:r w:rsidR="00B96C7D" w:rsidRPr="00091BD3">
        <w:rPr>
          <w:rFonts w:ascii="標楷體" w:hAnsi="標楷體" w:cs="標楷體" w:hint="eastAsia"/>
        </w:rPr>
        <w:t>小產源低放射性廢棄物納入台電公司規劃之暫時貯存設施應變方案，</w:t>
      </w:r>
      <w:r w:rsidR="00E9189F" w:rsidRPr="00091BD3">
        <w:rPr>
          <w:rFonts w:ascii="標楷體" w:hAnsi="標楷體" w:cs="標楷體" w:hint="eastAsia"/>
        </w:rPr>
        <w:t>俾確保低放射性廢棄物之安全存管</w:t>
      </w:r>
      <w:r w:rsidR="007A1677" w:rsidRPr="00091BD3">
        <w:rPr>
          <w:rFonts w:ascii="標楷體" w:hAnsi="標楷體" w:cs="標楷體" w:hint="eastAsia"/>
        </w:rPr>
        <w:t>。</w:t>
      </w:r>
    </w:p>
    <w:p w14:paraId="17D738EA" w14:textId="71DB7E95" w:rsidR="00585073" w:rsidRPr="00091BD3" w:rsidRDefault="00A0656C" w:rsidP="00CB1711">
      <w:pPr>
        <w:widowControl/>
        <w:overflowPunct w:val="0"/>
        <w:spacing w:line="460" w:lineRule="exact"/>
        <w:ind w:firstLineChars="250" w:firstLine="500"/>
        <w:jc w:val="both"/>
        <w:rPr>
          <w:rFonts w:ascii="標楷體" w:eastAsia="標楷體" w:hAnsi="標楷體"/>
        </w:rPr>
      </w:pPr>
      <w:r w:rsidRPr="00091BD3">
        <w:rPr>
          <w:rFonts w:ascii="標楷體" w:hAnsi="標楷體"/>
          <w:noProof/>
          <w:sz w:val="20"/>
        </w:rPr>
        <mc:AlternateContent>
          <mc:Choice Requires="wps">
            <w:drawing>
              <wp:anchor distT="0" distB="0" distL="114300" distR="114300" simplePos="0" relativeHeight="251653632" behindDoc="1" locked="0" layoutInCell="1" allowOverlap="1" wp14:anchorId="372A3FE4" wp14:editId="4040F72E">
                <wp:simplePos x="0" y="0"/>
                <wp:positionH relativeFrom="column">
                  <wp:posOffset>-66675</wp:posOffset>
                </wp:positionH>
                <wp:positionV relativeFrom="paragraph">
                  <wp:posOffset>4102100</wp:posOffset>
                </wp:positionV>
                <wp:extent cx="6441440" cy="2133600"/>
                <wp:effectExtent l="0" t="0" r="0" b="0"/>
                <wp:wrapSquare wrapText="bothSides"/>
                <wp:docPr id="194915578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1440" cy="2133600"/>
                        </a:xfrm>
                        <a:prstGeom prst="rect">
                          <a:avLst/>
                        </a:prstGeom>
                        <a:noFill/>
                        <a:ln w="9525">
                          <a:noFill/>
                          <a:miter lim="800000"/>
                          <a:headEnd/>
                          <a:tailEnd/>
                        </a:ln>
                      </wps:spPr>
                      <wps:txbx>
                        <w:txbxContent>
                          <w:tbl>
                            <w:tblPr>
                              <w:tblW w:w="9809" w:type="dxa"/>
                              <w:tblCellMar>
                                <w:left w:w="28" w:type="dxa"/>
                                <w:right w:w="28" w:type="dxa"/>
                              </w:tblCellMar>
                              <w:tblLook w:val="04A0" w:firstRow="1" w:lastRow="0" w:firstColumn="1" w:lastColumn="0" w:noHBand="0" w:noVBand="1"/>
                            </w:tblPr>
                            <w:tblGrid>
                              <w:gridCol w:w="1412"/>
                              <w:gridCol w:w="1110"/>
                              <w:gridCol w:w="1041"/>
                              <w:gridCol w:w="1041"/>
                              <w:gridCol w:w="1041"/>
                              <w:gridCol w:w="1041"/>
                              <w:gridCol w:w="1041"/>
                              <w:gridCol w:w="1041"/>
                              <w:gridCol w:w="1041"/>
                            </w:tblGrid>
                            <w:tr w:rsidR="00CD093B" w:rsidRPr="00CD093B" w14:paraId="00E2E85A" w14:textId="77777777" w:rsidTr="00CD093B">
                              <w:trPr>
                                <w:trHeight w:val="54"/>
                              </w:trPr>
                              <w:tc>
                                <w:tcPr>
                                  <w:tcW w:w="9809" w:type="dxa"/>
                                  <w:gridSpan w:val="9"/>
                                  <w:tcBorders>
                                    <w:top w:val="nil"/>
                                    <w:left w:val="nil"/>
                                    <w:bottom w:val="nil"/>
                                    <w:right w:val="nil"/>
                                  </w:tcBorders>
                                </w:tcPr>
                                <w:p w14:paraId="3D0EEE90" w14:textId="605AF5B0" w:rsidR="00CD093B" w:rsidRPr="00CD093B" w:rsidRDefault="00CD093B" w:rsidP="00CD093B">
                                  <w:pPr>
                                    <w:widowControl/>
                                    <w:overflowPunct w:val="0"/>
                                    <w:spacing w:line="300" w:lineRule="exact"/>
                                    <w:jc w:val="center"/>
                                    <w:textAlignment w:val="center"/>
                                    <w:rPr>
                                      <w:rFonts w:ascii="標楷體" w:eastAsia="標楷體" w:hAnsi="標楷體" w:cs="新細明體"/>
                                      <w:b/>
                                      <w:bCs/>
                                      <w:kern w:val="0"/>
                                    </w:rPr>
                                  </w:pPr>
                                  <w:r w:rsidRPr="00CD093B">
                                    <w:rPr>
                                      <w:rFonts w:ascii="標楷體" w:eastAsia="標楷體" w:hAnsi="標楷體" w:cs="新細明體" w:hint="eastAsia"/>
                                      <w:b/>
                                      <w:bCs/>
                                      <w:kern w:val="0"/>
                                    </w:rPr>
                                    <w:t>表</w:t>
                                  </w:r>
                                  <w:r>
                                    <w:rPr>
                                      <w:rFonts w:ascii="標楷體" w:eastAsia="標楷體" w:hAnsi="標楷體" w:cs="新細明體" w:hint="eastAsia"/>
                                      <w:b/>
                                      <w:bCs/>
                                      <w:kern w:val="0"/>
                                    </w:rPr>
                                    <w:t xml:space="preserve">1　</w:t>
                                  </w:r>
                                  <w:r w:rsidRPr="00CD093B">
                                    <w:rPr>
                                      <w:rFonts w:ascii="標楷體" w:eastAsia="標楷體" w:hAnsi="標楷體" w:cs="新細明體" w:hint="eastAsia"/>
                                      <w:b/>
                                      <w:bCs/>
                                      <w:kern w:val="0"/>
                                    </w:rPr>
                                    <w:t>截至</w:t>
                                  </w:r>
                                  <w:r w:rsidRPr="00CD093B">
                                    <w:rPr>
                                      <w:rFonts w:ascii="標楷體" w:eastAsia="標楷體" w:hAnsi="標楷體" w:cs="新細明體"/>
                                      <w:b/>
                                      <w:bCs/>
                                      <w:kern w:val="0"/>
                                    </w:rPr>
                                    <w:t>112年底</w:t>
                                  </w:r>
                                  <w:r w:rsidRPr="00CD093B">
                                    <w:rPr>
                                      <w:rFonts w:ascii="標楷體" w:eastAsia="標楷體" w:hAnsi="標楷體" w:cs="新細明體" w:hint="eastAsia"/>
                                      <w:b/>
                                      <w:bCs/>
                                      <w:kern w:val="0"/>
                                    </w:rPr>
                                    <w:t>低放射性廢棄物</w:t>
                                  </w:r>
                                  <w:r w:rsidRPr="00CD093B">
                                    <w:rPr>
                                      <w:rFonts w:eastAsia="標楷體"/>
                                      <w:b/>
                                    </w:rPr>
                                    <w:t>貯存</w:t>
                                  </w:r>
                                  <w:r w:rsidRPr="00CD093B">
                                    <w:rPr>
                                      <w:rFonts w:ascii="標楷體" w:eastAsia="標楷體" w:hAnsi="標楷體" w:cs="新細明體" w:hint="eastAsia"/>
                                      <w:b/>
                                      <w:bCs/>
                                      <w:kern w:val="0"/>
                                    </w:rPr>
                                    <w:t>情形</w:t>
                                  </w:r>
                                </w:p>
                              </w:tc>
                            </w:tr>
                            <w:tr w:rsidR="00CD093B" w:rsidRPr="00CD093B" w14:paraId="25EAA460" w14:textId="77777777" w:rsidTr="0065197D">
                              <w:trPr>
                                <w:trHeight w:val="227"/>
                              </w:trPr>
                              <w:tc>
                                <w:tcPr>
                                  <w:tcW w:w="9809" w:type="dxa"/>
                                  <w:gridSpan w:val="9"/>
                                  <w:tcBorders>
                                    <w:top w:val="nil"/>
                                    <w:left w:val="nil"/>
                                    <w:bottom w:val="single" w:sz="4" w:space="0" w:color="auto"/>
                                    <w:right w:val="nil"/>
                                  </w:tcBorders>
                                </w:tcPr>
                                <w:p w14:paraId="1BF8769A" w14:textId="75D99268" w:rsidR="00CD093B" w:rsidRPr="00CD093B" w:rsidRDefault="00CD093B" w:rsidP="00CD093B">
                                  <w:pPr>
                                    <w:widowControl/>
                                    <w:spacing w:line="240" w:lineRule="exact"/>
                                    <w:jc w:val="right"/>
                                    <w:rPr>
                                      <w:rFonts w:ascii="標楷體" w:eastAsia="標楷體" w:hAnsi="標楷體" w:cs="新細明體"/>
                                      <w:kern w:val="0"/>
                                      <w:sz w:val="20"/>
                                    </w:rPr>
                                  </w:pPr>
                                  <w:r w:rsidRPr="00CD093B">
                                    <w:rPr>
                                      <w:rFonts w:ascii="標楷體" w:eastAsia="標楷體" w:hAnsi="標楷體" w:cs="新細明體" w:hint="eastAsia"/>
                                      <w:kern w:val="0"/>
                                      <w:sz w:val="20"/>
                                    </w:rPr>
                                    <w:t>單位：桶</w:t>
                                  </w:r>
                                  <w:r>
                                    <w:rPr>
                                      <w:rFonts w:ascii="標楷體" w:eastAsia="標楷體" w:hAnsi="標楷體" w:cs="新細明體" w:hint="eastAsia"/>
                                      <w:kern w:val="0"/>
                                      <w:sz w:val="20"/>
                                    </w:rPr>
                                    <w:t>（</w:t>
                                  </w:r>
                                  <w:r w:rsidRPr="00CD093B">
                                    <w:rPr>
                                      <w:rFonts w:ascii="標楷體" w:eastAsia="標楷體" w:hAnsi="標楷體" w:cs="新細明體" w:hint="eastAsia"/>
                                      <w:kern w:val="0"/>
                                      <w:sz w:val="20"/>
                                    </w:rPr>
                                    <w:t>55加侖</w:t>
                                  </w:r>
                                  <w:r>
                                    <w:rPr>
                                      <w:rFonts w:ascii="標楷體" w:eastAsia="標楷體" w:hAnsi="標楷體" w:cs="新細明體" w:hint="eastAsia"/>
                                      <w:kern w:val="0"/>
                                      <w:sz w:val="20"/>
                                    </w:rPr>
                                    <w:t>）</w:t>
                                  </w:r>
                                </w:p>
                              </w:tc>
                            </w:tr>
                            <w:tr w:rsidR="005E3F70" w:rsidRPr="00CD093B" w14:paraId="5F771962" w14:textId="77777777" w:rsidTr="005E3F70">
                              <w:trPr>
                                <w:trHeight w:val="20"/>
                              </w:trPr>
                              <w:tc>
                                <w:tcPr>
                                  <w:tcW w:w="1412" w:type="dxa"/>
                                  <w:vMerge w:val="restart"/>
                                  <w:tcBorders>
                                    <w:top w:val="nil"/>
                                    <w:left w:val="single" w:sz="4" w:space="0" w:color="auto"/>
                                    <w:right w:val="single" w:sz="4" w:space="0" w:color="auto"/>
                                  </w:tcBorders>
                                  <w:shd w:val="clear" w:color="auto" w:fill="auto"/>
                                  <w:vAlign w:val="center"/>
                                </w:tcPr>
                                <w:p w14:paraId="35B0BF38" w14:textId="77777777" w:rsidR="005E3F70" w:rsidRPr="00CD093B" w:rsidRDefault="005E3F70" w:rsidP="00CD093B">
                                  <w:pPr>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貯存地點</w:t>
                                  </w:r>
                                </w:p>
                              </w:tc>
                              <w:tc>
                                <w:tcPr>
                                  <w:tcW w:w="1110" w:type="dxa"/>
                                  <w:vMerge w:val="restart"/>
                                  <w:tcBorders>
                                    <w:top w:val="single" w:sz="4" w:space="0" w:color="auto"/>
                                    <w:left w:val="nil"/>
                                    <w:right w:val="single" w:sz="4" w:space="0" w:color="auto"/>
                                  </w:tcBorders>
                                  <w:vAlign w:val="center"/>
                                </w:tcPr>
                                <w:p w14:paraId="58A49C59" w14:textId="77777777" w:rsidR="005E3F70" w:rsidRPr="00CD093B" w:rsidRDefault="005E3F70" w:rsidP="00CD093B">
                                  <w:pPr>
                                    <w:overflowPunct w:val="0"/>
                                    <w:snapToGrid w:val="0"/>
                                    <w:spacing w:line="240" w:lineRule="exact"/>
                                    <w:jc w:val="center"/>
                                    <w:textAlignment w:val="center"/>
                                    <w:rPr>
                                      <w:rFonts w:ascii="標楷體" w:eastAsia="標楷體" w:hAnsi="標楷體"/>
                                      <w:sz w:val="20"/>
                                      <w:szCs w:val="20"/>
                                    </w:rPr>
                                  </w:pPr>
                                  <w:r w:rsidRPr="00CD093B">
                                    <w:rPr>
                                      <w:rFonts w:ascii="標楷體" w:eastAsia="標楷體" w:hAnsi="標楷體" w:hint="eastAsia"/>
                                      <w:sz w:val="20"/>
                                      <w:szCs w:val="20"/>
                                    </w:rPr>
                                    <w:t>可貯存</w:t>
                                  </w:r>
                                </w:p>
                                <w:p w14:paraId="3E0EF220" w14:textId="552342AC" w:rsidR="005E3F70" w:rsidRPr="00CD093B" w:rsidRDefault="005E3F70" w:rsidP="00CD093B">
                                  <w:pPr>
                                    <w:overflowPunct w:val="0"/>
                                    <w:snapToGrid w:val="0"/>
                                    <w:spacing w:line="240" w:lineRule="exact"/>
                                    <w:jc w:val="center"/>
                                    <w:textAlignment w:val="center"/>
                                    <w:rPr>
                                      <w:rFonts w:ascii="標楷體" w:eastAsia="標楷體" w:hAnsi="標楷體"/>
                                      <w:sz w:val="20"/>
                                      <w:szCs w:val="20"/>
                                    </w:rPr>
                                  </w:pPr>
                                  <w:r>
                                    <w:rPr>
                                      <w:rFonts w:ascii="標楷體" w:eastAsia="標楷體" w:hAnsi="標楷體" w:hint="eastAsia"/>
                                      <w:sz w:val="20"/>
                                      <w:szCs w:val="20"/>
                                    </w:rPr>
                                    <w:t>容</w:t>
                                  </w:r>
                                  <w:r w:rsidRPr="00CD093B">
                                    <w:rPr>
                                      <w:rFonts w:ascii="標楷體" w:eastAsia="標楷體" w:hAnsi="標楷體" w:hint="eastAsia"/>
                                      <w:sz w:val="20"/>
                                      <w:szCs w:val="20"/>
                                    </w:rPr>
                                    <w:t>量</w:t>
                                  </w:r>
                                </w:p>
                              </w:tc>
                              <w:tc>
                                <w:tcPr>
                                  <w:tcW w:w="1041" w:type="dxa"/>
                                  <w:vMerge w:val="restart"/>
                                  <w:tcBorders>
                                    <w:top w:val="nil"/>
                                    <w:left w:val="single" w:sz="4" w:space="0" w:color="auto"/>
                                  </w:tcBorders>
                                  <w:shd w:val="clear" w:color="auto" w:fill="auto"/>
                                  <w:vAlign w:val="center"/>
                                </w:tcPr>
                                <w:p w14:paraId="0FD56CC5" w14:textId="77777777" w:rsidR="005E3F70" w:rsidRDefault="005E3F70" w:rsidP="00CD093B">
                                  <w:pPr>
                                    <w:overflowPunct w:val="0"/>
                                    <w:snapToGrid w:val="0"/>
                                    <w:spacing w:line="240" w:lineRule="exact"/>
                                    <w:jc w:val="center"/>
                                    <w:textAlignment w:val="center"/>
                                    <w:rPr>
                                      <w:rFonts w:ascii="標楷體" w:eastAsia="標楷體" w:hAnsi="標楷體"/>
                                      <w:sz w:val="20"/>
                                      <w:szCs w:val="20"/>
                                    </w:rPr>
                                  </w:pPr>
                                  <w:r>
                                    <w:rPr>
                                      <w:rFonts w:ascii="標楷體" w:eastAsia="標楷體" w:hAnsi="標楷體" w:hint="eastAsia"/>
                                      <w:sz w:val="20"/>
                                      <w:szCs w:val="20"/>
                                    </w:rPr>
                                    <w:t>已貯存</w:t>
                                  </w:r>
                                </w:p>
                                <w:p w14:paraId="675B47B7" w14:textId="121A23A0" w:rsidR="005E3F70" w:rsidRPr="00CD093B" w:rsidRDefault="005E3F70" w:rsidP="00CD093B">
                                  <w:pPr>
                                    <w:overflowPunct w:val="0"/>
                                    <w:snapToGrid w:val="0"/>
                                    <w:spacing w:line="240" w:lineRule="exact"/>
                                    <w:jc w:val="center"/>
                                    <w:textAlignment w:val="center"/>
                                    <w:rPr>
                                      <w:rFonts w:ascii="標楷體" w:eastAsia="標楷體" w:hAnsi="標楷體" w:cs="新細明體"/>
                                      <w:kern w:val="0"/>
                                      <w:sz w:val="20"/>
                                      <w:szCs w:val="20"/>
                                    </w:rPr>
                                  </w:pPr>
                                  <w:r>
                                    <w:rPr>
                                      <w:rFonts w:ascii="標楷體" w:eastAsia="標楷體" w:hAnsi="標楷體" w:hint="eastAsia"/>
                                      <w:sz w:val="20"/>
                                      <w:szCs w:val="20"/>
                                    </w:rPr>
                                    <w:t>容</w:t>
                                  </w:r>
                                  <w:r w:rsidRPr="00CD093B">
                                    <w:rPr>
                                      <w:rFonts w:ascii="標楷體" w:eastAsia="標楷體" w:hAnsi="標楷體" w:hint="eastAsia"/>
                                      <w:sz w:val="20"/>
                                      <w:szCs w:val="20"/>
                                    </w:rPr>
                                    <w:t>量</w:t>
                                  </w:r>
                                </w:p>
                              </w:tc>
                              <w:tc>
                                <w:tcPr>
                                  <w:tcW w:w="6246" w:type="dxa"/>
                                  <w:gridSpan w:val="6"/>
                                  <w:tcBorders>
                                    <w:top w:val="nil"/>
                                    <w:bottom w:val="single" w:sz="4" w:space="0" w:color="auto"/>
                                    <w:right w:val="single" w:sz="4" w:space="0" w:color="auto"/>
                                  </w:tcBorders>
                                  <w:shd w:val="clear" w:color="auto" w:fill="auto"/>
                                  <w:vAlign w:val="center"/>
                                </w:tcPr>
                                <w:p w14:paraId="5E6B8FC3" w14:textId="78D03A58" w:rsidR="005E3F70" w:rsidRPr="00CD093B" w:rsidRDefault="005E3F70" w:rsidP="00CD093B">
                                  <w:pPr>
                                    <w:overflowPunct w:val="0"/>
                                    <w:snapToGrid w:val="0"/>
                                    <w:spacing w:line="240" w:lineRule="exact"/>
                                    <w:jc w:val="center"/>
                                    <w:textAlignment w:val="center"/>
                                    <w:rPr>
                                      <w:rFonts w:ascii="標楷體" w:eastAsia="標楷體" w:hAnsi="標楷體" w:cs="新細明體"/>
                                      <w:kern w:val="0"/>
                                      <w:sz w:val="20"/>
                                      <w:szCs w:val="20"/>
                                    </w:rPr>
                                  </w:pPr>
                                </w:p>
                              </w:tc>
                            </w:tr>
                            <w:tr w:rsidR="005E3F70" w:rsidRPr="00CD093B" w14:paraId="46E7DAED" w14:textId="77777777" w:rsidTr="00251CD7">
                              <w:trPr>
                                <w:trHeight w:val="20"/>
                              </w:trPr>
                              <w:tc>
                                <w:tcPr>
                                  <w:tcW w:w="1412" w:type="dxa"/>
                                  <w:vMerge/>
                                  <w:tcBorders>
                                    <w:left w:val="single" w:sz="4" w:space="0" w:color="auto"/>
                                    <w:bottom w:val="single" w:sz="4" w:space="0" w:color="auto"/>
                                    <w:right w:val="single" w:sz="4" w:space="0" w:color="auto"/>
                                  </w:tcBorders>
                                  <w:shd w:val="clear" w:color="auto" w:fill="auto"/>
                                  <w:vAlign w:val="center"/>
                                </w:tcPr>
                                <w:p w14:paraId="7715B3DE"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p>
                              </w:tc>
                              <w:tc>
                                <w:tcPr>
                                  <w:tcW w:w="1110" w:type="dxa"/>
                                  <w:vMerge/>
                                  <w:tcBorders>
                                    <w:left w:val="nil"/>
                                    <w:bottom w:val="single" w:sz="4" w:space="0" w:color="auto"/>
                                    <w:right w:val="single" w:sz="4" w:space="0" w:color="auto"/>
                                  </w:tcBorders>
                                  <w:vAlign w:val="center"/>
                                </w:tcPr>
                                <w:p w14:paraId="16A241BD" w14:textId="77777777" w:rsidR="005E3F70" w:rsidRPr="00CD093B" w:rsidRDefault="005E3F70" w:rsidP="00CD093B">
                                  <w:pPr>
                                    <w:overflowPunct w:val="0"/>
                                    <w:snapToGrid w:val="0"/>
                                    <w:spacing w:line="240" w:lineRule="exact"/>
                                    <w:jc w:val="center"/>
                                    <w:textAlignment w:val="center"/>
                                    <w:rPr>
                                      <w:rFonts w:ascii="標楷體" w:eastAsia="標楷體" w:hAnsi="標楷體"/>
                                      <w:sz w:val="20"/>
                                      <w:szCs w:val="20"/>
                                    </w:rPr>
                                  </w:pPr>
                                </w:p>
                              </w:tc>
                              <w:tc>
                                <w:tcPr>
                                  <w:tcW w:w="1041" w:type="dxa"/>
                                  <w:vMerge/>
                                  <w:tcBorders>
                                    <w:left w:val="single" w:sz="4" w:space="0" w:color="auto"/>
                                    <w:bottom w:val="single" w:sz="4" w:space="0" w:color="auto"/>
                                    <w:right w:val="single" w:sz="4" w:space="0" w:color="auto"/>
                                  </w:tcBorders>
                                  <w:shd w:val="clear" w:color="auto" w:fill="auto"/>
                                  <w:vAlign w:val="center"/>
                                </w:tcPr>
                                <w:p w14:paraId="69C0AD53" w14:textId="2E79D659" w:rsidR="005E3F70" w:rsidRPr="00CD093B" w:rsidRDefault="005E3F70" w:rsidP="00CD093B">
                                  <w:pPr>
                                    <w:widowControl/>
                                    <w:overflowPunct w:val="0"/>
                                    <w:spacing w:line="240" w:lineRule="exact"/>
                                    <w:jc w:val="center"/>
                                    <w:textAlignment w:val="center"/>
                                    <w:rPr>
                                      <w:rFonts w:ascii="標楷體" w:eastAsia="標楷體" w:hAnsi="標楷體" w:cs="新細明體"/>
                                      <w:b/>
                                      <w:kern w:val="0"/>
                                      <w:sz w:val="20"/>
                                      <w:szCs w:val="20"/>
                                    </w:rPr>
                                  </w:pPr>
                                </w:p>
                              </w:tc>
                              <w:tc>
                                <w:tcPr>
                                  <w:tcW w:w="1041" w:type="dxa"/>
                                  <w:tcBorders>
                                    <w:top w:val="nil"/>
                                    <w:left w:val="nil"/>
                                    <w:bottom w:val="single" w:sz="4" w:space="0" w:color="auto"/>
                                    <w:right w:val="single" w:sz="4" w:space="0" w:color="auto"/>
                                  </w:tcBorders>
                                  <w:shd w:val="clear" w:color="auto" w:fill="auto"/>
                                  <w:vAlign w:val="center"/>
                                </w:tcPr>
                                <w:p w14:paraId="1FC635CD"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固化</w:t>
                                  </w:r>
                                </w:p>
                                <w:p w14:paraId="120ABB7D"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廢棄物</w:t>
                                  </w:r>
                                </w:p>
                              </w:tc>
                              <w:tc>
                                <w:tcPr>
                                  <w:tcW w:w="1041" w:type="dxa"/>
                                  <w:tcBorders>
                                    <w:top w:val="nil"/>
                                    <w:left w:val="nil"/>
                                    <w:bottom w:val="single" w:sz="4" w:space="0" w:color="auto"/>
                                    <w:right w:val="single" w:sz="4" w:space="0" w:color="auto"/>
                                  </w:tcBorders>
                                  <w:shd w:val="clear" w:color="auto" w:fill="auto"/>
                                  <w:vAlign w:val="center"/>
                                </w:tcPr>
                                <w:p w14:paraId="57AC3315" w14:textId="77777777" w:rsidR="005E3F70" w:rsidRPr="00CD093B" w:rsidRDefault="005E3F70" w:rsidP="00CD093B">
                                  <w:pPr>
                                    <w:widowControl/>
                                    <w:overflowPunct w:val="0"/>
                                    <w:spacing w:line="240" w:lineRule="exact"/>
                                    <w:ind w:left="-42" w:right="-11"/>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脫水樹脂</w:t>
                                  </w:r>
                                </w:p>
                                <w:p w14:paraId="40C75EDC" w14:textId="5FD70A1F" w:rsidR="005E3F70" w:rsidRPr="00CD093B" w:rsidRDefault="005E3F70" w:rsidP="00CD093B">
                                  <w:pPr>
                                    <w:widowControl/>
                                    <w:overflowPunct w:val="0"/>
                                    <w:spacing w:line="240" w:lineRule="exact"/>
                                    <w:ind w:left="-42" w:right="-11"/>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廢棄物</w:t>
                                  </w:r>
                                </w:p>
                              </w:tc>
                              <w:tc>
                                <w:tcPr>
                                  <w:tcW w:w="1041" w:type="dxa"/>
                                  <w:tcBorders>
                                    <w:top w:val="nil"/>
                                    <w:left w:val="nil"/>
                                    <w:bottom w:val="single" w:sz="4" w:space="0" w:color="auto"/>
                                    <w:right w:val="single" w:sz="4" w:space="0" w:color="auto"/>
                                  </w:tcBorders>
                                  <w:shd w:val="clear" w:color="auto" w:fill="auto"/>
                                  <w:vAlign w:val="center"/>
                                </w:tcPr>
                                <w:p w14:paraId="3B8EFD75"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可燃性</w:t>
                                  </w:r>
                                </w:p>
                                <w:p w14:paraId="779E3BAE"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廢棄物</w:t>
                                  </w:r>
                                </w:p>
                              </w:tc>
                              <w:tc>
                                <w:tcPr>
                                  <w:tcW w:w="1041" w:type="dxa"/>
                                  <w:tcBorders>
                                    <w:top w:val="nil"/>
                                    <w:left w:val="nil"/>
                                    <w:bottom w:val="single" w:sz="4" w:space="0" w:color="auto"/>
                                    <w:right w:val="single" w:sz="4" w:space="0" w:color="auto"/>
                                  </w:tcBorders>
                                  <w:shd w:val="clear" w:color="auto" w:fill="auto"/>
                                  <w:vAlign w:val="center"/>
                                </w:tcPr>
                                <w:p w14:paraId="0C647BAC"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可壓性</w:t>
                                  </w:r>
                                </w:p>
                                <w:p w14:paraId="05E939E6"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廢棄物</w:t>
                                  </w:r>
                                </w:p>
                              </w:tc>
                              <w:tc>
                                <w:tcPr>
                                  <w:tcW w:w="1041" w:type="dxa"/>
                                  <w:tcBorders>
                                    <w:top w:val="nil"/>
                                    <w:left w:val="nil"/>
                                    <w:bottom w:val="single" w:sz="4" w:space="0" w:color="auto"/>
                                    <w:right w:val="single" w:sz="4" w:space="0" w:color="auto"/>
                                  </w:tcBorders>
                                  <w:shd w:val="clear" w:color="auto" w:fill="auto"/>
                                  <w:vAlign w:val="center"/>
                                </w:tcPr>
                                <w:p w14:paraId="5F5ED9CF"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其他</w:t>
                                  </w:r>
                                </w:p>
                                <w:p w14:paraId="54D6CF50"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廢棄物</w:t>
                                  </w:r>
                                </w:p>
                              </w:tc>
                              <w:tc>
                                <w:tcPr>
                                  <w:tcW w:w="1041" w:type="dxa"/>
                                  <w:tcBorders>
                                    <w:top w:val="nil"/>
                                    <w:left w:val="nil"/>
                                    <w:bottom w:val="single" w:sz="4" w:space="0" w:color="auto"/>
                                    <w:right w:val="single" w:sz="4" w:space="0" w:color="auto"/>
                                  </w:tcBorders>
                                  <w:shd w:val="clear" w:color="auto" w:fill="auto"/>
                                  <w:vAlign w:val="center"/>
                                </w:tcPr>
                                <w:p w14:paraId="4FDC063B"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檢整重裝後廢棄物</w:t>
                                  </w:r>
                                </w:p>
                              </w:tc>
                            </w:tr>
                            <w:tr w:rsidR="00CD093B" w:rsidRPr="00CD093B" w14:paraId="0D0728D8" w14:textId="77777777" w:rsidTr="00F62CC0">
                              <w:trPr>
                                <w:trHeight w:val="227"/>
                              </w:trPr>
                              <w:tc>
                                <w:tcPr>
                                  <w:tcW w:w="1412" w:type="dxa"/>
                                  <w:tcBorders>
                                    <w:top w:val="nil"/>
                                    <w:left w:val="single" w:sz="4" w:space="0" w:color="auto"/>
                                    <w:bottom w:val="single" w:sz="4" w:space="0" w:color="auto"/>
                                    <w:right w:val="single" w:sz="4" w:space="0" w:color="auto"/>
                                  </w:tcBorders>
                                  <w:shd w:val="clear" w:color="auto" w:fill="auto"/>
                                  <w:vAlign w:val="center"/>
                                </w:tcPr>
                                <w:p w14:paraId="47C6999A" w14:textId="77777777" w:rsidR="00CD093B" w:rsidRPr="00CD093B" w:rsidRDefault="00CD093B" w:rsidP="00F62CC0">
                                  <w:pPr>
                                    <w:widowControl/>
                                    <w:overflowPunct w:val="0"/>
                                    <w:spacing w:line="250" w:lineRule="exact"/>
                                    <w:jc w:val="center"/>
                                    <w:textAlignment w:val="center"/>
                                    <w:rPr>
                                      <w:rFonts w:ascii="標楷體" w:eastAsia="標楷體" w:hAnsi="標楷體" w:cs="新細明體"/>
                                      <w:b/>
                                      <w:bCs/>
                                      <w:kern w:val="0"/>
                                      <w:sz w:val="20"/>
                                      <w:szCs w:val="20"/>
                                    </w:rPr>
                                  </w:pPr>
                                  <w:r w:rsidRPr="00CD093B">
                                    <w:rPr>
                                      <w:rFonts w:ascii="標楷體" w:eastAsia="標楷體" w:hAnsi="標楷體" w:cs="新細明體" w:hint="eastAsia"/>
                                      <w:b/>
                                      <w:bCs/>
                                      <w:kern w:val="0"/>
                                      <w:sz w:val="20"/>
                                      <w:szCs w:val="20"/>
                                    </w:rPr>
                                    <w:t>合 計</w:t>
                                  </w:r>
                                </w:p>
                              </w:tc>
                              <w:tc>
                                <w:tcPr>
                                  <w:tcW w:w="1110" w:type="dxa"/>
                                  <w:tcBorders>
                                    <w:top w:val="single" w:sz="4" w:space="0" w:color="auto"/>
                                    <w:left w:val="nil"/>
                                    <w:bottom w:val="single" w:sz="4" w:space="0" w:color="auto"/>
                                    <w:right w:val="single" w:sz="4" w:space="0" w:color="auto"/>
                                  </w:tcBorders>
                                  <w:vAlign w:val="center"/>
                                </w:tcPr>
                                <w:p w14:paraId="28FF8B2E" w14:textId="77777777" w:rsidR="00CD093B" w:rsidRPr="00CD093B" w:rsidRDefault="00CD093B" w:rsidP="00F62CC0">
                                  <w:pPr>
                                    <w:overflowPunct w:val="0"/>
                                    <w:snapToGrid w:val="0"/>
                                    <w:spacing w:line="250" w:lineRule="exact"/>
                                    <w:ind w:rightChars="30" w:right="72"/>
                                    <w:jc w:val="right"/>
                                    <w:textAlignment w:val="center"/>
                                    <w:rPr>
                                      <w:rFonts w:ascii="標楷體" w:eastAsia="標楷體" w:hAnsi="標楷體"/>
                                      <w:b/>
                                      <w:sz w:val="20"/>
                                      <w:szCs w:val="20"/>
                                    </w:rPr>
                                  </w:pPr>
                                  <w:r w:rsidRPr="00CD093B">
                                    <w:rPr>
                                      <w:rFonts w:ascii="標楷體" w:eastAsia="標楷體" w:hAnsi="標楷體"/>
                                      <w:b/>
                                      <w:sz w:val="20"/>
                                      <w:szCs w:val="20"/>
                                    </w:rPr>
                                    <w:t>377,654</w:t>
                                  </w:r>
                                </w:p>
                              </w:tc>
                              <w:tc>
                                <w:tcPr>
                                  <w:tcW w:w="1041" w:type="dxa"/>
                                  <w:tcBorders>
                                    <w:top w:val="nil"/>
                                    <w:left w:val="single" w:sz="4" w:space="0" w:color="auto"/>
                                    <w:bottom w:val="single" w:sz="4" w:space="0" w:color="auto"/>
                                    <w:right w:val="single" w:sz="4" w:space="0" w:color="auto"/>
                                  </w:tcBorders>
                                  <w:shd w:val="clear" w:color="auto" w:fill="auto"/>
                                  <w:vAlign w:val="center"/>
                                </w:tcPr>
                                <w:p w14:paraId="6E8B1C34"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b/>
                                      <w:bCs/>
                                      <w:kern w:val="0"/>
                                      <w:sz w:val="20"/>
                                      <w:szCs w:val="20"/>
                                    </w:rPr>
                                  </w:pPr>
                                  <w:r w:rsidRPr="00CD093B">
                                    <w:rPr>
                                      <w:rFonts w:ascii="標楷體" w:eastAsia="標楷體" w:hAnsi="標楷體" w:hint="eastAsia"/>
                                      <w:b/>
                                      <w:bCs/>
                                      <w:kern w:val="0"/>
                                      <w:sz w:val="20"/>
                                      <w:szCs w:val="20"/>
                                    </w:rPr>
                                    <w:t>2</w:t>
                                  </w:r>
                                  <w:r w:rsidRPr="00CD093B">
                                    <w:rPr>
                                      <w:rFonts w:ascii="標楷體" w:eastAsia="標楷體" w:hAnsi="標楷體"/>
                                      <w:b/>
                                      <w:bCs/>
                                      <w:kern w:val="0"/>
                                      <w:sz w:val="20"/>
                                      <w:szCs w:val="20"/>
                                    </w:rPr>
                                    <w:t>29,564</w:t>
                                  </w:r>
                                </w:p>
                              </w:tc>
                              <w:tc>
                                <w:tcPr>
                                  <w:tcW w:w="1041" w:type="dxa"/>
                                  <w:tcBorders>
                                    <w:top w:val="nil"/>
                                    <w:left w:val="nil"/>
                                    <w:bottom w:val="single" w:sz="4" w:space="0" w:color="auto"/>
                                    <w:right w:val="single" w:sz="4" w:space="0" w:color="auto"/>
                                  </w:tcBorders>
                                  <w:shd w:val="clear" w:color="auto" w:fill="auto"/>
                                  <w:vAlign w:val="center"/>
                                </w:tcPr>
                                <w:p w14:paraId="69C5F571"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b/>
                                      <w:bCs/>
                                      <w:kern w:val="0"/>
                                      <w:sz w:val="20"/>
                                      <w:szCs w:val="20"/>
                                    </w:rPr>
                                  </w:pPr>
                                  <w:r w:rsidRPr="00CD093B">
                                    <w:rPr>
                                      <w:rFonts w:ascii="標楷體" w:eastAsia="標楷體" w:hAnsi="標楷體" w:hint="eastAsia"/>
                                      <w:b/>
                                      <w:bCs/>
                                      <w:kern w:val="0"/>
                                      <w:sz w:val="20"/>
                                      <w:szCs w:val="20"/>
                                    </w:rPr>
                                    <w:t>4</w:t>
                                  </w:r>
                                  <w:r w:rsidRPr="00CD093B">
                                    <w:rPr>
                                      <w:rFonts w:ascii="標楷體" w:eastAsia="標楷體" w:hAnsi="標楷體"/>
                                      <w:b/>
                                      <w:bCs/>
                                      <w:kern w:val="0"/>
                                      <w:sz w:val="20"/>
                                      <w:szCs w:val="20"/>
                                    </w:rPr>
                                    <w:t>1,499</w:t>
                                  </w:r>
                                </w:p>
                              </w:tc>
                              <w:tc>
                                <w:tcPr>
                                  <w:tcW w:w="1041" w:type="dxa"/>
                                  <w:tcBorders>
                                    <w:top w:val="nil"/>
                                    <w:left w:val="nil"/>
                                    <w:bottom w:val="single" w:sz="4" w:space="0" w:color="auto"/>
                                    <w:right w:val="single" w:sz="4" w:space="0" w:color="auto"/>
                                  </w:tcBorders>
                                  <w:shd w:val="clear" w:color="auto" w:fill="auto"/>
                                  <w:vAlign w:val="center"/>
                                </w:tcPr>
                                <w:p w14:paraId="6A65E84F"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b/>
                                      <w:bCs/>
                                      <w:kern w:val="0"/>
                                      <w:sz w:val="20"/>
                                      <w:szCs w:val="20"/>
                                    </w:rPr>
                                  </w:pPr>
                                  <w:r w:rsidRPr="00CD093B">
                                    <w:rPr>
                                      <w:rFonts w:ascii="標楷體" w:eastAsia="標楷體" w:hAnsi="標楷體" w:hint="eastAsia"/>
                                      <w:b/>
                                      <w:bCs/>
                                      <w:kern w:val="0"/>
                                      <w:sz w:val="20"/>
                                      <w:szCs w:val="20"/>
                                    </w:rPr>
                                    <w:t>2</w:t>
                                  </w:r>
                                  <w:r w:rsidRPr="00CD093B">
                                    <w:rPr>
                                      <w:rFonts w:ascii="標楷體" w:eastAsia="標楷體" w:hAnsi="標楷體"/>
                                      <w:b/>
                                      <w:bCs/>
                                      <w:kern w:val="0"/>
                                      <w:sz w:val="20"/>
                                      <w:szCs w:val="20"/>
                                    </w:rPr>
                                    <w:t>1,134</w:t>
                                  </w:r>
                                </w:p>
                              </w:tc>
                              <w:tc>
                                <w:tcPr>
                                  <w:tcW w:w="1041" w:type="dxa"/>
                                  <w:tcBorders>
                                    <w:top w:val="nil"/>
                                    <w:left w:val="nil"/>
                                    <w:bottom w:val="single" w:sz="4" w:space="0" w:color="auto"/>
                                    <w:right w:val="single" w:sz="4" w:space="0" w:color="auto"/>
                                  </w:tcBorders>
                                  <w:shd w:val="clear" w:color="auto" w:fill="auto"/>
                                  <w:vAlign w:val="center"/>
                                </w:tcPr>
                                <w:p w14:paraId="628E0CFE"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b/>
                                      <w:bCs/>
                                      <w:kern w:val="0"/>
                                      <w:sz w:val="20"/>
                                      <w:szCs w:val="20"/>
                                    </w:rPr>
                                  </w:pPr>
                                  <w:r w:rsidRPr="00CD093B">
                                    <w:rPr>
                                      <w:rFonts w:ascii="標楷體" w:eastAsia="標楷體" w:hAnsi="標楷體" w:hint="eastAsia"/>
                                      <w:b/>
                                      <w:bCs/>
                                      <w:kern w:val="0"/>
                                      <w:sz w:val="20"/>
                                      <w:szCs w:val="20"/>
                                    </w:rPr>
                                    <w:t>1</w:t>
                                  </w:r>
                                  <w:r w:rsidRPr="00CD093B">
                                    <w:rPr>
                                      <w:rFonts w:ascii="標楷體" w:eastAsia="標楷體" w:hAnsi="標楷體"/>
                                      <w:b/>
                                      <w:bCs/>
                                      <w:kern w:val="0"/>
                                      <w:sz w:val="20"/>
                                      <w:szCs w:val="20"/>
                                    </w:rPr>
                                    <w:t>1,057</w:t>
                                  </w:r>
                                </w:p>
                              </w:tc>
                              <w:tc>
                                <w:tcPr>
                                  <w:tcW w:w="1041" w:type="dxa"/>
                                  <w:tcBorders>
                                    <w:top w:val="nil"/>
                                    <w:left w:val="nil"/>
                                    <w:bottom w:val="single" w:sz="4" w:space="0" w:color="auto"/>
                                    <w:right w:val="single" w:sz="4" w:space="0" w:color="auto"/>
                                  </w:tcBorders>
                                  <w:shd w:val="clear" w:color="auto" w:fill="auto"/>
                                  <w:vAlign w:val="center"/>
                                </w:tcPr>
                                <w:p w14:paraId="7E95547F"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b/>
                                      <w:bCs/>
                                      <w:kern w:val="0"/>
                                      <w:sz w:val="20"/>
                                      <w:szCs w:val="20"/>
                                    </w:rPr>
                                  </w:pPr>
                                  <w:r w:rsidRPr="00CD093B">
                                    <w:rPr>
                                      <w:rFonts w:ascii="標楷體" w:eastAsia="標楷體" w:hAnsi="標楷體" w:hint="eastAsia"/>
                                      <w:b/>
                                      <w:bCs/>
                                      <w:kern w:val="0"/>
                                      <w:sz w:val="20"/>
                                      <w:szCs w:val="20"/>
                                    </w:rPr>
                                    <w:t>1</w:t>
                                  </w:r>
                                  <w:r w:rsidRPr="00CD093B">
                                    <w:rPr>
                                      <w:rFonts w:ascii="標楷體" w:eastAsia="標楷體" w:hAnsi="標楷體"/>
                                      <w:b/>
                                      <w:bCs/>
                                      <w:kern w:val="0"/>
                                      <w:sz w:val="20"/>
                                      <w:szCs w:val="20"/>
                                    </w:rPr>
                                    <w:t>5,571</w:t>
                                  </w:r>
                                </w:p>
                              </w:tc>
                              <w:tc>
                                <w:tcPr>
                                  <w:tcW w:w="1041" w:type="dxa"/>
                                  <w:tcBorders>
                                    <w:top w:val="nil"/>
                                    <w:left w:val="nil"/>
                                    <w:bottom w:val="single" w:sz="4" w:space="0" w:color="auto"/>
                                    <w:right w:val="single" w:sz="4" w:space="0" w:color="auto"/>
                                  </w:tcBorders>
                                  <w:shd w:val="clear" w:color="auto" w:fill="auto"/>
                                  <w:vAlign w:val="center"/>
                                </w:tcPr>
                                <w:p w14:paraId="41D77F60"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b/>
                                      <w:bCs/>
                                      <w:kern w:val="0"/>
                                      <w:sz w:val="20"/>
                                      <w:szCs w:val="20"/>
                                    </w:rPr>
                                  </w:pPr>
                                  <w:r w:rsidRPr="00CD093B">
                                    <w:rPr>
                                      <w:rFonts w:ascii="標楷體" w:eastAsia="標楷體" w:hAnsi="標楷體" w:hint="eastAsia"/>
                                      <w:b/>
                                      <w:bCs/>
                                      <w:kern w:val="0"/>
                                      <w:sz w:val="20"/>
                                      <w:szCs w:val="20"/>
                                    </w:rPr>
                                    <w:t>4</w:t>
                                  </w:r>
                                  <w:r w:rsidRPr="00CD093B">
                                    <w:rPr>
                                      <w:rFonts w:ascii="標楷體" w:eastAsia="標楷體" w:hAnsi="標楷體"/>
                                      <w:b/>
                                      <w:bCs/>
                                      <w:kern w:val="0"/>
                                      <w:sz w:val="20"/>
                                      <w:szCs w:val="20"/>
                                    </w:rPr>
                                    <w:t>0,026</w:t>
                                  </w:r>
                                </w:p>
                              </w:tc>
                              <w:tc>
                                <w:tcPr>
                                  <w:tcW w:w="1041" w:type="dxa"/>
                                  <w:tcBorders>
                                    <w:top w:val="nil"/>
                                    <w:left w:val="nil"/>
                                    <w:bottom w:val="single" w:sz="4" w:space="0" w:color="auto"/>
                                    <w:right w:val="single" w:sz="4" w:space="0" w:color="auto"/>
                                  </w:tcBorders>
                                  <w:shd w:val="clear" w:color="auto" w:fill="auto"/>
                                  <w:vAlign w:val="center"/>
                                </w:tcPr>
                                <w:p w14:paraId="033E6DCE"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b/>
                                      <w:bCs/>
                                      <w:kern w:val="0"/>
                                      <w:sz w:val="20"/>
                                      <w:szCs w:val="20"/>
                                    </w:rPr>
                                  </w:pPr>
                                  <w:r w:rsidRPr="00CD093B">
                                    <w:rPr>
                                      <w:rFonts w:ascii="標楷體" w:eastAsia="標楷體" w:hAnsi="標楷體"/>
                                      <w:b/>
                                      <w:bCs/>
                                      <w:kern w:val="0"/>
                                      <w:sz w:val="20"/>
                                      <w:szCs w:val="20"/>
                                    </w:rPr>
                                    <w:t>100,277</w:t>
                                  </w:r>
                                </w:p>
                              </w:tc>
                            </w:tr>
                            <w:tr w:rsidR="00CD093B" w:rsidRPr="00CD093B" w14:paraId="04CB7BAF" w14:textId="77777777" w:rsidTr="00F62CC0">
                              <w:trPr>
                                <w:trHeight w:val="227"/>
                              </w:trPr>
                              <w:tc>
                                <w:tcPr>
                                  <w:tcW w:w="1412" w:type="dxa"/>
                                  <w:tcBorders>
                                    <w:top w:val="nil"/>
                                    <w:left w:val="single" w:sz="4" w:space="0" w:color="auto"/>
                                    <w:bottom w:val="single" w:sz="4" w:space="0" w:color="auto"/>
                                    <w:right w:val="single" w:sz="4" w:space="0" w:color="auto"/>
                                  </w:tcBorders>
                                  <w:shd w:val="clear" w:color="auto" w:fill="auto"/>
                                  <w:vAlign w:val="center"/>
                                </w:tcPr>
                                <w:p w14:paraId="66B69201" w14:textId="77777777" w:rsidR="00CD093B" w:rsidRPr="00CD093B" w:rsidRDefault="00CD093B" w:rsidP="00F62CC0">
                                  <w:pPr>
                                    <w:widowControl/>
                                    <w:overflowPunct w:val="0"/>
                                    <w:spacing w:line="25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核一廠</w:t>
                                  </w:r>
                                </w:p>
                              </w:tc>
                              <w:tc>
                                <w:tcPr>
                                  <w:tcW w:w="1110" w:type="dxa"/>
                                  <w:tcBorders>
                                    <w:top w:val="single" w:sz="4" w:space="0" w:color="auto"/>
                                    <w:left w:val="nil"/>
                                    <w:bottom w:val="single" w:sz="4" w:space="0" w:color="auto"/>
                                    <w:right w:val="single" w:sz="4" w:space="0" w:color="auto"/>
                                  </w:tcBorders>
                                  <w:vAlign w:val="center"/>
                                </w:tcPr>
                                <w:p w14:paraId="050C0F4B" w14:textId="77777777" w:rsidR="00CD093B" w:rsidRPr="00CD093B" w:rsidRDefault="00CD093B" w:rsidP="00F62CC0">
                                  <w:pPr>
                                    <w:overflowPunct w:val="0"/>
                                    <w:snapToGrid w:val="0"/>
                                    <w:spacing w:line="250" w:lineRule="exact"/>
                                    <w:ind w:rightChars="30" w:right="72"/>
                                    <w:jc w:val="right"/>
                                    <w:textAlignment w:val="center"/>
                                    <w:rPr>
                                      <w:rFonts w:ascii="標楷體" w:eastAsia="標楷體" w:hAnsi="標楷體"/>
                                      <w:sz w:val="20"/>
                                      <w:szCs w:val="20"/>
                                    </w:rPr>
                                  </w:pPr>
                                  <w:r w:rsidRPr="00CD093B">
                                    <w:rPr>
                                      <w:rFonts w:ascii="標楷體" w:eastAsia="標楷體" w:hAnsi="標楷體"/>
                                      <w:sz w:val="20"/>
                                      <w:szCs w:val="20"/>
                                    </w:rPr>
                                    <w:t>101,204</w:t>
                                  </w:r>
                                </w:p>
                              </w:tc>
                              <w:tc>
                                <w:tcPr>
                                  <w:tcW w:w="1041" w:type="dxa"/>
                                  <w:tcBorders>
                                    <w:top w:val="nil"/>
                                    <w:left w:val="single" w:sz="4" w:space="0" w:color="auto"/>
                                    <w:bottom w:val="single" w:sz="4" w:space="0" w:color="auto"/>
                                    <w:right w:val="single" w:sz="4" w:space="0" w:color="auto"/>
                                  </w:tcBorders>
                                  <w:shd w:val="clear" w:color="auto" w:fill="auto"/>
                                  <w:vAlign w:val="center"/>
                                </w:tcPr>
                                <w:p w14:paraId="3AB359C2"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4</w:t>
                                  </w:r>
                                  <w:r w:rsidRPr="00CD093B">
                                    <w:rPr>
                                      <w:rFonts w:ascii="標楷體" w:eastAsia="標楷體" w:hAnsi="標楷體"/>
                                      <w:kern w:val="0"/>
                                      <w:sz w:val="20"/>
                                      <w:szCs w:val="20"/>
                                    </w:rPr>
                                    <w:t>5,112</w:t>
                                  </w:r>
                                </w:p>
                              </w:tc>
                              <w:tc>
                                <w:tcPr>
                                  <w:tcW w:w="1041" w:type="dxa"/>
                                  <w:tcBorders>
                                    <w:top w:val="nil"/>
                                    <w:left w:val="nil"/>
                                    <w:bottom w:val="single" w:sz="4" w:space="0" w:color="auto"/>
                                    <w:right w:val="single" w:sz="4" w:space="0" w:color="auto"/>
                                  </w:tcBorders>
                                  <w:shd w:val="clear" w:color="auto" w:fill="auto"/>
                                  <w:vAlign w:val="center"/>
                                </w:tcPr>
                                <w:p w14:paraId="0D873315"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9</w:t>
                                  </w:r>
                                  <w:r w:rsidRPr="00CD093B">
                                    <w:rPr>
                                      <w:rFonts w:ascii="標楷體" w:eastAsia="標楷體" w:hAnsi="標楷體"/>
                                      <w:kern w:val="0"/>
                                      <w:sz w:val="20"/>
                                      <w:szCs w:val="20"/>
                                    </w:rPr>
                                    <w:t>,146</w:t>
                                  </w:r>
                                </w:p>
                              </w:tc>
                              <w:tc>
                                <w:tcPr>
                                  <w:tcW w:w="1041" w:type="dxa"/>
                                  <w:tcBorders>
                                    <w:top w:val="nil"/>
                                    <w:left w:val="nil"/>
                                    <w:bottom w:val="single" w:sz="4" w:space="0" w:color="auto"/>
                                    <w:right w:val="single" w:sz="4" w:space="0" w:color="auto"/>
                                  </w:tcBorders>
                                  <w:shd w:val="clear" w:color="auto" w:fill="auto"/>
                                  <w:vAlign w:val="center"/>
                                </w:tcPr>
                                <w:p w14:paraId="16BF6AAC"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6</w:t>
                                  </w:r>
                                  <w:r w:rsidRPr="00CD093B">
                                    <w:rPr>
                                      <w:rFonts w:ascii="標楷體" w:eastAsia="標楷體" w:hAnsi="標楷體"/>
                                      <w:kern w:val="0"/>
                                      <w:sz w:val="20"/>
                                      <w:szCs w:val="20"/>
                                    </w:rPr>
                                    <w:t>,762</w:t>
                                  </w:r>
                                </w:p>
                              </w:tc>
                              <w:tc>
                                <w:tcPr>
                                  <w:tcW w:w="1041" w:type="dxa"/>
                                  <w:tcBorders>
                                    <w:top w:val="nil"/>
                                    <w:left w:val="nil"/>
                                    <w:bottom w:val="single" w:sz="4" w:space="0" w:color="auto"/>
                                    <w:right w:val="single" w:sz="4" w:space="0" w:color="auto"/>
                                  </w:tcBorders>
                                  <w:shd w:val="clear" w:color="auto" w:fill="auto"/>
                                  <w:vAlign w:val="center"/>
                                </w:tcPr>
                                <w:p w14:paraId="486C0B3F"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7</w:t>
                                  </w:r>
                                  <w:r w:rsidRPr="00CD093B">
                                    <w:rPr>
                                      <w:rFonts w:ascii="標楷體" w:eastAsia="標楷體" w:hAnsi="標楷體"/>
                                      <w:kern w:val="0"/>
                                      <w:sz w:val="20"/>
                                      <w:szCs w:val="20"/>
                                    </w:rPr>
                                    <w:t>,654</w:t>
                                  </w:r>
                                </w:p>
                              </w:tc>
                              <w:tc>
                                <w:tcPr>
                                  <w:tcW w:w="1041" w:type="dxa"/>
                                  <w:tcBorders>
                                    <w:top w:val="nil"/>
                                    <w:left w:val="nil"/>
                                    <w:bottom w:val="single" w:sz="4" w:space="0" w:color="auto"/>
                                    <w:right w:val="single" w:sz="4" w:space="0" w:color="auto"/>
                                  </w:tcBorders>
                                  <w:shd w:val="clear" w:color="auto" w:fill="auto"/>
                                  <w:vAlign w:val="center"/>
                                </w:tcPr>
                                <w:p w14:paraId="73F843A7"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1,720</w:t>
                                  </w:r>
                                </w:p>
                              </w:tc>
                              <w:tc>
                                <w:tcPr>
                                  <w:tcW w:w="1041" w:type="dxa"/>
                                  <w:tcBorders>
                                    <w:top w:val="nil"/>
                                    <w:left w:val="nil"/>
                                    <w:bottom w:val="single" w:sz="4" w:space="0" w:color="auto"/>
                                    <w:right w:val="single" w:sz="4" w:space="0" w:color="auto"/>
                                  </w:tcBorders>
                                  <w:shd w:val="clear" w:color="auto" w:fill="auto"/>
                                  <w:vAlign w:val="center"/>
                                </w:tcPr>
                                <w:p w14:paraId="164860B8"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9</w:t>
                                  </w:r>
                                  <w:r w:rsidRPr="00CD093B">
                                    <w:rPr>
                                      <w:rFonts w:ascii="標楷體" w:eastAsia="標楷體" w:hAnsi="標楷體"/>
                                      <w:kern w:val="0"/>
                                      <w:sz w:val="20"/>
                                      <w:szCs w:val="20"/>
                                    </w:rPr>
                                    <w:t>,830</w:t>
                                  </w:r>
                                </w:p>
                              </w:tc>
                              <w:tc>
                                <w:tcPr>
                                  <w:tcW w:w="1041" w:type="dxa"/>
                                  <w:tcBorders>
                                    <w:top w:val="nil"/>
                                    <w:left w:val="nil"/>
                                    <w:bottom w:val="single" w:sz="4" w:space="0" w:color="auto"/>
                                    <w:right w:val="single" w:sz="4" w:space="0" w:color="auto"/>
                                  </w:tcBorders>
                                  <w:shd w:val="clear" w:color="auto" w:fill="auto"/>
                                  <w:vAlign w:val="center"/>
                                </w:tcPr>
                                <w:p w14:paraId="71B340D7"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 xml:space="preserve">     －   </w:t>
                                  </w:r>
                                </w:p>
                              </w:tc>
                            </w:tr>
                            <w:tr w:rsidR="00CD093B" w:rsidRPr="00CD093B" w14:paraId="15DB81CC" w14:textId="77777777" w:rsidTr="00F62CC0">
                              <w:trPr>
                                <w:trHeight w:val="227"/>
                              </w:trPr>
                              <w:tc>
                                <w:tcPr>
                                  <w:tcW w:w="1412" w:type="dxa"/>
                                  <w:tcBorders>
                                    <w:top w:val="nil"/>
                                    <w:left w:val="single" w:sz="4" w:space="0" w:color="auto"/>
                                    <w:bottom w:val="single" w:sz="4" w:space="0" w:color="auto"/>
                                    <w:right w:val="single" w:sz="4" w:space="0" w:color="auto"/>
                                  </w:tcBorders>
                                  <w:shd w:val="clear" w:color="auto" w:fill="auto"/>
                                  <w:vAlign w:val="center"/>
                                </w:tcPr>
                                <w:p w14:paraId="0D549A8E" w14:textId="77777777" w:rsidR="00CD093B" w:rsidRPr="00CD093B" w:rsidRDefault="00CD093B" w:rsidP="00F62CC0">
                                  <w:pPr>
                                    <w:widowControl/>
                                    <w:overflowPunct w:val="0"/>
                                    <w:spacing w:line="25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核二廠</w:t>
                                  </w:r>
                                </w:p>
                              </w:tc>
                              <w:tc>
                                <w:tcPr>
                                  <w:tcW w:w="1110" w:type="dxa"/>
                                  <w:tcBorders>
                                    <w:top w:val="single" w:sz="4" w:space="0" w:color="auto"/>
                                    <w:left w:val="nil"/>
                                    <w:bottom w:val="single" w:sz="4" w:space="0" w:color="auto"/>
                                    <w:right w:val="single" w:sz="4" w:space="0" w:color="auto"/>
                                  </w:tcBorders>
                                  <w:vAlign w:val="center"/>
                                </w:tcPr>
                                <w:p w14:paraId="01B9F2FC" w14:textId="77777777" w:rsidR="00CD093B" w:rsidRPr="00CD093B" w:rsidRDefault="00CD093B" w:rsidP="00F62CC0">
                                  <w:pPr>
                                    <w:overflowPunct w:val="0"/>
                                    <w:snapToGrid w:val="0"/>
                                    <w:spacing w:line="250" w:lineRule="exact"/>
                                    <w:ind w:rightChars="30" w:right="72"/>
                                    <w:jc w:val="right"/>
                                    <w:textAlignment w:val="center"/>
                                    <w:rPr>
                                      <w:rFonts w:ascii="標楷體" w:eastAsia="標楷體" w:hAnsi="標楷體"/>
                                      <w:sz w:val="20"/>
                                      <w:szCs w:val="20"/>
                                    </w:rPr>
                                  </w:pPr>
                                  <w:r w:rsidRPr="00CD093B">
                                    <w:rPr>
                                      <w:rFonts w:ascii="標楷體" w:eastAsia="標楷體" w:hAnsi="標楷體"/>
                                      <w:sz w:val="20"/>
                                      <w:szCs w:val="20"/>
                                    </w:rPr>
                                    <w:t>91,133</w:t>
                                  </w:r>
                                </w:p>
                              </w:tc>
                              <w:tc>
                                <w:tcPr>
                                  <w:tcW w:w="1041" w:type="dxa"/>
                                  <w:tcBorders>
                                    <w:top w:val="nil"/>
                                    <w:left w:val="single" w:sz="4" w:space="0" w:color="auto"/>
                                    <w:bottom w:val="single" w:sz="4" w:space="0" w:color="auto"/>
                                    <w:right w:val="single" w:sz="4" w:space="0" w:color="auto"/>
                                  </w:tcBorders>
                                  <w:shd w:val="clear" w:color="auto" w:fill="auto"/>
                                  <w:vAlign w:val="center"/>
                                </w:tcPr>
                                <w:p w14:paraId="55AB6644"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5</w:t>
                                  </w:r>
                                  <w:r w:rsidRPr="00CD093B">
                                    <w:rPr>
                                      <w:rFonts w:ascii="標楷體" w:eastAsia="標楷體" w:hAnsi="標楷體"/>
                                      <w:kern w:val="0"/>
                                      <w:sz w:val="20"/>
                                      <w:szCs w:val="20"/>
                                    </w:rPr>
                                    <w:t>9,628</w:t>
                                  </w:r>
                                </w:p>
                              </w:tc>
                              <w:tc>
                                <w:tcPr>
                                  <w:tcW w:w="1041" w:type="dxa"/>
                                  <w:tcBorders>
                                    <w:top w:val="nil"/>
                                    <w:left w:val="nil"/>
                                    <w:bottom w:val="single" w:sz="4" w:space="0" w:color="auto"/>
                                    <w:right w:val="single" w:sz="4" w:space="0" w:color="auto"/>
                                  </w:tcBorders>
                                  <w:shd w:val="clear" w:color="auto" w:fill="auto"/>
                                  <w:vAlign w:val="center"/>
                                </w:tcPr>
                                <w:p w14:paraId="2B7F2BCD"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2</w:t>
                                  </w:r>
                                  <w:r w:rsidRPr="00CD093B">
                                    <w:rPr>
                                      <w:rFonts w:ascii="標楷體" w:eastAsia="標楷體" w:hAnsi="標楷體"/>
                                      <w:kern w:val="0"/>
                                      <w:sz w:val="20"/>
                                      <w:szCs w:val="20"/>
                                    </w:rPr>
                                    <w:t>6,969</w:t>
                                  </w:r>
                                </w:p>
                              </w:tc>
                              <w:tc>
                                <w:tcPr>
                                  <w:tcW w:w="1041" w:type="dxa"/>
                                  <w:tcBorders>
                                    <w:top w:val="nil"/>
                                    <w:left w:val="nil"/>
                                    <w:bottom w:val="single" w:sz="4" w:space="0" w:color="auto"/>
                                    <w:right w:val="single" w:sz="4" w:space="0" w:color="auto"/>
                                  </w:tcBorders>
                                  <w:shd w:val="clear" w:color="auto" w:fill="auto"/>
                                  <w:vAlign w:val="center"/>
                                </w:tcPr>
                                <w:p w14:paraId="48C033EF"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1,840</w:t>
                                  </w:r>
                                </w:p>
                              </w:tc>
                              <w:tc>
                                <w:tcPr>
                                  <w:tcW w:w="1041" w:type="dxa"/>
                                  <w:tcBorders>
                                    <w:top w:val="nil"/>
                                    <w:left w:val="nil"/>
                                    <w:bottom w:val="single" w:sz="4" w:space="0" w:color="auto"/>
                                    <w:right w:val="single" w:sz="4" w:space="0" w:color="auto"/>
                                  </w:tcBorders>
                                  <w:shd w:val="clear" w:color="auto" w:fill="auto"/>
                                  <w:vAlign w:val="center"/>
                                </w:tcPr>
                                <w:p w14:paraId="10953736"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,564</w:t>
                                  </w:r>
                                </w:p>
                              </w:tc>
                              <w:tc>
                                <w:tcPr>
                                  <w:tcW w:w="1041" w:type="dxa"/>
                                  <w:tcBorders>
                                    <w:top w:val="nil"/>
                                    <w:left w:val="nil"/>
                                    <w:bottom w:val="single" w:sz="4" w:space="0" w:color="auto"/>
                                    <w:right w:val="single" w:sz="4" w:space="0" w:color="auto"/>
                                  </w:tcBorders>
                                  <w:shd w:val="clear" w:color="auto" w:fill="auto"/>
                                  <w:vAlign w:val="center"/>
                                </w:tcPr>
                                <w:p w14:paraId="4773CEDC"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2</w:t>
                                  </w:r>
                                  <w:r w:rsidRPr="00CD093B">
                                    <w:rPr>
                                      <w:rFonts w:ascii="標楷體" w:eastAsia="標楷體" w:hAnsi="標楷體"/>
                                      <w:kern w:val="0"/>
                                      <w:sz w:val="20"/>
                                      <w:szCs w:val="20"/>
                                    </w:rPr>
                                    <w:t>,060</w:t>
                                  </w:r>
                                </w:p>
                              </w:tc>
                              <w:tc>
                                <w:tcPr>
                                  <w:tcW w:w="1041" w:type="dxa"/>
                                  <w:tcBorders>
                                    <w:top w:val="nil"/>
                                    <w:left w:val="nil"/>
                                    <w:bottom w:val="single" w:sz="4" w:space="0" w:color="auto"/>
                                    <w:right w:val="single" w:sz="4" w:space="0" w:color="auto"/>
                                  </w:tcBorders>
                                  <w:shd w:val="clear" w:color="auto" w:fill="auto"/>
                                  <w:vAlign w:val="center"/>
                                </w:tcPr>
                                <w:p w14:paraId="40D3A942"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7,195</w:t>
                                  </w:r>
                                </w:p>
                              </w:tc>
                              <w:tc>
                                <w:tcPr>
                                  <w:tcW w:w="1041" w:type="dxa"/>
                                  <w:tcBorders>
                                    <w:top w:val="nil"/>
                                    <w:left w:val="nil"/>
                                    <w:bottom w:val="single" w:sz="4" w:space="0" w:color="auto"/>
                                    <w:right w:val="single" w:sz="4" w:space="0" w:color="auto"/>
                                  </w:tcBorders>
                                  <w:shd w:val="clear" w:color="auto" w:fill="auto"/>
                                  <w:vAlign w:val="center"/>
                                </w:tcPr>
                                <w:p w14:paraId="131132EE"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 xml:space="preserve">    －   </w:t>
                                  </w:r>
                                </w:p>
                              </w:tc>
                            </w:tr>
                            <w:tr w:rsidR="00CD093B" w:rsidRPr="00CD093B" w14:paraId="673F4075" w14:textId="77777777" w:rsidTr="00F62CC0">
                              <w:trPr>
                                <w:trHeight w:val="227"/>
                              </w:trPr>
                              <w:tc>
                                <w:tcPr>
                                  <w:tcW w:w="1412" w:type="dxa"/>
                                  <w:tcBorders>
                                    <w:top w:val="nil"/>
                                    <w:left w:val="single" w:sz="4" w:space="0" w:color="auto"/>
                                    <w:bottom w:val="single" w:sz="4" w:space="0" w:color="auto"/>
                                    <w:right w:val="single" w:sz="4" w:space="0" w:color="auto"/>
                                  </w:tcBorders>
                                  <w:shd w:val="clear" w:color="auto" w:fill="auto"/>
                                  <w:vAlign w:val="center"/>
                                </w:tcPr>
                                <w:p w14:paraId="210F1E77" w14:textId="77777777" w:rsidR="00CD093B" w:rsidRPr="00CD093B" w:rsidRDefault="00CD093B" w:rsidP="00F62CC0">
                                  <w:pPr>
                                    <w:widowControl/>
                                    <w:overflowPunct w:val="0"/>
                                    <w:spacing w:line="25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核三廠</w:t>
                                  </w:r>
                                </w:p>
                              </w:tc>
                              <w:tc>
                                <w:tcPr>
                                  <w:tcW w:w="1110" w:type="dxa"/>
                                  <w:tcBorders>
                                    <w:top w:val="single" w:sz="4" w:space="0" w:color="auto"/>
                                    <w:left w:val="nil"/>
                                    <w:bottom w:val="single" w:sz="4" w:space="0" w:color="auto"/>
                                    <w:right w:val="single" w:sz="4" w:space="0" w:color="auto"/>
                                  </w:tcBorders>
                                  <w:vAlign w:val="center"/>
                                </w:tcPr>
                                <w:p w14:paraId="5C108D47" w14:textId="77777777" w:rsidR="00CD093B" w:rsidRPr="00CD093B" w:rsidRDefault="00CD093B" w:rsidP="00F62CC0">
                                  <w:pPr>
                                    <w:overflowPunct w:val="0"/>
                                    <w:snapToGrid w:val="0"/>
                                    <w:spacing w:line="250" w:lineRule="exact"/>
                                    <w:ind w:rightChars="30" w:right="72"/>
                                    <w:jc w:val="right"/>
                                    <w:textAlignment w:val="center"/>
                                    <w:rPr>
                                      <w:rFonts w:ascii="標楷體" w:eastAsia="標楷體" w:hAnsi="標楷體"/>
                                      <w:sz w:val="20"/>
                                      <w:szCs w:val="20"/>
                                    </w:rPr>
                                  </w:pPr>
                                  <w:r w:rsidRPr="00CD093B">
                                    <w:rPr>
                                      <w:rFonts w:ascii="標楷體" w:eastAsia="標楷體" w:hAnsi="標楷體"/>
                                      <w:sz w:val="20"/>
                                      <w:szCs w:val="20"/>
                                    </w:rPr>
                                    <w:t>30,024</w:t>
                                  </w:r>
                                </w:p>
                              </w:tc>
                              <w:tc>
                                <w:tcPr>
                                  <w:tcW w:w="1041" w:type="dxa"/>
                                  <w:tcBorders>
                                    <w:top w:val="nil"/>
                                    <w:left w:val="single" w:sz="4" w:space="0" w:color="auto"/>
                                    <w:bottom w:val="single" w:sz="4" w:space="0" w:color="auto"/>
                                    <w:right w:val="single" w:sz="4" w:space="0" w:color="auto"/>
                                  </w:tcBorders>
                                  <w:shd w:val="clear" w:color="auto" w:fill="auto"/>
                                  <w:vAlign w:val="center"/>
                                </w:tcPr>
                                <w:p w14:paraId="0208B2AA"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9</w:t>
                                  </w:r>
                                  <w:r w:rsidRPr="00CD093B">
                                    <w:rPr>
                                      <w:rFonts w:ascii="標楷體" w:eastAsia="標楷體" w:hAnsi="標楷體"/>
                                      <w:kern w:val="0"/>
                                      <w:sz w:val="20"/>
                                      <w:szCs w:val="20"/>
                                    </w:rPr>
                                    <w:t>,997</w:t>
                                  </w:r>
                                </w:p>
                              </w:tc>
                              <w:tc>
                                <w:tcPr>
                                  <w:tcW w:w="1041" w:type="dxa"/>
                                  <w:tcBorders>
                                    <w:top w:val="nil"/>
                                    <w:left w:val="nil"/>
                                    <w:bottom w:val="single" w:sz="4" w:space="0" w:color="auto"/>
                                    <w:right w:val="single" w:sz="4" w:space="0" w:color="auto"/>
                                  </w:tcBorders>
                                  <w:shd w:val="clear" w:color="auto" w:fill="auto"/>
                                  <w:vAlign w:val="center"/>
                                </w:tcPr>
                                <w:p w14:paraId="22BADD61"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3</w:t>
                                  </w:r>
                                  <w:r w:rsidRPr="00CD093B">
                                    <w:rPr>
                                      <w:rFonts w:ascii="標楷體" w:eastAsia="標楷體" w:hAnsi="標楷體"/>
                                      <w:kern w:val="0"/>
                                      <w:sz w:val="20"/>
                                      <w:szCs w:val="20"/>
                                    </w:rPr>
                                    <w:t>,016</w:t>
                                  </w:r>
                                </w:p>
                              </w:tc>
                              <w:tc>
                                <w:tcPr>
                                  <w:tcW w:w="1041" w:type="dxa"/>
                                  <w:tcBorders>
                                    <w:top w:val="nil"/>
                                    <w:left w:val="nil"/>
                                    <w:bottom w:val="single" w:sz="4" w:space="0" w:color="auto"/>
                                    <w:right w:val="single" w:sz="4" w:space="0" w:color="auto"/>
                                  </w:tcBorders>
                                  <w:shd w:val="clear" w:color="auto" w:fill="auto"/>
                                  <w:vAlign w:val="center"/>
                                </w:tcPr>
                                <w:p w14:paraId="75CB9FDD"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2</w:t>
                                  </w:r>
                                  <w:r w:rsidRPr="00CD093B">
                                    <w:rPr>
                                      <w:rFonts w:ascii="標楷體" w:eastAsia="標楷體" w:hAnsi="標楷體"/>
                                      <w:kern w:val="0"/>
                                      <w:sz w:val="20"/>
                                      <w:szCs w:val="20"/>
                                    </w:rPr>
                                    <w:t>,300</w:t>
                                  </w:r>
                                </w:p>
                              </w:tc>
                              <w:tc>
                                <w:tcPr>
                                  <w:tcW w:w="1041" w:type="dxa"/>
                                  <w:tcBorders>
                                    <w:top w:val="nil"/>
                                    <w:left w:val="nil"/>
                                    <w:bottom w:val="single" w:sz="4" w:space="0" w:color="auto"/>
                                    <w:right w:val="single" w:sz="4" w:space="0" w:color="auto"/>
                                  </w:tcBorders>
                                  <w:shd w:val="clear" w:color="auto" w:fill="auto"/>
                                  <w:vAlign w:val="center"/>
                                </w:tcPr>
                                <w:p w14:paraId="1FC0D906"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,543</w:t>
                                  </w:r>
                                </w:p>
                              </w:tc>
                              <w:tc>
                                <w:tcPr>
                                  <w:tcW w:w="1041" w:type="dxa"/>
                                  <w:tcBorders>
                                    <w:top w:val="nil"/>
                                    <w:left w:val="nil"/>
                                    <w:bottom w:val="single" w:sz="4" w:space="0" w:color="auto"/>
                                    <w:right w:val="single" w:sz="4" w:space="0" w:color="auto"/>
                                  </w:tcBorders>
                                  <w:shd w:val="clear" w:color="auto" w:fill="auto"/>
                                  <w:vAlign w:val="center"/>
                                </w:tcPr>
                                <w:p w14:paraId="445278D9"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,791</w:t>
                                  </w:r>
                                </w:p>
                              </w:tc>
                              <w:tc>
                                <w:tcPr>
                                  <w:tcW w:w="1041" w:type="dxa"/>
                                  <w:tcBorders>
                                    <w:top w:val="nil"/>
                                    <w:left w:val="nil"/>
                                    <w:bottom w:val="single" w:sz="4" w:space="0" w:color="auto"/>
                                    <w:right w:val="single" w:sz="4" w:space="0" w:color="auto"/>
                                  </w:tcBorders>
                                  <w:shd w:val="clear" w:color="auto" w:fill="auto"/>
                                  <w:vAlign w:val="center"/>
                                </w:tcPr>
                                <w:p w14:paraId="2AF2E31E"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,347</w:t>
                                  </w:r>
                                </w:p>
                              </w:tc>
                              <w:tc>
                                <w:tcPr>
                                  <w:tcW w:w="1041" w:type="dxa"/>
                                  <w:tcBorders>
                                    <w:top w:val="nil"/>
                                    <w:left w:val="nil"/>
                                    <w:bottom w:val="single" w:sz="4" w:space="0" w:color="auto"/>
                                    <w:right w:val="single" w:sz="4" w:space="0" w:color="auto"/>
                                  </w:tcBorders>
                                  <w:shd w:val="clear" w:color="auto" w:fill="auto"/>
                                  <w:vAlign w:val="center"/>
                                </w:tcPr>
                                <w:p w14:paraId="42FFB7E9"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 xml:space="preserve">    －   </w:t>
                                  </w:r>
                                </w:p>
                              </w:tc>
                            </w:tr>
                            <w:tr w:rsidR="00075825" w:rsidRPr="00CD093B" w14:paraId="7E853EA1" w14:textId="77777777" w:rsidTr="00F62CC0">
                              <w:trPr>
                                <w:trHeight w:val="227"/>
                              </w:trPr>
                              <w:tc>
                                <w:tcPr>
                                  <w:tcW w:w="1412" w:type="dxa"/>
                                  <w:tcBorders>
                                    <w:top w:val="nil"/>
                                    <w:left w:val="single" w:sz="4" w:space="0" w:color="auto"/>
                                    <w:bottom w:val="single" w:sz="4" w:space="0" w:color="auto"/>
                                    <w:right w:val="single" w:sz="4" w:space="0" w:color="auto"/>
                                  </w:tcBorders>
                                  <w:shd w:val="clear" w:color="auto" w:fill="auto"/>
                                  <w:vAlign w:val="center"/>
                                </w:tcPr>
                                <w:p w14:paraId="0098A80B" w14:textId="77777777" w:rsidR="00075825" w:rsidRPr="00CD093B" w:rsidRDefault="00075825" w:rsidP="00075825">
                                  <w:pPr>
                                    <w:widowControl/>
                                    <w:overflowPunct w:val="0"/>
                                    <w:spacing w:line="250" w:lineRule="exact"/>
                                    <w:ind w:leftChars="-5" w:left="-12" w:firstLineChars="6" w:firstLine="12"/>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國原院</w:t>
                                  </w:r>
                                </w:p>
                              </w:tc>
                              <w:tc>
                                <w:tcPr>
                                  <w:tcW w:w="1110" w:type="dxa"/>
                                  <w:tcBorders>
                                    <w:top w:val="single" w:sz="4" w:space="0" w:color="auto"/>
                                    <w:left w:val="nil"/>
                                    <w:bottom w:val="single" w:sz="4" w:space="0" w:color="auto"/>
                                    <w:right w:val="single" w:sz="4" w:space="0" w:color="auto"/>
                                  </w:tcBorders>
                                  <w:vAlign w:val="center"/>
                                </w:tcPr>
                                <w:p w14:paraId="7B7351CF"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21,565</w:t>
                                  </w:r>
                                </w:p>
                              </w:tc>
                              <w:tc>
                                <w:tcPr>
                                  <w:tcW w:w="1041" w:type="dxa"/>
                                  <w:tcBorders>
                                    <w:top w:val="nil"/>
                                    <w:left w:val="single" w:sz="4" w:space="0" w:color="auto"/>
                                    <w:bottom w:val="single" w:sz="4" w:space="0" w:color="auto"/>
                                    <w:right w:val="single" w:sz="4" w:space="0" w:color="auto"/>
                                  </w:tcBorders>
                                  <w:shd w:val="clear" w:color="auto" w:fill="auto"/>
                                  <w:vAlign w:val="center"/>
                                </w:tcPr>
                                <w:p w14:paraId="12166BAA"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4,550</w:t>
                                  </w:r>
                                </w:p>
                              </w:tc>
                              <w:tc>
                                <w:tcPr>
                                  <w:tcW w:w="1041" w:type="dxa"/>
                                  <w:tcBorders>
                                    <w:top w:val="nil"/>
                                    <w:left w:val="nil"/>
                                    <w:bottom w:val="single" w:sz="4" w:space="0" w:color="auto"/>
                                    <w:right w:val="single" w:sz="4" w:space="0" w:color="auto"/>
                                  </w:tcBorders>
                                  <w:shd w:val="clear" w:color="auto" w:fill="auto"/>
                                  <w:vAlign w:val="center"/>
                                </w:tcPr>
                                <w:p w14:paraId="012D0259"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2,368</w:t>
                                  </w:r>
                                </w:p>
                              </w:tc>
                              <w:tc>
                                <w:tcPr>
                                  <w:tcW w:w="1041" w:type="dxa"/>
                                  <w:tcBorders>
                                    <w:top w:val="nil"/>
                                    <w:left w:val="nil"/>
                                    <w:bottom w:val="single" w:sz="4" w:space="0" w:color="auto"/>
                                    <w:right w:val="single" w:sz="4" w:space="0" w:color="auto"/>
                                  </w:tcBorders>
                                  <w:shd w:val="clear" w:color="auto" w:fill="auto"/>
                                  <w:vAlign w:val="center"/>
                                </w:tcPr>
                                <w:p w14:paraId="36BFBC8A"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2</w:t>
                                  </w:r>
                                  <w:r w:rsidRPr="00CD093B">
                                    <w:rPr>
                                      <w:rFonts w:ascii="標楷體" w:eastAsia="標楷體" w:hAnsi="標楷體"/>
                                      <w:kern w:val="0"/>
                                      <w:sz w:val="20"/>
                                      <w:szCs w:val="20"/>
                                    </w:rPr>
                                    <w:t>32</w:t>
                                  </w:r>
                                </w:p>
                              </w:tc>
                              <w:tc>
                                <w:tcPr>
                                  <w:tcW w:w="1041" w:type="dxa"/>
                                  <w:tcBorders>
                                    <w:top w:val="nil"/>
                                    <w:left w:val="nil"/>
                                    <w:bottom w:val="single" w:sz="4" w:space="0" w:color="auto"/>
                                    <w:right w:val="single" w:sz="4" w:space="0" w:color="auto"/>
                                  </w:tcBorders>
                                  <w:shd w:val="clear" w:color="auto" w:fill="auto"/>
                                  <w:vAlign w:val="center"/>
                                </w:tcPr>
                                <w:p w14:paraId="74B0DA6A"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2</w:t>
                                  </w:r>
                                  <w:r w:rsidRPr="00CD093B">
                                    <w:rPr>
                                      <w:rFonts w:ascii="標楷體" w:eastAsia="標楷體" w:hAnsi="標楷體"/>
                                      <w:kern w:val="0"/>
                                      <w:sz w:val="20"/>
                                      <w:szCs w:val="20"/>
                                    </w:rPr>
                                    <w:t>96</w:t>
                                  </w:r>
                                </w:p>
                              </w:tc>
                              <w:tc>
                                <w:tcPr>
                                  <w:tcW w:w="1041" w:type="dxa"/>
                                  <w:tcBorders>
                                    <w:top w:val="nil"/>
                                    <w:left w:val="nil"/>
                                    <w:bottom w:val="single" w:sz="4" w:space="0" w:color="auto"/>
                                    <w:right w:val="single" w:sz="4" w:space="0" w:color="auto"/>
                                  </w:tcBorders>
                                  <w:shd w:val="clear" w:color="auto" w:fill="auto"/>
                                  <w:vAlign w:val="center"/>
                                </w:tcPr>
                                <w:p w14:paraId="3FB80979" w14:textId="753ED018"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 xml:space="preserve">    －   </w:t>
                                  </w:r>
                                </w:p>
                              </w:tc>
                              <w:tc>
                                <w:tcPr>
                                  <w:tcW w:w="1041" w:type="dxa"/>
                                  <w:tcBorders>
                                    <w:top w:val="nil"/>
                                    <w:left w:val="nil"/>
                                    <w:bottom w:val="single" w:sz="4" w:space="0" w:color="auto"/>
                                    <w:right w:val="single" w:sz="4" w:space="0" w:color="auto"/>
                                  </w:tcBorders>
                                  <w:shd w:val="clear" w:color="auto" w:fill="auto"/>
                                  <w:vAlign w:val="center"/>
                                </w:tcPr>
                                <w:p w14:paraId="12502F44"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1,654</w:t>
                                  </w:r>
                                </w:p>
                              </w:tc>
                              <w:tc>
                                <w:tcPr>
                                  <w:tcW w:w="1041" w:type="dxa"/>
                                  <w:tcBorders>
                                    <w:top w:val="nil"/>
                                    <w:left w:val="nil"/>
                                    <w:bottom w:val="single" w:sz="4" w:space="0" w:color="auto"/>
                                    <w:right w:val="single" w:sz="4" w:space="0" w:color="auto"/>
                                  </w:tcBorders>
                                  <w:shd w:val="clear" w:color="auto" w:fill="auto"/>
                                  <w:vAlign w:val="center"/>
                                </w:tcPr>
                                <w:p w14:paraId="2932020C"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 xml:space="preserve">    －   </w:t>
                                  </w:r>
                                </w:p>
                              </w:tc>
                            </w:tr>
                            <w:tr w:rsidR="00075825" w:rsidRPr="00CD093B" w14:paraId="7BF7B1E7" w14:textId="77777777" w:rsidTr="00F62CC0">
                              <w:trPr>
                                <w:trHeight w:val="227"/>
                              </w:trPr>
                              <w:tc>
                                <w:tcPr>
                                  <w:tcW w:w="1412" w:type="dxa"/>
                                  <w:tcBorders>
                                    <w:top w:val="nil"/>
                                    <w:left w:val="single" w:sz="4" w:space="0" w:color="auto"/>
                                    <w:bottom w:val="single" w:sz="4" w:space="0" w:color="auto"/>
                                    <w:right w:val="single" w:sz="4" w:space="0" w:color="auto"/>
                                  </w:tcBorders>
                                  <w:shd w:val="clear" w:color="auto" w:fill="auto"/>
                                  <w:vAlign w:val="center"/>
                                </w:tcPr>
                                <w:p w14:paraId="58C09023" w14:textId="77777777" w:rsidR="00075825" w:rsidRPr="00CD093B" w:rsidRDefault="00075825" w:rsidP="00075825">
                                  <w:pPr>
                                    <w:widowControl/>
                                    <w:overflowPunct w:val="0"/>
                                    <w:spacing w:line="25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蘭嶼貯存場</w:t>
                                  </w:r>
                                </w:p>
                              </w:tc>
                              <w:tc>
                                <w:tcPr>
                                  <w:tcW w:w="1110" w:type="dxa"/>
                                  <w:tcBorders>
                                    <w:top w:val="single" w:sz="4" w:space="0" w:color="auto"/>
                                    <w:left w:val="nil"/>
                                    <w:bottom w:val="single" w:sz="4" w:space="0" w:color="auto"/>
                                    <w:right w:val="single" w:sz="4" w:space="0" w:color="auto"/>
                                  </w:tcBorders>
                                  <w:vAlign w:val="center"/>
                                </w:tcPr>
                                <w:p w14:paraId="6E666D0C"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133,728</w:t>
                                  </w:r>
                                </w:p>
                              </w:tc>
                              <w:tc>
                                <w:tcPr>
                                  <w:tcW w:w="1041" w:type="dxa"/>
                                  <w:tcBorders>
                                    <w:top w:val="nil"/>
                                    <w:left w:val="single" w:sz="4" w:space="0" w:color="auto"/>
                                    <w:bottom w:val="single" w:sz="4" w:space="0" w:color="auto"/>
                                    <w:right w:val="single" w:sz="4" w:space="0" w:color="auto"/>
                                  </w:tcBorders>
                                  <w:shd w:val="clear" w:color="auto" w:fill="auto"/>
                                  <w:vAlign w:val="center"/>
                                </w:tcPr>
                                <w:p w14:paraId="6A72597F"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100,277</w:t>
                                  </w:r>
                                </w:p>
                              </w:tc>
                              <w:tc>
                                <w:tcPr>
                                  <w:tcW w:w="1041" w:type="dxa"/>
                                  <w:tcBorders>
                                    <w:top w:val="nil"/>
                                    <w:left w:val="nil"/>
                                    <w:bottom w:val="single" w:sz="4" w:space="0" w:color="auto"/>
                                    <w:right w:val="single" w:sz="4" w:space="0" w:color="auto"/>
                                  </w:tcBorders>
                                  <w:shd w:val="clear" w:color="auto" w:fill="auto"/>
                                  <w:vAlign w:val="center"/>
                                </w:tcPr>
                                <w:p w14:paraId="3FE04BF5"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 xml:space="preserve">   －   </w:t>
                                  </w:r>
                                </w:p>
                              </w:tc>
                              <w:tc>
                                <w:tcPr>
                                  <w:tcW w:w="1041" w:type="dxa"/>
                                  <w:tcBorders>
                                    <w:top w:val="nil"/>
                                    <w:left w:val="nil"/>
                                    <w:bottom w:val="single" w:sz="4" w:space="0" w:color="auto"/>
                                    <w:right w:val="single" w:sz="4" w:space="0" w:color="auto"/>
                                  </w:tcBorders>
                                  <w:shd w:val="clear" w:color="auto" w:fill="auto"/>
                                  <w:vAlign w:val="center"/>
                                </w:tcPr>
                                <w:p w14:paraId="1ACEC249"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 xml:space="preserve">   －   </w:t>
                                  </w:r>
                                </w:p>
                              </w:tc>
                              <w:tc>
                                <w:tcPr>
                                  <w:tcW w:w="1041" w:type="dxa"/>
                                  <w:tcBorders>
                                    <w:top w:val="nil"/>
                                    <w:left w:val="nil"/>
                                    <w:bottom w:val="single" w:sz="4" w:space="0" w:color="auto"/>
                                    <w:right w:val="single" w:sz="4" w:space="0" w:color="auto"/>
                                  </w:tcBorders>
                                  <w:shd w:val="clear" w:color="auto" w:fill="auto"/>
                                  <w:vAlign w:val="center"/>
                                </w:tcPr>
                                <w:p w14:paraId="09001A8D"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 xml:space="preserve">    －   </w:t>
                                  </w:r>
                                </w:p>
                              </w:tc>
                              <w:tc>
                                <w:tcPr>
                                  <w:tcW w:w="1041" w:type="dxa"/>
                                  <w:tcBorders>
                                    <w:top w:val="nil"/>
                                    <w:left w:val="nil"/>
                                    <w:bottom w:val="single" w:sz="4" w:space="0" w:color="auto"/>
                                    <w:right w:val="single" w:sz="4" w:space="0" w:color="auto"/>
                                  </w:tcBorders>
                                  <w:shd w:val="clear" w:color="auto" w:fill="auto"/>
                                  <w:vAlign w:val="center"/>
                                </w:tcPr>
                                <w:p w14:paraId="64075741"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 xml:space="preserve">    －   </w:t>
                                  </w:r>
                                </w:p>
                              </w:tc>
                              <w:tc>
                                <w:tcPr>
                                  <w:tcW w:w="1041" w:type="dxa"/>
                                  <w:tcBorders>
                                    <w:top w:val="nil"/>
                                    <w:left w:val="nil"/>
                                    <w:bottom w:val="single" w:sz="4" w:space="0" w:color="auto"/>
                                    <w:right w:val="single" w:sz="4" w:space="0" w:color="auto"/>
                                  </w:tcBorders>
                                  <w:shd w:val="clear" w:color="auto" w:fill="auto"/>
                                  <w:vAlign w:val="center"/>
                                </w:tcPr>
                                <w:p w14:paraId="08AB561F" w14:textId="4EA38895"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 xml:space="preserve">    －   </w:t>
                                  </w:r>
                                </w:p>
                              </w:tc>
                              <w:tc>
                                <w:tcPr>
                                  <w:tcW w:w="1041" w:type="dxa"/>
                                  <w:tcBorders>
                                    <w:top w:val="nil"/>
                                    <w:left w:val="nil"/>
                                    <w:bottom w:val="single" w:sz="4" w:space="0" w:color="auto"/>
                                    <w:right w:val="single" w:sz="4" w:space="0" w:color="auto"/>
                                  </w:tcBorders>
                                  <w:shd w:val="clear" w:color="auto" w:fill="auto"/>
                                  <w:vAlign w:val="center"/>
                                </w:tcPr>
                                <w:p w14:paraId="3013A041"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100,277</w:t>
                                  </w:r>
                                </w:p>
                              </w:tc>
                            </w:tr>
                            <w:tr w:rsidR="00CD093B" w:rsidRPr="00CD093B" w14:paraId="50F59F0B" w14:textId="77777777" w:rsidTr="00CD093B">
                              <w:trPr>
                                <w:trHeight w:val="227"/>
                              </w:trPr>
                              <w:tc>
                                <w:tcPr>
                                  <w:tcW w:w="9809" w:type="dxa"/>
                                  <w:gridSpan w:val="9"/>
                                  <w:tcBorders>
                                    <w:top w:val="nil"/>
                                    <w:left w:val="nil"/>
                                    <w:bottom w:val="nil"/>
                                    <w:right w:val="nil"/>
                                  </w:tcBorders>
                                </w:tcPr>
                                <w:p w14:paraId="6870F861" w14:textId="29053BFD" w:rsidR="00CD093B" w:rsidRPr="00CD093B" w:rsidRDefault="00CD093B" w:rsidP="00CD093B">
                                  <w:pPr>
                                    <w:widowControl/>
                                    <w:adjustRightInd w:val="0"/>
                                    <w:spacing w:line="240" w:lineRule="exact"/>
                                    <w:jc w:val="both"/>
                                    <w:rPr>
                                      <w:rFonts w:ascii="標楷體" w:eastAsia="標楷體" w:hAnsi="標楷體" w:cs="新細明體"/>
                                      <w:kern w:val="0"/>
                                      <w:sz w:val="18"/>
                                      <w:szCs w:val="18"/>
                                    </w:rPr>
                                  </w:pPr>
                                  <w:r w:rsidRPr="00CD093B">
                                    <w:rPr>
                                      <w:rFonts w:ascii="標楷體" w:eastAsia="標楷體" w:hAnsi="標楷體" w:cs="新細明體"/>
                                      <w:kern w:val="0"/>
                                      <w:sz w:val="18"/>
                                      <w:szCs w:val="18"/>
                                    </w:rPr>
                                    <w:t>資料來源</w:t>
                                  </w:r>
                                  <w:r w:rsidRPr="00CD093B">
                                    <w:rPr>
                                      <w:rFonts w:ascii="標楷體" w:eastAsia="標楷體" w:hAnsi="標楷體" w:cs="新細明體" w:hint="eastAsia"/>
                                      <w:kern w:val="0"/>
                                      <w:sz w:val="18"/>
                                      <w:szCs w:val="18"/>
                                    </w:rPr>
                                    <w:t>：整理自核能安全委員會及行政法人國家原子能科技研究院提供資料。</w:t>
                                  </w:r>
                                </w:p>
                              </w:tc>
                            </w:tr>
                          </w:tbl>
                          <w:p w14:paraId="246249BF" w14:textId="77777777" w:rsidR="00DA41AD" w:rsidRPr="00CD093B" w:rsidRDefault="00DA41AD" w:rsidP="002C5EC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2A3FE4" id="_x0000_t202" coordsize="21600,21600" o:spt="202" path="m,l,21600r21600,l21600,xe">
                <v:stroke joinstyle="miter"/>
                <v:path gradientshapeok="t" o:connecttype="rect"/>
              </v:shapetype>
              <v:shape id="文字方塊 2" o:spid="_x0000_s1026" type="#_x0000_t202" style="position:absolute;left:0;text-align:left;margin-left:-5.25pt;margin-top:323pt;width:507.2pt;height:16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" filled="f" stroked="f">
                <v:textbox>
                  <w:txbxContent>
                    <w:tbl>
                      <w:tblPr>
                        <w:tblW w:w="9809" w:type="dxa"/>
                        <w:tblCellMar>
                          <w:left w:w="28" w:type="dxa"/>
                          <w:right w:w="28" w:type="dxa"/>
                        </w:tblCellMar>
                        <w:tblLook w:val="04A0" w:firstRow="1" w:lastRow="0" w:firstColumn="1" w:lastColumn="0" w:noHBand="0" w:noVBand="1"/>
                      </w:tblPr>
                      <w:tblGrid>
                        <w:gridCol w:w="1412"/>
                        <w:gridCol w:w="1110"/>
                        <w:gridCol w:w="1041"/>
                        <w:gridCol w:w="1041"/>
                        <w:gridCol w:w="1041"/>
                        <w:gridCol w:w="1041"/>
                        <w:gridCol w:w="1041"/>
                        <w:gridCol w:w="1041"/>
                        <w:gridCol w:w="1041"/>
                      </w:tblGrid>
                      <w:tr w:rsidR="00CD093B" w:rsidRPr="00CD093B" w14:paraId="00E2E85A" w14:textId="77777777" w:rsidTr="00CD093B">
                        <w:trPr>
                          <w:trHeight w:val="54"/>
                        </w:trPr>
                        <w:tc>
                          <w:tcPr>
                            <w:tcW w:w="9809" w:type="dxa"/>
                            <w:gridSpan w:val="9"/>
                            <w:tcBorders>
                              <w:top w:val="nil"/>
                              <w:left w:val="nil"/>
                              <w:bottom w:val="nil"/>
                              <w:right w:val="nil"/>
                            </w:tcBorders>
                          </w:tcPr>
                          <w:p w14:paraId="3D0EEE90" w14:textId="605AF5B0" w:rsidR="00CD093B" w:rsidRPr="00CD093B" w:rsidRDefault="00CD093B" w:rsidP="00CD093B">
                            <w:pPr>
                              <w:widowControl/>
                              <w:overflowPunct w:val="0"/>
                              <w:spacing w:line="300" w:lineRule="exact"/>
                              <w:jc w:val="center"/>
                              <w:textAlignment w:val="center"/>
                              <w:rPr>
                                <w:rFonts w:ascii="標楷體" w:eastAsia="標楷體" w:hAnsi="標楷體" w:cs="新細明體"/>
                                <w:b/>
                                <w:bCs/>
                                <w:kern w:val="0"/>
                              </w:rPr>
                            </w:pPr>
                            <w:r w:rsidRPr="00CD093B">
                              <w:rPr>
                                <w:rFonts w:ascii="標楷體" w:eastAsia="標楷體" w:hAnsi="標楷體" w:cs="新細明體" w:hint="eastAsia"/>
                                <w:b/>
                                <w:bCs/>
                                <w:kern w:val="0"/>
                              </w:rPr>
                              <w:t>表</w:t>
                            </w:r>
                            <w:r>
                              <w:rPr>
                                <w:rFonts w:ascii="標楷體" w:eastAsia="標楷體" w:hAnsi="標楷體" w:cs="新細明體" w:hint="eastAsia"/>
                                <w:b/>
                                <w:bCs/>
                                <w:kern w:val="0"/>
                              </w:rPr>
                              <w:t xml:space="preserve">1　</w:t>
                            </w:r>
                            <w:r w:rsidRPr="00CD093B">
                              <w:rPr>
                                <w:rFonts w:ascii="標楷體" w:eastAsia="標楷體" w:hAnsi="標楷體" w:cs="新細明體" w:hint="eastAsia"/>
                                <w:b/>
                                <w:bCs/>
                                <w:kern w:val="0"/>
                              </w:rPr>
                              <w:t>截至</w:t>
                            </w:r>
                            <w:r w:rsidRPr="00CD093B">
                              <w:rPr>
                                <w:rFonts w:ascii="標楷體" w:eastAsia="標楷體" w:hAnsi="標楷體" w:cs="新細明體"/>
                                <w:b/>
                                <w:bCs/>
                                <w:kern w:val="0"/>
                              </w:rPr>
                              <w:t>112年底</w:t>
                            </w:r>
                            <w:r w:rsidRPr="00CD093B">
                              <w:rPr>
                                <w:rFonts w:ascii="標楷體" w:eastAsia="標楷體" w:hAnsi="標楷體" w:cs="新細明體" w:hint="eastAsia"/>
                                <w:b/>
                                <w:bCs/>
                                <w:kern w:val="0"/>
                              </w:rPr>
                              <w:t>低放射性廢棄物</w:t>
                            </w:r>
                            <w:r w:rsidRPr="00CD093B">
                              <w:rPr>
                                <w:rFonts w:eastAsia="標楷體"/>
                                <w:b/>
                              </w:rPr>
                              <w:t>貯存</w:t>
                            </w:r>
                            <w:r w:rsidRPr="00CD093B">
                              <w:rPr>
                                <w:rFonts w:ascii="標楷體" w:eastAsia="標楷體" w:hAnsi="標楷體" w:cs="新細明體" w:hint="eastAsia"/>
                                <w:b/>
                                <w:bCs/>
                                <w:kern w:val="0"/>
                              </w:rPr>
                              <w:t>情形</w:t>
                            </w:r>
                          </w:p>
                        </w:tc>
                      </w:tr>
                      <w:tr w:rsidR="00CD093B" w:rsidRPr="00CD093B" w14:paraId="25EAA460" w14:textId="77777777" w:rsidTr="0065197D">
                        <w:trPr>
                          <w:trHeight w:val="227"/>
                        </w:trPr>
                        <w:tc>
                          <w:tcPr>
                            <w:tcW w:w="9809" w:type="dxa"/>
                            <w:gridSpan w:val="9"/>
                            <w:tcBorders>
                              <w:top w:val="nil"/>
                              <w:left w:val="nil"/>
                              <w:bottom w:val="single" w:sz="4" w:space="0" w:color="auto"/>
                              <w:right w:val="nil"/>
                            </w:tcBorders>
                          </w:tcPr>
                          <w:p w14:paraId="1BF8769A" w14:textId="75D99268" w:rsidR="00CD093B" w:rsidRPr="00CD093B" w:rsidRDefault="00CD093B" w:rsidP="00CD093B">
                            <w:pPr>
                              <w:widowControl/>
                              <w:spacing w:line="240" w:lineRule="exact"/>
                              <w:jc w:val="right"/>
                              <w:rPr>
                                <w:rFonts w:ascii="標楷體" w:eastAsia="標楷體" w:hAnsi="標楷體" w:cs="新細明體"/>
                                <w:kern w:val="0"/>
                                <w:sz w:val="20"/>
                              </w:rPr>
                            </w:pPr>
                            <w:r w:rsidRPr="00CD093B">
                              <w:rPr>
                                <w:rFonts w:ascii="標楷體" w:eastAsia="標楷體" w:hAnsi="標楷體" w:cs="新細明體" w:hint="eastAsia"/>
                                <w:kern w:val="0"/>
                                <w:sz w:val="20"/>
                              </w:rPr>
                              <w:t>單位：桶</w:t>
                            </w:r>
                            <w:r>
                              <w:rPr>
                                <w:rFonts w:ascii="標楷體" w:eastAsia="標楷體" w:hAnsi="標楷體" w:cs="新細明體" w:hint="eastAsia"/>
                                <w:kern w:val="0"/>
                                <w:sz w:val="20"/>
                              </w:rPr>
                              <w:t>（</w:t>
                            </w:r>
                            <w:r w:rsidRPr="00CD093B">
                              <w:rPr>
                                <w:rFonts w:ascii="標楷體" w:eastAsia="標楷體" w:hAnsi="標楷體" w:cs="新細明體" w:hint="eastAsia"/>
                                <w:kern w:val="0"/>
                                <w:sz w:val="20"/>
                              </w:rPr>
                              <w:t>55加侖</w:t>
                            </w:r>
                            <w:r>
                              <w:rPr>
                                <w:rFonts w:ascii="標楷體" w:eastAsia="標楷體" w:hAnsi="標楷體" w:cs="新細明體" w:hint="eastAsia"/>
                                <w:kern w:val="0"/>
                                <w:sz w:val="20"/>
                              </w:rPr>
                              <w:t>）</w:t>
                            </w:r>
                          </w:p>
                        </w:tc>
                      </w:tr>
                      <w:tr w:rsidR="005E3F70" w:rsidRPr="00CD093B" w14:paraId="5F771962" w14:textId="77777777" w:rsidTr="005E3F70">
                        <w:trPr>
                          <w:trHeight w:val="20"/>
                        </w:trPr>
                        <w:tc>
                          <w:tcPr>
                            <w:tcW w:w="1412" w:type="dxa"/>
                            <w:vMerge w:val="restart"/>
                            <w:tcBorders>
                              <w:top w:val="nil"/>
                              <w:left w:val="single" w:sz="4" w:space="0" w:color="auto"/>
                              <w:right w:val="single" w:sz="4" w:space="0" w:color="auto"/>
                            </w:tcBorders>
                            <w:shd w:val="clear" w:color="auto" w:fill="auto"/>
                            <w:vAlign w:val="center"/>
                          </w:tcPr>
                          <w:p w14:paraId="35B0BF38" w14:textId="77777777" w:rsidR="005E3F70" w:rsidRPr="00CD093B" w:rsidRDefault="005E3F70" w:rsidP="00CD093B">
                            <w:pPr>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貯存地點</w:t>
                            </w:r>
                          </w:p>
                        </w:tc>
                        <w:tc>
                          <w:tcPr>
                            <w:tcW w:w="1110" w:type="dxa"/>
                            <w:vMerge w:val="restart"/>
                            <w:tcBorders>
                              <w:top w:val="single" w:sz="4" w:space="0" w:color="auto"/>
                              <w:left w:val="nil"/>
                              <w:right w:val="single" w:sz="4" w:space="0" w:color="auto"/>
                            </w:tcBorders>
                            <w:vAlign w:val="center"/>
                          </w:tcPr>
                          <w:p w14:paraId="58A49C59" w14:textId="77777777" w:rsidR="005E3F70" w:rsidRPr="00CD093B" w:rsidRDefault="005E3F70" w:rsidP="00CD093B">
                            <w:pPr>
                              <w:overflowPunct w:val="0"/>
                              <w:snapToGrid w:val="0"/>
                              <w:spacing w:line="240" w:lineRule="exact"/>
                              <w:jc w:val="center"/>
                              <w:textAlignment w:val="center"/>
                              <w:rPr>
                                <w:rFonts w:ascii="標楷體" w:eastAsia="標楷體" w:hAnsi="標楷體"/>
                                <w:sz w:val="20"/>
                                <w:szCs w:val="20"/>
                              </w:rPr>
                            </w:pPr>
                            <w:r w:rsidRPr="00CD093B">
                              <w:rPr>
                                <w:rFonts w:ascii="標楷體" w:eastAsia="標楷體" w:hAnsi="標楷體" w:hint="eastAsia"/>
                                <w:sz w:val="20"/>
                                <w:szCs w:val="20"/>
                              </w:rPr>
                              <w:t>可貯存</w:t>
                            </w:r>
                          </w:p>
                          <w:p w14:paraId="3E0EF220" w14:textId="552342AC" w:rsidR="005E3F70" w:rsidRPr="00CD093B" w:rsidRDefault="005E3F70" w:rsidP="00CD093B">
                            <w:pPr>
                              <w:overflowPunct w:val="0"/>
                              <w:snapToGrid w:val="0"/>
                              <w:spacing w:line="240" w:lineRule="exact"/>
                              <w:jc w:val="center"/>
                              <w:textAlignment w:val="center"/>
                              <w:rPr>
                                <w:rFonts w:ascii="標楷體" w:eastAsia="標楷體" w:hAnsi="標楷體"/>
                                <w:sz w:val="20"/>
                                <w:szCs w:val="20"/>
                              </w:rPr>
                            </w:pPr>
                            <w:r>
                              <w:rPr>
                                <w:rFonts w:ascii="標楷體" w:eastAsia="標楷體" w:hAnsi="標楷體" w:hint="eastAsia"/>
                                <w:sz w:val="20"/>
                                <w:szCs w:val="20"/>
                              </w:rPr>
                              <w:t>容</w:t>
                            </w:r>
                            <w:r w:rsidRPr="00CD093B">
                              <w:rPr>
                                <w:rFonts w:ascii="標楷體" w:eastAsia="標楷體" w:hAnsi="標楷體" w:hint="eastAsia"/>
                                <w:sz w:val="20"/>
                                <w:szCs w:val="20"/>
                              </w:rPr>
                              <w:t>量</w:t>
                            </w:r>
                          </w:p>
                        </w:tc>
                        <w:tc>
                          <w:tcPr>
                            <w:tcW w:w="1041" w:type="dxa"/>
                            <w:vMerge w:val="restart"/>
                            <w:tcBorders>
                              <w:top w:val="nil"/>
                              <w:left w:val="single" w:sz="4" w:space="0" w:color="auto"/>
                            </w:tcBorders>
                            <w:shd w:val="clear" w:color="auto" w:fill="auto"/>
                            <w:vAlign w:val="center"/>
                          </w:tcPr>
                          <w:p w14:paraId="0FD56CC5" w14:textId="77777777" w:rsidR="005E3F70" w:rsidRDefault="005E3F70" w:rsidP="00CD093B">
                            <w:pPr>
                              <w:overflowPunct w:val="0"/>
                              <w:snapToGrid w:val="0"/>
                              <w:spacing w:line="240" w:lineRule="exact"/>
                              <w:jc w:val="center"/>
                              <w:textAlignment w:val="center"/>
                              <w:rPr>
                                <w:rFonts w:ascii="標楷體" w:eastAsia="標楷體" w:hAnsi="標楷體"/>
                                <w:sz w:val="20"/>
                                <w:szCs w:val="20"/>
                              </w:rPr>
                            </w:pPr>
                            <w:r>
                              <w:rPr>
                                <w:rFonts w:ascii="標楷體" w:eastAsia="標楷體" w:hAnsi="標楷體" w:hint="eastAsia"/>
                                <w:sz w:val="20"/>
                                <w:szCs w:val="20"/>
                              </w:rPr>
                              <w:t>已貯存</w:t>
                            </w:r>
                          </w:p>
                          <w:p w14:paraId="675B47B7" w14:textId="121A23A0" w:rsidR="005E3F70" w:rsidRPr="00CD093B" w:rsidRDefault="005E3F70" w:rsidP="00CD093B">
                            <w:pPr>
                              <w:overflowPunct w:val="0"/>
                              <w:snapToGrid w:val="0"/>
                              <w:spacing w:line="240" w:lineRule="exact"/>
                              <w:jc w:val="center"/>
                              <w:textAlignment w:val="center"/>
                              <w:rPr>
                                <w:rFonts w:ascii="標楷體" w:eastAsia="標楷體" w:hAnsi="標楷體" w:cs="新細明體"/>
                                <w:kern w:val="0"/>
                                <w:sz w:val="20"/>
                                <w:szCs w:val="20"/>
                              </w:rPr>
                            </w:pPr>
                            <w:r>
                              <w:rPr>
                                <w:rFonts w:ascii="標楷體" w:eastAsia="標楷體" w:hAnsi="標楷體" w:hint="eastAsia"/>
                                <w:sz w:val="20"/>
                                <w:szCs w:val="20"/>
                              </w:rPr>
                              <w:t>容</w:t>
                            </w:r>
                            <w:r w:rsidRPr="00CD093B">
                              <w:rPr>
                                <w:rFonts w:ascii="標楷體" w:eastAsia="標楷體" w:hAnsi="標楷體" w:hint="eastAsia"/>
                                <w:sz w:val="20"/>
                                <w:szCs w:val="20"/>
                              </w:rPr>
                              <w:t>量</w:t>
                            </w:r>
                          </w:p>
                        </w:tc>
                        <w:tc>
                          <w:tcPr>
                            <w:tcW w:w="6246" w:type="dxa"/>
                            <w:gridSpan w:val="6"/>
                            <w:tcBorders>
                              <w:top w:val="nil"/>
                              <w:bottom w:val="single" w:sz="4" w:space="0" w:color="auto"/>
                              <w:right w:val="single" w:sz="4" w:space="0" w:color="auto"/>
                            </w:tcBorders>
                            <w:shd w:val="clear" w:color="auto" w:fill="auto"/>
                            <w:vAlign w:val="center"/>
                          </w:tcPr>
                          <w:p w14:paraId="5E6B8FC3" w14:textId="78D03A58" w:rsidR="005E3F70" w:rsidRPr="00CD093B" w:rsidRDefault="005E3F70" w:rsidP="00CD093B">
                            <w:pPr>
                              <w:overflowPunct w:val="0"/>
                              <w:snapToGrid w:val="0"/>
                              <w:spacing w:line="240" w:lineRule="exact"/>
                              <w:jc w:val="center"/>
                              <w:textAlignment w:val="center"/>
                              <w:rPr>
                                <w:rFonts w:ascii="標楷體" w:eastAsia="標楷體" w:hAnsi="標楷體" w:cs="新細明體"/>
                                <w:kern w:val="0"/>
                                <w:sz w:val="20"/>
                                <w:szCs w:val="20"/>
                              </w:rPr>
                            </w:pPr>
                          </w:p>
                        </w:tc>
                      </w:tr>
                      <w:tr w:rsidR="005E3F70" w:rsidRPr="00CD093B" w14:paraId="46E7DAED" w14:textId="77777777" w:rsidTr="00251CD7">
                        <w:trPr>
                          <w:trHeight w:val="20"/>
                        </w:trPr>
                        <w:tc>
                          <w:tcPr>
                            <w:tcW w:w="1412" w:type="dxa"/>
                            <w:vMerge/>
                            <w:tcBorders>
                              <w:left w:val="single" w:sz="4" w:space="0" w:color="auto"/>
                              <w:bottom w:val="single" w:sz="4" w:space="0" w:color="auto"/>
                              <w:right w:val="single" w:sz="4" w:space="0" w:color="auto"/>
                            </w:tcBorders>
                            <w:shd w:val="clear" w:color="auto" w:fill="auto"/>
                            <w:vAlign w:val="center"/>
                          </w:tcPr>
                          <w:p w14:paraId="7715B3DE"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p>
                        </w:tc>
                        <w:tc>
                          <w:tcPr>
                            <w:tcW w:w="1110" w:type="dxa"/>
                            <w:vMerge/>
                            <w:tcBorders>
                              <w:left w:val="nil"/>
                              <w:bottom w:val="single" w:sz="4" w:space="0" w:color="auto"/>
                              <w:right w:val="single" w:sz="4" w:space="0" w:color="auto"/>
                            </w:tcBorders>
                            <w:vAlign w:val="center"/>
                          </w:tcPr>
                          <w:p w14:paraId="16A241BD" w14:textId="77777777" w:rsidR="005E3F70" w:rsidRPr="00CD093B" w:rsidRDefault="005E3F70" w:rsidP="00CD093B">
                            <w:pPr>
                              <w:overflowPunct w:val="0"/>
                              <w:snapToGrid w:val="0"/>
                              <w:spacing w:line="240" w:lineRule="exact"/>
                              <w:jc w:val="center"/>
                              <w:textAlignment w:val="center"/>
                              <w:rPr>
                                <w:rFonts w:ascii="標楷體" w:eastAsia="標楷體" w:hAnsi="標楷體"/>
                                <w:sz w:val="20"/>
                                <w:szCs w:val="20"/>
                              </w:rPr>
                            </w:pPr>
                          </w:p>
                        </w:tc>
                        <w:tc>
                          <w:tcPr>
                            <w:tcW w:w="1041" w:type="dxa"/>
                            <w:vMerge/>
                            <w:tcBorders>
                              <w:left w:val="single" w:sz="4" w:space="0" w:color="auto"/>
                              <w:bottom w:val="single" w:sz="4" w:space="0" w:color="auto"/>
                              <w:right w:val="single" w:sz="4" w:space="0" w:color="auto"/>
                            </w:tcBorders>
                            <w:shd w:val="clear" w:color="auto" w:fill="auto"/>
                            <w:vAlign w:val="center"/>
                          </w:tcPr>
                          <w:p w14:paraId="69C0AD53" w14:textId="2E79D659" w:rsidR="005E3F70" w:rsidRPr="00CD093B" w:rsidRDefault="005E3F70" w:rsidP="00CD093B">
                            <w:pPr>
                              <w:widowControl/>
                              <w:overflowPunct w:val="0"/>
                              <w:spacing w:line="240" w:lineRule="exact"/>
                              <w:jc w:val="center"/>
                              <w:textAlignment w:val="center"/>
                              <w:rPr>
                                <w:rFonts w:ascii="標楷體" w:eastAsia="標楷體" w:hAnsi="標楷體" w:cs="新細明體"/>
                                <w:b/>
                                <w:kern w:val="0"/>
                                <w:sz w:val="20"/>
                                <w:szCs w:val="20"/>
                              </w:rPr>
                            </w:pPr>
                          </w:p>
                        </w:tc>
                        <w:tc>
                          <w:tcPr>
                            <w:tcW w:w="1041" w:type="dxa"/>
                            <w:tcBorders>
                              <w:top w:val="nil"/>
                              <w:left w:val="nil"/>
                              <w:bottom w:val="single" w:sz="4" w:space="0" w:color="auto"/>
                              <w:right w:val="single" w:sz="4" w:space="0" w:color="auto"/>
                            </w:tcBorders>
                            <w:shd w:val="clear" w:color="auto" w:fill="auto"/>
                            <w:vAlign w:val="center"/>
                          </w:tcPr>
                          <w:p w14:paraId="1FC635CD"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固化</w:t>
                            </w:r>
                          </w:p>
                          <w:p w14:paraId="120ABB7D"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廢棄物</w:t>
                            </w:r>
                          </w:p>
                        </w:tc>
                        <w:tc>
                          <w:tcPr>
                            <w:tcW w:w="1041" w:type="dxa"/>
                            <w:tcBorders>
                              <w:top w:val="nil"/>
                              <w:left w:val="nil"/>
                              <w:bottom w:val="single" w:sz="4" w:space="0" w:color="auto"/>
                              <w:right w:val="single" w:sz="4" w:space="0" w:color="auto"/>
                            </w:tcBorders>
                            <w:shd w:val="clear" w:color="auto" w:fill="auto"/>
                            <w:vAlign w:val="center"/>
                          </w:tcPr>
                          <w:p w14:paraId="57AC3315" w14:textId="77777777" w:rsidR="005E3F70" w:rsidRPr="00CD093B" w:rsidRDefault="005E3F70" w:rsidP="00CD093B">
                            <w:pPr>
                              <w:widowControl/>
                              <w:overflowPunct w:val="0"/>
                              <w:spacing w:line="240" w:lineRule="exact"/>
                              <w:ind w:left="-42" w:right="-11"/>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脫水樹脂</w:t>
                            </w:r>
                          </w:p>
                          <w:p w14:paraId="40C75EDC" w14:textId="5FD70A1F" w:rsidR="005E3F70" w:rsidRPr="00CD093B" w:rsidRDefault="005E3F70" w:rsidP="00CD093B">
                            <w:pPr>
                              <w:widowControl/>
                              <w:overflowPunct w:val="0"/>
                              <w:spacing w:line="240" w:lineRule="exact"/>
                              <w:ind w:left="-42" w:right="-11"/>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廢棄物</w:t>
                            </w:r>
                          </w:p>
                        </w:tc>
                        <w:tc>
                          <w:tcPr>
                            <w:tcW w:w="1041" w:type="dxa"/>
                            <w:tcBorders>
                              <w:top w:val="nil"/>
                              <w:left w:val="nil"/>
                              <w:bottom w:val="single" w:sz="4" w:space="0" w:color="auto"/>
                              <w:right w:val="single" w:sz="4" w:space="0" w:color="auto"/>
                            </w:tcBorders>
                            <w:shd w:val="clear" w:color="auto" w:fill="auto"/>
                            <w:vAlign w:val="center"/>
                          </w:tcPr>
                          <w:p w14:paraId="3B8EFD75"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可燃性</w:t>
                            </w:r>
                          </w:p>
                          <w:p w14:paraId="779E3BAE"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廢棄物</w:t>
                            </w:r>
                          </w:p>
                        </w:tc>
                        <w:tc>
                          <w:tcPr>
                            <w:tcW w:w="1041" w:type="dxa"/>
                            <w:tcBorders>
                              <w:top w:val="nil"/>
                              <w:left w:val="nil"/>
                              <w:bottom w:val="single" w:sz="4" w:space="0" w:color="auto"/>
                              <w:right w:val="single" w:sz="4" w:space="0" w:color="auto"/>
                            </w:tcBorders>
                            <w:shd w:val="clear" w:color="auto" w:fill="auto"/>
                            <w:vAlign w:val="center"/>
                          </w:tcPr>
                          <w:p w14:paraId="0C647BAC"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可壓性</w:t>
                            </w:r>
                          </w:p>
                          <w:p w14:paraId="05E939E6"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廢棄物</w:t>
                            </w:r>
                          </w:p>
                        </w:tc>
                        <w:tc>
                          <w:tcPr>
                            <w:tcW w:w="1041" w:type="dxa"/>
                            <w:tcBorders>
                              <w:top w:val="nil"/>
                              <w:left w:val="nil"/>
                              <w:bottom w:val="single" w:sz="4" w:space="0" w:color="auto"/>
                              <w:right w:val="single" w:sz="4" w:space="0" w:color="auto"/>
                            </w:tcBorders>
                            <w:shd w:val="clear" w:color="auto" w:fill="auto"/>
                            <w:vAlign w:val="center"/>
                          </w:tcPr>
                          <w:p w14:paraId="5F5ED9CF"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其他</w:t>
                            </w:r>
                          </w:p>
                          <w:p w14:paraId="54D6CF50"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廢棄物</w:t>
                            </w:r>
                          </w:p>
                        </w:tc>
                        <w:tc>
                          <w:tcPr>
                            <w:tcW w:w="1041" w:type="dxa"/>
                            <w:tcBorders>
                              <w:top w:val="nil"/>
                              <w:left w:val="nil"/>
                              <w:bottom w:val="single" w:sz="4" w:space="0" w:color="auto"/>
                              <w:right w:val="single" w:sz="4" w:space="0" w:color="auto"/>
                            </w:tcBorders>
                            <w:shd w:val="clear" w:color="auto" w:fill="auto"/>
                            <w:vAlign w:val="center"/>
                          </w:tcPr>
                          <w:p w14:paraId="4FDC063B" w14:textId="77777777" w:rsidR="005E3F70" w:rsidRPr="00CD093B" w:rsidRDefault="005E3F70" w:rsidP="00CD093B">
                            <w:pPr>
                              <w:widowControl/>
                              <w:overflowPunct w:val="0"/>
                              <w:spacing w:line="24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檢整重裝後廢棄物</w:t>
                            </w:r>
                          </w:p>
                        </w:tc>
                      </w:tr>
                      <w:tr w:rsidR="00CD093B" w:rsidRPr="00CD093B" w14:paraId="0D0728D8" w14:textId="77777777" w:rsidTr="00F62CC0">
                        <w:trPr>
                          <w:trHeight w:val="227"/>
                        </w:trPr>
                        <w:tc>
                          <w:tcPr>
                            <w:tcW w:w="1412" w:type="dxa"/>
                            <w:tcBorders>
                              <w:top w:val="nil"/>
                              <w:left w:val="single" w:sz="4" w:space="0" w:color="auto"/>
                              <w:bottom w:val="single" w:sz="4" w:space="0" w:color="auto"/>
                              <w:right w:val="single" w:sz="4" w:space="0" w:color="auto"/>
                            </w:tcBorders>
                            <w:shd w:val="clear" w:color="auto" w:fill="auto"/>
                            <w:vAlign w:val="center"/>
                          </w:tcPr>
                          <w:p w14:paraId="47C6999A" w14:textId="77777777" w:rsidR="00CD093B" w:rsidRPr="00CD093B" w:rsidRDefault="00CD093B" w:rsidP="00F62CC0">
                            <w:pPr>
                              <w:widowControl/>
                              <w:overflowPunct w:val="0"/>
                              <w:spacing w:line="250" w:lineRule="exact"/>
                              <w:jc w:val="center"/>
                              <w:textAlignment w:val="center"/>
                              <w:rPr>
                                <w:rFonts w:ascii="標楷體" w:eastAsia="標楷體" w:hAnsi="標楷體" w:cs="新細明體"/>
                                <w:b/>
                                <w:bCs/>
                                <w:kern w:val="0"/>
                                <w:sz w:val="20"/>
                                <w:szCs w:val="20"/>
                              </w:rPr>
                            </w:pPr>
                            <w:r w:rsidRPr="00CD093B">
                              <w:rPr>
                                <w:rFonts w:ascii="標楷體" w:eastAsia="標楷體" w:hAnsi="標楷體" w:cs="新細明體" w:hint="eastAsia"/>
                                <w:b/>
                                <w:bCs/>
                                <w:kern w:val="0"/>
                                <w:sz w:val="20"/>
                                <w:szCs w:val="20"/>
                              </w:rPr>
                              <w:t>合 計</w:t>
                            </w:r>
                          </w:p>
                        </w:tc>
                        <w:tc>
                          <w:tcPr>
                            <w:tcW w:w="1110" w:type="dxa"/>
                            <w:tcBorders>
                              <w:top w:val="single" w:sz="4" w:space="0" w:color="auto"/>
                              <w:left w:val="nil"/>
                              <w:bottom w:val="single" w:sz="4" w:space="0" w:color="auto"/>
                              <w:right w:val="single" w:sz="4" w:space="0" w:color="auto"/>
                            </w:tcBorders>
                            <w:vAlign w:val="center"/>
                          </w:tcPr>
                          <w:p w14:paraId="28FF8B2E" w14:textId="77777777" w:rsidR="00CD093B" w:rsidRPr="00CD093B" w:rsidRDefault="00CD093B" w:rsidP="00F62CC0">
                            <w:pPr>
                              <w:overflowPunct w:val="0"/>
                              <w:snapToGrid w:val="0"/>
                              <w:spacing w:line="250" w:lineRule="exact"/>
                              <w:ind w:rightChars="30" w:right="72"/>
                              <w:jc w:val="right"/>
                              <w:textAlignment w:val="center"/>
                              <w:rPr>
                                <w:rFonts w:ascii="標楷體" w:eastAsia="標楷體" w:hAnsi="標楷體"/>
                                <w:b/>
                                <w:sz w:val="20"/>
                                <w:szCs w:val="20"/>
                              </w:rPr>
                            </w:pPr>
                            <w:r w:rsidRPr="00CD093B">
                              <w:rPr>
                                <w:rFonts w:ascii="標楷體" w:eastAsia="標楷體" w:hAnsi="標楷體"/>
                                <w:b/>
                                <w:sz w:val="20"/>
                                <w:szCs w:val="20"/>
                              </w:rPr>
                              <w:t>377,654</w:t>
                            </w:r>
                          </w:p>
                        </w:tc>
                        <w:tc>
                          <w:tcPr>
                            <w:tcW w:w="1041" w:type="dxa"/>
                            <w:tcBorders>
                              <w:top w:val="nil"/>
                              <w:left w:val="single" w:sz="4" w:space="0" w:color="auto"/>
                              <w:bottom w:val="single" w:sz="4" w:space="0" w:color="auto"/>
                              <w:right w:val="single" w:sz="4" w:space="0" w:color="auto"/>
                            </w:tcBorders>
                            <w:shd w:val="clear" w:color="auto" w:fill="auto"/>
                            <w:vAlign w:val="center"/>
                          </w:tcPr>
                          <w:p w14:paraId="6E8B1C34"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b/>
                                <w:bCs/>
                                <w:kern w:val="0"/>
                                <w:sz w:val="20"/>
                                <w:szCs w:val="20"/>
                              </w:rPr>
                            </w:pPr>
                            <w:r w:rsidRPr="00CD093B">
                              <w:rPr>
                                <w:rFonts w:ascii="標楷體" w:eastAsia="標楷體" w:hAnsi="標楷體" w:hint="eastAsia"/>
                                <w:b/>
                                <w:bCs/>
                                <w:kern w:val="0"/>
                                <w:sz w:val="20"/>
                                <w:szCs w:val="20"/>
                              </w:rPr>
                              <w:t>2</w:t>
                            </w:r>
                            <w:r w:rsidRPr="00CD093B">
                              <w:rPr>
                                <w:rFonts w:ascii="標楷體" w:eastAsia="標楷體" w:hAnsi="標楷體"/>
                                <w:b/>
                                <w:bCs/>
                                <w:kern w:val="0"/>
                                <w:sz w:val="20"/>
                                <w:szCs w:val="20"/>
                              </w:rPr>
                              <w:t>29,564</w:t>
                            </w:r>
                          </w:p>
                        </w:tc>
                        <w:tc>
                          <w:tcPr>
                            <w:tcW w:w="1041" w:type="dxa"/>
                            <w:tcBorders>
                              <w:top w:val="nil"/>
                              <w:left w:val="nil"/>
                              <w:bottom w:val="single" w:sz="4" w:space="0" w:color="auto"/>
                              <w:right w:val="single" w:sz="4" w:space="0" w:color="auto"/>
                            </w:tcBorders>
                            <w:shd w:val="clear" w:color="auto" w:fill="auto"/>
                            <w:vAlign w:val="center"/>
                          </w:tcPr>
                          <w:p w14:paraId="69C5F571"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b/>
                                <w:bCs/>
                                <w:kern w:val="0"/>
                                <w:sz w:val="20"/>
                                <w:szCs w:val="20"/>
                              </w:rPr>
                            </w:pPr>
                            <w:r w:rsidRPr="00CD093B">
                              <w:rPr>
                                <w:rFonts w:ascii="標楷體" w:eastAsia="標楷體" w:hAnsi="標楷體" w:hint="eastAsia"/>
                                <w:b/>
                                <w:bCs/>
                                <w:kern w:val="0"/>
                                <w:sz w:val="20"/>
                                <w:szCs w:val="20"/>
                              </w:rPr>
                              <w:t>4</w:t>
                            </w:r>
                            <w:r w:rsidRPr="00CD093B">
                              <w:rPr>
                                <w:rFonts w:ascii="標楷體" w:eastAsia="標楷體" w:hAnsi="標楷體"/>
                                <w:b/>
                                <w:bCs/>
                                <w:kern w:val="0"/>
                                <w:sz w:val="20"/>
                                <w:szCs w:val="20"/>
                              </w:rPr>
                              <w:t>1,499</w:t>
                            </w:r>
                          </w:p>
                        </w:tc>
                        <w:tc>
                          <w:tcPr>
                            <w:tcW w:w="1041" w:type="dxa"/>
                            <w:tcBorders>
                              <w:top w:val="nil"/>
                              <w:left w:val="nil"/>
                              <w:bottom w:val="single" w:sz="4" w:space="0" w:color="auto"/>
                              <w:right w:val="single" w:sz="4" w:space="0" w:color="auto"/>
                            </w:tcBorders>
                            <w:shd w:val="clear" w:color="auto" w:fill="auto"/>
                            <w:vAlign w:val="center"/>
                          </w:tcPr>
                          <w:p w14:paraId="6A65E84F"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b/>
                                <w:bCs/>
                                <w:kern w:val="0"/>
                                <w:sz w:val="20"/>
                                <w:szCs w:val="20"/>
                              </w:rPr>
                            </w:pPr>
                            <w:r w:rsidRPr="00CD093B">
                              <w:rPr>
                                <w:rFonts w:ascii="標楷體" w:eastAsia="標楷體" w:hAnsi="標楷體" w:hint="eastAsia"/>
                                <w:b/>
                                <w:bCs/>
                                <w:kern w:val="0"/>
                                <w:sz w:val="20"/>
                                <w:szCs w:val="20"/>
                              </w:rPr>
                              <w:t>2</w:t>
                            </w:r>
                            <w:r w:rsidRPr="00CD093B">
                              <w:rPr>
                                <w:rFonts w:ascii="標楷體" w:eastAsia="標楷體" w:hAnsi="標楷體"/>
                                <w:b/>
                                <w:bCs/>
                                <w:kern w:val="0"/>
                                <w:sz w:val="20"/>
                                <w:szCs w:val="20"/>
                              </w:rPr>
                              <w:t>1,134</w:t>
                            </w:r>
                          </w:p>
                        </w:tc>
                        <w:tc>
                          <w:tcPr>
                            <w:tcW w:w="1041" w:type="dxa"/>
                            <w:tcBorders>
                              <w:top w:val="nil"/>
                              <w:left w:val="nil"/>
                              <w:bottom w:val="single" w:sz="4" w:space="0" w:color="auto"/>
                              <w:right w:val="single" w:sz="4" w:space="0" w:color="auto"/>
                            </w:tcBorders>
                            <w:shd w:val="clear" w:color="auto" w:fill="auto"/>
                            <w:vAlign w:val="center"/>
                          </w:tcPr>
                          <w:p w14:paraId="628E0CFE"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b/>
                                <w:bCs/>
                                <w:kern w:val="0"/>
                                <w:sz w:val="20"/>
                                <w:szCs w:val="20"/>
                              </w:rPr>
                            </w:pPr>
                            <w:r w:rsidRPr="00CD093B">
                              <w:rPr>
                                <w:rFonts w:ascii="標楷體" w:eastAsia="標楷體" w:hAnsi="標楷體" w:hint="eastAsia"/>
                                <w:b/>
                                <w:bCs/>
                                <w:kern w:val="0"/>
                                <w:sz w:val="20"/>
                                <w:szCs w:val="20"/>
                              </w:rPr>
                              <w:t>1</w:t>
                            </w:r>
                            <w:r w:rsidRPr="00CD093B">
                              <w:rPr>
                                <w:rFonts w:ascii="標楷體" w:eastAsia="標楷體" w:hAnsi="標楷體"/>
                                <w:b/>
                                <w:bCs/>
                                <w:kern w:val="0"/>
                                <w:sz w:val="20"/>
                                <w:szCs w:val="20"/>
                              </w:rPr>
                              <w:t>1,057</w:t>
                            </w:r>
                          </w:p>
                        </w:tc>
                        <w:tc>
                          <w:tcPr>
                            <w:tcW w:w="1041" w:type="dxa"/>
                            <w:tcBorders>
                              <w:top w:val="nil"/>
                              <w:left w:val="nil"/>
                              <w:bottom w:val="single" w:sz="4" w:space="0" w:color="auto"/>
                              <w:right w:val="single" w:sz="4" w:space="0" w:color="auto"/>
                            </w:tcBorders>
                            <w:shd w:val="clear" w:color="auto" w:fill="auto"/>
                            <w:vAlign w:val="center"/>
                          </w:tcPr>
                          <w:p w14:paraId="7E95547F"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b/>
                                <w:bCs/>
                                <w:kern w:val="0"/>
                                <w:sz w:val="20"/>
                                <w:szCs w:val="20"/>
                              </w:rPr>
                            </w:pPr>
                            <w:r w:rsidRPr="00CD093B">
                              <w:rPr>
                                <w:rFonts w:ascii="標楷體" w:eastAsia="標楷體" w:hAnsi="標楷體" w:hint="eastAsia"/>
                                <w:b/>
                                <w:bCs/>
                                <w:kern w:val="0"/>
                                <w:sz w:val="20"/>
                                <w:szCs w:val="20"/>
                              </w:rPr>
                              <w:t>1</w:t>
                            </w:r>
                            <w:r w:rsidRPr="00CD093B">
                              <w:rPr>
                                <w:rFonts w:ascii="標楷體" w:eastAsia="標楷體" w:hAnsi="標楷體"/>
                                <w:b/>
                                <w:bCs/>
                                <w:kern w:val="0"/>
                                <w:sz w:val="20"/>
                                <w:szCs w:val="20"/>
                              </w:rPr>
                              <w:t>5,571</w:t>
                            </w:r>
                          </w:p>
                        </w:tc>
                        <w:tc>
                          <w:tcPr>
                            <w:tcW w:w="1041" w:type="dxa"/>
                            <w:tcBorders>
                              <w:top w:val="nil"/>
                              <w:left w:val="nil"/>
                              <w:bottom w:val="single" w:sz="4" w:space="0" w:color="auto"/>
                              <w:right w:val="single" w:sz="4" w:space="0" w:color="auto"/>
                            </w:tcBorders>
                            <w:shd w:val="clear" w:color="auto" w:fill="auto"/>
                            <w:vAlign w:val="center"/>
                          </w:tcPr>
                          <w:p w14:paraId="41D77F60"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b/>
                                <w:bCs/>
                                <w:kern w:val="0"/>
                                <w:sz w:val="20"/>
                                <w:szCs w:val="20"/>
                              </w:rPr>
                            </w:pPr>
                            <w:r w:rsidRPr="00CD093B">
                              <w:rPr>
                                <w:rFonts w:ascii="標楷體" w:eastAsia="標楷體" w:hAnsi="標楷體" w:hint="eastAsia"/>
                                <w:b/>
                                <w:bCs/>
                                <w:kern w:val="0"/>
                                <w:sz w:val="20"/>
                                <w:szCs w:val="20"/>
                              </w:rPr>
                              <w:t>4</w:t>
                            </w:r>
                            <w:r w:rsidRPr="00CD093B">
                              <w:rPr>
                                <w:rFonts w:ascii="標楷體" w:eastAsia="標楷體" w:hAnsi="標楷體"/>
                                <w:b/>
                                <w:bCs/>
                                <w:kern w:val="0"/>
                                <w:sz w:val="20"/>
                                <w:szCs w:val="20"/>
                              </w:rPr>
                              <w:t>0,026</w:t>
                            </w:r>
                          </w:p>
                        </w:tc>
                        <w:tc>
                          <w:tcPr>
                            <w:tcW w:w="1041" w:type="dxa"/>
                            <w:tcBorders>
                              <w:top w:val="nil"/>
                              <w:left w:val="nil"/>
                              <w:bottom w:val="single" w:sz="4" w:space="0" w:color="auto"/>
                              <w:right w:val="single" w:sz="4" w:space="0" w:color="auto"/>
                            </w:tcBorders>
                            <w:shd w:val="clear" w:color="auto" w:fill="auto"/>
                            <w:vAlign w:val="center"/>
                          </w:tcPr>
                          <w:p w14:paraId="033E6DCE"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b/>
                                <w:bCs/>
                                <w:kern w:val="0"/>
                                <w:sz w:val="20"/>
                                <w:szCs w:val="20"/>
                              </w:rPr>
                            </w:pPr>
                            <w:r w:rsidRPr="00CD093B">
                              <w:rPr>
                                <w:rFonts w:ascii="標楷體" w:eastAsia="標楷體" w:hAnsi="標楷體"/>
                                <w:b/>
                                <w:bCs/>
                                <w:kern w:val="0"/>
                                <w:sz w:val="20"/>
                                <w:szCs w:val="20"/>
                              </w:rPr>
                              <w:t>100,277</w:t>
                            </w:r>
                          </w:p>
                        </w:tc>
                      </w:tr>
                      <w:tr w:rsidR="00CD093B" w:rsidRPr="00CD093B" w14:paraId="04CB7BAF" w14:textId="77777777" w:rsidTr="00F62CC0">
                        <w:trPr>
                          <w:trHeight w:val="227"/>
                        </w:trPr>
                        <w:tc>
                          <w:tcPr>
                            <w:tcW w:w="1412" w:type="dxa"/>
                            <w:tcBorders>
                              <w:top w:val="nil"/>
                              <w:left w:val="single" w:sz="4" w:space="0" w:color="auto"/>
                              <w:bottom w:val="single" w:sz="4" w:space="0" w:color="auto"/>
                              <w:right w:val="single" w:sz="4" w:space="0" w:color="auto"/>
                            </w:tcBorders>
                            <w:shd w:val="clear" w:color="auto" w:fill="auto"/>
                            <w:vAlign w:val="center"/>
                          </w:tcPr>
                          <w:p w14:paraId="66B69201" w14:textId="77777777" w:rsidR="00CD093B" w:rsidRPr="00CD093B" w:rsidRDefault="00CD093B" w:rsidP="00F62CC0">
                            <w:pPr>
                              <w:widowControl/>
                              <w:overflowPunct w:val="0"/>
                              <w:spacing w:line="25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核一廠</w:t>
                            </w:r>
                          </w:p>
                        </w:tc>
                        <w:tc>
                          <w:tcPr>
                            <w:tcW w:w="1110" w:type="dxa"/>
                            <w:tcBorders>
                              <w:top w:val="single" w:sz="4" w:space="0" w:color="auto"/>
                              <w:left w:val="nil"/>
                              <w:bottom w:val="single" w:sz="4" w:space="0" w:color="auto"/>
                              <w:right w:val="single" w:sz="4" w:space="0" w:color="auto"/>
                            </w:tcBorders>
                            <w:vAlign w:val="center"/>
                          </w:tcPr>
                          <w:p w14:paraId="050C0F4B" w14:textId="77777777" w:rsidR="00CD093B" w:rsidRPr="00CD093B" w:rsidRDefault="00CD093B" w:rsidP="00F62CC0">
                            <w:pPr>
                              <w:overflowPunct w:val="0"/>
                              <w:snapToGrid w:val="0"/>
                              <w:spacing w:line="250" w:lineRule="exact"/>
                              <w:ind w:rightChars="30" w:right="72"/>
                              <w:jc w:val="right"/>
                              <w:textAlignment w:val="center"/>
                              <w:rPr>
                                <w:rFonts w:ascii="標楷體" w:eastAsia="標楷體" w:hAnsi="標楷體"/>
                                <w:sz w:val="20"/>
                                <w:szCs w:val="20"/>
                              </w:rPr>
                            </w:pPr>
                            <w:r w:rsidRPr="00CD093B">
                              <w:rPr>
                                <w:rFonts w:ascii="標楷體" w:eastAsia="標楷體" w:hAnsi="標楷體"/>
                                <w:sz w:val="20"/>
                                <w:szCs w:val="20"/>
                              </w:rPr>
                              <w:t>101,204</w:t>
                            </w:r>
                          </w:p>
                        </w:tc>
                        <w:tc>
                          <w:tcPr>
                            <w:tcW w:w="1041" w:type="dxa"/>
                            <w:tcBorders>
                              <w:top w:val="nil"/>
                              <w:left w:val="single" w:sz="4" w:space="0" w:color="auto"/>
                              <w:bottom w:val="single" w:sz="4" w:space="0" w:color="auto"/>
                              <w:right w:val="single" w:sz="4" w:space="0" w:color="auto"/>
                            </w:tcBorders>
                            <w:shd w:val="clear" w:color="auto" w:fill="auto"/>
                            <w:vAlign w:val="center"/>
                          </w:tcPr>
                          <w:p w14:paraId="3AB359C2"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4</w:t>
                            </w:r>
                            <w:r w:rsidRPr="00CD093B">
                              <w:rPr>
                                <w:rFonts w:ascii="標楷體" w:eastAsia="標楷體" w:hAnsi="標楷體"/>
                                <w:kern w:val="0"/>
                                <w:sz w:val="20"/>
                                <w:szCs w:val="20"/>
                              </w:rPr>
                              <w:t>5,112</w:t>
                            </w:r>
                          </w:p>
                        </w:tc>
                        <w:tc>
                          <w:tcPr>
                            <w:tcW w:w="1041" w:type="dxa"/>
                            <w:tcBorders>
                              <w:top w:val="nil"/>
                              <w:left w:val="nil"/>
                              <w:bottom w:val="single" w:sz="4" w:space="0" w:color="auto"/>
                              <w:right w:val="single" w:sz="4" w:space="0" w:color="auto"/>
                            </w:tcBorders>
                            <w:shd w:val="clear" w:color="auto" w:fill="auto"/>
                            <w:vAlign w:val="center"/>
                          </w:tcPr>
                          <w:p w14:paraId="0D873315"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9</w:t>
                            </w:r>
                            <w:r w:rsidRPr="00CD093B">
                              <w:rPr>
                                <w:rFonts w:ascii="標楷體" w:eastAsia="標楷體" w:hAnsi="標楷體"/>
                                <w:kern w:val="0"/>
                                <w:sz w:val="20"/>
                                <w:szCs w:val="20"/>
                              </w:rPr>
                              <w:t>,146</w:t>
                            </w:r>
                          </w:p>
                        </w:tc>
                        <w:tc>
                          <w:tcPr>
                            <w:tcW w:w="1041" w:type="dxa"/>
                            <w:tcBorders>
                              <w:top w:val="nil"/>
                              <w:left w:val="nil"/>
                              <w:bottom w:val="single" w:sz="4" w:space="0" w:color="auto"/>
                              <w:right w:val="single" w:sz="4" w:space="0" w:color="auto"/>
                            </w:tcBorders>
                            <w:shd w:val="clear" w:color="auto" w:fill="auto"/>
                            <w:vAlign w:val="center"/>
                          </w:tcPr>
                          <w:p w14:paraId="16BF6AAC"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6</w:t>
                            </w:r>
                            <w:r w:rsidRPr="00CD093B">
                              <w:rPr>
                                <w:rFonts w:ascii="標楷體" w:eastAsia="標楷體" w:hAnsi="標楷體"/>
                                <w:kern w:val="0"/>
                                <w:sz w:val="20"/>
                                <w:szCs w:val="20"/>
                              </w:rPr>
                              <w:t>,762</w:t>
                            </w:r>
                          </w:p>
                        </w:tc>
                        <w:tc>
                          <w:tcPr>
                            <w:tcW w:w="1041" w:type="dxa"/>
                            <w:tcBorders>
                              <w:top w:val="nil"/>
                              <w:left w:val="nil"/>
                              <w:bottom w:val="single" w:sz="4" w:space="0" w:color="auto"/>
                              <w:right w:val="single" w:sz="4" w:space="0" w:color="auto"/>
                            </w:tcBorders>
                            <w:shd w:val="clear" w:color="auto" w:fill="auto"/>
                            <w:vAlign w:val="center"/>
                          </w:tcPr>
                          <w:p w14:paraId="486C0B3F"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7</w:t>
                            </w:r>
                            <w:r w:rsidRPr="00CD093B">
                              <w:rPr>
                                <w:rFonts w:ascii="標楷體" w:eastAsia="標楷體" w:hAnsi="標楷體"/>
                                <w:kern w:val="0"/>
                                <w:sz w:val="20"/>
                                <w:szCs w:val="20"/>
                              </w:rPr>
                              <w:t>,654</w:t>
                            </w:r>
                          </w:p>
                        </w:tc>
                        <w:tc>
                          <w:tcPr>
                            <w:tcW w:w="1041" w:type="dxa"/>
                            <w:tcBorders>
                              <w:top w:val="nil"/>
                              <w:left w:val="nil"/>
                              <w:bottom w:val="single" w:sz="4" w:space="0" w:color="auto"/>
                              <w:right w:val="single" w:sz="4" w:space="0" w:color="auto"/>
                            </w:tcBorders>
                            <w:shd w:val="clear" w:color="auto" w:fill="auto"/>
                            <w:vAlign w:val="center"/>
                          </w:tcPr>
                          <w:p w14:paraId="73F843A7"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1,720</w:t>
                            </w:r>
                          </w:p>
                        </w:tc>
                        <w:tc>
                          <w:tcPr>
                            <w:tcW w:w="1041" w:type="dxa"/>
                            <w:tcBorders>
                              <w:top w:val="nil"/>
                              <w:left w:val="nil"/>
                              <w:bottom w:val="single" w:sz="4" w:space="0" w:color="auto"/>
                              <w:right w:val="single" w:sz="4" w:space="0" w:color="auto"/>
                            </w:tcBorders>
                            <w:shd w:val="clear" w:color="auto" w:fill="auto"/>
                            <w:vAlign w:val="center"/>
                          </w:tcPr>
                          <w:p w14:paraId="164860B8"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9</w:t>
                            </w:r>
                            <w:r w:rsidRPr="00CD093B">
                              <w:rPr>
                                <w:rFonts w:ascii="標楷體" w:eastAsia="標楷體" w:hAnsi="標楷體"/>
                                <w:kern w:val="0"/>
                                <w:sz w:val="20"/>
                                <w:szCs w:val="20"/>
                              </w:rPr>
                              <w:t>,830</w:t>
                            </w:r>
                          </w:p>
                        </w:tc>
                        <w:tc>
                          <w:tcPr>
                            <w:tcW w:w="1041" w:type="dxa"/>
                            <w:tcBorders>
                              <w:top w:val="nil"/>
                              <w:left w:val="nil"/>
                              <w:bottom w:val="single" w:sz="4" w:space="0" w:color="auto"/>
                              <w:right w:val="single" w:sz="4" w:space="0" w:color="auto"/>
                            </w:tcBorders>
                            <w:shd w:val="clear" w:color="auto" w:fill="auto"/>
                            <w:vAlign w:val="center"/>
                          </w:tcPr>
                          <w:p w14:paraId="71B340D7"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 xml:space="preserve">     －   </w:t>
                            </w:r>
                          </w:p>
                        </w:tc>
                      </w:tr>
                      <w:tr w:rsidR="00CD093B" w:rsidRPr="00CD093B" w14:paraId="15DB81CC" w14:textId="77777777" w:rsidTr="00F62CC0">
                        <w:trPr>
                          <w:trHeight w:val="227"/>
                        </w:trPr>
                        <w:tc>
                          <w:tcPr>
                            <w:tcW w:w="1412" w:type="dxa"/>
                            <w:tcBorders>
                              <w:top w:val="nil"/>
                              <w:left w:val="single" w:sz="4" w:space="0" w:color="auto"/>
                              <w:bottom w:val="single" w:sz="4" w:space="0" w:color="auto"/>
                              <w:right w:val="single" w:sz="4" w:space="0" w:color="auto"/>
                            </w:tcBorders>
                            <w:shd w:val="clear" w:color="auto" w:fill="auto"/>
                            <w:vAlign w:val="center"/>
                          </w:tcPr>
                          <w:p w14:paraId="0D549A8E" w14:textId="77777777" w:rsidR="00CD093B" w:rsidRPr="00CD093B" w:rsidRDefault="00CD093B" w:rsidP="00F62CC0">
                            <w:pPr>
                              <w:widowControl/>
                              <w:overflowPunct w:val="0"/>
                              <w:spacing w:line="25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核二廠</w:t>
                            </w:r>
                          </w:p>
                        </w:tc>
                        <w:tc>
                          <w:tcPr>
                            <w:tcW w:w="1110" w:type="dxa"/>
                            <w:tcBorders>
                              <w:top w:val="single" w:sz="4" w:space="0" w:color="auto"/>
                              <w:left w:val="nil"/>
                              <w:bottom w:val="single" w:sz="4" w:space="0" w:color="auto"/>
                              <w:right w:val="single" w:sz="4" w:space="0" w:color="auto"/>
                            </w:tcBorders>
                            <w:vAlign w:val="center"/>
                          </w:tcPr>
                          <w:p w14:paraId="01B9F2FC" w14:textId="77777777" w:rsidR="00CD093B" w:rsidRPr="00CD093B" w:rsidRDefault="00CD093B" w:rsidP="00F62CC0">
                            <w:pPr>
                              <w:overflowPunct w:val="0"/>
                              <w:snapToGrid w:val="0"/>
                              <w:spacing w:line="250" w:lineRule="exact"/>
                              <w:ind w:rightChars="30" w:right="72"/>
                              <w:jc w:val="right"/>
                              <w:textAlignment w:val="center"/>
                              <w:rPr>
                                <w:rFonts w:ascii="標楷體" w:eastAsia="標楷體" w:hAnsi="標楷體"/>
                                <w:sz w:val="20"/>
                                <w:szCs w:val="20"/>
                              </w:rPr>
                            </w:pPr>
                            <w:r w:rsidRPr="00CD093B">
                              <w:rPr>
                                <w:rFonts w:ascii="標楷體" w:eastAsia="標楷體" w:hAnsi="標楷體"/>
                                <w:sz w:val="20"/>
                                <w:szCs w:val="20"/>
                              </w:rPr>
                              <w:t>91,133</w:t>
                            </w:r>
                          </w:p>
                        </w:tc>
                        <w:tc>
                          <w:tcPr>
                            <w:tcW w:w="1041" w:type="dxa"/>
                            <w:tcBorders>
                              <w:top w:val="nil"/>
                              <w:left w:val="single" w:sz="4" w:space="0" w:color="auto"/>
                              <w:bottom w:val="single" w:sz="4" w:space="0" w:color="auto"/>
                              <w:right w:val="single" w:sz="4" w:space="0" w:color="auto"/>
                            </w:tcBorders>
                            <w:shd w:val="clear" w:color="auto" w:fill="auto"/>
                            <w:vAlign w:val="center"/>
                          </w:tcPr>
                          <w:p w14:paraId="55AB6644"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5</w:t>
                            </w:r>
                            <w:r w:rsidRPr="00CD093B">
                              <w:rPr>
                                <w:rFonts w:ascii="標楷體" w:eastAsia="標楷體" w:hAnsi="標楷體"/>
                                <w:kern w:val="0"/>
                                <w:sz w:val="20"/>
                                <w:szCs w:val="20"/>
                              </w:rPr>
                              <w:t>9,628</w:t>
                            </w:r>
                          </w:p>
                        </w:tc>
                        <w:tc>
                          <w:tcPr>
                            <w:tcW w:w="1041" w:type="dxa"/>
                            <w:tcBorders>
                              <w:top w:val="nil"/>
                              <w:left w:val="nil"/>
                              <w:bottom w:val="single" w:sz="4" w:space="0" w:color="auto"/>
                              <w:right w:val="single" w:sz="4" w:space="0" w:color="auto"/>
                            </w:tcBorders>
                            <w:shd w:val="clear" w:color="auto" w:fill="auto"/>
                            <w:vAlign w:val="center"/>
                          </w:tcPr>
                          <w:p w14:paraId="2B7F2BCD"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2</w:t>
                            </w:r>
                            <w:r w:rsidRPr="00CD093B">
                              <w:rPr>
                                <w:rFonts w:ascii="標楷體" w:eastAsia="標楷體" w:hAnsi="標楷體"/>
                                <w:kern w:val="0"/>
                                <w:sz w:val="20"/>
                                <w:szCs w:val="20"/>
                              </w:rPr>
                              <w:t>6,969</w:t>
                            </w:r>
                          </w:p>
                        </w:tc>
                        <w:tc>
                          <w:tcPr>
                            <w:tcW w:w="1041" w:type="dxa"/>
                            <w:tcBorders>
                              <w:top w:val="nil"/>
                              <w:left w:val="nil"/>
                              <w:bottom w:val="single" w:sz="4" w:space="0" w:color="auto"/>
                              <w:right w:val="single" w:sz="4" w:space="0" w:color="auto"/>
                            </w:tcBorders>
                            <w:shd w:val="clear" w:color="auto" w:fill="auto"/>
                            <w:vAlign w:val="center"/>
                          </w:tcPr>
                          <w:p w14:paraId="48C033EF"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1,840</w:t>
                            </w:r>
                          </w:p>
                        </w:tc>
                        <w:tc>
                          <w:tcPr>
                            <w:tcW w:w="1041" w:type="dxa"/>
                            <w:tcBorders>
                              <w:top w:val="nil"/>
                              <w:left w:val="nil"/>
                              <w:bottom w:val="single" w:sz="4" w:space="0" w:color="auto"/>
                              <w:right w:val="single" w:sz="4" w:space="0" w:color="auto"/>
                            </w:tcBorders>
                            <w:shd w:val="clear" w:color="auto" w:fill="auto"/>
                            <w:vAlign w:val="center"/>
                          </w:tcPr>
                          <w:p w14:paraId="10953736"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,564</w:t>
                            </w:r>
                          </w:p>
                        </w:tc>
                        <w:tc>
                          <w:tcPr>
                            <w:tcW w:w="1041" w:type="dxa"/>
                            <w:tcBorders>
                              <w:top w:val="nil"/>
                              <w:left w:val="nil"/>
                              <w:bottom w:val="single" w:sz="4" w:space="0" w:color="auto"/>
                              <w:right w:val="single" w:sz="4" w:space="0" w:color="auto"/>
                            </w:tcBorders>
                            <w:shd w:val="clear" w:color="auto" w:fill="auto"/>
                            <w:vAlign w:val="center"/>
                          </w:tcPr>
                          <w:p w14:paraId="4773CEDC"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2</w:t>
                            </w:r>
                            <w:r w:rsidRPr="00CD093B">
                              <w:rPr>
                                <w:rFonts w:ascii="標楷體" w:eastAsia="標楷體" w:hAnsi="標楷體"/>
                                <w:kern w:val="0"/>
                                <w:sz w:val="20"/>
                                <w:szCs w:val="20"/>
                              </w:rPr>
                              <w:t>,060</w:t>
                            </w:r>
                          </w:p>
                        </w:tc>
                        <w:tc>
                          <w:tcPr>
                            <w:tcW w:w="1041" w:type="dxa"/>
                            <w:tcBorders>
                              <w:top w:val="nil"/>
                              <w:left w:val="nil"/>
                              <w:bottom w:val="single" w:sz="4" w:space="0" w:color="auto"/>
                              <w:right w:val="single" w:sz="4" w:space="0" w:color="auto"/>
                            </w:tcBorders>
                            <w:shd w:val="clear" w:color="auto" w:fill="auto"/>
                            <w:vAlign w:val="center"/>
                          </w:tcPr>
                          <w:p w14:paraId="40D3A942"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7,195</w:t>
                            </w:r>
                          </w:p>
                        </w:tc>
                        <w:tc>
                          <w:tcPr>
                            <w:tcW w:w="1041" w:type="dxa"/>
                            <w:tcBorders>
                              <w:top w:val="nil"/>
                              <w:left w:val="nil"/>
                              <w:bottom w:val="single" w:sz="4" w:space="0" w:color="auto"/>
                              <w:right w:val="single" w:sz="4" w:space="0" w:color="auto"/>
                            </w:tcBorders>
                            <w:shd w:val="clear" w:color="auto" w:fill="auto"/>
                            <w:vAlign w:val="center"/>
                          </w:tcPr>
                          <w:p w14:paraId="131132EE"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 xml:space="preserve">    －   </w:t>
                            </w:r>
                          </w:p>
                        </w:tc>
                      </w:tr>
                      <w:tr w:rsidR="00CD093B" w:rsidRPr="00CD093B" w14:paraId="673F4075" w14:textId="77777777" w:rsidTr="00F62CC0">
                        <w:trPr>
                          <w:trHeight w:val="227"/>
                        </w:trPr>
                        <w:tc>
                          <w:tcPr>
                            <w:tcW w:w="1412" w:type="dxa"/>
                            <w:tcBorders>
                              <w:top w:val="nil"/>
                              <w:left w:val="single" w:sz="4" w:space="0" w:color="auto"/>
                              <w:bottom w:val="single" w:sz="4" w:space="0" w:color="auto"/>
                              <w:right w:val="single" w:sz="4" w:space="0" w:color="auto"/>
                            </w:tcBorders>
                            <w:shd w:val="clear" w:color="auto" w:fill="auto"/>
                            <w:vAlign w:val="center"/>
                          </w:tcPr>
                          <w:p w14:paraId="210F1E77" w14:textId="77777777" w:rsidR="00CD093B" w:rsidRPr="00CD093B" w:rsidRDefault="00CD093B" w:rsidP="00F62CC0">
                            <w:pPr>
                              <w:widowControl/>
                              <w:overflowPunct w:val="0"/>
                              <w:spacing w:line="25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核三廠</w:t>
                            </w:r>
                          </w:p>
                        </w:tc>
                        <w:tc>
                          <w:tcPr>
                            <w:tcW w:w="1110" w:type="dxa"/>
                            <w:tcBorders>
                              <w:top w:val="single" w:sz="4" w:space="0" w:color="auto"/>
                              <w:left w:val="nil"/>
                              <w:bottom w:val="single" w:sz="4" w:space="0" w:color="auto"/>
                              <w:right w:val="single" w:sz="4" w:space="0" w:color="auto"/>
                            </w:tcBorders>
                            <w:vAlign w:val="center"/>
                          </w:tcPr>
                          <w:p w14:paraId="5C108D47" w14:textId="77777777" w:rsidR="00CD093B" w:rsidRPr="00CD093B" w:rsidRDefault="00CD093B" w:rsidP="00F62CC0">
                            <w:pPr>
                              <w:overflowPunct w:val="0"/>
                              <w:snapToGrid w:val="0"/>
                              <w:spacing w:line="250" w:lineRule="exact"/>
                              <w:ind w:rightChars="30" w:right="72"/>
                              <w:jc w:val="right"/>
                              <w:textAlignment w:val="center"/>
                              <w:rPr>
                                <w:rFonts w:ascii="標楷體" w:eastAsia="標楷體" w:hAnsi="標楷體"/>
                                <w:sz w:val="20"/>
                                <w:szCs w:val="20"/>
                              </w:rPr>
                            </w:pPr>
                            <w:r w:rsidRPr="00CD093B">
                              <w:rPr>
                                <w:rFonts w:ascii="標楷體" w:eastAsia="標楷體" w:hAnsi="標楷體"/>
                                <w:sz w:val="20"/>
                                <w:szCs w:val="20"/>
                              </w:rPr>
                              <w:t>30,024</w:t>
                            </w:r>
                          </w:p>
                        </w:tc>
                        <w:tc>
                          <w:tcPr>
                            <w:tcW w:w="1041" w:type="dxa"/>
                            <w:tcBorders>
                              <w:top w:val="nil"/>
                              <w:left w:val="single" w:sz="4" w:space="0" w:color="auto"/>
                              <w:bottom w:val="single" w:sz="4" w:space="0" w:color="auto"/>
                              <w:right w:val="single" w:sz="4" w:space="0" w:color="auto"/>
                            </w:tcBorders>
                            <w:shd w:val="clear" w:color="auto" w:fill="auto"/>
                            <w:vAlign w:val="center"/>
                          </w:tcPr>
                          <w:p w14:paraId="0208B2AA"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9</w:t>
                            </w:r>
                            <w:r w:rsidRPr="00CD093B">
                              <w:rPr>
                                <w:rFonts w:ascii="標楷體" w:eastAsia="標楷體" w:hAnsi="標楷體"/>
                                <w:kern w:val="0"/>
                                <w:sz w:val="20"/>
                                <w:szCs w:val="20"/>
                              </w:rPr>
                              <w:t>,997</w:t>
                            </w:r>
                          </w:p>
                        </w:tc>
                        <w:tc>
                          <w:tcPr>
                            <w:tcW w:w="1041" w:type="dxa"/>
                            <w:tcBorders>
                              <w:top w:val="nil"/>
                              <w:left w:val="nil"/>
                              <w:bottom w:val="single" w:sz="4" w:space="0" w:color="auto"/>
                              <w:right w:val="single" w:sz="4" w:space="0" w:color="auto"/>
                            </w:tcBorders>
                            <w:shd w:val="clear" w:color="auto" w:fill="auto"/>
                            <w:vAlign w:val="center"/>
                          </w:tcPr>
                          <w:p w14:paraId="22BADD61"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3</w:t>
                            </w:r>
                            <w:r w:rsidRPr="00CD093B">
                              <w:rPr>
                                <w:rFonts w:ascii="標楷體" w:eastAsia="標楷體" w:hAnsi="標楷體"/>
                                <w:kern w:val="0"/>
                                <w:sz w:val="20"/>
                                <w:szCs w:val="20"/>
                              </w:rPr>
                              <w:t>,016</w:t>
                            </w:r>
                          </w:p>
                        </w:tc>
                        <w:tc>
                          <w:tcPr>
                            <w:tcW w:w="1041" w:type="dxa"/>
                            <w:tcBorders>
                              <w:top w:val="nil"/>
                              <w:left w:val="nil"/>
                              <w:bottom w:val="single" w:sz="4" w:space="0" w:color="auto"/>
                              <w:right w:val="single" w:sz="4" w:space="0" w:color="auto"/>
                            </w:tcBorders>
                            <w:shd w:val="clear" w:color="auto" w:fill="auto"/>
                            <w:vAlign w:val="center"/>
                          </w:tcPr>
                          <w:p w14:paraId="75CB9FDD"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2</w:t>
                            </w:r>
                            <w:r w:rsidRPr="00CD093B">
                              <w:rPr>
                                <w:rFonts w:ascii="標楷體" w:eastAsia="標楷體" w:hAnsi="標楷體"/>
                                <w:kern w:val="0"/>
                                <w:sz w:val="20"/>
                                <w:szCs w:val="20"/>
                              </w:rPr>
                              <w:t>,300</w:t>
                            </w:r>
                          </w:p>
                        </w:tc>
                        <w:tc>
                          <w:tcPr>
                            <w:tcW w:w="1041" w:type="dxa"/>
                            <w:tcBorders>
                              <w:top w:val="nil"/>
                              <w:left w:val="nil"/>
                              <w:bottom w:val="single" w:sz="4" w:space="0" w:color="auto"/>
                              <w:right w:val="single" w:sz="4" w:space="0" w:color="auto"/>
                            </w:tcBorders>
                            <w:shd w:val="clear" w:color="auto" w:fill="auto"/>
                            <w:vAlign w:val="center"/>
                          </w:tcPr>
                          <w:p w14:paraId="1FC0D906"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,543</w:t>
                            </w:r>
                          </w:p>
                        </w:tc>
                        <w:tc>
                          <w:tcPr>
                            <w:tcW w:w="1041" w:type="dxa"/>
                            <w:tcBorders>
                              <w:top w:val="nil"/>
                              <w:left w:val="nil"/>
                              <w:bottom w:val="single" w:sz="4" w:space="0" w:color="auto"/>
                              <w:right w:val="single" w:sz="4" w:space="0" w:color="auto"/>
                            </w:tcBorders>
                            <w:shd w:val="clear" w:color="auto" w:fill="auto"/>
                            <w:vAlign w:val="center"/>
                          </w:tcPr>
                          <w:p w14:paraId="445278D9"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,791</w:t>
                            </w:r>
                          </w:p>
                        </w:tc>
                        <w:tc>
                          <w:tcPr>
                            <w:tcW w:w="1041" w:type="dxa"/>
                            <w:tcBorders>
                              <w:top w:val="nil"/>
                              <w:left w:val="nil"/>
                              <w:bottom w:val="single" w:sz="4" w:space="0" w:color="auto"/>
                              <w:right w:val="single" w:sz="4" w:space="0" w:color="auto"/>
                            </w:tcBorders>
                            <w:shd w:val="clear" w:color="auto" w:fill="auto"/>
                            <w:vAlign w:val="center"/>
                          </w:tcPr>
                          <w:p w14:paraId="2AF2E31E"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,347</w:t>
                            </w:r>
                          </w:p>
                        </w:tc>
                        <w:tc>
                          <w:tcPr>
                            <w:tcW w:w="1041" w:type="dxa"/>
                            <w:tcBorders>
                              <w:top w:val="nil"/>
                              <w:left w:val="nil"/>
                              <w:bottom w:val="single" w:sz="4" w:space="0" w:color="auto"/>
                              <w:right w:val="single" w:sz="4" w:space="0" w:color="auto"/>
                            </w:tcBorders>
                            <w:shd w:val="clear" w:color="auto" w:fill="auto"/>
                            <w:vAlign w:val="center"/>
                          </w:tcPr>
                          <w:p w14:paraId="42FFB7E9" w14:textId="77777777" w:rsidR="00CD093B" w:rsidRPr="00CD093B" w:rsidRDefault="00CD093B" w:rsidP="00F62CC0">
                            <w:pPr>
                              <w:widowControl/>
                              <w:overflowPunct w:val="0"/>
                              <w:spacing w:line="250" w:lineRule="exact"/>
                              <w:ind w:rightChars="30" w:right="72"/>
                              <w:jc w:val="right"/>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 xml:space="preserve">    －   </w:t>
                            </w:r>
                          </w:p>
                        </w:tc>
                      </w:tr>
                      <w:tr w:rsidR="00075825" w:rsidRPr="00CD093B" w14:paraId="7E853EA1" w14:textId="77777777" w:rsidTr="00F62CC0">
                        <w:trPr>
                          <w:trHeight w:val="227"/>
                        </w:trPr>
                        <w:tc>
                          <w:tcPr>
                            <w:tcW w:w="1412" w:type="dxa"/>
                            <w:tcBorders>
                              <w:top w:val="nil"/>
                              <w:left w:val="single" w:sz="4" w:space="0" w:color="auto"/>
                              <w:bottom w:val="single" w:sz="4" w:space="0" w:color="auto"/>
                              <w:right w:val="single" w:sz="4" w:space="0" w:color="auto"/>
                            </w:tcBorders>
                            <w:shd w:val="clear" w:color="auto" w:fill="auto"/>
                            <w:vAlign w:val="center"/>
                          </w:tcPr>
                          <w:p w14:paraId="0098A80B" w14:textId="77777777" w:rsidR="00075825" w:rsidRPr="00CD093B" w:rsidRDefault="00075825" w:rsidP="00075825">
                            <w:pPr>
                              <w:widowControl/>
                              <w:overflowPunct w:val="0"/>
                              <w:spacing w:line="250" w:lineRule="exact"/>
                              <w:ind w:leftChars="-5" w:left="-12" w:firstLineChars="6" w:firstLine="12"/>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國原院</w:t>
                            </w:r>
                          </w:p>
                        </w:tc>
                        <w:tc>
                          <w:tcPr>
                            <w:tcW w:w="1110" w:type="dxa"/>
                            <w:tcBorders>
                              <w:top w:val="single" w:sz="4" w:space="0" w:color="auto"/>
                              <w:left w:val="nil"/>
                              <w:bottom w:val="single" w:sz="4" w:space="0" w:color="auto"/>
                              <w:right w:val="single" w:sz="4" w:space="0" w:color="auto"/>
                            </w:tcBorders>
                            <w:vAlign w:val="center"/>
                          </w:tcPr>
                          <w:p w14:paraId="7B7351CF"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21,565</w:t>
                            </w:r>
                          </w:p>
                        </w:tc>
                        <w:tc>
                          <w:tcPr>
                            <w:tcW w:w="1041" w:type="dxa"/>
                            <w:tcBorders>
                              <w:top w:val="nil"/>
                              <w:left w:val="single" w:sz="4" w:space="0" w:color="auto"/>
                              <w:bottom w:val="single" w:sz="4" w:space="0" w:color="auto"/>
                              <w:right w:val="single" w:sz="4" w:space="0" w:color="auto"/>
                            </w:tcBorders>
                            <w:shd w:val="clear" w:color="auto" w:fill="auto"/>
                            <w:vAlign w:val="center"/>
                          </w:tcPr>
                          <w:p w14:paraId="12166BAA"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4,550</w:t>
                            </w:r>
                          </w:p>
                        </w:tc>
                        <w:tc>
                          <w:tcPr>
                            <w:tcW w:w="1041" w:type="dxa"/>
                            <w:tcBorders>
                              <w:top w:val="nil"/>
                              <w:left w:val="nil"/>
                              <w:bottom w:val="single" w:sz="4" w:space="0" w:color="auto"/>
                              <w:right w:val="single" w:sz="4" w:space="0" w:color="auto"/>
                            </w:tcBorders>
                            <w:shd w:val="clear" w:color="auto" w:fill="auto"/>
                            <w:vAlign w:val="center"/>
                          </w:tcPr>
                          <w:p w14:paraId="012D0259"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2,368</w:t>
                            </w:r>
                          </w:p>
                        </w:tc>
                        <w:tc>
                          <w:tcPr>
                            <w:tcW w:w="1041" w:type="dxa"/>
                            <w:tcBorders>
                              <w:top w:val="nil"/>
                              <w:left w:val="nil"/>
                              <w:bottom w:val="single" w:sz="4" w:space="0" w:color="auto"/>
                              <w:right w:val="single" w:sz="4" w:space="0" w:color="auto"/>
                            </w:tcBorders>
                            <w:shd w:val="clear" w:color="auto" w:fill="auto"/>
                            <w:vAlign w:val="center"/>
                          </w:tcPr>
                          <w:p w14:paraId="36BFBC8A"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2</w:t>
                            </w:r>
                            <w:r w:rsidRPr="00CD093B">
                              <w:rPr>
                                <w:rFonts w:ascii="標楷體" w:eastAsia="標楷體" w:hAnsi="標楷體"/>
                                <w:kern w:val="0"/>
                                <w:sz w:val="20"/>
                                <w:szCs w:val="20"/>
                              </w:rPr>
                              <w:t>32</w:t>
                            </w:r>
                          </w:p>
                        </w:tc>
                        <w:tc>
                          <w:tcPr>
                            <w:tcW w:w="1041" w:type="dxa"/>
                            <w:tcBorders>
                              <w:top w:val="nil"/>
                              <w:left w:val="nil"/>
                              <w:bottom w:val="single" w:sz="4" w:space="0" w:color="auto"/>
                              <w:right w:val="single" w:sz="4" w:space="0" w:color="auto"/>
                            </w:tcBorders>
                            <w:shd w:val="clear" w:color="auto" w:fill="auto"/>
                            <w:vAlign w:val="center"/>
                          </w:tcPr>
                          <w:p w14:paraId="74B0DA6A"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2</w:t>
                            </w:r>
                            <w:r w:rsidRPr="00CD093B">
                              <w:rPr>
                                <w:rFonts w:ascii="標楷體" w:eastAsia="標楷體" w:hAnsi="標楷體"/>
                                <w:kern w:val="0"/>
                                <w:sz w:val="20"/>
                                <w:szCs w:val="20"/>
                              </w:rPr>
                              <w:t>96</w:t>
                            </w:r>
                          </w:p>
                        </w:tc>
                        <w:tc>
                          <w:tcPr>
                            <w:tcW w:w="1041" w:type="dxa"/>
                            <w:tcBorders>
                              <w:top w:val="nil"/>
                              <w:left w:val="nil"/>
                              <w:bottom w:val="single" w:sz="4" w:space="0" w:color="auto"/>
                              <w:right w:val="single" w:sz="4" w:space="0" w:color="auto"/>
                            </w:tcBorders>
                            <w:shd w:val="clear" w:color="auto" w:fill="auto"/>
                            <w:vAlign w:val="center"/>
                          </w:tcPr>
                          <w:p w14:paraId="3FB80979" w14:textId="753ED018"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 xml:space="preserve">    －   </w:t>
                            </w:r>
                          </w:p>
                        </w:tc>
                        <w:tc>
                          <w:tcPr>
                            <w:tcW w:w="1041" w:type="dxa"/>
                            <w:tcBorders>
                              <w:top w:val="nil"/>
                              <w:left w:val="nil"/>
                              <w:bottom w:val="single" w:sz="4" w:space="0" w:color="auto"/>
                              <w:right w:val="single" w:sz="4" w:space="0" w:color="auto"/>
                            </w:tcBorders>
                            <w:shd w:val="clear" w:color="auto" w:fill="auto"/>
                            <w:vAlign w:val="center"/>
                          </w:tcPr>
                          <w:p w14:paraId="12502F44"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hint="eastAsia"/>
                                <w:kern w:val="0"/>
                                <w:sz w:val="20"/>
                                <w:szCs w:val="20"/>
                              </w:rPr>
                              <w:t>1</w:t>
                            </w:r>
                            <w:r w:rsidRPr="00CD093B">
                              <w:rPr>
                                <w:rFonts w:ascii="標楷體" w:eastAsia="標楷體" w:hAnsi="標楷體"/>
                                <w:kern w:val="0"/>
                                <w:sz w:val="20"/>
                                <w:szCs w:val="20"/>
                              </w:rPr>
                              <w:t>1,654</w:t>
                            </w:r>
                          </w:p>
                        </w:tc>
                        <w:tc>
                          <w:tcPr>
                            <w:tcW w:w="1041" w:type="dxa"/>
                            <w:tcBorders>
                              <w:top w:val="nil"/>
                              <w:left w:val="nil"/>
                              <w:bottom w:val="single" w:sz="4" w:space="0" w:color="auto"/>
                              <w:right w:val="single" w:sz="4" w:space="0" w:color="auto"/>
                            </w:tcBorders>
                            <w:shd w:val="clear" w:color="auto" w:fill="auto"/>
                            <w:vAlign w:val="center"/>
                          </w:tcPr>
                          <w:p w14:paraId="2932020C"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 xml:space="preserve">    －   </w:t>
                            </w:r>
                          </w:p>
                        </w:tc>
                      </w:tr>
                      <w:tr w:rsidR="00075825" w:rsidRPr="00CD093B" w14:paraId="7BF7B1E7" w14:textId="77777777" w:rsidTr="00F62CC0">
                        <w:trPr>
                          <w:trHeight w:val="227"/>
                        </w:trPr>
                        <w:tc>
                          <w:tcPr>
                            <w:tcW w:w="1412" w:type="dxa"/>
                            <w:tcBorders>
                              <w:top w:val="nil"/>
                              <w:left w:val="single" w:sz="4" w:space="0" w:color="auto"/>
                              <w:bottom w:val="single" w:sz="4" w:space="0" w:color="auto"/>
                              <w:right w:val="single" w:sz="4" w:space="0" w:color="auto"/>
                            </w:tcBorders>
                            <w:shd w:val="clear" w:color="auto" w:fill="auto"/>
                            <w:vAlign w:val="center"/>
                          </w:tcPr>
                          <w:p w14:paraId="58C09023" w14:textId="77777777" w:rsidR="00075825" w:rsidRPr="00CD093B" w:rsidRDefault="00075825" w:rsidP="00075825">
                            <w:pPr>
                              <w:widowControl/>
                              <w:overflowPunct w:val="0"/>
                              <w:spacing w:line="250" w:lineRule="exact"/>
                              <w:jc w:val="center"/>
                              <w:textAlignment w:val="center"/>
                              <w:rPr>
                                <w:rFonts w:ascii="標楷體" w:eastAsia="標楷體" w:hAnsi="標楷體" w:cs="新細明體"/>
                                <w:kern w:val="0"/>
                                <w:sz w:val="20"/>
                                <w:szCs w:val="20"/>
                              </w:rPr>
                            </w:pPr>
                            <w:r w:rsidRPr="00CD093B">
                              <w:rPr>
                                <w:rFonts w:ascii="標楷體" w:eastAsia="標楷體" w:hAnsi="標楷體" w:cs="新細明體" w:hint="eastAsia"/>
                                <w:kern w:val="0"/>
                                <w:sz w:val="20"/>
                                <w:szCs w:val="20"/>
                              </w:rPr>
                              <w:t>蘭嶼貯存場</w:t>
                            </w:r>
                          </w:p>
                        </w:tc>
                        <w:tc>
                          <w:tcPr>
                            <w:tcW w:w="1110" w:type="dxa"/>
                            <w:tcBorders>
                              <w:top w:val="single" w:sz="4" w:space="0" w:color="auto"/>
                              <w:left w:val="nil"/>
                              <w:bottom w:val="single" w:sz="4" w:space="0" w:color="auto"/>
                              <w:right w:val="single" w:sz="4" w:space="0" w:color="auto"/>
                            </w:tcBorders>
                            <w:vAlign w:val="center"/>
                          </w:tcPr>
                          <w:p w14:paraId="6E666D0C"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133,728</w:t>
                            </w:r>
                          </w:p>
                        </w:tc>
                        <w:tc>
                          <w:tcPr>
                            <w:tcW w:w="1041" w:type="dxa"/>
                            <w:tcBorders>
                              <w:top w:val="nil"/>
                              <w:left w:val="single" w:sz="4" w:space="0" w:color="auto"/>
                              <w:bottom w:val="single" w:sz="4" w:space="0" w:color="auto"/>
                              <w:right w:val="single" w:sz="4" w:space="0" w:color="auto"/>
                            </w:tcBorders>
                            <w:shd w:val="clear" w:color="auto" w:fill="auto"/>
                            <w:vAlign w:val="center"/>
                          </w:tcPr>
                          <w:p w14:paraId="6A72597F"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100,277</w:t>
                            </w:r>
                          </w:p>
                        </w:tc>
                        <w:tc>
                          <w:tcPr>
                            <w:tcW w:w="1041" w:type="dxa"/>
                            <w:tcBorders>
                              <w:top w:val="nil"/>
                              <w:left w:val="nil"/>
                              <w:bottom w:val="single" w:sz="4" w:space="0" w:color="auto"/>
                              <w:right w:val="single" w:sz="4" w:space="0" w:color="auto"/>
                            </w:tcBorders>
                            <w:shd w:val="clear" w:color="auto" w:fill="auto"/>
                            <w:vAlign w:val="center"/>
                          </w:tcPr>
                          <w:p w14:paraId="3FE04BF5"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 xml:space="preserve">   －   </w:t>
                            </w:r>
                          </w:p>
                        </w:tc>
                        <w:tc>
                          <w:tcPr>
                            <w:tcW w:w="1041" w:type="dxa"/>
                            <w:tcBorders>
                              <w:top w:val="nil"/>
                              <w:left w:val="nil"/>
                              <w:bottom w:val="single" w:sz="4" w:space="0" w:color="auto"/>
                              <w:right w:val="single" w:sz="4" w:space="0" w:color="auto"/>
                            </w:tcBorders>
                            <w:shd w:val="clear" w:color="auto" w:fill="auto"/>
                            <w:vAlign w:val="center"/>
                          </w:tcPr>
                          <w:p w14:paraId="1ACEC249"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 xml:space="preserve">   －   </w:t>
                            </w:r>
                          </w:p>
                        </w:tc>
                        <w:tc>
                          <w:tcPr>
                            <w:tcW w:w="1041" w:type="dxa"/>
                            <w:tcBorders>
                              <w:top w:val="nil"/>
                              <w:left w:val="nil"/>
                              <w:bottom w:val="single" w:sz="4" w:space="0" w:color="auto"/>
                              <w:right w:val="single" w:sz="4" w:space="0" w:color="auto"/>
                            </w:tcBorders>
                            <w:shd w:val="clear" w:color="auto" w:fill="auto"/>
                            <w:vAlign w:val="center"/>
                          </w:tcPr>
                          <w:p w14:paraId="09001A8D"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 xml:space="preserve">    －   </w:t>
                            </w:r>
                          </w:p>
                        </w:tc>
                        <w:tc>
                          <w:tcPr>
                            <w:tcW w:w="1041" w:type="dxa"/>
                            <w:tcBorders>
                              <w:top w:val="nil"/>
                              <w:left w:val="nil"/>
                              <w:bottom w:val="single" w:sz="4" w:space="0" w:color="auto"/>
                              <w:right w:val="single" w:sz="4" w:space="0" w:color="auto"/>
                            </w:tcBorders>
                            <w:shd w:val="clear" w:color="auto" w:fill="auto"/>
                            <w:vAlign w:val="center"/>
                          </w:tcPr>
                          <w:p w14:paraId="64075741"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 xml:space="preserve">    －   </w:t>
                            </w:r>
                          </w:p>
                        </w:tc>
                        <w:tc>
                          <w:tcPr>
                            <w:tcW w:w="1041" w:type="dxa"/>
                            <w:tcBorders>
                              <w:top w:val="nil"/>
                              <w:left w:val="nil"/>
                              <w:bottom w:val="single" w:sz="4" w:space="0" w:color="auto"/>
                              <w:right w:val="single" w:sz="4" w:space="0" w:color="auto"/>
                            </w:tcBorders>
                            <w:shd w:val="clear" w:color="auto" w:fill="auto"/>
                            <w:vAlign w:val="center"/>
                          </w:tcPr>
                          <w:p w14:paraId="08AB561F" w14:textId="4EA38895"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 xml:space="preserve">    －   </w:t>
                            </w:r>
                          </w:p>
                        </w:tc>
                        <w:tc>
                          <w:tcPr>
                            <w:tcW w:w="1041" w:type="dxa"/>
                            <w:tcBorders>
                              <w:top w:val="nil"/>
                              <w:left w:val="nil"/>
                              <w:bottom w:val="single" w:sz="4" w:space="0" w:color="auto"/>
                              <w:right w:val="single" w:sz="4" w:space="0" w:color="auto"/>
                            </w:tcBorders>
                            <w:shd w:val="clear" w:color="auto" w:fill="auto"/>
                            <w:vAlign w:val="center"/>
                          </w:tcPr>
                          <w:p w14:paraId="3013A041" w14:textId="77777777" w:rsidR="00075825" w:rsidRPr="00CD093B" w:rsidRDefault="00075825" w:rsidP="00075825">
                            <w:pPr>
                              <w:widowControl/>
                              <w:overflowPunct w:val="0"/>
                              <w:spacing w:line="250" w:lineRule="exact"/>
                              <w:ind w:rightChars="30" w:right="72"/>
                              <w:jc w:val="right"/>
                              <w:textAlignment w:val="center"/>
                              <w:rPr>
                                <w:rFonts w:ascii="標楷體" w:eastAsia="標楷體" w:hAnsi="標楷體"/>
                                <w:kern w:val="0"/>
                                <w:sz w:val="20"/>
                                <w:szCs w:val="20"/>
                              </w:rPr>
                            </w:pPr>
                            <w:r w:rsidRPr="00CD093B">
                              <w:rPr>
                                <w:rFonts w:ascii="標楷體" w:eastAsia="標楷體" w:hAnsi="標楷體"/>
                                <w:kern w:val="0"/>
                                <w:sz w:val="20"/>
                                <w:szCs w:val="20"/>
                              </w:rPr>
                              <w:t>100,277</w:t>
                            </w:r>
                          </w:p>
                        </w:tc>
                      </w:tr>
                      <w:tr w:rsidR="00CD093B" w:rsidRPr="00CD093B" w14:paraId="50F59F0B" w14:textId="77777777" w:rsidTr="00CD093B">
                        <w:trPr>
                          <w:trHeight w:val="227"/>
                        </w:trPr>
                        <w:tc>
                          <w:tcPr>
                            <w:tcW w:w="9809" w:type="dxa"/>
                            <w:gridSpan w:val="9"/>
                            <w:tcBorders>
                              <w:top w:val="nil"/>
                              <w:left w:val="nil"/>
                              <w:bottom w:val="nil"/>
                              <w:right w:val="nil"/>
                            </w:tcBorders>
                          </w:tcPr>
                          <w:p w14:paraId="6870F861" w14:textId="29053BFD" w:rsidR="00CD093B" w:rsidRPr="00CD093B" w:rsidRDefault="00CD093B" w:rsidP="00CD093B">
                            <w:pPr>
                              <w:widowControl/>
                              <w:adjustRightInd w:val="0"/>
                              <w:spacing w:line="240" w:lineRule="exact"/>
                              <w:jc w:val="both"/>
                              <w:rPr>
                                <w:rFonts w:ascii="標楷體" w:eastAsia="標楷體" w:hAnsi="標楷體" w:cs="新細明體"/>
                                <w:kern w:val="0"/>
                                <w:sz w:val="18"/>
                                <w:szCs w:val="18"/>
                              </w:rPr>
                            </w:pPr>
                            <w:r w:rsidRPr="00CD093B">
                              <w:rPr>
                                <w:rFonts w:ascii="標楷體" w:eastAsia="標楷體" w:hAnsi="標楷體" w:cs="新細明體"/>
                                <w:kern w:val="0"/>
                                <w:sz w:val="18"/>
                                <w:szCs w:val="18"/>
                              </w:rPr>
                              <w:t>資料來源</w:t>
                            </w:r>
                            <w:r w:rsidRPr="00CD093B">
                              <w:rPr>
                                <w:rFonts w:ascii="標楷體" w:eastAsia="標楷體" w:hAnsi="標楷體" w:cs="新細明體" w:hint="eastAsia"/>
                                <w:kern w:val="0"/>
                                <w:sz w:val="18"/>
                                <w:szCs w:val="18"/>
                              </w:rPr>
                              <w:t>：整理自核能安全委員會及行政法人國家原子能科技研究院提供資料。</w:t>
                            </w:r>
                          </w:p>
                        </w:tc>
                      </w:tr>
                    </w:tbl>
                    <w:p w14:paraId="246249BF" w14:textId="77777777" w:rsidR="00DA41AD" w:rsidRPr="00CD093B" w:rsidRDefault="00DA41AD" w:rsidP="002C5EC3"/>
                  </w:txbxContent>
                </v:textbox>
                <w10:wrap type="square"/>
              </v:shape>
            </w:pict>
          </mc:Fallback>
        </mc:AlternateContent>
      </w:r>
      <w:r w:rsidR="005E7FE3" w:rsidRPr="00091BD3">
        <w:rPr>
          <w:rFonts w:ascii="標楷體" w:eastAsia="標楷體" w:hAnsi="標楷體" w:hint="eastAsia"/>
        </w:rPr>
        <w:t>我國低放射性廢棄物主要由核能電廠、醫療院所、農業、工業及學術研究機構所產生，早年係運往蘭嶼貯存場貯存，後續核能電廠產生之低放射性廢棄物，係暫存於各電廠之低放射性廢棄物貯存庫，醫、農、工、學、研等機構產生之低放射性廢棄物，則集中暫存於</w:t>
      </w:r>
      <w:r w:rsidR="005B2B7A" w:rsidRPr="00091BD3">
        <w:rPr>
          <w:rFonts w:ascii="標楷體" w:eastAsia="標楷體" w:hAnsi="標楷體" w:hint="eastAsia"/>
        </w:rPr>
        <w:t>核能研究所</w:t>
      </w:r>
      <w:r w:rsidR="005E7FE3" w:rsidRPr="00091BD3">
        <w:rPr>
          <w:rFonts w:ascii="標楷體" w:eastAsia="標楷體" w:hAnsi="標楷體" w:hint="eastAsia"/>
        </w:rPr>
        <w:t>（112年9月27日改制</w:t>
      </w:r>
      <w:r w:rsidR="004A090C" w:rsidRPr="00091BD3">
        <w:rPr>
          <w:rFonts w:ascii="標楷體" w:eastAsia="標楷體" w:hAnsi="標楷體" w:hint="eastAsia"/>
        </w:rPr>
        <w:t>為</w:t>
      </w:r>
      <w:r w:rsidR="005B2B7A" w:rsidRPr="00091BD3">
        <w:rPr>
          <w:rFonts w:ascii="標楷體" w:eastAsia="標楷體" w:hAnsi="標楷體" w:hint="eastAsia"/>
        </w:rPr>
        <w:t>行政法人國家原子能科技研究院</w:t>
      </w:r>
      <w:r w:rsidR="005E7FE3" w:rsidRPr="00091BD3">
        <w:rPr>
          <w:rFonts w:ascii="標楷體" w:eastAsia="標楷體" w:hAnsi="標楷體" w:hint="eastAsia"/>
        </w:rPr>
        <w:t>，下稱國原院）之貯存設施，據</w:t>
      </w:r>
      <w:r w:rsidR="005B2B7A" w:rsidRPr="00091BD3">
        <w:rPr>
          <w:rFonts w:ascii="標楷體" w:eastAsia="標楷體" w:hAnsi="標楷體" w:hint="eastAsia"/>
        </w:rPr>
        <w:t>原子能委員會</w:t>
      </w:r>
      <w:r w:rsidR="005E7FE3" w:rsidRPr="00091BD3">
        <w:rPr>
          <w:rFonts w:ascii="標楷體" w:eastAsia="標楷體" w:hAnsi="標楷體" w:hint="eastAsia"/>
        </w:rPr>
        <w:t>（112年9月27日改制</w:t>
      </w:r>
      <w:r w:rsidR="004A090C" w:rsidRPr="00091BD3">
        <w:rPr>
          <w:rFonts w:ascii="標楷體" w:eastAsia="標楷體" w:hAnsi="標楷體" w:hint="eastAsia"/>
        </w:rPr>
        <w:t>為</w:t>
      </w:r>
      <w:r w:rsidR="005B2B7A" w:rsidRPr="00091BD3">
        <w:rPr>
          <w:rFonts w:ascii="標楷體" w:eastAsia="標楷體" w:hAnsi="標楷體" w:hint="eastAsia"/>
        </w:rPr>
        <w:t>核能安全委員會</w:t>
      </w:r>
      <w:r w:rsidR="005E7FE3" w:rsidRPr="00091BD3">
        <w:rPr>
          <w:rFonts w:ascii="標楷體" w:eastAsia="標楷體" w:hAnsi="標楷體" w:hint="eastAsia"/>
        </w:rPr>
        <w:t>，下稱</w:t>
      </w:r>
      <w:r w:rsidR="0068312D" w:rsidRPr="00091BD3">
        <w:rPr>
          <w:rFonts w:ascii="標楷體" w:eastAsia="標楷體" w:hAnsi="標楷體" w:hint="eastAsia"/>
        </w:rPr>
        <w:t>核安</w:t>
      </w:r>
      <w:r w:rsidR="005B2B7A" w:rsidRPr="00091BD3">
        <w:rPr>
          <w:rFonts w:ascii="標楷體" w:eastAsia="標楷體" w:hAnsi="標楷體" w:hint="eastAsia"/>
        </w:rPr>
        <w:t>會</w:t>
      </w:r>
      <w:r w:rsidR="005E7FE3" w:rsidRPr="00091BD3">
        <w:rPr>
          <w:rFonts w:ascii="標楷體" w:eastAsia="標楷體" w:hAnsi="標楷體" w:hint="eastAsia"/>
        </w:rPr>
        <w:t>）統計，截至112年底止，各核能電廠、國原院及蘭嶼貯存場累計貯存之低放射性廢棄物共計229,564桶（表1）。依放射性物料管理法第29條第1項規定：「放射性廢棄物之處理、運送、貯存及最終處置，應由放射性廢棄物產生者自行或委託具有國內、外放射性廢棄物最終處置技術能力或設施之業者處置其廢棄物；產生者應負責減少放射性廢棄物之產生量及其體積。其最終處置計畫應依計畫時程，切實推動。」第49條第1項規定：「本法公布施行後，主管機關應督促廢棄物產生者規劃國內放射性廢棄物最終處置設</w:t>
      </w:r>
      <w:r w:rsidR="00C2723F" w:rsidRPr="00091BD3">
        <w:rPr>
          <w:rFonts w:ascii="標楷體" w:eastAsia="標楷體" w:hAnsi="標楷體" w:hint="eastAsia"/>
        </w:rPr>
        <w:t>施之籌建，並要求廢棄物產生者解決放射性廢棄物最終處置問題。」經查</w:t>
      </w:r>
      <w:r w:rsidR="0068312D" w:rsidRPr="00091BD3">
        <w:rPr>
          <w:rFonts w:ascii="標楷體" w:eastAsia="標楷體" w:hAnsi="標楷體" w:hint="eastAsia"/>
        </w:rPr>
        <w:t>核安會</w:t>
      </w:r>
      <w:r w:rsidR="005E7FE3" w:rsidRPr="00091BD3">
        <w:rPr>
          <w:rFonts w:ascii="標楷體" w:eastAsia="標楷體" w:hAnsi="標楷體" w:hint="eastAsia"/>
        </w:rPr>
        <w:t>督促台灣電力股份有限公司（為全國低放射性廢棄物之主要產生者，下稱台電公司）推動低放射性廢棄物最終處置計畫</w:t>
      </w:r>
      <w:r w:rsidR="00512ECA" w:rsidRPr="00091BD3">
        <w:rPr>
          <w:rFonts w:ascii="標楷體" w:eastAsia="標楷體" w:hAnsi="標楷體" w:hint="eastAsia"/>
        </w:rPr>
        <w:t>（下稱低放最終處置計畫）</w:t>
      </w:r>
      <w:r w:rsidR="005E7FE3" w:rsidRPr="00091BD3">
        <w:rPr>
          <w:rFonts w:ascii="標楷體" w:eastAsia="標楷體" w:hAnsi="標楷體" w:hint="eastAsia"/>
        </w:rPr>
        <w:t>，暨國原院接收處理核能電廠以外低放射性廢棄物情形</w:t>
      </w:r>
      <w:r w:rsidR="0060615E" w:rsidRPr="00091BD3">
        <w:rPr>
          <w:rFonts w:ascii="標楷體" w:eastAsia="標楷體" w:hAnsi="標楷體" w:hint="eastAsia"/>
        </w:rPr>
        <w:t>，</w:t>
      </w:r>
      <w:r w:rsidR="00585073" w:rsidRPr="00091BD3">
        <w:rPr>
          <w:rFonts w:ascii="標楷體" w:eastAsia="標楷體" w:hAnsi="標楷體" w:hint="eastAsia"/>
        </w:rPr>
        <w:t>核有下列事項：</w:t>
      </w:r>
    </w:p>
    <w:p w14:paraId="05B5741F" w14:textId="7FE668A8" w:rsidR="005942C6" w:rsidRPr="00091BD3" w:rsidRDefault="00585073" w:rsidP="00F62CC0">
      <w:pPr>
        <w:widowControl/>
        <w:overflowPunct w:val="0"/>
        <w:spacing w:line="451" w:lineRule="exact"/>
        <w:ind w:firstLineChars="450" w:firstLine="1081"/>
        <w:jc w:val="both"/>
        <w:rPr>
          <w:rFonts w:ascii="標楷體" w:eastAsia="標楷體" w:hAnsi="標楷體"/>
        </w:rPr>
      </w:pPr>
      <w:r w:rsidRPr="00091BD3">
        <w:rPr>
          <w:rFonts w:ascii="標楷體" w:eastAsia="標楷體" w:hAnsi="標楷體" w:hint="eastAsia"/>
          <w:b/>
        </w:rPr>
        <w:t xml:space="preserve">1.　</w:t>
      </w:r>
      <w:r w:rsidR="008D5500" w:rsidRPr="00091BD3">
        <w:rPr>
          <w:rFonts w:ascii="標楷體" w:eastAsia="標楷體" w:hAnsi="標楷體" w:hint="eastAsia"/>
          <w:b/>
        </w:rPr>
        <w:t>低放最終處置設施及暫時貯存設施之選址作業迄無具體進展</w:t>
      </w:r>
      <w:r w:rsidR="00D651B7" w:rsidRPr="00091BD3">
        <w:rPr>
          <w:rFonts w:ascii="標楷體" w:eastAsia="標楷體" w:hAnsi="標楷體" w:hint="eastAsia"/>
          <w:b/>
        </w:rPr>
        <w:t>，</w:t>
      </w:r>
      <w:r w:rsidR="00DD1AEF" w:rsidRPr="00091BD3">
        <w:rPr>
          <w:rFonts w:ascii="標楷體" w:eastAsia="標楷體" w:hAnsi="標楷體" w:hint="eastAsia"/>
          <w:b/>
        </w:rPr>
        <w:t>低放最終</w:t>
      </w:r>
      <w:r w:rsidR="0082757C" w:rsidRPr="00091BD3">
        <w:rPr>
          <w:rFonts w:ascii="標楷體" w:eastAsia="標楷體" w:hAnsi="標楷體" w:hint="eastAsia"/>
          <w:b/>
        </w:rPr>
        <w:t>處置計畫時程</w:t>
      </w:r>
      <w:r w:rsidR="00DD1AEF" w:rsidRPr="00091BD3">
        <w:rPr>
          <w:rFonts w:ascii="標楷體" w:eastAsia="標楷體" w:hAnsi="標楷體" w:hint="eastAsia"/>
          <w:b/>
        </w:rPr>
        <w:t>嚴重</w:t>
      </w:r>
      <w:r w:rsidR="0082757C" w:rsidRPr="00091BD3">
        <w:rPr>
          <w:rFonts w:ascii="標楷體" w:eastAsia="標楷體" w:hAnsi="標楷體" w:hint="eastAsia"/>
          <w:b/>
        </w:rPr>
        <w:t>延宕</w:t>
      </w:r>
      <w:r w:rsidRPr="00091BD3">
        <w:rPr>
          <w:rFonts w:ascii="標楷體" w:eastAsia="標楷體" w:hAnsi="標楷體" w:hint="eastAsia"/>
          <w:b/>
        </w:rPr>
        <w:t>：</w:t>
      </w:r>
      <w:r w:rsidR="008D5500" w:rsidRPr="00091BD3">
        <w:rPr>
          <w:rFonts w:ascii="標楷體" w:eastAsia="標楷體" w:hAnsi="標楷體" w:hint="eastAsia"/>
        </w:rPr>
        <w:t>台電公司為國內低放射性廢棄物之主要產生者，該公司依據放射性物料管理法第29條第1</w:t>
      </w:r>
      <w:r w:rsidR="0095359C">
        <w:rPr>
          <w:rFonts w:ascii="標楷體" w:eastAsia="標楷體" w:hAnsi="標楷體" w:hint="eastAsia"/>
        </w:rPr>
        <w:t>項</w:t>
      </w:r>
      <w:r w:rsidR="00091BD3">
        <w:rPr>
          <w:rFonts w:ascii="標楷體" w:eastAsia="標楷體" w:hAnsi="標楷體" w:hint="eastAsia"/>
        </w:rPr>
        <w:t>及</w:t>
      </w:r>
      <w:r w:rsidR="008D5500" w:rsidRPr="00091BD3">
        <w:rPr>
          <w:rFonts w:ascii="標楷體" w:eastAsia="標楷體" w:hAnsi="標楷體" w:hint="eastAsia"/>
        </w:rPr>
        <w:t>同法施行細則第36條第1項規定，於92年12月提報</w:t>
      </w:r>
      <w:r w:rsidR="00512ECA" w:rsidRPr="0038170F">
        <w:rPr>
          <w:rFonts w:ascii="標楷體" w:eastAsia="標楷體" w:hAnsi="標楷體" w:hint="eastAsia"/>
        </w:rPr>
        <w:t>低放最終處置計畫</w:t>
      </w:r>
      <w:r w:rsidR="008D5500" w:rsidRPr="0038170F">
        <w:rPr>
          <w:rFonts w:ascii="標楷體" w:eastAsia="標楷體" w:hAnsi="標楷體" w:hint="eastAsia"/>
        </w:rPr>
        <w:t>，</w:t>
      </w:r>
      <w:r w:rsidR="008D5500" w:rsidRPr="00091BD3">
        <w:rPr>
          <w:rFonts w:ascii="標楷體" w:eastAsia="標楷體" w:hAnsi="標楷體" w:hint="eastAsia"/>
        </w:rPr>
        <w:t>經</w:t>
      </w:r>
      <w:r w:rsidR="008D5500" w:rsidRPr="00091BD3">
        <w:rPr>
          <w:rFonts w:ascii="標楷體" w:eastAsia="標楷體" w:hAnsi="標楷體" w:hint="eastAsia"/>
        </w:rPr>
        <w:lastRenderedPageBreak/>
        <w:t>主管機關</w:t>
      </w:r>
      <w:r w:rsidR="0068312D" w:rsidRPr="00091BD3">
        <w:rPr>
          <w:rFonts w:ascii="標楷體" w:eastAsia="標楷體" w:hAnsi="標楷體" w:hint="eastAsia"/>
        </w:rPr>
        <w:t>核安會</w:t>
      </w:r>
      <w:r w:rsidR="008D5500" w:rsidRPr="00091BD3">
        <w:rPr>
          <w:rFonts w:ascii="標楷體" w:eastAsia="標楷體" w:hAnsi="標楷體" w:hint="eastAsia"/>
        </w:rPr>
        <w:t>於93年1月核定（現為104年5月之修訂二版），嗣低放射性廢棄物最終處置設施場址設置條例（下稱低放場址設置條例）於95年5月24日制定公布，經濟部爰依該條例第6條第1項規定會商</w:t>
      </w:r>
      <w:r w:rsidR="0068312D" w:rsidRPr="00091BD3">
        <w:rPr>
          <w:rFonts w:ascii="標楷體" w:eastAsia="標楷體" w:hAnsi="標楷體" w:hint="eastAsia"/>
        </w:rPr>
        <w:t>核安會</w:t>
      </w:r>
      <w:r w:rsidR="008D5500" w:rsidRPr="00091BD3">
        <w:rPr>
          <w:rFonts w:ascii="標楷體" w:eastAsia="標楷體" w:hAnsi="標楷體" w:hint="eastAsia"/>
        </w:rPr>
        <w:t>後，於95年7月11日指定台電公司為低放射性廢棄物最終處置設施（下稱低放最終處置設施）選址之作業者。經查台電公司低放最終處置計畫之規劃時程，係105年3月完成公民投票選出候選場址、110年上半年啟用最終處置場，經濟部雖已於101</w:t>
      </w:r>
      <w:r w:rsidR="0095359C">
        <w:rPr>
          <w:rFonts w:ascii="標楷體" w:eastAsia="標楷體" w:hAnsi="標楷體" w:hint="eastAsia"/>
        </w:rPr>
        <w:t>年公告臺東縣達仁鄉及金門縣烏坵鄉</w:t>
      </w:r>
      <w:r w:rsidR="008D5500" w:rsidRPr="00091BD3">
        <w:rPr>
          <w:rFonts w:ascii="標楷體" w:eastAsia="標楷體" w:hAnsi="標楷體" w:hint="eastAsia"/>
        </w:rPr>
        <w:t>為「建議候選場址」，惟因地方政府未同意辦理地方性公民投票，致整體計畫時程嚴重延宕，</w:t>
      </w:r>
      <w:r w:rsidR="0068312D" w:rsidRPr="00091BD3">
        <w:rPr>
          <w:rFonts w:ascii="標楷體" w:eastAsia="標楷體" w:hAnsi="標楷體" w:hint="eastAsia"/>
        </w:rPr>
        <w:t>核安會</w:t>
      </w:r>
      <w:r w:rsidR="008D5500" w:rsidRPr="00091BD3">
        <w:rPr>
          <w:rFonts w:ascii="標楷體" w:eastAsia="標楷體" w:hAnsi="標楷體" w:hint="eastAsia"/>
        </w:rPr>
        <w:t>爰責請台電公司提出低放最終處置計畫「替代/應變方案」之具體實施方案（經</w:t>
      </w:r>
      <w:r w:rsidR="0068312D" w:rsidRPr="00091BD3">
        <w:rPr>
          <w:rFonts w:ascii="標楷體" w:eastAsia="標楷體" w:hAnsi="標楷體" w:hint="eastAsia"/>
        </w:rPr>
        <w:t>核安會</w:t>
      </w:r>
      <w:r w:rsidR="008D5500" w:rsidRPr="00091BD3">
        <w:rPr>
          <w:rFonts w:ascii="標楷體" w:eastAsia="標楷體" w:hAnsi="標楷體" w:hint="eastAsia"/>
        </w:rPr>
        <w:t>106年3月審查完竣），同步規劃建置集中式貯存設施（下稱暫時貯存設施），該方案預定109年3月前完成場址選定及土地取得作業、114年3月前完工啟用，嗣因台電公司稱選址困難，將俟行政院國家永續發展委員會非核家園推動專案小組（下稱非核專案小組）後續研議結果，再行修正推動時程，爰暫時貯存設施亦未有實質進展。由於各核能電廠貯存庫運轉執照陸續屆期，為確保低放射性廢棄物貯存安全無虞，本部前抽查</w:t>
      </w:r>
      <w:r w:rsidR="0068312D" w:rsidRPr="00091BD3">
        <w:rPr>
          <w:rFonts w:ascii="標楷體" w:eastAsia="標楷體" w:hAnsi="標楷體" w:hint="eastAsia"/>
        </w:rPr>
        <w:t>核安會</w:t>
      </w:r>
      <w:r w:rsidR="008D5500" w:rsidRPr="00091BD3">
        <w:rPr>
          <w:rFonts w:ascii="標楷體" w:eastAsia="標楷體" w:hAnsi="標楷體"/>
        </w:rPr>
        <w:t>110</w:t>
      </w:r>
      <w:r w:rsidR="008D5500" w:rsidRPr="00091BD3">
        <w:rPr>
          <w:rFonts w:ascii="標楷體" w:eastAsia="標楷體" w:hAnsi="標楷體" w:hint="eastAsia"/>
        </w:rPr>
        <w:t>年度財務收支及決算，曾就低放最終處置計畫及暫時貯存設施應變方案執行進度落後等情，函請</w:t>
      </w:r>
      <w:r w:rsidR="0068312D" w:rsidRPr="00091BD3">
        <w:rPr>
          <w:rFonts w:ascii="標楷體" w:eastAsia="標楷體" w:hAnsi="標楷體" w:hint="eastAsia"/>
        </w:rPr>
        <w:t>核安會</w:t>
      </w:r>
      <w:r w:rsidR="008D5500" w:rsidRPr="00091BD3">
        <w:rPr>
          <w:rFonts w:ascii="標楷體" w:eastAsia="標楷體" w:hAnsi="標楷體" w:hint="eastAsia"/>
        </w:rPr>
        <w:t>促請經濟部督促台電公司積極辦理，據復將賡續督促台電公司落實執行等。案經追蹤覆核結果，由於台電公司執行低放最終處置計畫及暫時貯存設施應變方案，均無實質進展，</w:t>
      </w:r>
      <w:r w:rsidR="0068312D" w:rsidRPr="00091BD3">
        <w:rPr>
          <w:rFonts w:ascii="標楷體" w:eastAsia="標楷體" w:hAnsi="標楷體" w:hint="eastAsia"/>
        </w:rPr>
        <w:t>核安會</w:t>
      </w:r>
      <w:r w:rsidR="008D5500" w:rsidRPr="00091BD3">
        <w:rPr>
          <w:rFonts w:ascii="標楷體" w:eastAsia="標楷體" w:hAnsi="標楷體" w:hint="eastAsia"/>
        </w:rPr>
        <w:t>於</w:t>
      </w:r>
      <w:r w:rsidR="008D5500" w:rsidRPr="00091BD3">
        <w:rPr>
          <w:rFonts w:ascii="標楷體" w:eastAsia="標楷體" w:hAnsi="標楷體"/>
        </w:rPr>
        <w:t>112</w:t>
      </w:r>
      <w:r w:rsidR="008D5500" w:rsidRPr="00091BD3">
        <w:rPr>
          <w:rFonts w:ascii="標楷體" w:eastAsia="標楷體" w:hAnsi="標楷體" w:hint="eastAsia"/>
        </w:rPr>
        <w:t>年</w:t>
      </w:r>
      <w:r w:rsidR="008D5500" w:rsidRPr="00091BD3">
        <w:rPr>
          <w:rFonts w:ascii="標楷體" w:eastAsia="標楷體" w:hAnsi="標楷體"/>
        </w:rPr>
        <w:t>1</w:t>
      </w:r>
      <w:r w:rsidR="008D5500" w:rsidRPr="00091BD3">
        <w:rPr>
          <w:rFonts w:ascii="標楷體" w:eastAsia="標楷體" w:hAnsi="標楷體" w:hint="eastAsia"/>
        </w:rPr>
        <w:t>月</w:t>
      </w:r>
      <w:r w:rsidR="008D5500" w:rsidRPr="00091BD3">
        <w:rPr>
          <w:rFonts w:ascii="標楷體" w:eastAsia="標楷體" w:hAnsi="標楷體"/>
        </w:rPr>
        <w:t>6</w:t>
      </w:r>
      <w:r w:rsidR="008D5500" w:rsidRPr="00091BD3">
        <w:rPr>
          <w:rFonts w:ascii="標楷體" w:eastAsia="標楷體" w:hAnsi="標楷體" w:hint="eastAsia"/>
        </w:rPr>
        <w:t>日分別發函非核專案小組及經濟部，促請非核專案小組儘速召開第</w:t>
      </w:r>
      <w:r w:rsidR="008D5500" w:rsidRPr="00091BD3">
        <w:rPr>
          <w:rFonts w:ascii="標楷體" w:eastAsia="標楷體" w:hAnsi="標楷體"/>
        </w:rPr>
        <w:t>7</w:t>
      </w:r>
      <w:r w:rsidR="008D5500" w:rsidRPr="00091BD3">
        <w:rPr>
          <w:rFonts w:ascii="標楷體" w:eastAsia="標楷體" w:hAnsi="標楷體" w:hint="eastAsia"/>
        </w:rPr>
        <w:t>次會議（非核專案小組第</w:t>
      </w:r>
      <w:r w:rsidR="008D5500" w:rsidRPr="00091BD3">
        <w:rPr>
          <w:rFonts w:ascii="標楷體" w:eastAsia="標楷體" w:hAnsi="標楷體"/>
        </w:rPr>
        <w:t>6</w:t>
      </w:r>
      <w:r w:rsidR="008D5500" w:rsidRPr="00091BD3">
        <w:rPr>
          <w:rFonts w:ascii="標楷體" w:eastAsia="標楷體" w:hAnsi="標楷體" w:hint="eastAsia"/>
        </w:rPr>
        <w:t>次會議召開時間為</w:t>
      </w:r>
      <w:r w:rsidR="008D5500" w:rsidRPr="00091BD3">
        <w:rPr>
          <w:rFonts w:ascii="標楷體" w:eastAsia="標楷體" w:hAnsi="標楷體"/>
        </w:rPr>
        <w:t>110</w:t>
      </w:r>
      <w:r w:rsidR="008D5500" w:rsidRPr="00091BD3">
        <w:rPr>
          <w:rFonts w:ascii="標楷體" w:eastAsia="標楷體" w:hAnsi="標楷體" w:hint="eastAsia"/>
        </w:rPr>
        <w:t>年</w:t>
      </w:r>
      <w:r w:rsidR="008D5500" w:rsidRPr="00091BD3">
        <w:rPr>
          <w:rFonts w:ascii="標楷體" w:eastAsia="標楷體" w:hAnsi="標楷體"/>
        </w:rPr>
        <w:t>4</w:t>
      </w:r>
      <w:r w:rsidR="008D5500" w:rsidRPr="00091BD3">
        <w:rPr>
          <w:rFonts w:ascii="標楷體" w:eastAsia="標楷體" w:hAnsi="標楷體" w:hint="eastAsia"/>
        </w:rPr>
        <w:t>月</w:t>
      </w:r>
      <w:r w:rsidR="008D5500" w:rsidRPr="00091BD3">
        <w:rPr>
          <w:rFonts w:ascii="標楷體" w:eastAsia="標楷體" w:hAnsi="標楷體"/>
        </w:rPr>
        <w:t>28</w:t>
      </w:r>
      <w:r w:rsidR="008D5500" w:rsidRPr="00091BD3">
        <w:rPr>
          <w:rFonts w:ascii="標楷體" w:eastAsia="標楷體" w:hAnsi="標楷體" w:hint="eastAsia"/>
        </w:rPr>
        <w:t>日），並要求台電公司提出低放射性廢棄物解決方案，另促請經濟部督導台電公司參酌國際選址作業方式，俾順利推動低放最終處置計畫。據非核專案小組</w:t>
      </w:r>
      <w:r w:rsidR="008D5500" w:rsidRPr="00091BD3">
        <w:rPr>
          <w:rFonts w:ascii="標楷體" w:eastAsia="標楷體" w:hAnsi="標楷體"/>
        </w:rPr>
        <w:t>112</w:t>
      </w:r>
      <w:r w:rsidR="008D5500" w:rsidRPr="00091BD3">
        <w:rPr>
          <w:rFonts w:ascii="標楷體" w:eastAsia="標楷體" w:hAnsi="標楷體" w:hint="eastAsia"/>
        </w:rPr>
        <w:t>年</w:t>
      </w:r>
      <w:r w:rsidR="008D5500" w:rsidRPr="00091BD3">
        <w:rPr>
          <w:rFonts w:ascii="標楷體" w:eastAsia="標楷體" w:hAnsi="標楷體"/>
        </w:rPr>
        <w:t>2</w:t>
      </w:r>
      <w:r w:rsidR="008D5500" w:rsidRPr="00091BD3">
        <w:rPr>
          <w:rFonts w:ascii="標楷體" w:eastAsia="標楷體" w:hAnsi="標楷體" w:hint="eastAsia"/>
        </w:rPr>
        <w:t>月</w:t>
      </w:r>
      <w:r w:rsidR="008D5500" w:rsidRPr="00091BD3">
        <w:rPr>
          <w:rFonts w:ascii="標楷體" w:eastAsia="標楷體" w:hAnsi="標楷體"/>
        </w:rPr>
        <w:t>10</w:t>
      </w:r>
      <w:r w:rsidR="008D5500" w:rsidRPr="00091BD3">
        <w:rPr>
          <w:rFonts w:ascii="標楷體" w:eastAsia="標楷體" w:hAnsi="標楷體" w:hint="eastAsia"/>
        </w:rPr>
        <w:t>日函復</w:t>
      </w:r>
      <w:r w:rsidR="0068312D" w:rsidRPr="00091BD3">
        <w:rPr>
          <w:rFonts w:ascii="標楷體" w:eastAsia="標楷體" w:hAnsi="標楷體" w:hint="eastAsia"/>
        </w:rPr>
        <w:t>核安會</w:t>
      </w:r>
      <w:r w:rsidR="008D5500" w:rsidRPr="00091BD3">
        <w:rPr>
          <w:rFonts w:ascii="標楷體" w:eastAsia="標楷體" w:hAnsi="標楷體" w:hint="eastAsia"/>
        </w:rPr>
        <w:t>，該小組已就低放射性廢棄物解決方案召開多次會議，目前規劃方向為推動暫時貯存設施，有關選址等推動細節，將持續依台電公司溝通結果，並視議題必要性，伺機於該小組專案會議討論；另經濟部</w:t>
      </w:r>
      <w:r w:rsidR="0095359C">
        <w:rPr>
          <w:rFonts w:ascii="標楷體" w:eastAsia="標楷體" w:hAnsi="標楷體" w:hint="eastAsia"/>
        </w:rPr>
        <w:t>於</w:t>
      </w:r>
      <w:r w:rsidR="008D5500" w:rsidRPr="00091BD3">
        <w:rPr>
          <w:rFonts w:ascii="標楷體" w:eastAsia="標楷體" w:hAnsi="標楷體" w:hint="eastAsia"/>
        </w:rPr>
        <w:t>112年2月14日函復</w:t>
      </w:r>
      <w:r w:rsidR="0068312D" w:rsidRPr="00091BD3">
        <w:rPr>
          <w:rFonts w:ascii="標楷體" w:eastAsia="標楷體" w:hAnsi="標楷體" w:hint="eastAsia"/>
        </w:rPr>
        <w:t>核安會</w:t>
      </w:r>
      <w:r w:rsidR="008D5500" w:rsidRPr="00091BD3">
        <w:rPr>
          <w:rFonts w:ascii="標楷體" w:eastAsia="標楷體" w:hAnsi="標楷體" w:hint="eastAsia"/>
        </w:rPr>
        <w:t>，台電公司</w:t>
      </w:r>
      <w:r w:rsidR="0095359C">
        <w:rPr>
          <w:rFonts w:ascii="標楷體" w:eastAsia="標楷體" w:hAnsi="標楷體" w:hint="eastAsia"/>
        </w:rPr>
        <w:t>建議參考南韓成功推動選址作業之經驗，修正低放場址設置條例，增列協商機制、重新啟動選址作業機制、選址作業配套獎勵措施</w:t>
      </w:r>
      <w:r w:rsidR="008D5500" w:rsidRPr="00091BD3">
        <w:rPr>
          <w:rFonts w:ascii="標楷體" w:eastAsia="標楷體" w:hAnsi="標楷體" w:hint="eastAsia"/>
        </w:rPr>
        <w:t>等條文，並建議選址作業應落實資訊透明及公眾參與等。惟查據</w:t>
      </w:r>
      <w:r w:rsidR="0068312D" w:rsidRPr="00091BD3">
        <w:rPr>
          <w:rFonts w:ascii="標楷體" w:eastAsia="標楷體" w:hAnsi="標楷體" w:hint="eastAsia"/>
        </w:rPr>
        <w:t>核安會</w:t>
      </w:r>
      <w:r w:rsidR="008D5500" w:rsidRPr="00091BD3">
        <w:rPr>
          <w:rFonts w:ascii="標楷體" w:eastAsia="標楷體" w:hAnsi="標楷體" w:hint="eastAsia"/>
        </w:rPr>
        <w:t>112年11月審查台電公司低放最終處置計畫執行成果報告（112年2月至112年7月）載述，台電公司自103年2月起即未召開「低放射性廢棄物最終處置場選址公投督導會報」，且解編臺東區處溝通小組及金門區處溝通小組，顯示台電公司推動公眾溝通工作未臻落實，另有關經濟部復函提及台電公司建議於低放場址設置條例增列協商機制或獎勵措施等情，因事涉修法事宜，</w:t>
      </w:r>
      <w:r w:rsidR="004A090C" w:rsidRPr="00091BD3">
        <w:rPr>
          <w:rFonts w:ascii="標楷體" w:eastAsia="標楷體" w:hAnsi="標楷體" w:hint="eastAsia"/>
        </w:rPr>
        <w:t>亦</w:t>
      </w:r>
      <w:r w:rsidR="008D5500" w:rsidRPr="00091BD3">
        <w:rPr>
          <w:rFonts w:ascii="標楷體" w:eastAsia="標楷體" w:hAnsi="標楷體" w:hint="eastAsia"/>
        </w:rPr>
        <w:t>尚無實質進展。</w:t>
      </w:r>
      <w:r w:rsidR="005B66EA" w:rsidRPr="00091BD3">
        <w:rPr>
          <w:rFonts w:ascii="標楷體" w:eastAsia="標楷體" w:hAnsi="標楷體" w:hint="eastAsia"/>
        </w:rPr>
        <w:t>鑑於各核能電廠陸續達運轉年限進行除役，另蘭嶼居民亦殷切期盼蘭嶼貯存廠能儘速遷場，為落實臺灣永續發展核心目</w:t>
      </w:r>
      <w:r w:rsidR="00063DA0" w:rsidRPr="00091BD3">
        <w:rPr>
          <w:rFonts w:ascii="標楷體" w:eastAsia="標楷體" w:hAnsi="標楷體" w:hint="eastAsia"/>
        </w:rPr>
        <w:t>標</w:t>
      </w:r>
      <w:r w:rsidR="004A090C" w:rsidRPr="00091BD3">
        <w:rPr>
          <w:rFonts w:ascii="標楷體" w:eastAsia="標楷體" w:hAnsi="標楷體" w:hint="eastAsia"/>
        </w:rPr>
        <w:t>18「逐步達成環境基本法所訂非核家園目標」，其中具體目標18.2「持續推動低放射性廢棄物最終處置設施選址作業，蘭嶼貯存場儘速順利遷廠」、18.5「推動核廢料處理社會溝通作業，強化非核家園教育宣導」</w:t>
      </w:r>
      <w:r w:rsidR="00063DA0" w:rsidRPr="00091BD3">
        <w:rPr>
          <w:rFonts w:ascii="標楷體" w:eastAsia="標楷體" w:hAnsi="標楷體" w:hint="eastAsia"/>
        </w:rPr>
        <w:t>，</w:t>
      </w:r>
      <w:r w:rsidR="004A090C" w:rsidRPr="00091BD3">
        <w:rPr>
          <w:rFonts w:ascii="標楷體" w:eastAsia="標楷體" w:hAnsi="標楷體" w:hint="eastAsia"/>
        </w:rPr>
        <w:lastRenderedPageBreak/>
        <w:t>並</w:t>
      </w:r>
      <w:r w:rsidR="00063DA0" w:rsidRPr="00091BD3">
        <w:rPr>
          <w:rFonts w:ascii="標楷體" w:eastAsia="標楷體" w:hAnsi="標楷體" w:hint="eastAsia"/>
        </w:rPr>
        <w:t>根本解決低放最終處置設施及暫時貯存設施選址作業停滯問題，經函請</w:t>
      </w:r>
      <w:r w:rsidR="0068312D" w:rsidRPr="00091BD3">
        <w:rPr>
          <w:rFonts w:ascii="標楷體" w:eastAsia="標楷體" w:hAnsi="標楷體" w:hint="eastAsia"/>
        </w:rPr>
        <w:t>核安會</w:t>
      </w:r>
      <w:r w:rsidR="005B66EA" w:rsidRPr="00091BD3">
        <w:rPr>
          <w:rFonts w:ascii="標楷體" w:eastAsia="標楷體" w:hAnsi="標楷體" w:hint="eastAsia"/>
        </w:rPr>
        <w:t>會同經濟部參酌台電公司建議，參考南韓成功推動經驗，研議低放場址設置條例修法之可行性，並促請經濟</w:t>
      </w:r>
      <w:r w:rsidR="005B66EA" w:rsidRPr="0038170F">
        <w:rPr>
          <w:rFonts w:ascii="標楷體" w:eastAsia="標楷體" w:hAnsi="標楷體" w:hint="eastAsia"/>
          <w:spacing w:val="2"/>
        </w:rPr>
        <w:t>部賡續督促台電公司積極推動公眾溝通工作，強化選址作業之資訊公開與公眾參與，以消除疑慮，俾順利推動低放最終處置計畫及暫時貯存設施應變方案，確保民眾安全及環境品質。</w:t>
      </w:r>
      <w:r w:rsidR="00FC32E9" w:rsidRPr="0038170F">
        <w:rPr>
          <w:rFonts w:ascii="標楷體" w:eastAsia="標楷體" w:hAnsi="標楷體" w:hint="eastAsia"/>
          <w:spacing w:val="2"/>
        </w:rPr>
        <w:t>據復：</w:t>
      </w:r>
      <w:r w:rsidR="00063DA0" w:rsidRPr="0038170F">
        <w:rPr>
          <w:rFonts w:ascii="標楷體" w:eastAsia="標楷體" w:hAnsi="標楷體" w:hint="eastAsia"/>
          <w:spacing w:val="2"/>
        </w:rPr>
        <w:t>（1）</w:t>
      </w:r>
      <w:r w:rsidR="0068312D" w:rsidRPr="0038170F">
        <w:rPr>
          <w:rFonts w:ascii="標楷體" w:eastAsia="標楷體" w:hAnsi="標楷體" w:hint="eastAsia"/>
          <w:spacing w:val="2"/>
        </w:rPr>
        <w:t>核安會</w:t>
      </w:r>
      <w:r w:rsidR="00063DA0" w:rsidRPr="0038170F">
        <w:rPr>
          <w:rFonts w:ascii="標楷體" w:eastAsia="標楷體" w:hAnsi="標楷體" w:hint="eastAsia"/>
          <w:spacing w:val="2"/>
        </w:rPr>
        <w:t>為低放場址設置條例主管機關，負責設施場址安全管制事項，該條例明定經濟部為選址主辦機關，台電公司為經濟部指定</w:t>
      </w:r>
      <w:r w:rsidR="004A090C" w:rsidRPr="0038170F">
        <w:rPr>
          <w:rFonts w:ascii="標楷體" w:eastAsia="標楷體" w:hAnsi="標楷體" w:hint="eastAsia"/>
          <w:spacing w:val="2"/>
        </w:rPr>
        <w:t>之選址作業者，經濟部為順利推動選址作業，已公開說明將適時推動該</w:t>
      </w:r>
      <w:r w:rsidR="00063DA0" w:rsidRPr="0038170F">
        <w:rPr>
          <w:rFonts w:ascii="標楷體" w:eastAsia="標楷體" w:hAnsi="標楷體" w:hint="eastAsia"/>
          <w:spacing w:val="2"/>
        </w:rPr>
        <w:t>條例</w:t>
      </w:r>
      <w:r w:rsidR="004A090C" w:rsidRPr="0038170F">
        <w:rPr>
          <w:rFonts w:ascii="標楷體" w:eastAsia="標楷體" w:hAnsi="標楷體" w:hint="eastAsia"/>
          <w:spacing w:val="2"/>
        </w:rPr>
        <w:t>之</w:t>
      </w:r>
      <w:r w:rsidR="00063DA0" w:rsidRPr="0038170F">
        <w:rPr>
          <w:rFonts w:ascii="標楷體" w:eastAsia="標楷體" w:hAnsi="標楷體" w:hint="eastAsia"/>
          <w:spacing w:val="2"/>
        </w:rPr>
        <w:t>修法作業，該會將配合經濟部辦理；（2</w:t>
      </w:r>
      <w:r w:rsidR="000F0984" w:rsidRPr="0038170F">
        <w:rPr>
          <w:rFonts w:ascii="標楷體" w:eastAsia="標楷體" w:hAnsi="標楷體" w:hint="eastAsia"/>
          <w:spacing w:val="2"/>
        </w:rPr>
        <w:t>）核安</w:t>
      </w:r>
      <w:r w:rsidR="00063DA0" w:rsidRPr="0038170F">
        <w:rPr>
          <w:rFonts w:ascii="標楷體" w:eastAsia="標楷體" w:hAnsi="標楷體" w:hint="eastAsia"/>
          <w:spacing w:val="2"/>
        </w:rPr>
        <w:t>會已於</w:t>
      </w:r>
      <w:r w:rsidR="00063DA0" w:rsidRPr="0038170F">
        <w:rPr>
          <w:rFonts w:ascii="標楷體" w:eastAsia="標楷體" w:hAnsi="標楷體"/>
          <w:spacing w:val="2"/>
        </w:rPr>
        <w:t>113</w:t>
      </w:r>
      <w:r w:rsidR="00063DA0" w:rsidRPr="0038170F">
        <w:rPr>
          <w:rFonts w:ascii="標楷體" w:eastAsia="標楷體" w:hAnsi="標楷體" w:hint="eastAsia"/>
          <w:spacing w:val="2"/>
        </w:rPr>
        <w:t>年</w:t>
      </w:r>
      <w:r w:rsidR="00063DA0" w:rsidRPr="0038170F">
        <w:rPr>
          <w:rFonts w:ascii="標楷體" w:eastAsia="標楷體" w:hAnsi="標楷體"/>
          <w:spacing w:val="2"/>
        </w:rPr>
        <w:t>1</w:t>
      </w:r>
      <w:r w:rsidR="00063DA0" w:rsidRPr="0038170F">
        <w:rPr>
          <w:rFonts w:ascii="標楷體" w:eastAsia="標楷體" w:hAnsi="標楷體" w:hint="eastAsia"/>
          <w:spacing w:val="2"/>
        </w:rPr>
        <w:t>月</w:t>
      </w:r>
      <w:r w:rsidR="00063DA0" w:rsidRPr="0038170F">
        <w:rPr>
          <w:rFonts w:ascii="標楷體" w:eastAsia="標楷體" w:hAnsi="標楷體"/>
          <w:spacing w:val="2"/>
        </w:rPr>
        <w:t>30</w:t>
      </w:r>
      <w:r w:rsidR="00063DA0" w:rsidRPr="0038170F">
        <w:rPr>
          <w:rFonts w:ascii="標楷體" w:eastAsia="標楷體" w:hAnsi="標楷體" w:hint="eastAsia"/>
          <w:spacing w:val="2"/>
        </w:rPr>
        <w:t>日函請經濟部督促台電公司加強低放最終處置設施選址作業之溝通協調，另於</w:t>
      </w:r>
      <w:r w:rsidR="00063DA0" w:rsidRPr="0038170F">
        <w:rPr>
          <w:rFonts w:ascii="標楷體" w:eastAsia="標楷體" w:hAnsi="標楷體"/>
          <w:spacing w:val="2"/>
        </w:rPr>
        <w:t>113</w:t>
      </w:r>
      <w:r w:rsidR="00063DA0" w:rsidRPr="0038170F">
        <w:rPr>
          <w:rFonts w:ascii="標楷體" w:eastAsia="標楷體" w:hAnsi="標楷體" w:hint="eastAsia"/>
          <w:spacing w:val="2"/>
        </w:rPr>
        <w:t>年</w:t>
      </w:r>
      <w:r w:rsidR="00063DA0" w:rsidRPr="0038170F">
        <w:rPr>
          <w:rFonts w:ascii="標楷體" w:eastAsia="標楷體" w:hAnsi="標楷體"/>
          <w:spacing w:val="2"/>
        </w:rPr>
        <w:t>4</w:t>
      </w:r>
      <w:r w:rsidR="00063DA0" w:rsidRPr="0038170F">
        <w:rPr>
          <w:rFonts w:ascii="標楷體" w:eastAsia="標楷體" w:hAnsi="標楷體" w:hint="eastAsia"/>
          <w:spacing w:val="2"/>
        </w:rPr>
        <w:t>月</w:t>
      </w:r>
      <w:r w:rsidR="00063DA0" w:rsidRPr="0038170F">
        <w:rPr>
          <w:rFonts w:ascii="標楷體" w:eastAsia="標楷體" w:hAnsi="標楷體"/>
          <w:spacing w:val="2"/>
        </w:rPr>
        <w:t>11</w:t>
      </w:r>
      <w:r w:rsidR="00063DA0" w:rsidRPr="0038170F">
        <w:rPr>
          <w:rFonts w:ascii="標楷體" w:eastAsia="標楷體" w:hAnsi="標楷體" w:hint="eastAsia"/>
          <w:spacing w:val="2"/>
        </w:rPr>
        <w:t>日召開「放射性廢棄物最終處置管制技術溝通會議」，督</w:t>
      </w:r>
      <w:r w:rsidR="004A090C" w:rsidRPr="0038170F">
        <w:rPr>
          <w:rFonts w:ascii="標楷體" w:eastAsia="標楷體" w:hAnsi="標楷體" w:hint="eastAsia"/>
          <w:spacing w:val="2"/>
        </w:rPr>
        <w:t>促台</w:t>
      </w:r>
      <w:r w:rsidR="0092613D" w:rsidRPr="0038170F">
        <w:rPr>
          <w:rFonts w:ascii="標楷體" w:eastAsia="標楷體" w:hAnsi="標楷體" w:hint="eastAsia"/>
          <w:spacing w:val="2"/>
        </w:rPr>
        <w:t>電公司參考國際技術發展經驗，持續精進低放射性廢棄物處置技術，</w:t>
      </w:r>
      <w:r w:rsidR="004A090C" w:rsidRPr="0038170F">
        <w:rPr>
          <w:rFonts w:ascii="標楷體" w:eastAsia="標楷體" w:hAnsi="標楷體" w:hint="eastAsia"/>
          <w:spacing w:val="2"/>
        </w:rPr>
        <w:t>將賡</w:t>
      </w:r>
      <w:r w:rsidR="00063DA0" w:rsidRPr="0038170F">
        <w:rPr>
          <w:rFonts w:ascii="標楷體" w:eastAsia="標楷體" w:hAnsi="標楷體" w:hint="eastAsia"/>
          <w:spacing w:val="2"/>
        </w:rPr>
        <w:t>續促請經濟部督促台電公司積極辦理選址作業，並參考國際處置溝通成功案例，檢討公眾溝通作法，以爭取民眾認同，</w:t>
      </w:r>
      <w:r w:rsidR="004A090C" w:rsidRPr="0038170F">
        <w:rPr>
          <w:rFonts w:ascii="標楷體" w:eastAsia="標楷體" w:hAnsi="標楷體" w:hint="eastAsia"/>
          <w:spacing w:val="2"/>
        </w:rPr>
        <w:t>俾</w:t>
      </w:r>
      <w:r w:rsidR="00063DA0" w:rsidRPr="0038170F">
        <w:rPr>
          <w:rFonts w:ascii="標楷體" w:eastAsia="標楷體" w:hAnsi="標楷體" w:hint="eastAsia"/>
          <w:spacing w:val="2"/>
        </w:rPr>
        <w:t>順利推動低放</w:t>
      </w:r>
      <w:r w:rsidR="004A090C" w:rsidRPr="0038170F">
        <w:rPr>
          <w:rFonts w:ascii="標楷體" w:eastAsia="標楷體" w:hAnsi="標楷體" w:hint="eastAsia"/>
          <w:spacing w:val="2"/>
        </w:rPr>
        <w:t>最終</w:t>
      </w:r>
      <w:r w:rsidR="00063DA0" w:rsidRPr="0038170F">
        <w:rPr>
          <w:rFonts w:ascii="標楷體" w:eastAsia="標楷體" w:hAnsi="標楷體" w:hint="eastAsia"/>
          <w:spacing w:val="2"/>
        </w:rPr>
        <w:t>處置設施選址作業</w:t>
      </w:r>
      <w:r w:rsidR="00FC32E9" w:rsidRPr="0038170F">
        <w:rPr>
          <w:rFonts w:ascii="標楷體" w:eastAsia="標楷體" w:hAnsi="標楷體" w:hint="eastAsia"/>
          <w:spacing w:val="2"/>
        </w:rPr>
        <w:t>。</w:t>
      </w:r>
    </w:p>
    <w:p w14:paraId="4D9F6C23" w14:textId="12F0D099" w:rsidR="00585073" w:rsidRPr="00091BD3" w:rsidRDefault="00585073" w:rsidP="00E130A9">
      <w:pPr>
        <w:pStyle w:val="af8"/>
        <w:overflowPunct w:val="0"/>
        <w:snapToGrid w:val="0"/>
        <w:spacing w:line="452" w:lineRule="exact"/>
        <w:ind w:leftChars="0" w:left="0" w:firstLineChars="350" w:firstLine="841"/>
        <w:jc w:val="both"/>
        <w:rPr>
          <w:rFonts w:ascii="標楷體" w:eastAsia="標楷體" w:hAnsi="標楷體"/>
        </w:rPr>
      </w:pPr>
      <w:r w:rsidRPr="00091BD3">
        <w:rPr>
          <w:rFonts w:ascii="標楷體" w:eastAsia="標楷體" w:hAnsi="標楷體"/>
          <w:b/>
        </w:rPr>
        <w:t>2.</w:t>
      </w:r>
      <w:r w:rsidR="00562128" w:rsidRPr="00091BD3">
        <w:rPr>
          <w:rFonts w:ascii="標楷體" w:eastAsia="標楷體" w:hAnsi="標楷體" w:hint="eastAsia"/>
          <w:b/>
        </w:rPr>
        <w:t xml:space="preserve">　</w:t>
      </w:r>
      <w:r w:rsidR="00CC4F5F" w:rsidRPr="00091BD3">
        <w:rPr>
          <w:rFonts w:ascii="標楷體" w:eastAsia="標楷體" w:hAnsi="標楷體" w:hint="eastAsia"/>
          <w:b/>
        </w:rPr>
        <w:t>國原院</w:t>
      </w:r>
      <w:r w:rsidR="00DD1AEF" w:rsidRPr="00091BD3">
        <w:rPr>
          <w:rFonts w:ascii="標楷體" w:eastAsia="標楷體" w:hAnsi="標楷體" w:hint="eastAsia"/>
          <w:b/>
        </w:rPr>
        <w:t>小產源</w:t>
      </w:r>
      <w:r w:rsidR="00CC4F5F" w:rsidRPr="00091BD3">
        <w:rPr>
          <w:rFonts w:ascii="標楷體" w:eastAsia="標楷體" w:hAnsi="標楷體" w:hint="eastAsia"/>
          <w:b/>
        </w:rPr>
        <w:t>低放射性廢棄物貯存設施容量漸趨飽和，</w:t>
      </w:r>
      <w:r w:rsidR="00DD1AEF" w:rsidRPr="00091BD3">
        <w:rPr>
          <w:rFonts w:ascii="標楷體" w:eastAsia="標楷體" w:hAnsi="標楷體" w:hint="eastAsia"/>
          <w:b/>
        </w:rPr>
        <w:t>該院</w:t>
      </w:r>
      <w:r w:rsidR="00CC4F5F" w:rsidRPr="00091BD3">
        <w:rPr>
          <w:rFonts w:ascii="標楷體" w:eastAsia="標楷體" w:hAnsi="標楷體" w:hint="eastAsia"/>
          <w:b/>
        </w:rPr>
        <w:t>雖已積極進行廢棄物減容作業，惟除污後之廢棄物仍存放於院內極低微放射性廢棄物暫存區</w:t>
      </w:r>
      <w:r w:rsidR="002459B5" w:rsidRPr="00091BD3">
        <w:rPr>
          <w:rFonts w:ascii="標楷體" w:eastAsia="標楷體" w:hAnsi="標楷體" w:hint="eastAsia"/>
          <w:b/>
        </w:rPr>
        <w:t>，</w:t>
      </w:r>
      <w:r w:rsidR="00DD1AEF" w:rsidRPr="00091BD3">
        <w:rPr>
          <w:rFonts w:ascii="標楷體" w:eastAsia="標楷體" w:hAnsi="標楷體" w:hint="eastAsia"/>
          <w:b/>
        </w:rPr>
        <w:t>未來</w:t>
      </w:r>
      <w:r w:rsidR="002459B5" w:rsidRPr="00091BD3">
        <w:rPr>
          <w:rFonts w:ascii="標楷體" w:eastAsia="標楷體" w:hAnsi="標楷體" w:hint="eastAsia"/>
          <w:b/>
        </w:rPr>
        <w:t>貯存設施及貯放場所空間</w:t>
      </w:r>
      <w:r w:rsidR="00DD1AEF" w:rsidRPr="00091BD3">
        <w:rPr>
          <w:rFonts w:ascii="標楷體" w:eastAsia="標楷體" w:hAnsi="標楷體" w:hint="eastAsia"/>
          <w:b/>
        </w:rPr>
        <w:t>恐有不敷使用之虞</w:t>
      </w:r>
      <w:r w:rsidRPr="00091BD3">
        <w:rPr>
          <w:rFonts w:ascii="標楷體" w:eastAsia="標楷體" w:hAnsi="標楷體" w:hint="eastAsia"/>
          <w:b/>
        </w:rPr>
        <w:t>：</w:t>
      </w:r>
      <w:r w:rsidR="00EE6B7A" w:rsidRPr="00091BD3">
        <w:rPr>
          <w:rFonts w:ascii="標楷體" w:eastAsia="標楷體" w:hAnsi="標楷體" w:hint="eastAsia"/>
        </w:rPr>
        <w:t>國原院為我國原子能科技之研發機構，該院為支援院內核能相關科技發展，建置各項放射性廢棄物處理及貯存之技術與設施，並自68年起依</w:t>
      </w:r>
      <w:r w:rsidR="0068312D" w:rsidRPr="00091BD3">
        <w:rPr>
          <w:rFonts w:ascii="標楷體" w:eastAsia="標楷體" w:hAnsi="標楷體" w:hint="eastAsia"/>
        </w:rPr>
        <w:t>核安會</w:t>
      </w:r>
      <w:r w:rsidR="00EE6B7A" w:rsidRPr="00091BD3">
        <w:rPr>
          <w:rFonts w:ascii="標楷體" w:eastAsia="標楷體" w:hAnsi="標楷體" w:hint="eastAsia"/>
        </w:rPr>
        <w:t>指派協助未設置放射性廢棄物處理設施</w:t>
      </w:r>
      <w:r w:rsidR="0092613D" w:rsidRPr="00091BD3">
        <w:rPr>
          <w:rFonts w:ascii="標楷體" w:eastAsia="標楷體" w:hAnsi="標楷體" w:hint="eastAsia"/>
        </w:rPr>
        <w:t>之醫、農、工、學、研等機構，處理貯存其所產生之低放射性廢棄物（下</w:t>
      </w:r>
      <w:r w:rsidR="00EE6B7A" w:rsidRPr="00091BD3">
        <w:rPr>
          <w:rFonts w:ascii="標楷體" w:eastAsia="標楷體" w:hAnsi="標楷體" w:hint="eastAsia"/>
        </w:rPr>
        <w:t>稱小產源低放射性廢棄物），俟低放最終處置設施完成後，併同核能電廠產生之低放射性廢棄物，進行最終處置，以避免放射性污染擴散，確保環境安全。據國原院統計，該院112年度執行貯存設施例行維護運轉及除污清理等作業，計列支經費2,215萬餘元，另徵收各界放射性廢棄物處理貯存及最終處置服務收入計1,048萬餘元。依據放射性物料管理法第17條第1項規定：「放射性廢棄物處理、貯存或最終處置設施之興建，應向主管機關提出申請，經審核合於下列規定，發給建造執照後，始得為之：……。」經查截至112年底止，國原院經許可之低放射性廢棄物貯存設施共計9座（另有5座貯放場所），原設計貯存容量計21,565桶、15,808立方公尺，已貯存14,550桶、15,561立方公尺，剩餘容量7,015桶、247立方公尺</w:t>
      </w:r>
      <w:r w:rsidR="002B111F" w:rsidRPr="00091BD3">
        <w:rPr>
          <w:rFonts w:ascii="標楷體" w:eastAsia="標楷體" w:hAnsi="標楷體" w:hint="eastAsia"/>
        </w:rPr>
        <w:t>，其中用以貯存小產源低放射性廢棄物之第二貯存庫（</w:t>
      </w:r>
      <w:r w:rsidR="00EE6B7A" w:rsidRPr="00091BD3">
        <w:rPr>
          <w:rFonts w:ascii="標楷體" w:eastAsia="標楷體" w:hAnsi="標楷體" w:hint="eastAsia"/>
        </w:rPr>
        <w:t>015K</w:t>
      </w:r>
      <w:r w:rsidR="002B111F" w:rsidRPr="00091BD3">
        <w:rPr>
          <w:rFonts w:ascii="標楷體" w:eastAsia="標楷體" w:hAnsi="標楷體" w:hint="eastAsia"/>
        </w:rPr>
        <w:t>）</w:t>
      </w:r>
      <w:r w:rsidR="00EE6B7A" w:rsidRPr="00091BD3">
        <w:rPr>
          <w:rFonts w:ascii="標楷體" w:eastAsia="標楷體" w:hAnsi="標楷體" w:hint="eastAsia"/>
        </w:rPr>
        <w:t>及第三貯存庫（067館及075館），原設計貯存容量為16,568桶，已貯存13,191桶，剩餘容量3,377桶，據國原院推估，僅可再供貯10</w:t>
      </w:r>
      <w:r w:rsidR="00FE3CD4" w:rsidRPr="00091BD3">
        <w:rPr>
          <w:rFonts w:ascii="標楷體" w:eastAsia="標楷體" w:hAnsi="標楷體" w:hint="eastAsia"/>
        </w:rPr>
        <w:t>年，由於</w:t>
      </w:r>
      <w:r w:rsidR="00EE6B7A" w:rsidRPr="00091BD3">
        <w:rPr>
          <w:rFonts w:ascii="標楷體" w:eastAsia="標楷體" w:hAnsi="標楷體" w:hint="eastAsia"/>
        </w:rPr>
        <w:t>低放最終處置計畫執行進度嚴重延宕，且台電公司另行規劃之暫時貯存設施應變方案，並未將國原院現行貯存之低放射性廢棄物納入其中，未來國原院小產源低放射性廢棄物貯存設施空間，恐有不敷使用之虞，衍生相關營運管理風險。復查國原院為因應院內低放射性廢棄物貯存設施容量漸趨飽和，近年積極研發廢棄物減容及減量技術，以釋放貯存設施之貯存空間，據國</w:t>
      </w:r>
      <w:r w:rsidR="00EE6B7A" w:rsidRPr="00091BD3">
        <w:rPr>
          <w:rFonts w:ascii="標楷體" w:eastAsia="標楷體" w:hAnsi="標楷體" w:hint="eastAsia"/>
        </w:rPr>
        <w:lastRenderedPageBreak/>
        <w:t>原院統計，該院111年至113年2月底，透過高壓水刀除污、化學除污、噴砂除污等技術，執行低放射性金屬廢棄物除污減量工作結果，總計執行20噸金屬廢棄物除污作業，經量測結果，其中7噸（約27桶貯存空間）廢棄物之比活度，雖已符合一定活度或比活度以下放射性廢棄物管理辦法第4條第1項規定得予外釋之限值，惟仍存放於院內極低微放射性廢棄物暫存區（031館）貯放場所內，未規劃辦理外釋作業。據國原院說明，該院96至99年間，曾報經</w:t>
      </w:r>
      <w:r w:rsidR="0068312D" w:rsidRPr="00091BD3">
        <w:rPr>
          <w:rFonts w:ascii="標楷體" w:eastAsia="標楷體" w:hAnsi="標楷體" w:hint="eastAsia"/>
        </w:rPr>
        <w:t>核安會</w:t>
      </w:r>
      <w:r w:rsidR="00EE6B7A" w:rsidRPr="00091BD3">
        <w:rPr>
          <w:rFonts w:ascii="標楷體" w:eastAsia="標楷體" w:hAnsi="標楷體" w:hint="eastAsia"/>
        </w:rPr>
        <w:t>核准外釋5批（計140.19公噸）經機械噴砂除污後之金屬及電纜廢棄物（經檢測後均為環境背景值），除有效釋出031館貯放場所之貯存空間外，並</w:t>
      </w:r>
      <w:r w:rsidR="006D7374" w:rsidRPr="00091BD3">
        <w:rPr>
          <w:rFonts w:ascii="標楷體" w:eastAsia="標楷體" w:hAnsi="標楷體" w:hint="eastAsia"/>
        </w:rPr>
        <w:t>可收取廢金屬標售價金，暨</w:t>
      </w:r>
      <w:r w:rsidR="00EE6B7A" w:rsidRPr="00091BD3">
        <w:rPr>
          <w:rFonts w:ascii="標楷體" w:eastAsia="標楷體" w:hAnsi="標楷體" w:hint="eastAsia"/>
        </w:rPr>
        <w:t>減省後續處理及最終處置費用</w:t>
      </w:r>
      <w:r w:rsidR="00E05CE1" w:rsidRPr="00091BD3">
        <w:rPr>
          <w:rFonts w:ascii="標楷體" w:eastAsia="標楷體" w:hAnsi="標楷體" w:hint="eastAsia"/>
        </w:rPr>
        <w:t>（</w:t>
      </w:r>
      <w:r w:rsidR="006D7374" w:rsidRPr="00091BD3">
        <w:rPr>
          <w:rFonts w:ascii="標楷體" w:eastAsia="標楷體" w:hAnsi="標楷體" w:hint="eastAsia"/>
        </w:rPr>
        <w:t>每公噸</w:t>
      </w:r>
      <w:r w:rsidR="00E05CE1" w:rsidRPr="00091BD3">
        <w:rPr>
          <w:rFonts w:ascii="標楷體" w:eastAsia="標楷體" w:hAnsi="標楷體" w:hint="eastAsia"/>
        </w:rPr>
        <w:t>約</w:t>
      </w:r>
      <w:r w:rsidR="00EE6B7A" w:rsidRPr="00091BD3">
        <w:rPr>
          <w:rFonts w:ascii="標楷體" w:eastAsia="標楷體" w:hAnsi="標楷體" w:hint="eastAsia"/>
        </w:rPr>
        <w:t>90</w:t>
      </w:r>
      <w:r w:rsidR="006D7374" w:rsidRPr="00091BD3">
        <w:rPr>
          <w:rFonts w:ascii="標楷體" w:eastAsia="標楷體" w:hAnsi="標楷體" w:hint="eastAsia"/>
        </w:rPr>
        <w:t>萬元</w:t>
      </w:r>
      <w:r w:rsidR="00E05CE1" w:rsidRPr="00091BD3">
        <w:rPr>
          <w:rFonts w:ascii="標楷體" w:eastAsia="標楷體" w:hAnsi="標楷體" w:hint="eastAsia"/>
        </w:rPr>
        <w:t>）</w:t>
      </w:r>
      <w:r w:rsidR="006D7374" w:rsidRPr="00091BD3">
        <w:rPr>
          <w:rFonts w:ascii="標楷體" w:eastAsia="標楷體" w:hAnsi="標楷體" w:hint="eastAsia"/>
        </w:rPr>
        <w:t>，惟</w:t>
      </w:r>
      <w:r w:rsidR="00EE6B7A" w:rsidRPr="00091BD3">
        <w:rPr>
          <w:rFonts w:ascii="標楷體" w:eastAsia="標楷體" w:hAnsi="標楷體" w:hint="eastAsia"/>
        </w:rPr>
        <w:t>因考量外界觀感，99年12月運出最後一批廢棄物後，迄113年3月底，已逾13年未再辦理外釋作業。</w:t>
      </w:r>
      <w:r w:rsidR="00221CD7" w:rsidRPr="00091BD3">
        <w:rPr>
          <w:rFonts w:ascii="標楷體" w:eastAsia="標楷體" w:hAnsi="標楷體" w:hint="eastAsia"/>
        </w:rPr>
        <w:t>鑑於國原院現行貯存設施容量已漸趨飽和，且國內原子能民生用途日漸普及，小產源低放射性廢棄物隨增，為有效紓解國原院</w:t>
      </w:r>
      <w:r w:rsidR="002B111F" w:rsidRPr="00091BD3">
        <w:rPr>
          <w:rFonts w:ascii="標楷體" w:eastAsia="標楷體" w:hAnsi="標楷體" w:hint="eastAsia"/>
        </w:rPr>
        <w:t>貯存設施及貯放場所之貯存空間，確保低放射性廢棄物之安全管理，經函請</w:t>
      </w:r>
      <w:r w:rsidR="0068312D" w:rsidRPr="00091BD3">
        <w:rPr>
          <w:rFonts w:ascii="標楷體" w:eastAsia="標楷體" w:hAnsi="標楷體" w:hint="eastAsia"/>
        </w:rPr>
        <w:t>核安會</w:t>
      </w:r>
      <w:r w:rsidR="00221CD7" w:rsidRPr="00091BD3">
        <w:rPr>
          <w:rFonts w:ascii="標楷體" w:eastAsia="標楷體" w:hAnsi="標楷體" w:hint="eastAsia"/>
        </w:rPr>
        <w:t>協調經濟部將國原院現行貯存</w:t>
      </w:r>
      <w:r w:rsidR="0092613D" w:rsidRPr="00091BD3">
        <w:rPr>
          <w:rFonts w:ascii="標楷體" w:eastAsia="標楷體" w:hAnsi="標楷體" w:hint="eastAsia"/>
        </w:rPr>
        <w:t>之低放射性廢棄物納入台電公司規劃之暫時貯存設施應變方案中，另督促</w:t>
      </w:r>
      <w:r w:rsidR="00221CD7" w:rsidRPr="00091BD3">
        <w:rPr>
          <w:rFonts w:ascii="標楷體" w:eastAsia="標楷體" w:hAnsi="標楷體" w:hint="eastAsia"/>
        </w:rPr>
        <w:t>國原院持續加強低放射性廢棄物源頭接收之篩選及分流，並賡續研發廢棄物減容及減量技術，同時強化公眾溝通及參酌其他先進國家作法，研議將院內大量極低微放射性廢棄物外釋及再利用之可行性，以有效釋出貯存設施及貯放場所之貯存空間。</w:t>
      </w:r>
      <w:r w:rsidRPr="00091BD3">
        <w:rPr>
          <w:rFonts w:ascii="標楷體" w:eastAsia="標楷體" w:hAnsi="標楷體" w:hint="eastAsia"/>
        </w:rPr>
        <w:t>據復：</w:t>
      </w:r>
      <w:r w:rsidR="00240614" w:rsidRPr="00091BD3">
        <w:rPr>
          <w:rFonts w:ascii="標楷體" w:eastAsia="標楷體" w:hAnsi="標楷體" w:hint="eastAsia"/>
        </w:rPr>
        <w:t>（1）</w:t>
      </w:r>
      <w:r w:rsidR="0068312D" w:rsidRPr="00091BD3">
        <w:rPr>
          <w:rFonts w:ascii="標楷體" w:eastAsia="標楷體" w:hAnsi="標楷體" w:hint="eastAsia"/>
        </w:rPr>
        <w:t>核安會</w:t>
      </w:r>
      <w:r w:rsidR="002A0A86" w:rsidRPr="00091BD3">
        <w:rPr>
          <w:rFonts w:ascii="標楷體" w:eastAsia="標楷體" w:hAnsi="標楷體" w:hint="eastAsia"/>
        </w:rPr>
        <w:t>與國原院將透過合適溝通平台，與經濟部協商將國原院低放射性廢棄物納入台電公司暫時貯存設施應變方案之可行性，期透過整體規劃方式解決全國低放射性廢棄物之暫時貯存問題</w:t>
      </w:r>
      <w:r w:rsidR="001B7571" w:rsidRPr="00091BD3">
        <w:rPr>
          <w:rFonts w:ascii="標楷體" w:eastAsia="標楷體" w:hAnsi="標楷體" w:hint="eastAsia"/>
        </w:rPr>
        <w:t>；</w:t>
      </w:r>
      <w:r w:rsidR="00240614" w:rsidRPr="00091BD3">
        <w:rPr>
          <w:rFonts w:ascii="標楷體" w:eastAsia="標楷體" w:hAnsi="標楷體" w:hint="eastAsia"/>
        </w:rPr>
        <w:t>（2）</w:t>
      </w:r>
      <w:r w:rsidR="002A0A86" w:rsidRPr="00091BD3">
        <w:rPr>
          <w:rFonts w:ascii="標楷體" w:eastAsia="標楷體" w:hAnsi="標楷體" w:hint="eastAsia"/>
        </w:rPr>
        <w:t>國原院將持續研發金屬廢棄物除污、減容及減量技術，並加強低放射性廢棄物相關管理措施，包含源頭接收之篩選及分流，另規劃於「114-117年國家研究用核子設施除役及清理計畫（第一期）」進行金屬廢棄物除污作業，及預備外釋作業前相關流程，同時加強公眾溝通，俾於社會大眾普遍瞭解與信任基礎下，研議將院內大量極低微放射性廢棄物外釋及再利用，以有效釋出貯存設施及貯放場所之貯存空間</w:t>
      </w:r>
      <w:r w:rsidRPr="00091BD3">
        <w:rPr>
          <w:rFonts w:ascii="標楷體" w:eastAsia="標楷體" w:hAnsi="標楷體" w:hint="eastAsia"/>
        </w:rPr>
        <w:t>。</w:t>
      </w:r>
    </w:p>
    <w:p w14:paraId="5323DE63" w14:textId="040B454B" w:rsidR="005951A1" w:rsidRPr="00091BD3" w:rsidRDefault="005951A1" w:rsidP="00C20514">
      <w:pPr>
        <w:pStyle w:val="ac"/>
        <w:overflowPunct w:val="0"/>
        <w:snapToGrid w:val="0"/>
        <w:spacing w:before="72" w:after="72" w:line="440" w:lineRule="exact"/>
        <w:ind w:firstLine="561"/>
        <w:rPr>
          <w:rFonts w:ascii="標楷體" w:hAnsi="標楷體" w:cs="標楷體"/>
        </w:rPr>
      </w:pPr>
      <w:r w:rsidRPr="00091BD3">
        <w:rPr>
          <w:rFonts w:ascii="標楷體" w:hAnsi="標楷體" w:cs="標楷體" w:hint="eastAsia"/>
        </w:rPr>
        <w:t>（二</w:t>
      </w:r>
      <w:r w:rsidR="00C402A2" w:rsidRPr="00091BD3">
        <w:rPr>
          <w:rFonts w:ascii="標楷體" w:hAnsi="標楷體" w:cs="標楷體" w:hint="eastAsia"/>
        </w:rPr>
        <w:t xml:space="preserve">）　</w:t>
      </w:r>
      <w:r w:rsidR="00ED26C4" w:rsidRPr="00091BD3">
        <w:rPr>
          <w:rFonts w:ascii="標楷體" w:hAnsi="標楷體" w:cs="標楷體" w:hint="eastAsia"/>
        </w:rPr>
        <w:t>核安會稽核鋼鐵業輻射偵檢作業及輻射防護偵測業者偵檢業務之比率容有提升空間，另</w:t>
      </w:r>
      <w:r w:rsidR="0062104C" w:rsidRPr="00091BD3">
        <w:rPr>
          <w:rFonts w:ascii="標楷體" w:hAnsi="標楷體" w:cs="標楷體" w:hint="eastAsia"/>
        </w:rPr>
        <w:t>經</w:t>
      </w:r>
      <w:r w:rsidR="00ED26C4" w:rsidRPr="00091BD3">
        <w:rPr>
          <w:rFonts w:ascii="標楷體" w:hAnsi="標楷體" w:cs="標楷體" w:hint="eastAsia"/>
        </w:rPr>
        <w:t>公告「有遭受放射性污染之虞」建築物，尚有少數未完成輻射偵測作業，污染建築物居民健康檢查受檢率亦偏低</w:t>
      </w:r>
      <w:r w:rsidR="00DB002A" w:rsidRPr="00091BD3">
        <w:rPr>
          <w:rFonts w:ascii="標楷體" w:hAnsi="標楷體" w:hint="eastAsia"/>
        </w:rPr>
        <w:t>，</w:t>
      </w:r>
      <w:r w:rsidRPr="00091BD3">
        <w:rPr>
          <w:rFonts w:ascii="標楷體" w:hAnsi="標楷體" w:hint="eastAsia"/>
        </w:rPr>
        <w:t>允宜</w:t>
      </w:r>
      <w:r w:rsidR="00ED26C4" w:rsidRPr="00091BD3">
        <w:rPr>
          <w:rFonts w:ascii="標楷體" w:hAnsi="標楷體" w:hint="eastAsia"/>
        </w:rPr>
        <w:t>研議擴增稽核量能之可行性，並</w:t>
      </w:r>
      <w:r w:rsidR="0062104C" w:rsidRPr="00091BD3">
        <w:rPr>
          <w:rFonts w:ascii="標楷體" w:hAnsi="標楷體" w:hint="eastAsia"/>
        </w:rPr>
        <w:t>持續</w:t>
      </w:r>
      <w:r w:rsidR="00ED26C4" w:rsidRPr="00091BD3">
        <w:rPr>
          <w:rFonts w:ascii="標楷體" w:hAnsi="標楷體" w:hint="eastAsia"/>
        </w:rPr>
        <w:t>加強與住戶溝通協調，</w:t>
      </w:r>
      <w:r w:rsidR="0062104C" w:rsidRPr="00091BD3">
        <w:rPr>
          <w:rFonts w:ascii="標楷體" w:hAnsi="標楷體" w:hint="eastAsia"/>
        </w:rPr>
        <w:t>以</w:t>
      </w:r>
      <w:r w:rsidR="00ED26C4" w:rsidRPr="00091BD3">
        <w:rPr>
          <w:rFonts w:ascii="標楷體" w:hAnsi="標楷體" w:hint="eastAsia"/>
        </w:rPr>
        <w:t>落實輻射源安全管制及照護居民健康</w:t>
      </w:r>
      <w:r w:rsidRPr="00091BD3">
        <w:rPr>
          <w:rFonts w:ascii="標楷體" w:hAnsi="標楷體" w:hint="eastAsia"/>
        </w:rPr>
        <w:t>。</w:t>
      </w:r>
    </w:p>
    <w:p w14:paraId="22176B63" w14:textId="43C98140" w:rsidR="005951A1" w:rsidRPr="00091BD3" w:rsidRDefault="00C2723F" w:rsidP="00C20514">
      <w:pPr>
        <w:overflowPunct w:val="0"/>
        <w:snapToGrid w:val="0"/>
        <w:spacing w:line="434" w:lineRule="exact"/>
        <w:ind w:firstLineChars="250" w:firstLine="600"/>
        <w:jc w:val="both"/>
        <w:rPr>
          <w:rFonts w:ascii="標楷體" w:eastAsia="標楷體" w:hAnsi="標楷體"/>
        </w:rPr>
      </w:pPr>
      <w:r w:rsidRPr="00091BD3">
        <w:rPr>
          <w:rFonts w:ascii="標楷體" w:eastAsia="標楷體" w:hAnsi="標楷體" w:hint="eastAsia"/>
        </w:rPr>
        <w:t>81年國內發生放射性污染建築物（下稱污染建築物）事件後，</w:t>
      </w:r>
      <w:r w:rsidR="0072299E" w:rsidRPr="00091BD3">
        <w:rPr>
          <w:rFonts w:ascii="標楷體" w:eastAsia="標楷體" w:hAnsi="標楷體" w:hint="eastAsia"/>
        </w:rPr>
        <w:t>核能安全委員會</w:t>
      </w:r>
      <w:r w:rsidR="0068312D" w:rsidRPr="00091BD3">
        <w:rPr>
          <w:rFonts w:ascii="標楷體" w:eastAsia="標楷體" w:hAnsi="標楷體" w:hint="eastAsia"/>
        </w:rPr>
        <w:t>（下稱核安會）</w:t>
      </w:r>
      <w:r w:rsidRPr="00091BD3">
        <w:rPr>
          <w:rFonts w:ascii="標楷體" w:eastAsia="標楷體" w:hAnsi="標楷體" w:hint="eastAsia"/>
        </w:rPr>
        <w:t>為處理污染建築物之收購、建物改善及居民健康照護事宜，於83年6月1日訂定發布輻射污染建築物事件防範及處理辦法。政府嗣為進一步防制游離輻射之危害，維護人民健康及安全，於91年1月30日制定公布游離輻射防護法，自92年1月1日施行，</w:t>
      </w:r>
      <w:r w:rsidR="0068312D" w:rsidRPr="00091BD3">
        <w:rPr>
          <w:rFonts w:ascii="標楷體" w:eastAsia="標楷體" w:hAnsi="標楷體" w:hint="eastAsia"/>
        </w:rPr>
        <w:t>核安會</w:t>
      </w:r>
      <w:r w:rsidRPr="00091BD3">
        <w:rPr>
          <w:rFonts w:ascii="標楷體" w:eastAsia="標楷體" w:hAnsi="標楷體" w:hint="eastAsia"/>
        </w:rPr>
        <w:t>爰配合游離輻射防護法相關規定，於92年3月26日修正上開處理辦法全文，並更名為放射性污染建築物事件防範及處理辦法（最近一次修正日期為107年8月28日）</w:t>
      </w:r>
      <w:r w:rsidR="005951A1" w:rsidRPr="00091BD3">
        <w:rPr>
          <w:rFonts w:ascii="標楷體" w:eastAsia="標楷體" w:hAnsi="標楷體" w:hint="eastAsia"/>
        </w:rPr>
        <w:t>。經查</w:t>
      </w:r>
      <w:r w:rsidR="0068312D" w:rsidRPr="00091BD3">
        <w:rPr>
          <w:rFonts w:ascii="標楷體" w:eastAsia="標楷體" w:hAnsi="標楷體" w:hint="eastAsia"/>
        </w:rPr>
        <w:t>核安會</w:t>
      </w:r>
      <w:r w:rsidRPr="00091BD3">
        <w:rPr>
          <w:rFonts w:ascii="標楷體" w:eastAsia="標楷體" w:hAnsi="標楷體" w:hint="eastAsia"/>
        </w:rPr>
        <w:t>執行輻射源安全管制業務</w:t>
      </w:r>
      <w:r w:rsidRPr="00091BD3">
        <w:rPr>
          <w:rFonts w:ascii="標楷體" w:eastAsia="標楷體" w:hAnsi="標楷體" w:hint="eastAsia"/>
        </w:rPr>
        <w:lastRenderedPageBreak/>
        <w:t>及污染建築物後續善後情形</w:t>
      </w:r>
      <w:r w:rsidR="005951A1" w:rsidRPr="00091BD3">
        <w:rPr>
          <w:rFonts w:ascii="標楷體" w:eastAsia="標楷體" w:hAnsi="標楷體" w:hint="eastAsia"/>
        </w:rPr>
        <w:t>，核有下列事項：</w:t>
      </w:r>
    </w:p>
    <w:p w14:paraId="6E692220" w14:textId="2FBB35F2" w:rsidR="005951A1" w:rsidRPr="00091BD3" w:rsidRDefault="005951A1" w:rsidP="00C20514">
      <w:pPr>
        <w:pStyle w:val="af8"/>
        <w:overflowPunct w:val="0"/>
        <w:snapToGrid w:val="0"/>
        <w:spacing w:line="452" w:lineRule="exact"/>
        <w:ind w:leftChars="0" w:left="0" w:firstLineChars="450" w:firstLine="1081"/>
        <w:jc w:val="both"/>
        <w:rPr>
          <w:rFonts w:ascii="標楷體" w:eastAsia="標楷體" w:hAnsi="標楷體"/>
        </w:rPr>
      </w:pPr>
      <w:r w:rsidRPr="00091BD3">
        <w:rPr>
          <w:rFonts w:ascii="標楷體" w:eastAsia="標楷體" w:hAnsi="標楷體" w:hint="eastAsia"/>
          <w:b/>
        </w:rPr>
        <w:t xml:space="preserve">1.　</w:t>
      </w:r>
      <w:r w:rsidR="003631F2" w:rsidRPr="00091BD3">
        <w:rPr>
          <w:rFonts w:ascii="標楷體" w:eastAsia="標楷體" w:hAnsi="標楷體" w:hint="eastAsia"/>
          <w:b/>
        </w:rPr>
        <w:t>核安會稽核鋼鐵業輻射偵檢作業及輻射防護偵測業者偵檢業務之比率容有提升空間</w:t>
      </w:r>
      <w:r w:rsidRPr="00091BD3">
        <w:rPr>
          <w:rFonts w:ascii="標楷體" w:eastAsia="標楷體" w:hAnsi="標楷體" w:hint="eastAsia"/>
          <w:b/>
        </w:rPr>
        <w:t>：</w:t>
      </w:r>
      <w:r w:rsidR="003631F2" w:rsidRPr="00091BD3">
        <w:rPr>
          <w:rFonts w:ascii="標楷體" w:eastAsia="標楷體" w:hAnsi="標楷體" w:hint="eastAsia"/>
        </w:rPr>
        <w:t>為防範國內鋼筋、鋼骨等鋼鐵建材遭受放射性污染，依據游離輻射防護法第23條第1項及第2項、放射性污染建築物事件防範及處理辦法第3條、第4條第1項、第19條及第24條等規定，設有熔煉爐之鋼鐵業者，應向</w:t>
      </w:r>
      <w:r w:rsidR="0068312D" w:rsidRPr="00091BD3">
        <w:rPr>
          <w:rFonts w:ascii="標楷體" w:eastAsia="標楷體" w:hAnsi="標楷體" w:hint="eastAsia"/>
        </w:rPr>
        <w:t>核安會</w:t>
      </w:r>
      <w:r w:rsidR="003631F2" w:rsidRPr="00091BD3">
        <w:rPr>
          <w:rFonts w:ascii="標楷體" w:eastAsia="標楷體" w:hAnsi="標楷體" w:hint="eastAsia"/>
        </w:rPr>
        <w:t>申請輻射偵檢作業認可，實施其原料及產品之輻射偵檢，偵檢結果無遭受放射性污染者，應出具無放射性污染證明予買受者；未設有熔煉爐之鋼鐵業者或從事進口、銷售建築用鋼筋、鋼骨之業者，亦得申請輻射偵檢作業認可，實施產品之輻射偵檢及出具無放射性污染證明；其餘未申請輻射偵檢作業認可之鋼鐵業者，得委託經</w:t>
      </w:r>
      <w:r w:rsidR="0068312D" w:rsidRPr="00091BD3">
        <w:rPr>
          <w:rFonts w:ascii="標楷體" w:eastAsia="標楷體" w:hAnsi="標楷體" w:hint="eastAsia"/>
        </w:rPr>
        <w:t>核安會</w:t>
      </w:r>
      <w:r w:rsidR="003631F2" w:rsidRPr="00091BD3">
        <w:rPr>
          <w:rFonts w:ascii="標楷體" w:eastAsia="標楷體" w:hAnsi="標楷體" w:hint="eastAsia"/>
        </w:rPr>
        <w:t>認可之輻射防護偵測業者（業者認可項目須包含鋼鐵建材輻射偵測）實施產品輻射偵檢並開具無放射性污染證明。另經</w:t>
      </w:r>
      <w:r w:rsidR="0068312D" w:rsidRPr="00091BD3">
        <w:rPr>
          <w:rFonts w:ascii="標楷體" w:eastAsia="標楷體" w:hAnsi="標楷體" w:hint="eastAsia"/>
        </w:rPr>
        <w:t>核安會</w:t>
      </w:r>
      <w:r w:rsidR="003631F2" w:rsidRPr="00091BD3">
        <w:rPr>
          <w:rFonts w:ascii="標楷體" w:eastAsia="標楷體" w:hAnsi="標楷體" w:hint="eastAsia"/>
        </w:rPr>
        <w:t>核發輻射偵檢作業認可之鋼鐵業者，須定期（設有熔煉爐之鋼鐵業者，應每年實施1次，其餘應每2年實施1次）委託</w:t>
      </w:r>
      <w:r w:rsidR="0068312D" w:rsidRPr="00091BD3">
        <w:rPr>
          <w:rFonts w:ascii="標楷體" w:eastAsia="標楷體" w:hAnsi="標楷體" w:hint="eastAsia"/>
        </w:rPr>
        <w:t>核安會</w:t>
      </w:r>
      <w:r w:rsidR="003631F2" w:rsidRPr="00091BD3">
        <w:rPr>
          <w:rFonts w:ascii="標楷體" w:eastAsia="標楷體" w:hAnsi="標楷體" w:hint="eastAsia"/>
        </w:rPr>
        <w:t>認可之輻射防護偵測業者（業者認可項目須包含鋼鐵業輻射偵檢作業輔導與稽核）實施稽核，並將稽核結果陳報該會備查。據</w:t>
      </w:r>
      <w:r w:rsidR="0068312D" w:rsidRPr="00091BD3">
        <w:rPr>
          <w:rFonts w:ascii="標楷體" w:eastAsia="標楷體" w:hAnsi="標楷體" w:hint="eastAsia"/>
        </w:rPr>
        <w:t>核安會</w:t>
      </w:r>
      <w:r w:rsidR="003631F2" w:rsidRPr="00091BD3">
        <w:rPr>
          <w:rFonts w:ascii="標楷體" w:eastAsia="標楷體" w:hAnsi="標楷體" w:hint="eastAsia"/>
        </w:rPr>
        <w:t>統計，截至112年底止，經該會認可之輻射偵檢作業鋼鐵業</w:t>
      </w:r>
      <w:r w:rsidR="0092613D" w:rsidRPr="00091BD3">
        <w:rPr>
          <w:rFonts w:ascii="標楷體" w:eastAsia="標楷體" w:hAnsi="標楷體" w:hint="eastAsia"/>
        </w:rPr>
        <w:t>者</w:t>
      </w:r>
      <w:r w:rsidR="003631F2" w:rsidRPr="00091BD3">
        <w:rPr>
          <w:rFonts w:ascii="標楷體" w:eastAsia="標楷體" w:hAnsi="標楷體" w:hint="eastAsia"/>
        </w:rPr>
        <w:t>計85家（17家設有熔煉爐、68</w:t>
      </w:r>
      <w:r w:rsidR="0092613D" w:rsidRPr="00091BD3">
        <w:rPr>
          <w:rFonts w:ascii="標楷體" w:eastAsia="標楷體" w:hAnsi="標楷體" w:hint="eastAsia"/>
        </w:rPr>
        <w:t>家未設有熔煉爐）、輻射防護偵測業務業者</w:t>
      </w:r>
      <w:r w:rsidR="003631F2" w:rsidRPr="00091BD3">
        <w:rPr>
          <w:rFonts w:ascii="標楷體" w:eastAsia="標楷體" w:hAnsi="標楷體" w:hint="eastAsia"/>
        </w:rPr>
        <w:t>計75家（其中58</w:t>
      </w:r>
      <w:r w:rsidR="0092613D" w:rsidRPr="00091BD3">
        <w:rPr>
          <w:rFonts w:ascii="標楷體" w:eastAsia="標楷體" w:hAnsi="標楷體" w:hint="eastAsia"/>
        </w:rPr>
        <w:t>家</w:t>
      </w:r>
      <w:r w:rsidR="003631F2" w:rsidRPr="00091BD3">
        <w:rPr>
          <w:rFonts w:ascii="標楷體" w:eastAsia="標楷體" w:hAnsi="標楷體" w:hint="eastAsia"/>
        </w:rPr>
        <w:t>認可項目包含鋼鐵業輻射偵檢作業輔導與稽核、建築物輻射偵測、鋼鐵建材輻射偵測）。</w:t>
      </w:r>
      <w:r w:rsidR="00722A3E" w:rsidRPr="00091BD3">
        <w:rPr>
          <w:rFonts w:ascii="標楷體" w:eastAsia="標楷體" w:hAnsi="標楷體" w:hint="eastAsia"/>
        </w:rPr>
        <w:t>依據游離輻射防護法第11條第1項規定：「主管機關得隨時派員檢查輻射作業及其場所；不合規定者，應令其限期改善；未於期限內改善者，得令其停止全部或一部之作業；情節重大者，並得逕予廢止其許可證。」經查</w:t>
      </w:r>
      <w:r w:rsidR="0068312D" w:rsidRPr="00091BD3">
        <w:rPr>
          <w:rFonts w:ascii="標楷體" w:eastAsia="標楷體" w:hAnsi="標楷體" w:hint="eastAsia"/>
        </w:rPr>
        <w:t>核安會</w:t>
      </w:r>
      <w:r w:rsidR="00722A3E" w:rsidRPr="00091BD3">
        <w:rPr>
          <w:rFonts w:ascii="標楷體" w:eastAsia="標楷體" w:hAnsi="標楷體" w:hint="eastAsia"/>
        </w:rPr>
        <w:t>為防範輻射源誤熔事件發生，並確保經認可之輻射防護偵測業者確實依規定執行偵檢作業，除每年派員至17家設有熔煉爐之鋼鐵廠進行輻射偵測作業效能及通報機制年度檢查外，並篩選輻射防護偵測業務量較多之業者，執行偵測業務檢查，另自112年</w:t>
      </w:r>
      <w:r w:rsidR="000F1588" w:rsidRPr="00091BD3">
        <w:rPr>
          <w:rFonts w:ascii="標楷體" w:eastAsia="標楷體" w:hAnsi="標楷體" w:hint="eastAsia"/>
        </w:rPr>
        <w:t>度起</w:t>
      </w:r>
      <w:r w:rsidR="00722A3E" w:rsidRPr="00091BD3">
        <w:rPr>
          <w:rFonts w:ascii="標楷體" w:eastAsia="標楷體" w:hAnsi="標楷體" w:hint="eastAsia"/>
        </w:rPr>
        <w:t>針對未設有熔煉爐之鋼鐵業者，稽核其輻射偵檢作業情形。惟查近5</w:t>
      </w:r>
      <w:r w:rsidR="0095359C" w:rsidRPr="0095359C">
        <w:rPr>
          <w:rFonts w:ascii="標楷體" w:eastAsia="標楷體" w:hAnsi="標楷體" w:hint="eastAsia"/>
        </w:rPr>
        <w:t>年度</w:t>
      </w:r>
      <w:r w:rsidR="00722A3E" w:rsidRPr="00091BD3">
        <w:rPr>
          <w:rFonts w:ascii="標楷體" w:eastAsia="標楷體" w:hAnsi="標楷體" w:hint="eastAsia"/>
        </w:rPr>
        <w:t>（108至112</w:t>
      </w:r>
      <w:r w:rsidR="0095359C" w:rsidRPr="0095359C">
        <w:rPr>
          <w:rFonts w:ascii="標楷體" w:eastAsia="標楷體" w:hAnsi="標楷體" w:hint="eastAsia"/>
        </w:rPr>
        <w:t>年度</w:t>
      </w:r>
      <w:r w:rsidR="00722A3E" w:rsidRPr="00091BD3">
        <w:rPr>
          <w:rFonts w:ascii="標楷體" w:eastAsia="標楷體" w:hAnsi="標楷體" w:hint="eastAsia"/>
        </w:rPr>
        <w:t>）因受新型冠狀病毒肺炎</w:t>
      </w:r>
      <w:r w:rsidR="000F1588" w:rsidRPr="00091BD3">
        <w:rPr>
          <w:rFonts w:ascii="標楷體" w:eastAsia="標楷體" w:hAnsi="標楷體" w:hint="eastAsia"/>
        </w:rPr>
        <w:t>（COVID－19）</w:t>
      </w:r>
      <w:r w:rsidR="00722A3E" w:rsidRPr="00091BD3">
        <w:rPr>
          <w:rFonts w:ascii="標楷體" w:eastAsia="標楷體" w:hAnsi="標楷體" w:hint="eastAsia"/>
        </w:rPr>
        <w:t>疫情影響，</w:t>
      </w:r>
      <w:r w:rsidR="0068312D" w:rsidRPr="00091BD3">
        <w:rPr>
          <w:rFonts w:ascii="標楷體" w:eastAsia="標楷體" w:hAnsi="標楷體" w:hint="eastAsia"/>
        </w:rPr>
        <w:t>核安會</w:t>
      </w:r>
      <w:r w:rsidR="00722A3E" w:rsidRPr="00091BD3">
        <w:rPr>
          <w:rFonts w:ascii="標楷體" w:eastAsia="標楷體" w:hAnsi="標楷體" w:hint="eastAsia"/>
        </w:rPr>
        <w:t>除針對設有熔煉爐之鋼鐵廠，每年採全面性普查外，僅於108、109及111年</w:t>
      </w:r>
      <w:r w:rsidR="000F1588" w:rsidRPr="00091BD3">
        <w:rPr>
          <w:rFonts w:ascii="標楷體" w:eastAsia="標楷體" w:hAnsi="標楷體" w:hint="eastAsia"/>
        </w:rPr>
        <w:t>度</w:t>
      </w:r>
      <w:r w:rsidR="00722A3E" w:rsidRPr="00091BD3">
        <w:rPr>
          <w:rFonts w:ascii="標楷體" w:eastAsia="標楷體" w:hAnsi="標楷體" w:hint="eastAsia"/>
        </w:rPr>
        <w:t>分別稽核12家、9家及24家輻射防護偵測業者，逾6成業者（共46家，占認可業者總數75家之61.33％）5年內均未受檢，另該會112年</w:t>
      </w:r>
      <w:r w:rsidR="000F1588" w:rsidRPr="00091BD3">
        <w:rPr>
          <w:rFonts w:ascii="標楷體" w:eastAsia="標楷體" w:hAnsi="標楷體" w:hint="eastAsia"/>
        </w:rPr>
        <w:t>度</w:t>
      </w:r>
      <w:r w:rsidR="00722A3E" w:rsidRPr="00091BD3">
        <w:rPr>
          <w:rFonts w:ascii="標楷體" w:eastAsia="標楷體" w:hAnsi="標楷體" w:hint="eastAsia"/>
        </w:rPr>
        <w:t>首度抽查未設有熔煉爐之輻射偵檢作業鋼鐵業者亦僅23家，抽查比率僅33.82％（未設有熔煉爐之輻射偵檢作業鋼鐵業者總數為68家），恐無法有效督促業者落實輻射偵檢作業相關管理規範。另查</w:t>
      </w:r>
      <w:r w:rsidR="0068312D" w:rsidRPr="00091BD3">
        <w:rPr>
          <w:rFonts w:ascii="標楷體" w:eastAsia="標楷體" w:hAnsi="標楷體" w:hint="eastAsia"/>
        </w:rPr>
        <w:t>核安會</w:t>
      </w:r>
      <w:r w:rsidR="00722A3E" w:rsidRPr="00091BD3">
        <w:rPr>
          <w:rFonts w:ascii="標楷體" w:eastAsia="標楷體" w:hAnsi="標楷體" w:hint="eastAsia"/>
        </w:rPr>
        <w:t>近2</w:t>
      </w:r>
      <w:r w:rsidR="0095359C" w:rsidRPr="0095359C">
        <w:rPr>
          <w:rFonts w:ascii="標楷體" w:eastAsia="標楷體" w:hAnsi="標楷體" w:hint="eastAsia"/>
        </w:rPr>
        <w:t>年度</w:t>
      </w:r>
      <w:r w:rsidR="00722A3E" w:rsidRPr="00091BD3">
        <w:rPr>
          <w:rFonts w:ascii="標楷體" w:eastAsia="標楷體" w:hAnsi="標楷體" w:hint="eastAsia"/>
        </w:rPr>
        <w:t>（111</w:t>
      </w:r>
      <w:r w:rsidR="00CC70E3" w:rsidRPr="00091BD3">
        <w:rPr>
          <w:rFonts w:ascii="標楷體" w:eastAsia="標楷體" w:hAnsi="標楷體" w:hint="eastAsia"/>
        </w:rPr>
        <w:t>至</w:t>
      </w:r>
      <w:r w:rsidR="00722A3E" w:rsidRPr="00091BD3">
        <w:rPr>
          <w:rFonts w:ascii="標楷體" w:eastAsia="標楷體" w:hAnsi="標楷體" w:hint="eastAsia"/>
        </w:rPr>
        <w:t>112</w:t>
      </w:r>
      <w:r w:rsidR="0095359C" w:rsidRPr="0095359C">
        <w:rPr>
          <w:rFonts w:ascii="標楷體" w:eastAsia="標楷體" w:hAnsi="標楷體" w:hint="eastAsia"/>
        </w:rPr>
        <w:t>年度</w:t>
      </w:r>
      <w:r w:rsidR="00722A3E" w:rsidRPr="00091BD3">
        <w:rPr>
          <w:rFonts w:ascii="標楷體" w:eastAsia="標楷體" w:hAnsi="標楷體" w:hint="eastAsia"/>
        </w:rPr>
        <w:t>）稽核鋼鐵業輻射偵檢作業及輻射防護偵測業者偵檢業務結果，雖未發現有違規情事，惟111年</w:t>
      </w:r>
      <w:r w:rsidR="00CC70E3" w:rsidRPr="00091BD3">
        <w:rPr>
          <w:rFonts w:ascii="標楷體" w:eastAsia="標楷體" w:hAnsi="標楷體" w:hint="eastAsia"/>
        </w:rPr>
        <w:t>度</w:t>
      </w:r>
      <w:r w:rsidR="00722A3E" w:rsidRPr="00091BD3">
        <w:rPr>
          <w:rFonts w:ascii="標楷體" w:eastAsia="標楷體" w:hAnsi="標楷體" w:hint="eastAsia"/>
        </w:rPr>
        <w:t>稽核24家輻射防護偵測業者中，仍有16家業者查有建議或應行改善事項，經發函通知改善後，雖均已依建議或通知事項辦理，惟鑑於鋼鐵建材及建築物之輻射偵測作業攸關民眾居住健康安全，且</w:t>
      </w:r>
      <w:r w:rsidR="00CC70E3" w:rsidRPr="00091BD3">
        <w:rPr>
          <w:rFonts w:ascii="標楷體" w:eastAsia="標楷體" w:hAnsi="標楷體" w:hint="eastAsia"/>
        </w:rPr>
        <w:t>涉及高度專業技術，</w:t>
      </w:r>
      <w:r w:rsidR="00722A3E" w:rsidRPr="00091BD3">
        <w:rPr>
          <w:rFonts w:ascii="標楷體" w:eastAsia="標楷體" w:hAnsi="標楷體" w:hint="eastAsia"/>
        </w:rPr>
        <w:t>為確</w:t>
      </w:r>
      <w:r w:rsidR="007C5399" w:rsidRPr="00091BD3">
        <w:rPr>
          <w:rFonts w:ascii="標楷體" w:eastAsia="標楷體" w:hAnsi="標楷體" w:hint="eastAsia"/>
        </w:rPr>
        <w:t>保輻射防護偵測機制運作順遂，及鋼鐵建材等相關商品之輻射安全，經函請</w:t>
      </w:r>
      <w:r w:rsidR="0068312D" w:rsidRPr="00091BD3">
        <w:rPr>
          <w:rFonts w:ascii="標楷體" w:eastAsia="標楷體" w:hAnsi="標楷體" w:hint="eastAsia"/>
        </w:rPr>
        <w:t>核安會</w:t>
      </w:r>
      <w:r w:rsidR="00722A3E" w:rsidRPr="00091BD3">
        <w:rPr>
          <w:rFonts w:ascii="標楷體" w:eastAsia="標楷體" w:hAnsi="標楷體" w:hint="eastAsia"/>
        </w:rPr>
        <w:t>研議擴增稽核量能之可行性，以逐步提升業者受檢比率，俾確保輻射偵檢作業品質，有效落實輻射源安全管制。</w:t>
      </w:r>
      <w:r w:rsidRPr="00091BD3">
        <w:rPr>
          <w:rFonts w:ascii="標楷體" w:eastAsia="標楷體" w:hAnsi="標楷體" w:hint="eastAsia"/>
        </w:rPr>
        <w:t>據復：</w:t>
      </w:r>
      <w:r w:rsidR="007C5399" w:rsidRPr="00091BD3">
        <w:rPr>
          <w:rFonts w:ascii="標楷體" w:eastAsia="標楷體" w:hAnsi="標楷體" w:hint="eastAsia"/>
        </w:rPr>
        <w:t>截至113年3月底止，經</w:t>
      </w:r>
      <w:r w:rsidR="0068312D" w:rsidRPr="00091BD3">
        <w:rPr>
          <w:rFonts w:ascii="標楷體" w:eastAsia="標楷體" w:hAnsi="標楷體" w:hint="eastAsia"/>
        </w:rPr>
        <w:t>核安會</w:t>
      </w:r>
      <w:r w:rsidR="007C5399" w:rsidRPr="00091BD3">
        <w:rPr>
          <w:rFonts w:ascii="標楷體" w:eastAsia="標楷體" w:hAnsi="標楷體" w:hint="eastAsia"/>
        </w:rPr>
        <w:t>認可領有鋼鐵輻射偵檢作業認可證之鋼鐵業者計86</w:t>
      </w:r>
      <w:r w:rsidR="0092613D" w:rsidRPr="00091BD3">
        <w:rPr>
          <w:rFonts w:ascii="標楷體" w:eastAsia="標楷體" w:hAnsi="標楷體" w:hint="eastAsia"/>
        </w:rPr>
        <w:t>家（</w:t>
      </w:r>
      <w:r w:rsidR="007C5399" w:rsidRPr="00091BD3">
        <w:rPr>
          <w:rFonts w:ascii="標楷體" w:eastAsia="標楷體" w:hAnsi="標楷體" w:hint="eastAsia"/>
        </w:rPr>
        <w:t>17家設有熔煉爐、69</w:t>
      </w:r>
      <w:r w:rsidR="0092613D" w:rsidRPr="00091BD3">
        <w:rPr>
          <w:rFonts w:ascii="標楷體" w:eastAsia="標楷體" w:hAnsi="標楷體" w:hint="eastAsia"/>
        </w:rPr>
        <w:t>家未設有熔煉爐）</w:t>
      </w:r>
      <w:r w:rsidR="007C5399" w:rsidRPr="00091BD3">
        <w:rPr>
          <w:rFonts w:ascii="標楷體" w:eastAsia="標楷體" w:hAnsi="標楷體" w:hint="eastAsia"/>
        </w:rPr>
        <w:t>、領有輻射防護偵測業務認可證之業者計74</w:t>
      </w:r>
      <w:r w:rsidR="00CC70E3" w:rsidRPr="00091BD3">
        <w:rPr>
          <w:rFonts w:ascii="標楷體" w:eastAsia="標楷體" w:hAnsi="標楷體" w:hint="eastAsia"/>
        </w:rPr>
        <w:t>家，該會</w:t>
      </w:r>
      <w:r w:rsidR="007C5399" w:rsidRPr="00091BD3">
        <w:rPr>
          <w:rFonts w:ascii="標楷體" w:eastAsia="標楷體" w:hAnsi="標楷體" w:hint="eastAsia"/>
        </w:rPr>
        <w:t>將依風險控管概念，研議提升稽查比率，規劃以3年為週期，執行全數領有認可證業者之輻射偵檢（測）作業檢查，以督促業者落實輻射偵檢作業相關管理規範</w:t>
      </w:r>
      <w:r w:rsidRPr="00091BD3">
        <w:rPr>
          <w:rFonts w:ascii="標楷體" w:eastAsia="標楷體" w:hAnsi="標楷體" w:hint="eastAsia"/>
        </w:rPr>
        <w:t>。</w:t>
      </w:r>
    </w:p>
    <w:p w14:paraId="7DC499B9" w14:textId="30093FF4" w:rsidR="00CB1711" w:rsidRPr="00091BD3" w:rsidRDefault="00C20514" w:rsidP="00C20514">
      <w:pPr>
        <w:pStyle w:val="af8"/>
        <w:overflowPunct w:val="0"/>
        <w:snapToGrid w:val="0"/>
        <w:spacing w:beforeLines="3" w:before="10" w:line="451" w:lineRule="exact"/>
        <w:ind w:leftChars="0" w:left="0" w:firstLineChars="350" w:firstLine="840"/>
        <w:jc w:val="both"/>
        <w:rPr>
          <w:rFonts w:ascii="標楷體" w:eastAsia="標楷體" w:hAnsi="標楷體"/>
        </w:rPr>
      </w:pPr>
      <w:r w:rsidRPr="00091BD3">
        <w:rPr>
          <w:noProof/>
        </w:rPr>
        <mc:AlternateContent>
          <mc:Choice Requires="wps">
            <w:drawing>
              <wp:anchor distT="0" distB="0" distL="114300" distR="114300" simplePos="0" relativeHeight="251660800" behindDoc="1" locked="0" layoutInCell="1" allowOverlap="1" wp14:anchorId="40BFCCD9" wp14:editId="7EC4A03D">
                <wp:simplePos x="0" y="0"/>
                <wp:positionH relativeFrom="column">
                  <wp:posOffset>3263265</wp:posOffset>
                </wp:positionH>
                <wp:positionV relativeFrom="paragraph">
                  <wp:posOffset>3773170</wp:posOffset>
                </wp:positionV>
                <wp:extent cx="3067050" cy="1924050"/>
                <wp:effectExtent l="0" t="0" r="0" b="0"/>
                <wp:wrapSquare wrapText="bothSides"/>
                <wp:docPr id="148721188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1924050"/>
                        </a:xfrm>
                        <a:prstGeom prst="rect">
                          <a:avLst/>
                        </a:prstGeom>
                        <a:noFill/>
                        <a:ln w="9525">
                          <a:noFill/>
                          <a:miter lim="800000"/>
                          <a:headEnd/>
                          <a:tailEnd/>
                        </a:ln>
                      </wps:spPr>
                      <wps:txbx>
                        <w:txbxContent>
                          <w:tbl>
                            <w:tblPr>
                              <w:tblStyle w:val="110"/>
                              <w:tblOverlap w:val="never"/>
                              <w:tblW w:w="4637" w:type="dxa"/>
                              <w:jc w:val="center"/>
                              <w:tblLayout w:type="fixed"/>
                              <w:tblCellMar>
                                <w:left w:w="28" w:type="dxa"/>
                                <w:right w:w="28" w:type="dxa"/>
                              </w:tblCellMar>
                              <w:tblLook w:val="04A0" w:firstRow="1" w:lastRow="0" w:firstColumn="1" w:lastColumn="0" w:noHBand="0" w:noVBand="1"/>
                            </w:tblPr>
                            <w:tblGrid>
                              <w:gridCol w:w="677"/>
                              <w:gridCol w:w="1307"/>
                              <w:gridCol w:w="993"/>
                              <w:gridCol w:w="858"/>
                              <w:gridCol w:w="802"/>
                            </w:tblGrid>
                            <w:tr w:rsidR="00CB1711" w:rsidRPr="000D7F3E" w14:paraId="59EB9D5F" w14:textId="77777777" w:rsidTr="0065197D">
                              <w:trPr>
                                <w:jc w:val="center"/>
                              </w:trPr>
                              <w:tc>
                                <w:tcPr>
                                  <w:tcW w:w="4637" w:type="dxa"/>
                                  <w:gridSpan w:val="5"/>
                                  <w:tcBorders>
                                    <w:top w:val="nil"/>
                                    <w:left w:val="nil"/>
                                    <w:bottom w:val="nil"/>
                                    <w:right w:val="nil"/>
                                  </w:tcBorders>
                                  <w:hideMark/>
                                </w:tcPr>
                                <w:p w14:paraId="651B0DC1" w14:textId="2CFCDA56" w:rsidR="00CB1711" w:rsidRPr="000D7F3E" w:rsidRDefault="00CB1711" w:rsidP="001C60DE">
                                  <w:pPr>
                                    <w:overflowPunct w:val="0"/>
                                    <w:spacing w:beforeLines="10" w:before="36" w:line="280" w:lineRule="exact"/>
                                    <w:ind w:left="721" w:hangingChars="300" w:hanging="721"/>
                                    <w:suppressOverlap/>
                                    <w:jc w:val="both"/>
                                    <w:textAlignment w:val="center"/>
                                    <w:rPr>
                                      <w:rFonts w:ascii="標楷體" w:eastAsia="標楷體" w:hAnsi="標楷體"/>
                                      <w:b/>
                                    </w:rPr>
                                  </w:pPr>
                                  <w:r w:rsidRPr="000D7F3E">
                                    <w:rPr>
                                      <w:rFonts w:ascii="標楷體" w:eastAsia="標楷體" w:hAnsi="標楷體" w:hint="eastAsia"/>
                                      <w:b/>
                                    </w:rPr>
                                    <w:t>表</w:t>
                                  </w:r>
                                  <w:r w:rsidRPr="000D7F3E">
                                    <w:rPr>
                                      <w:rFonts w:ascii="標楷體" w:eastAsia="標楷體" w:hAnsi="標楷體"/>
                                      <w:b/>
                                    </w:rPr>
                                    <w:t>2</w:t>
                                  </w:r>
                                  <w:r>
                                    <w:rPr>
                                      <w:rFonts w:ascii="標楷體" w:eastAsia="標楷體" w:hAnsi="標楷體" w:hint="eastAsia"/>
                                      <w:b/>
                                    </w:rPr>
                                    <w:t xml:space="preserve">　</w:t>
                                  </w:r>
                                  <w:r w:rsidRPr="000D7F3E">
                                    <w:rPr>
                                      <w:rFonts w:ascii="標楷體" w:eastAsia="標楷體" w:hAnsi="標楷體" w:hint="eastAsia"/>
                                      <w:b/>
                                    </w:rPr>
                                    <w:t>核</w:t>
                                  </w:r>
                                  <w:r w:rsidR="00E05CE1">
                                    <w:rPr>
                                      <w:rFonts w:ascii="標楷體" w:eastAsia="標楷體" w:hAnsi="標楷體" w:hint="eastAsia"/>
                                      <w:b/>
                                    </w:rPr>
                                    <w:t>能</w:t>
                                  </w:r>
                                  <w:r w:rsidRPr="000D7F3E">
                                    <w:rPr>
                                      <w:rFonts w:ascii="標楷體" w:eastAsia="標楷體" w:hAnsi="標楷體" w:hint="eastAsia"/>
                                      <w:b/>
                                    </w:rPr>
                                    <w:t>安</w:t>
                                  </w:r>
                                  <w:r w:rsidR="00E05CE1">
                                    <w:rPr>
                                      <w:rFonts w:ascii="標楷體" w:eastAsia="標楷體" w:hAnsi="標楷體" w:hint="eastAsia"/>
                                      <w:b/>
                                    </w:rPr>
                                    <w:t>全</w:t>
                                  </w:r>
                                  <w:r w:rsidR="00E05CE1">
                                    <w:rPr>
                                      <w:rFonts w:ascii="標楷體" w:eastAsia="標楷體" w:hAnsi="標楷體"/>
                                      <w:b/>
                                    </w:rPr>
                                    <w:t>委員</w:t>
                                  </w:r>
                                  <w:r w:rsidRPr="000D7F3E">
                                    <w:rPr>
                                      <w:rFonts w:ascii="標楷體" w:eastAsia="標楷體" w:hAnsi="標楷體" w:hint="eastAsia"/>
                                      <w:b/>
                                    </w:rPr>
                                    <w:t>會</w:t>
                                  </w:r>
                                  <w:r w:rsidR="001C60DE">
                                    <w:rPr>
                                      <w:rFonts w:ascii="標楷體" w:eastAsia="標楷體" w:hAnsi="標楷體" w:hint="eastAsia"/>
                                      <w:b/>
                                    </w:rPr>
                                    <w:t>辦理污染建築物居民長期健康照護及健康檢查情形</w:t>
                                  </w:r>
                                </w:p>
                              </w:tc>
                            </w:tr>
                            <w:tr w:rsidR="00CB1711" w:rsidRPr="000D7F3E" w14:paraId="2C2D4E10" w14:textId="77777777" w:rsidTr="0065197D">
                              <w:trPr>
                                <w:jc w:val="center"/>
                              </w:trPr>
                              <w:tc>
                                <w:tcPr>
                                  <w:tcW w:w="4637" w:type="dxa"/>
                                  <w:gridSpan w:val="5"/>
                                  <w:tcBorders>
                                    <w:top w:val="nil"/>
                                    <w:left w:val="nil"/>
                                    <w:bottom w:val="single" w:sz="4" w:space="0" w:color="auto"/>
                                    <w:right w:val="nil"/>
                                  </w:tcBorders>
                                  <w:hideMark/>
                                </w:tcPr>
                                <w:p w14:paraId="3F0133CE" w14:textId="77777777" w:rsidR="00CB1711" w:rsidRPr="000D7F3E" w:rsidRDefault="00CB1711" w:rsidP="00C20514">
                                  <w:pPr>
                                    <w:overflowPunct w:val="0"/>
                                    <w:spacing w:beforeLines="10" w:before="36" w:line="280"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單位：新臺幣元、人、％</w:t>
                                  </w:r>
                                </w:p>
                              </w:tc>
                            </w:tr>
                            <w:tr w:rsidR="00CB1711" w:rsidRPr="000D7F3E" w14:paraId="400E0148" w14:textId="77777777" w:rsidTr="0065197D">
                              <w:trPr>
                                <w:trHeight w:val="227"/>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611888B0" w14:textId="77777777" w:rsidR="00CB1711" w:rsidRPr="000D7F3E" w:rsidRDefault="00CB1711" w:rsidP="0065197D">
                                  <w:pPr>
                                    <w:overflowPunct w:val="0"/>
                                    <w:spacing w:line="220"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年度</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540AFB8" w14:textId="77777777" w:rsidR="00CB1711" w:rsidRPr="000D7F3E" w:rsidRDefault="00CB1711" w:rsidP="0065197D">
                                  <w:pPr>
                                    <w:overflowPunct w:val="0"/>
                                    <w:spacing w:line="220"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經費支出</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A1C8EA" w14:textId="77777777" w:rsidR="00CB1711" w:rsidRDefault="00CB1711" w:rsidP="0065197D">
                                  <w:pPr>
                                    <w:overflowPunct w:val="0"/>
                                    <w:spacing w:line="220"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符合健檢</w:t>
                                  </w:r>
                                </w:p>
                                <w:p w14:paraId="62A56CC8" w14:textId="77777777" w:rsidR="00CB1711" w:rsidRPr="000D7F3E" w:rsidRDefault="00CB1711" w:rsidP="0065197D">
                                  <w:pPr>
                                    <w:overflowPunct w:val="0"/>
                                    <w:spacing w:line="220"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資格人數</w:t>
                                  </w:r>
                                </w:p>
                              </w:tc>
                              <w:tc>
                                <w:tcPr>
                                  <w:tcW w:w="858" w:type="dxa"/>
                                  <w:tcBorders>
                                    <w:top w:val="single" w:sz="4" w:space="0" w:color="auto"/>
                                    <w:left w:val="single" w:sz="4" w:space="0" w:color="auto"/>
                                    <w:bottom w:val="single" w:sz="4" w:space="0" w:color="auto"/>
                                    <w:right w:val="single" w:sz="4" w:space="0" w:color="auto"/>
                                  </w:tcBorders>
                                  <w:vAlign w:val="center"/>
                                  <w:hideMark/>
                                </w:tcPr>
                                <w:p w14:paraId="7F4B2233" w14:textId="77777777" w:rsidR="00CB1711" w:rsidRDefault="00CB1711" w:rsidP="0065197D">
                                  <w:pPr>
                                    <w:overflowPunct w:val="0"/>
                                    <w:spacing w:line="220"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實際健</w:t>
                                  </w:r>
                                </w:p>
                                <w:p w14:paraId="006BEDCD" w14:textId="77777777" w:rsidR="00CB1711" w:rsidRPr="000D7F3E" w:rsidRDefault="00CB1711" w:rsidP="0065197D">
                                  <w:pPr>
                                    <w:overflowPunct w:val="0"/>
                                    <w:spacing w:line="220"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檢人數</w:t>
                                  </w:r>
                                </w:p>
                              </w:tc>
                              <w:tc>
                                <w:tcPr>
                                  <w:tcW w:w="802" w:type="dxa"/>
                                  <w:tcBorders>
                                    <w:top w:val="single" w:sz="4" w:space="0" w:color="auto"/>
                                    <w:left w:val="single" w:sz="4" w:space="0" w:color="auto"/>
                                    <w:bottom w:val="single" w:sz="4" w:space="0" w:color="auto"/>
                                    <w:right w:val="single" w:sz="4" w:space="0" w:color="auto"/>
                                  </w:tcBorders>
                                  <w:vAlign w:val="center"/>
                                  <w:hideMark/>
                                </w:tcPr>
                                <w:p w14:paraId="478E7AE8" w14:textId="77777777" w:rsidR="00CB1711" w:rsidRPr="000D7F3E" w:rsidRDefault="00CB1711" w:rsidP="0065197D">
                                  <w:pPr>
                                    <w:overflowPunct w:val="0"/>
                                    <w:spacing w:line="220"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受檢率</w:t>
                                  </w:r>
                                </w:p>
                              </w:tc>
                            </w:tr>
                            <w:tr w:rsidR="00CB1711" w:rsidRPr="000D7F3E" w14:paraId="165DDB89" w14:textId="77777777" w:rsidTr="0065197D">
                              <w:trPr>
                                <w:trHeight w:val="227"/>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7453F4C7" w14:textId="77777777" w:rsidR="00CB1711" w:rsidRPr="000D7F3E" w:rsidRDefault="00CB1711" w:rsidP="00C20514">
                                  <w:pPr>
                                    <w:overflowPunct w:val="0"/>
                                    <w:spacing w:line="244"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108</w:t>
                                  </w:r>
                                </w:p>
                              </w:tc>
                              <w:tc>
                                <w:tcPr>
                                  <w:tcW w:w="1307" w:type="dxa"/>
                                  <w:tcBorders>
                                    <w:top w:val="single" w:sz="4" w:space="0" w:color="auto"/>
                                    <w:left w:val="single" w:sz="4" w:space="0" w:color="auto"/>
                                    <w:bottom w:val="single" w:sz="4" w:space="0" w:color="auto"/>
                                    <w:right w:val="single" w:sz="4" w:space="0" w:color="auto"/>
                                  </w:tcBorders>
                                  <w:vAlign w:val="center"/>
                                </w:tcPr>
                                <w:p w14:paraId="53E27D63"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9,219,628</w:t>
                                  </w:r>
                                </w:p>
                              </w:tc>
                              <w:tc>
                                <w:tcPr>
                                  <w:tcW w:w="993" w:type="dxa"/>
                                  <w:tcBorders>
                                    <w:top w:val="single" w:sz="4" w:space="0" w:color="auto"/>
                                    <w:left w:val="single" w:sz="4" w:space="0" w:color="auto"/>
                                    <w:bottom w:val="single" w:sz="4" w:space="0" w:color="auto"/>
                                    <w:right w:val="single" w:sz="4" w:space="0" w:color="auto"/>
                                  </w:tcBorders>
                                  <w:vAlign w:val="center"/>
                                </w:tcPr>
                                <w:p w14:paraId="32F12BFD" w14:textId="77777777" w:rsidR="00CB1711" w:rsidRPr="000D7F3E" w:rsidRDefault="00CB1711" w:rsidP="00C20514">
                                  <w:pPr>
                                    <w:widowControl/>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4</w:t>
                                  </w:r>
                                  <w:r w:rsidRPr="000D7F3E">
                                    <w:rPr>
                                      <w:rFonts w:ascii="標楷體" w:eastAsia="標楷體" w:hAnsi="標楷體"/>
                                      <w:sz w:val="20"/>
                                      <w:szCs w:val="20"/>
                                    </w:rPr>
                                    <w:t>,</w:t>
                                  </w:r>
                                  <w:r w:rsidRPr="000D7F3E">
                                    <w:rPr>
                                      <w:rFonts w:ascii="標楷體" w:eastAsia="標楷體" w:hAnsi="標楷體" w:hint="eastAsia"/>
                                      <w:sz w:val="20"/>
                                      <w:szCs w:val="20"/>
                                    </w:rPr>
                                    <w:t>619</w:t>
                                  </w:r>
                                </w:p>
                              </w:tc>
                              <w:tc>
                                <w:tcPr>
                                  <w:tcW w:w="858" w:type="dxa"/>
                                  <w:tcBorders>
                                    <w:top w:val="single" w:sz="4" w:space="0" w:color="auto"/>
                                    <w:left w:val="single" w:sz="4" w:space="0" w:color="auto"/>
                                    <w:bottom w:val="single" w:sz="4" w:space="0" w:color="auto"/>
                                    <w:right w:val="single" w:sz="4" w:space="0" w:color="auto"/>
                                  </w:tcBorders>
                                  <w:vAlign w:val="center"/>
                                </w:tcPr>
                                <w:p w14:paraId="69314766"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775</w:t>
                                  </w:r>
                                </w:p>
                              </w:tc>
                              <w:tc>
                                <w:tcPr>
                                  <w:tcW w:w="802" w:type="dxa"/>
                                  <w:tcBorders>
                                    <w:top w:val="single" w:sz="4" w:space="0" w:color="auto"/>
                                    <w:left w:val="single" w:sz="4" w:space="0" w:color="auto"/>
                                    <w:bottom w:val="single" w:sz="4" w:space="0" w:color="auto"/>
                                    <w:right w:val="single" w:sz="4" w:space="0" w:color="auto"/>
                                  </w:tcBorders>
                                  <w:vAlign w:val="center"/>
                                </w:tcPr>
                                <w:p w14:paraId="228D00A1"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16.7</w:t>
                                  </w:r>
                                  <w:r w:rsidRPr="000D7F3E">
                                    <w:rPr>
                                      <w:rFonts w:ascii="標楷體" w:eastAsia="標楷體" w:hAnsi="標楷體"/>
                                      <w:sz w:val="20"/>
                                      <w:szCs w:val="20"/>
                                    </w:rPr>
                                    <w:t>8</w:t>
                                  </w:r>
                                </w:p>
                              </w:tc>
                            </w:tr>
                            <w:tr w:rsidR="00CB1711" w:rsidRPr="000D7F3E" w14:paraId="19B83AF8" w14:textId="77777777" w:rsidTr="0065197D">
                              <w:trPr>
                                <w:trHeight w:val="227"/>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29BBCF58" w14:textId="77777777" w:rsidR="00CB1711" w:rsidRPr="000D7F3E" w:rsidRDefault="00CB1711" w:rsidP="00C20514">
                                  <w:pPr>
                                    <w:overflowPunct w:val="0"/>
                                    <w:spacing w:line="244"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109</w:t>
                                  </w:r>
                                </w:p>
                              </w:tc>
                              <w:tc>
                                <w:tcPr>
                                  <w:tcW w:w="1307" w:type="dxa"/>
                                  <w:tcBorders>
                                    <w:top w:val="single" w:sz="4" w:space="0" w:color="auto"/>
                                    <w:left w:val="single" w:sz="4" w:space="0" w:color="auto"/>
                                    <w:bottom w:val="single" w:sz="4" w:space="0" w:color="auto"/>
                                    <w:right w:val="single" w:sz="4" w:space="0" w:color="auto"/>
                                  </w:tcBorders>
                                  <w:vAlign w:val="center"/>
                                </w:tcPr>
                                <w:p w14:paraId="250E1BC4"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8,673,703</w:t>
                                  </w:r>
                                </w:p>
                              </w:tc>
                              <w:tc>
                                <w:tcPr>
                                  <w:tcW w:w="993" w:type="dxa"/>
                                  <w:tcBorders>
                                    <w:top w:val="single" w:sz="4" w:space="0" w:color="auto"/>
                                    <w:left w:val="single" w:sz="4" w:space="0" w:color="auto"/>
                                    <w:bottom w:val="single" w:sz="4" w:space="0" w:color="auto"/>
                                    <w:right w:val="single" w:sz="4" w:space="0" w:color="auto"/>
                                  </w:tcBorders>
                                  <w:vAlign w:val="center"/>
                                </w:tcPr>
                                <w:p w14:paraId="294BFBE8"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4</w:t>
                                  </w:r>
                                  <w:r w:rsidRPr="000D7F3E">
                                    <w:rPr>
                                      <w:rFonts w:ascii="標楷體" w:eastAsia="標楷體" w:hAnsi="標楷體"/>
                                      <w:sz w:val="20"/>
                                      <w:szCs w:val="20"/>
                                    </w:rPr>
                                    <w:t>,</w:t>
                                  </w:r>
                                  <w:r w:rsidRPr="000D7F3E">
                                    <w:rPr>
                                      <w:rFonts w:ascii="標楷體" w:eastAsia="標楷體" w:hAnsi="標楷體" w:hint="eastAsia"/>
                                      <w:sz w:val="20"/>
                                      <w:szCs w:val="20"/>
                                    </w:rPr>
                                    <w:t>617</w:t>
                                  </w:r>
                                </w:p>
                              </w:tc>
                              <w:tc>
                                <w:tcPr>
                                  <w:tcW w:w="858" w:type="dxa"/>
                                  <w:tcBorders>
                                    <w:top w:val="single" w:sz="4" w:space="0" w:color="auto"/>
                                    <w:left w:val="single" w:sz="4" w:space="0" w:color="auto"/>
                                    <w:bottom w:val="single" w:sz="4" w:space="0" w:color="auto"/>
                                    <w:right w:val="single" w:sz="4" w:space="0" w:color="auto"/>
                                  </w:tcBorders>
                                  <w:vAlign w:val="center"/>
                                </w:tcPr>
                                <w:p w14:paraId="630BB49E"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657</w:t>
                                  </w:r>
                                </w:p>
                              </w:tc>
                              <w:tc>
                                <w:tcPr>
                                  <w:tcW w:w="802" w:type="dxa"/>
                                  <w:tcBorders>
                                    <w:top w:val="single" w:sz="4" w:space="0" w:color="auto"/>
                                    <w:left w:val="single" w:sz="4" w:space="0" w:color="auto"/>
                                    <w:bottom w:val="single" w:sz="4" w:space="0" w:color="auto"/>
                                    <w:right w:val="single" w:sz="4" w:space="0" w:color="auto"/>
                                  </w:tcBorders>
                                  <w:vAlign w:val="center"/>
                                </w:tcPr>
                                <w:p w14:paraId="531CFA39"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14.23</w:t>
                                  </w:r>
                                </w:p>
                              </w:tc>
                            </w:tr>
                            <w:tr w:rsidR="00CB1711" w:rsidRPr="000D7F3E" w14:paraId="1FA6651C" w14:textId="77777777" w:rsidTr="0065197D">
                              <w:trPr>
                                <w:trHeight w:val="227"/>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4BBB02E7" w14:textId="77777777" w:rsidR="00CB1711" w:rsidRPr="000D7F3E" w:rsidRDefault="00CB1711" w:rsidP="00C20514">
                                  <w:pPr>
                                    <w:overflowPunct w:val="0"/>
                                    <w:spacing w:line="244"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110</w:t>
                                  </w:r>
                                </w:p>
                              </w:tc>
                              <w:tc>
                                <w:tcPr>
                                  <w:tcW w:w="1307" w:type="dxa"/>
                                  <w:tcBorders>
                                    <w:top w:val="single" w:sz="4" w:space="0" w:color="auto"/>
                                    <w:left w:val="single" w:sz="4" w:space="0" w:color="auto"/>
                                    <w:bottom w:val="single" w:sz="4" w:space="0" w:color="auto"/>
                                    <w:right w:val="single" w:sz="4" w:space="0" w:color="auto"/>
                                  </w:tcBorders>
                                  <w:vAlign w:val="center"/>
                                </w:tcPr>
                                <w:p w14:paraId="606B2458"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6,766,818</w:t>
                                  </w:r>
                                </w:p>
                              </w:tc>
                              <w:tc>
                                <w:tcPr>
                                  <w:tcW w:w="993" w:type="dxa"/>
                                  <w:tcBorders>
                                    <w:top w:val="single" w:sz="4" w:space="0" w:color="auto"/>
                                    <w:left w:val="single" w:sz="4" w:space="0" w:color="auto"/>
                                    <w:bottom w:val="single" w:sz="4" w:space="0" w:color="auto"/>
                                    <w:right w:val="single" w:sz="4" w:space="0" w:color="auto"/>
                                  </w:tcBorders>
                                  <w:vAlign w:val="center"/>
                                </w:tcPr>
                                <w:p w14:paraId="095E284D"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4</w:t>
                                  </w:r>
                                  <w:r w:rsidRPr="000D7F3E">
                                    <w:rPr>
                                      <w:rFonts w:ascii="標楷體" w:eastAsia="標楷體" w:hAnsi="標楷體"/>
                                      <w:sz w:val="20"/>
                                      <w:szCs w:val="20"/>
                                    </w:rPr>
                                    <w:t>,</w:t>
                                  </w:r>
                                  <w:r w:rsidRPr="000D7F3E">
                                    <w:rPr>
                                      <w:rFonts w:ascii="標楷體" w:eastAsia="標楷體" w:hAnsi="標楷體" w:hint="eastAsia"/>
                                      <w:sz w:val="20"/>
                                      <w:szCs w:val="20"/>
                                    </w:rPr>
                                    <w:t>613</w:t>
                                  </w:r>
                                </w:p>
                              </w:tc>
                              <w:tc>
                                <w:tcPr>
                                  <w:tcW w:w="858" w:type="dxa"/>
                                  <w:tcBorders>
                                    <w:top w:val="single" w:sz="4" w:space="0" w:color="auto"/>
                                    <w:left w:val="single" w:sz="4" w:space="0" w:color="auto"/>
                                    <w:bottom w:val="single" w:sz="4" w:space="0" w:color="auto"/>
                                    <w:right w:val="single" w:sz="4" w:space="0" w:color="auto"/>
                                  </w:tcBorders>
                                  <w:vAlign w:val="center"/>
                                </w:tcPr>
                                <w:p w14:paraId="7C3CCDC3"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565</w:t>
                                  </w:r>
                                </w:p>
                              </w:tc>
                              <w:tc>
                                <w:tcPr>
                                  <w:tcW w:w="802" w:type="dxa"/>
                                  <w:tcBorders>
                                    <w:top w:val="single" w:sz="4" w:space="0" w:color="auto"/>
                                    <w:left w:val="single" w:sz="4" w:space="0" w:color="auto"/>
                                    <w:bottom w:val="single" w:sz="4" w:space="0" w:color="auto"/>
                                    <w:right w:val="single" w:sz="4" w:space="0" w:color="auto"/>
                                  </w:tcBorders>
                                  <w:vAlign w:val="center"/>
                                </w:tcPr>
                                <w:p w14:paraId="43AEB018"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12.2</w:t>
                                  </w:r>
                                  <w:r w:rsidRPr="000D7F3E">
                                    <w:rPr>
                                      <w:rFonts w:ascii="標楷體" w:eastAsia="標楷體" w:hAnsi="標楷體"/>
                                      <w:sz w:val="20"/>
                                      <w:szCs w:val="20"/>
                                    </w:rPr>
                                    <w:t>5</w:t>
                                  </w:r>
                                </w:p>
                              </w:tc>
                            </w:tr>
                            <w:tr w:rsidR="00CB1711" w:rsidRPr="000D7F3E" w14:paraId="50C0313E" w14:textId="77777777" w:rsidTr="0065197D">
                              <w:trPr>
                                <w:trHeight w:val="227"/>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4D819539" w14:textId="77777777" w:rsidR="00CB1711" w:rsidRPr="000D7F3E" w:rsidRDefault="00CB1711" w:rsidP="00C20514">
                                  <w:pPr>
                                    <w:overflowPunct w:val="0"/>
                                    <w:spacing w:line="244"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111</w:t>
                                  </w:r>
                                </w:p>
                              </w:tc>
                              <w:tc>
                                <w:tcPr>
                                  <w:tcW w:w="1307" w:type="dxa"/>
                                  <w:tcBorders>
                                    <w:top w:val="single" w:sz="4" w:space="0" w:color="auto"/>
                                    <w:left w:val="single" w:sz="4" w:space="0" w:color="auto"/>
                                    <w:bottom w:val="single" w:sz="4" w:space="0" w:color="auto"/>
                                    <w:right w:val="single" w:sz="4" w:space="0" w:color="auto"/>
                                  </w:tcBorders>
                                  <w:vAlign w:val="center"/>
                                </w:tcPr>
                                <w:p w14:paraId="7F46926E"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7,443,116</w:t>
                                  </w:r>
                                </w:p>
                              </w:tc>
                              <w:tc>
                                <w:tcPr>
                                  <w:tcW w:w="993" w:type="dxa"/>
                                  <w:tcBorders>
                                    <w:top w:val="single" w:sz="4" w:space="0" w:color="auto"/>
                                    <w:left w:val="single" w:sz="4" w:space="0" w:color="auto"/>
                                    <w:bottom w:val="single" w:sz="4" w:space="0" w:color="auto"/>
                                    <w:right w:val="single" w:sz="4" w:space="0" w:color="auto"/>
                                  </w:tcBorders>
                                  <w:vAlign w:val="center"/>
                                </w:tcPr>
                                <w:p w14:paraId="516C8749"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4</w:t>
                                  </w:r>
                                  <w:r w:rsidRPr="000D7F3E">
                                    <w:rPr>
                                      <w:rFonts w:ascii="標楷體" w:eastAsia="標楷體" w:hAnsi="標楷體"/>
                                      <w:sz w:val="20"/>
                                      <w:szCs w:val="20"/>
                                    </w:rPr>
                                    <w:t>,</w:t>
                                  </w:r>
                                  <w:r w:rsidRPr="000D7F3E">
                                    <w:rPr>
                                      <w:rFonts w:ascii="標楷體" w:eastAsia="標楷體" w:hAnsi="標楷體" w:hint="eastAsia"/>
                                      <w:sz w:val="20"/>
                                      <w:szCs w:val="20"/>
                                    </w:rPr>
                                    <w:t>612</w:t>
                                  </w:r>
                                </w:p>
                              </w:tc>
                              <w:tc>
                                <w:tcPr>
                                  <w:tcW w:w="858" w:type="dxa"/>
                                  <w:tcBorders>
                                    <w:top w:val="single" w:sz="4" w:space="0" w:color="auto"/>
                                    <w:left w:val="single" w:sz="4" w:space="0" w:color="auto"/>
                                    <w:bottom w:val="single" w:sz="4" w:space="0" w:color="auto"/>
                                    <w:right w:val="single" w:sz="4" w:space="0" w:color="auto"/>
                                  </w:tcBorders>
                                  <w:vAlign w:val="center"/>
                                </w:tcPr>
                                <w:p w14:paraId="4B8EE924"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720</w:t>
                                  </w:r>
                                </w:p>
                              </w:tc>
                              <w:tc>
                                <w:tcPr>
                                  <w:tcW w:w="802" w:type="dxa"/>
                                  <w:tcBorders>
                                    <w:top w:val="single" w:sz="4" w:space="0" w:color="auto"/>
                                    <w:left w:val="single" w:sz="4" w:space="0" w:color="auto"/>
                                    <w:bottom w:val="single" w:sz="4" w:space="0" w:color="auto"/>
                                    <w:right w:val="single" w:sz="4" w:space="0" w:color="auto"/>
                                  </w:tcBorders>
                                  <w:vAlign w:val="center"/>
                                </w:tcPr>
                                <w:p w14:paraId="4492D9F4"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15.61</w:t>
                                  </w:r>
                                </w:p>
                              </w:tc>
                            </w:tr>
                            <w:tr w:rsidR="00CB1711" w:rsidRPr="000D7F3E" w14:paraId="6AF9DE1C" w14:textId="77777777" w:rsidTr="0065197D">
                              <w:trPr>
                                <w:trHeight w:val="227"/>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782DFBED" w14:textId="77777777" w:rsidR="00CB1711" w:rsidRPr="000D7F3E" w:rsidRDefault="00CB1711" w:rsidP="00C20514">
                                  <w:pPr>
                                    <w:overflowPunct w:val="0"/>
                                    <w:spacing w:line="244"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112</w:t>
                                  </w:r>
                                </w:p>
                              </w:tc>
                              <w:tc>
                                <w:tcPr>
                                  <w:tcW w:w="1307" w:type="dxa"/>
                                  <w:tcBorders>
                                    <w:top w:val="single" w:sz="4" w:space="0" w:color="auto"/>
                                    <w:left w:val="single" w:sz="4" w:space="0" w:color="auto"/>
                                    <w:bottom w:val="single" w:sz="4" w:space="0" w:color="auto"/>
                                    <w:right w:val="single" w:sz="4" w:space="0" w:color="auto"/>
                                  </w:tcBorders>
                                  <w:vAlign w:val="center"/>
                                </w:tcPr>
                                <w:p w14:paraId="17269C3A"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7,926,653</w:t>
                                  </w:r>
                                </w:p>
                              </w:tc>
                              <w:tc>
                                <w:tcPr>
                                  <w:tcW w:w="993" w:type="dxa"/>
                                  <w:tcBorders>
                                    <w:top w:val="single" w:sz="4" w:space="0" w:color="auto"/>
                                    <w:left w:val="single" w:sz="4" w:space="0" w:color="auto"/>
                                    <w:bottom w:val="single" w:sz="4" w:space="0" w:color="auto"/>
                                    <w:right w:val="single" w:sz="4" w:space="0" w:color="auto"/>
                                  </w:tcBorders>
                                  <w:vAlign w:val="center"/>
                                </w:tcPr>
                                <w:p w14:paraId="3F440A8D"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4</w:t>
                                  </w:r>
                                  <w:r w:rsidRPr="000D7F3E">
                                    <w:rPr>
                                      <w:rFonts w:ascii="標楷體" w:eastAsia="標楷體" w:hAnsi="標楷體"/>
                                      <w:sz w:val="20"/>
                                      <w:szCs w:val="20"/>
                                    </w:rPr>
                                    <w:t>,</w:t>
                                  </w:r>
                                  <w:r w:rsidRPr="000D7F3E">
                                    <w:rPr>
                                      <w:rFonts w:ascii="標楷體" w:eastAsia="標楷體" w:hAnsi="標楷體" w:hint="eastAsia"/>
                                      <w:sz w:val="20"/>
                                      <w:szCs w:val="20"/>
                                    </w:rPr>
                                    <w:t>611</w:t>
                                  </w:r>
                                </w:p>
                              </w:tc>
                              <w:tc>
                                <w:tcPr>
                                  <w:tcW w:w="858" w:type="dxa"/>
                                  <w:tcBorders>
                                    <w:top w:val="single" w:sz="4" w:space="0" w:color="auto"/>
                                    <w:left w:val="single" w:sz="4" w:space="0" w:color="auto"/>
                                    <w:bottom w:val="single" w:sz="4" w:space="0" w:color="auto"/>
                                    <w:right w:val="single" w:sz="4" w:space="0" w:color="auto"/>
                                  </w:tcBorders>
                                  <w:vAlign w:val="center"/>
                                </w:tcPr>
                                <w:p w14:paraId="3055A6E1"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823</w:t>
                                  </w:r>
                                </w:p>
                              </w:tc>
                              <w:tc>
                                <w:tcPr>
                                  <w:tcW w:w="802" w:type="dxa"/>
                                  <w:tcBorders>
                                    <w:top w:val="single" w:sz="4" w:space="0" w:color="auto"/>
                                    <w:left w:val="single" w:sz="4" w:space="0" w:color="auto"/>
                                    <w:bottom w:val="single" w:sz="4" w:space="0" w:color="auto"/>
                                    <w:right w:val="single" w:sz="4" w:space="0" w:color="auto"/>
                                  </w:tcBorders>
                                  <w:vAlign w:val="center"/>
                                </w:tcPr>
                                <w:p w14:paraId="60EFCF8A"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17.8</w:t>
                                  </w:r>
                                  <w:r w:rsidRPr="000D7F3E">
                                    <w:rPr>
                                      <w:rFonts w:ascii="標楷體" w:eastAsia="標楷體" w:hAnsi="標楷體"/>
                                      <w:sz w:val="20"/>
                                      <w:szCs w:val="20"/>
                                    </w:rPr>
                                    <w:t>5</w:t>
                                  </w:r>
                                </w:p>
                              </w:tc>
                            </w:tr>
                            <w:tr w:rsidR="00CB1711" w:rsidRPr="000D7F3E" w14:paraId="16B92E2D" w14:textId="77777777" w:rsidTr="0065197D">
                              <w:trPr>
                                <w:jc w:val="center"/>
                              </w:trPr>
                              <w:tc>
                                <w:tcPr>
                                  <w:tcW w:w="4637" w:type="dxa"/>
                                  <w:gridSpan w:val="5"/>
                                  <w:tcBorders>
                                    <w:top w:val="single" w:sz="4" w:space="0" w:color="auto"/>
                                    <w:left w:val="nil"/>
                                    <w:bottom w:val="nil"/>
                                    <w:right w:val="nil"/>
                                  </w:tcBorders>
                                  <w:vAlign w:val="center"/>
                                </w:tcPr>
                                <w:p w14:paraId="0ECAD77A" w14:textId="77777777" w:rsidR="00CB1711" w:rsidRPr="000D7F3E" w:rsidRDefault="00CB1711" w:rsidP="0065197D">
                                  <w:pPr>
                                    <w:overflowPunct w:val="0"/>
                                    <w:spacing w:line="240" w:lineRule="exact"/>
                                    <w:suppressOverlap/>
                                    <w:jc w:val="both"/>
                                    <w:textAlignment w:val="center"/>
                                    <w:rPr>
                                      <w:rFonts w:ascii="標楷體" w:eastAsia="標楷體" w:hAnsi="標楷體"/>
                                      <w:sz w:val="18"/>
                                      <w:szCs w:val="18"/>
                                    </w:rPr>
                                  </w:pPr>
                                  <w:r w:rsidRPr="000D7F3E">
                                    <w:rPr>
                                      <w:rFonts w:ascii="標楷體" w:eastAsia="標楷體" w:hAnsi="標楷體" w:hint="eastAsia"/>
                                      <w:sz w:val="18"/>
                                      <w:szCs w:val="18"/>
                                    </w:rPr>
                                    <w:t>資料來源：整理自核能安全委員會提供資料。</w:t>
                                  </w:r>
                                </w:p>
                              </w:tc>
                            </w:tr>
                          </w:tbl>
                          <w:p w14:paraId="592D396E" w14:textId="77777777" w:rsidR="00CB1711" w:rsidRPr="000D7F3E" w:rsidRDefault="00CB1711" w:rsidP="00CB1711"/>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40BFCCD9" id="_x0000_s1027" type="#_x0000_t202" style="position:absolute;left:0;text-align:left;margin-left:256.95pt;margin-top:297.1pt;width:241.5pt;height:15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" filled="f" stroked="f">
                <v:textbox inset="1mm,1mm,1mm,1mm">
                  <w:txbxContent>
                    <w:tbl>
                      <w:tblPr>
                        <w:tblStyle w:val="110"/>
                        <w:tblOverlap w:val="never"/>
                        <w:tblW w:w="4637" w:type="dxa"/>
                        <w:jc w:val="center"/>
                        <w:tblLayout w:type="fixed"/>
                        <w:tblCellMar>
                          <w:left w:w="28" w:type="dxa"/>
                          <w:right w:w="28" w:type="dxa"/>
                        </w:tblCellMar>
                        <w:tblLook w:val="04A0" w:firstRow="1" w:lastRow="0" w:firstColumn="1" w:lastColumn="0" w:noHBand="0" w:noVBand="1"/>
                      </w:tblPr>
                      <w:tblGrid>
                        <w:gridCol w:w="677"/>
                        <w:gridCol w:w="1307"/>
                        <w:gridCol w:w="993"/>
                        <w:gridCol w:w="858"/>
                        <w:gridCol w:w="802"/>
                      </w:tblGrid>
                      <w:tr w:rsidR="00CB1711" w:rsidRPr="000D7F3E" w14:paraId="59EB9D5F" w14:textId="77777777" w:rsidTr="0065197D">
                        <w:trPr>
                          <w:jc w:val="center"/>
                        </w:trPr>
                        <w:tc>
                          <w:tcPr>
                            <w:tcW w:w="4637" w:type="dxa"/>
                            <w:gridSpan w:val="5"/>
                            <w:tcBorders>
                              <w:top w:val="nil"/>
                              <w:left w:val="nil"/>
                              <w:bottom w:val="nil"/>
                              <w:right w:val="nil"/>
                            </w:tcBorders>
                            <w:hideMark/>
                          </w:tcPr>
                          <w:p w14:paraId="651B0DC1" w14:textId="2CFCDA56" w:rsidR="00CB1711" w:rsidRPr="000D7F3E" w:rsidRDefault="00CB1711" w:rsidP="001C60DE">
                            <w:pPr>
                              <w:overflowPunct w:val="0"/>
                              <w:spacing w:beforeLines="10" w:before="36" w:line="280" w:lineRule="exact"/>
                              <w:ind w:left="721" w:hangingChars="300" w:hanging="721"/>
                              <w:suppressOverlap/>
                              <w:jc w:val="both"/>
                              <w:textAlignment w:val="center"/>
                              <w:rPr>
                                <w:rFonts w:ascii="標楷體" w:eastAsia="標楷體" w:hAnsi="標楷體"/>
                                <w:b/>
                              </w:rPr>
                            </w:pPr>
                            <w:r w:rsidRPr="000D7F3E">
                              <w:rPr>
                                <w:rFonts w:ascii="標楷體" w:eastAsia="標楷體" w:hAnsi="標楷體" w:hint="eastAsia"/>
                                <w:b/>
                              </w:rPr>
                              <w:t>表</w:t>
                            </w:r>
                            <w:r w:rsidRPr="000D7F3E">
                              <w:rPr>
                                <w:rFonts w:ascii="標楷體" w:eastAsia="標楷體" w:hAnsi="標楷體"/>
                                <w:b/>
                              </w:rPr>
                              <w:t>2</w:t>
                            </w:r>
                            <w:r>
                              <w:rPr>
                                <w:rFonts w:ascii="標楷體" w:eastAsia="標楷體" w:hAnsi="標楷體" w:hint="eastAsia"/>
                                <w:b/>
                              </w:rPr>
                              <w:t xml:space="preserve">　</w:t>
                            </w:r>
                            <w:r w:rsidRPr="000D7F3E">
                              <w:rPr>
                                <w:rFonts w:ascii="標楷體" w:eastAsia="標楷體" w:hAnsi="標楷體" w:hint="eastAsia"/>
                                <w:b/>
                              </w:rPr>
                              <w:t>核</w:t>
                            </w:r>
                            <w:r w:rsidR="00E05CE1">
                              <w:rPr>
                                <w:rFonts w:ascii="標楷體" w:eastAsia="標楷體" w:hAnsi="標楷體" w:hint="eastAsia"/>
                                <w:b/>
                              </w:rPr>
                              <w:t>能</w:t>
                            </w:r>
                            <w:r w:rsidRPr="000D7F3E">
                              <w:rPr>
                                <w:rFonts w:ascii="標楷體" w:eastAsia="標楷體" w:hAnsi="標楷體" w:hint="eastAsia"/>
                                <w:b/>
                              </w:rPr>
                              <w:t>安</w:t>
                            </w:r>
                            <w:r w:rsidR="00E05CE1">
                              <w:rPr>
                                <w:rFonts w:ascii="標楷體" w:eastAsia="標楷體" w:hAnsi="標楷體" w:hint="eastAsia"/>
                                <w:b/>
                              </w:rPr>
                              <w:t>全</w:t>
                            </w:r>
                            <w:r w:rsidR="00E05CE1">
                              <w:rPr>
                                <w:rFonts w:ascii="標楷體" w:eastAsia="標楷體" w:hAnsi="標楷體"/>
                                <w:b/>
                              </w:rPr>
                              <w:t>委員</w:t>
                            </w:r>
                            <w:r w:rsidRPr="000D7F3E">
                              <w:rPr>
                                <w:rFonts w:ascii="標楷體" w:eastAsia="標楷體" w:hAnsi="標楷體" w:hint="eastAsia"/>
                                <w:b/>
                              </w:rPr>
                              <w:t>會</w:t>
                            </w:r>
                            <w:r w:rsidR="001C60DE">
                              <w:rPr>
                                <w:rFonts w:ascii="標楷體" w:eastAsia="標楷體" w:hAnsi="標楷體" w:hint="eastAsia"/>
                                <w:b/>
                              </w:rPr>
                              <w:t>辦理污染建築物居民長期健康照護及健康檢查情形</w:t>
                            </w:r>
                          </w:p>
                        </w:tc>
                      </w:tr>
                      <w:tr w:rsidR="00CB1711" w:rsidRPr="000D7F3E" w14:paraId="2C2D4E10" w14:textId="77777777" w:rsidTr="0065197D">
                        <w:trPr>
                          <w:jc w:val="center"/>
                        </w:trPr>
                        <w:tc>
                          <w:tcPr>
                            <w:tcW w:w="4637" w:type="dxa"/>
                            <w:gridSpan w:val="5"/>
                            <w:tcBorders>
                              <w:top w:val="nil"/>
                              <w:left w:val="nil"/>
                              <w:bottom w:val="single" w:sz="4" w:space="0" w:color="auto"/>
                              <w:right w:val="nil"/>
                            </w:tcBorders>
                            <w:hideMark/>
                          </w:tcPr>
                          <w:p w14:paraId="3F0133CE" w14:textId="77777777" w:rsidR="00CB1711" w:rsidRPr="000D7F3E" w:rsidRDefault="00CB1711" w:rsidP="00C20514">
                            <w:pPr>
                              <w:overflowPunct w:val="0"/>
                              <w:spacing w:beforeLines="10" w:before="36" w:line="280"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單位：新臺幣元、人、％</w:t>
                            </w:r>
                          </w:p>
                        </w:tc>
                      </w:tr>
                      <w:tr w:rsidR="00CB1711" w:rsidRPr="000D7F3E" w14:paraId="400E0148" w14:textId="77777777" w:rsidTr="0065197D">
                        <w:trPr>
                          <w:trHeight w:val="227"/>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611888B0" w14:textId="77777777" w:rsidR="00CB1711" w:rsidRPr="000D7F3E" w:rsidRDefault="00CB1711" w:rsidP="0065197D">
                            <w:pPr>
                              <w:overflowPunct w:val="0"/>
                              <w:spacing w:line="220"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年度</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540AFB8" w14:textId="77777777" w:rsidR="00CB1711" w:rsidRPr="000D7F3E" w:rsidRDefault="00CB1711" w:rsidP="0065197D">
                            <w:pPr>
                              <w:overflowPunct w:val="0"/>
                              <w:spacing w:line="220"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經費支出</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A1C8EA" w14:textId="77777777" w:rsidR="00CB1711" w:rsidRDefault="00CB1711" w:rsidP="0065197D">
                            <w:pPr>
                              <w:overflowPunct w:val="0"/>
                              <w:spacing w:line="220"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符合健檢</w:t>
                            </w:r>
                          </w:p>
                          <w:p w14:paraId="62A56CC8" w14:textId="77777777" w:rsidR="00CB1711" w:rsidRPr="000D7F3E" w:rsidRDefault="00CB1711" w:rsidP="0065197D">
                            <w:pPr>
                              <w:overflowPunct w:val="0"/>
                              <w:spacing w:line="220"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資格人數</w:t>
                            </w:r>
                          </w:p>
                        </w:tc>
                        <w:tc>
                          <w:tcPr>
                            <w:tcW w:w="858" w:type="dxa"/>
                            <w:tcBorders>
                              <w:top w:val="single" w:sz="4" w:space="0" w:color="auto"/>
                              <w:left w:val="single" w:sz="4" w:space="0" w:color="auto"/>
                              <w:bottom w:val="single" w:sz="4" w:space="0" w:color="auto"/>
                              <w:right w:val="single" w:sz="4" w:space="0" w:color="auto"/>
                            </w:tcBorders>
                            <w:vAlign w:val="center"/>
                            <w:hideMark/>
                          </w:tcPr>
                          <w:p w14:paraId="7F4B2233" w14:textId="77777777" w:rsidR="00CB1711" w:rsidRDefault="00CB1711" w:rsidP="0065197D">
                            <w:pPr>
                              <w:overflowPunct w:val="0"/>
                              <w:spacing w:line="220"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實際健</w:t>
                            </w:r>
                          </w:p>
                          <w:p w14:paraId="006BEDCD" w14:textId="77777777" w:rsidR="00CB1711" w:rsidRPr="000D7F3E" w:rsidRDefault="00CB1711" w:rsidP="0065197D">
                            <w:pPr>
                              <w:overflowPunct w:val="0"/>
                              <w:spacing w:line="220"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檢人數</w:t>
                            </w:r>
                          </w:p>
                        </w:tc>
                        <w:tc>
                          <w:tcPr>
                            <w:tcW w:w="802" w:type="dxa"/>
                            <w:tcBorders>
                              <w:top w:val="single" w:sz="4" w:space="0" w:color="auto"/>
                              <w:left w:val="single" w:sz="4" w:space="0" w:color="auto"/>
                              <w:bottom w:val="single" w:sz="4" w:space="0" w:color="auto"/>
                              <w:right w:val="single" w:sz="4" w:space="0" w:color="auto"/>
                            </w:tcBorders>
                            <w:vAlign w:val="center"/>
                            <w:hideMark/>
                          </w:tcPr>
                          <w:p w14:paraId="478E7AE8" w14:textId="77777777" w:rsidR="00CB1711" w:rsidRPr="000D7F3E" w:rsidRDefault="00CB1711" w:rsidP="0065197D">
                            <w:pPr>
                              <w:overflowPunct w:val="0"/>
                              <w:spacing w:line="220"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受檢率</w:t>
                            </w:r>
                          </w:p>
                        </w:tc>
                      </w:tr>
                      <w:tr w:rsidR="00CB1711" w:rsidRPr="000D7F3E" w14:paraId="165DDB89" w14:textId="77777777" w:rsidTr="0065197D">
                        <w:trPr>
                          <w:trHeight w:val="227"/>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7453F4C7" w14:textId="77777777" w:rsidR="00CB1711" w:rsidRPr="000D7F3E" w:rsidRDefault="00CB1711" w:rsidP="00C20514">
                            <w:pPr>
                              <w:overflowPunct w:val="0"/>
                              <w:spacing w:line="244"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108</w:t>
                            </w:r>
                          </w:p>
                        </w:tc>
                        <w:tc>
                          <w:tcPr>
                            <w:tcW w:w="1307" w:type="dxa"/>
                            <w:tcBorders>
                              <w:top w:val="single" w:sz="4" w:space="0" w:color="auto"/>
                              <w:left w:val="single" w:sz="4" w:space="0" w:color="auto"/>
                              <w:bottom w:val="single" w:sz="4" w:space="0" w:color="auto"/>
                              <w:right w:val="single" w:sz="4" w:space="0" w:color="auto"/>
                            </w:tcBorders>
                            <w:vAlign w:val="center"/>
                          </w:tcPr>
                          <w:p w14:paraId="53E27D63"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9,219,628</w:t>
                            </w:r>
                          </w:p>
                        </w:tc>
                        <w:tc>
                          <w:tcPr>
                            <w:tcW w:w="993" w:type="dxa"/>
                            <w:tcBorders>
                              <w:top w:val="single" w:sz="4" w:space="0" w:color="auto"/>
                              <w:left w:val="single" w:sz="4" w:space="0" w:color="auto"/>
                              <w:bottom w:val="single" w:sz="4" w:space="0" w:color="auto"/>
                              <w:right w:val="single" w:sz="4" w:space="0" w:color="auto"/>
                            </w:tcBorders>
                            <w:vAlign w:val="center"/>
                          </w:tcPr>
                          <w:p w14:paraId="32F12BFD" w14:textId="77777777" w:rsidR="00CB1711" w:rsidRPr="000D7F3E" w:rsidRDefault="00CB1711" w:rsidP="00C20514">
                            <w:pPr>
                              <w:widowControl/>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4</w:t>
                            </w:r>
                            <w:r w:rsidRPr="000D7F3E">
                              <w:rPr>
                                <w:rFonts w:ascii="標楷體" w:eastAsia="標楷體" w:hAnsi="標楷體"/>
                                <w:sz w:val="20"/>
                                <w:szCs w:val="20"/>
                              </w:rPr>
                              <w:t>,</w:t>
                            </w:r>
                            <w:r w:rsidRPr="000D7F3E">
                              <w:rPr>
                                <w:rFonts w:ascii="標楷體" w:eastAsia="標楷體" w:hAnsi="標楷體" w:hint="eastAsia"/>
                                <w:sz w:val="20"/>
                                <w:szCs w:val="20"/>
                              </w:rPr>
                              <w:t>619</w:t>
                            </w:r>
                          </w:p>
                        </w:tc>
                        <w:tc>
                          <w:tcPr>
                            <w:tcW w:w="858" w:type="dxa"/>
                            <w:tcBorders>
                              <w:top w:val="single" w:sz="4" w:space="0" w:color="auto"/>
                              <w:left w:val="single" w:sz="4" w:space="0" w:color="auto"/>
                              <w:bottom w:val="single" w:sz="4" w:space="0" w:color="auto"/>
                              <w:right w:val="single" w:sz="4" w:space="0" w:color="auto"/>
                            </w:tcBorders>
                            <w:vAlign w:val="center"/>
                          </w:tcPr>
                          <w:p w14:paraId="69314766"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775</w:t>
                            </w:r>
                          </w:p>
                        </w:tc>
                        <w:tc>
                          <w:tcPr>
                            <w:tcW w:w="802" w:type="dxa"/>
                            <w:tcBorders>
                              <w:top w:val="single" w:sz="4" w:space="0" w:color="auto"/>
                              <w:left w:val="single" w:sz="4" w:space="0" w:color="auto"/>
                              <w:bottom w:val="single" w:sz="4" w:space="0" w:color="auto"/>
                              <w:right w:val="single" w:sz="4" w:space="0" w:color="auto"/>
                            </w:tcBorders>
                            <w:vAlign w:val="center"/>
                          </w:tcPr>
                          <w:p w14:paraId="228D00A1"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16.7</w:t>
                            </w:r>
                            <w:r w:rsidRPr="000D7F3E">
                              <w:rPr>
                                <w:rFonts w:ascii="標楷體" w:eastAsia="標楷體" w:hAnsi="標楷體"/>
                                <w:sz w:val="20"/>
                                <w:szCs w:val="20"/>
                              </w:rPr>
                              <w:t>8</w:t>
                            </w:r>
                          </w:p>
                        </w:tc>
                      </w:tr>
                      <w:tr w:rsidR="00CB1711" w:rsidRPr="000D7F3E" w14:paraId="19B83AF8" w14:textId="77777777" w:rsidTr="0065197D">
                        <w:trPr>
                          <w:trHeight w:val="227"/>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29BBCF58" w14:textId="77777777" w:rsidR="00CB1711" w:rsidRPr="000D7F3E" w:rsidRDefault="00CB1711" w:rsidP="00C20514">
                            <w:pPr>
                              <w:overflowPunct w:val="0"/>
                              <w:spacing w:line="244"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109</w:t>
                            </w:r>
                          </w:p>
                        </w:tc>
                        <w:tc>
                          <w:tcPr>
                            <w:tcW w:w="1307" w:type="dxa"/>
                            <w:tcBorders>
                              <w:top w:val="single" w:sz="4" w:space="0" w:color="auto"/>
                              <w:left w:val="single" w:sz="4" w:space="0" w:color="auto"/>
                              <w:bottom w:val="single" w:sz="4" w:space="0" w:color="auto"/>
                              <w:right w:val="single" w:sz="4" w:space="0" w:color="auto"/>
                            </w:tcBorders>
                            <w:vAlign w:val="center"/>
                          </w:tcPr>
                          <w:p w14:paraId="250E1BC4"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8,673,703</w:t>
                            </w:r>
                          </w:p>
                        </w:tc>
                        <w:tc>
                          <w:tcPr>
                            <w:tcW w:w="993" w:type="dxa"/>
                            <w:tcBorders>
                              <w:top w:val="single" w:sz="4" w:space="0" w:color="auto"/>
                              <w:left w:val="single" w:sz="4" w:space="0" w:color="auto"/>
                              <w:bottom w:val="single" w:sz="4" w:space="0" w:color="auto"/>
                              <w:right w:val="single" w:sz="4" w:space="0" w:color="auto"/>
                            </w:tcBorders>
                            <w:vAlign w:val="center"/>
                          </w:tcPr>
                          <w:p w14:paraId="294BFBE8"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4</w:t>
                            </w:r>
                            <w:r w:rsidRPr="000D7F3E">
                              <w:rPr>
                                <w:rFonts w:ascii="標楷體" w:eastAsia="標楷體" w:hAnsi="標楷體"/>
                                <w:sz w:val="20"/>
                                <w:szCs w:val="20"/>
                              </w:rPr>
                              <w:t>,</w:t>
                            </w:r>
                            <w:r w:rsidRPr="000D7F3E">
                              <w:rPr>
                                <w:rFonts w:ascii="標楷體" w:eastAsia="標楷體" w:hAnsi="標楷體" w:hint="eastAsia"/>
                                <w:sz w:val="20"/>
                                <w:szCs w:val="20"/>
                              </w:rPr>
                              <w:t>617</w:t>
                            </w:r>
                          </w:p>
                        </w:tc>
                        <w:tc>
                          <w:tcPr>
                            <w:tcW w:w="858" w:type="dxa"/>
                            <w:tcBorders>
                              <w:top w:val="single" w:sz="4" w:space="0" w:color="auto"/>
                              <w:left w:val="single" w:sz="4" w:space="0" w:color="auto"/>
                              <w:bottom w:val="single" w:sz="4" w:space="0" w:color="auto"/>
                              <w:right w:val="single" w:sz="4" w:space="0" w:color="auto"/>
                            </w:tcBorders>
                            <w:vAlign w:val="center"/>
                          </w:tcPr>
                          <w:p w14:paraId="630BB49E"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657</w:t>
                            </w:r>
                          </w:p>
                        </w:tc>
                        <w:tc>
                          <w:tcPr>
                            <w:tcW w:w="802" w:type="dxa"/>
                            <w:tcBorders>
                              <w:top w:val="single" w:sz="4" w:space="0" w:color="auto"/>
                              <w:left w:val="single" w:sz="4" w:space="0" w:color="auto"/>
                              <w:bottom w:val="single" w:sz="4" w:space="0" w:color="auto"/>
                              <w:right w:val="single" w:sz="4" w:space="0" w:color="auto"/>
                            </w:tcBorders>
                            <w:vAlign w:val="center"/>
                          </w:tcPr>
                          <w:p w14:paraId="531CFA39"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14.23</w:t>
                            </w:r>
                          </w:p>
                        </w:tc>
                      </w:tr>
                      <w:tr w:rsidR="00CB1711" w:rsidRPr="000D7F3E" w14:paraId="1FA6651C" w14:textId="77777777" w:rsidTr="0065197D">
                        <w:trPr>
                          <w:trHeight w:val="227"/>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4BBB02E7" w14:textId="77777777" w:rsidR="00CB1711" w:rsidRPr="000D7F3E" w:rsidRDefault="00CB1711" w:rsidP="00C20514">
                            <w:pPr>
                              <w:overflowPunct w:val="0"/>
                              <w:spacing w:line="244"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110</w:t>
                            </w:r>
                          </w:p>
                        </w:tc>
                        <w:tc>
                          <w:tcPr>
                            <w:tcW w:w="1307" w:type="dxa"/>
                            <w:tcBorders>
                              <w:top w:val="single" w:sz="4" w:space="0" w:color="auto"/>
                              <w:left w:val="single" w:sz="4" w:space="0" w:color="auto"/>
                              <w:bottom w:val="single" w:sz="4" w:space="0" w:color="auto"/>
                              <w:right w:val="single" w:sz="4" w:space="0" w:color="auto"/>
                            </w:tcBorders>
                            <w:vAlign w:val="center"/>
                          </w:tcPr>
                          <w:p w14:paraId="606B2458"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6,766,818</w:t>
                            </w:r>
                          </w:p>
                        </w:tc>
                        <w:tc>
                          <w:tcPr>
                            <w:tcW w:w="993" w:type="dxa"/>
                            <w:tcBorders>
                              <w:top w:val="single" w:sz="4" w:space="0" w:color="auto"/>
                              <w:left w:val="single" w:sz="4" w:space="0" w:color="auto"/>
                              <w:bottom w:val="single" w:sz="4" w:space="0" w:color="auto"/>
                              <w:right w:val="single" w:sz="4" w:space="0" w:color="auto"/>
                            </w:tcBorders>
                            <w:vAlign w:val="center"/>
                          </w:tcPr>
                          <w:p w14:paraId="095E284D"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4</w:t>
                            </w:r>
                            <w:r w:rsidRPr="000D7F3E">
                              <w:rPr>
                                <w:rFonts w:ascii="標楷體" w:eastAsia="標楷體" w:hAnsi="標楷體"/>
                                <w:sz w:val="20"/>
                                <w:szCs w:val="20"/>
                              </w:rPr>
                              <w:t>,</w:t>
                            </w:r>
                            <w:r w:rsidRPr="000D7F3E">
                              <w:rPr>
                                <w:rFonts w:ascii="標楷體" w:eastAsia="標楷體" w:hAnsi="標楷體" w:hint="eastAsia"/>
                                <w:sz w:val="20"/>
                                <w:szCs w:val="20"/>
                              </w:rPr>
                              <w:t>613</w:t>
                            </w:r>
                          </w:p>
                        </w:tc>
                        <w:tc>
                          <w:tcPr>
                            <w:tcW w:w="858" w:type="dxa"/>
                            <w:tcBorders>
                              <w:top w:val="single" w:sz="4" w:space="0" w:color="auto"/>
                              <w:left w:val="single" w:sz="4" w:space="0" w:color="auto"/>
                              <w:bottom w:val="single" w:sz="4" w:space="0" w:color="auto"/>
                              <w:right w:val="single" w:sz="4" w:space="0" w:color="auto"/>
                            </w:tcBorders>
                            <w:vAlign w:val="center"/>
                          </w:tcPr>
                          <w:p w14:paraId="7C3CCDC3"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565</w:t>
                            </w:r>
                          </w:p>
                        </w:tc>
                        <w:tc>
                          <w:tcPr>
                            <w:tcW w:w="802" w:type="dxa"/>
                            <w:tcBorders>
                              <w:top w:val="single" w:sz="4" w:space="0" w:color="auto"/>
                              <w:left w:val="single" w:sz="4" w:space="0" w:color="auto"/>
                              <w:bottom w:val="single" w:sz="4" w:space="0" w:color="auto"/>
                              <w:right w:val="single" w:sz="4" w:space="0" w:color="auto"/>
                            </w:tcBorders>
                            <w:vAlign w:val="center"/>
                          </w:tcPr>
                          <w:p w14:paraId="43AEB018"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12.2</w:t>
                            </w:r>
                            <w:r w:rsidRPr="000D7F3E">
                              <w:rPr>
                                <w:rFonts w:ascii="標楷體" w:eastAsia="標楷體" w:hAnsi="標楷體"/>
                                <w:sz w:val="20"/>
                                <w:szCs w:val="20"/>
                              </w:rPr>
                              <w:t>5</w:t>
                            </w:r>
                          </w:p>
                        </w:tc>
                      </w:tr>
                      <w:tr w:rsidR="00CB1711" w:rsidRPr="000D7F3E" w14:paraId="50C0313E" w14:textId="77777777" w:rsidTr="0065197D">
                        <w:trPr>
                          <w:trHeight w:val="227"/>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4D819539" w14:textId="77777777" w:rsidR="00CB1711" w:rsidRPr="000D7F3E" w:rsidRDefault="00CB1711" w:rsidP="00C20514">
                            <w:pPr>
                              <w:overflowPunct w:val="0"/>
                              <w:spacing w:line="244"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111</w:t>
                            </w:r>
                          </w:p>
                        </w:tc>
                        <w:tc>
                          <w:tcPr>
                            <w:tcW w:w="1307" w:type="dxa"/>
                            <w:tcBorders>
                              <w:top w:val="single" w:sz="4" w:space="0" w:color="auto"/>
                              <w:left w:val="single" w:sz="4" w:space="0" w:color="auto"/>
                              <w:bottom w:val="single" w:sz="4" w:space="0" w:color="auto"/>
                              <w:right w:val="single" w:sz="4" w:space="0" w:color="auto"/>
                            </w:tcBorders>
                            <w:vAlign w:val="center"/>
                          </w:tcPr>
                          <w:p w14:paraId="7F46926E"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7,443,116</w:t>
                            </w:r>
                          </w:p>
                        </w:tc>
                        <w:tc>
                          <w:tcPr>
                            <w:tcW w:w="993" w:type="dxa"/>
                            <w:tcBorders>
                              <w:top w:val="single" w:sz="4" w:space="0" w:color="auto"/>
                              <w:left w:val="single" w:sz="4" w:space="0" w:color="auto"/>
                              <w:bottom w:val="single" w:sz="4" w:space="0" w:color="auto"/>
                              <w:right w:val="single" w:sz="4" w:space="0" w:color="auto"/>
                            </w:tcBorders>
                            <w:vAlign w:val="center"/>
                          </w:tcPr>
                          <w:p w14:paraId="516C8749"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4</w:t>
                            </w:r>
                            <w:r w:rsidRPr="000D7F3E">
                              <w:rPr>
                                <w:rFonts w:ascii="標楷體" w:eastAsia="標楷體" w:hAnsi="標楷體"/>
                                <w:sz w:val="20"/>
                                <w:szCs w:val="20"/>
                              </w:rPr>
                              <w:t>,</w:t>
                            </w:r>
                            <w:r w:rsidRPr="000D7F3E">
                              <w:rPr>
                                <w:rFonts w:ascii="標楷體" w:eastAsia="標楷體" w:hAnsi="標楷體" w:hint="eastAsia"/>
                                <w:sz w:val="20"/>
                                <w:szCs w:val="20"/>
                              </w:rPr>
                              <w:t>612</w:t>
                            </w:r>
                          </w:p>
                        </w:tc>
                        <w:tc>
                          <w:tcPr>
                            <w:tcW w:w="858" w:type="dxa"/>
                            <w:tcBorders>
                              <w:top w:val="single" w:sz="4" w:space="0" w:color="auto"/>
                              <w:left w:val="single" w:sz="4" w:space="0" w:color="auto"/>
                              <w:bottom w:val="single" w:sz="4" w:space="0" w:color="auto"/>
                              <w:right w:val="single" w:sz="4" w:space="0" w:color="auto"/>
                            </w:tcBorders>
                            <w:vAlign w:val="center"/>
                          </w:tcPr>
                          <w:p w14:paraId="4B8EE924"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720</w:t>
                            </w:r>
                          </w:p>
                        </w:tc>
                        <w:tc>
                          <w:tcPr>
                            <w:tcW w:w="802" w:type="dxa"/>
                            <w:tcBorders>
                              <w:top w:val="single" w:sz="4" w:space="0" w:color="auto"/>
                              <w:left w:val="single" w:sz="4" w:space="0" w:color="auto"/>
                              <w:bottom w:val="single" w:sz="4" w:space="0" w:color="auto"/>
                              <w:right w:val="single" w:sz="4" w:space="0" w:color="auto"/>
                            </w:tcBorders>
                            <w:vAlign w:val="center"/>
                          </w:tcPr>
                          <w:p w14:paraId="4492D9F4"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15.61</w:t>
                            </w:r>
                          </w:p>
                        </w:tc>
                      </w:tr>
                      <w:tr w:rsidR="00CB1711" w:rsidRPr="000D7F3E" w14:paraId="6AF9DE1C" w14:textId="77777777" w:rsidTr="0065197D">
                        <w:trPr>
                          <w:trHeight w:val="227"/>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782DFBED" w14:textId="77777777" w:rsidR="00CB1711" w:rsidRPr="000D7F3E" w:rsidRDefault="00CB1711" w:rsidP="00C20514">
                            <w:pPr>
                              <w:overflowPunct w:val="0"/>
                              <w:spacing w:line="244" w:lineRule="exact"/>
                              <w:suppressOverlap/>
                              <w:jc w:val="center"/>
                              <w:textAlignment w:val="center"/>
                              <w:rPr>
                                <w:rFonts w:ascii="標楷體" w:eastAsia="標楷體" w:hAnsi="標楷體"/>
                                <w:sz w:val="20"/>
                                <w:szCs w:val="20"/>
                              </w:rPr>
                            </w:pPr>
                            <w:r w:rsidRPr="000D7F3E">
                              <w:rPr>
                                <w:rFonts w:ascii="標楷體" w:eastAsia="標楷體" w:hAnsi="標楷體" w:hint="eastAsia"/>
                                <w:sz w:val="20"/>
                                <w:szCs w:val="20"/>
                              </w:rPr>
                              <w:t>112</w:t>
                            </w:r>
                          </w:p>
                        </w:tc>
                        <w:tc>
                          <w:tcPr>
                            <w:tcW w:w="1307" w:type="dxa"/>
                            <w:tcBorders>
                              <w:top w:val="single" w:sz="4" w:space="0" w:color="auto"/>
                              <w:left w:val="single" w:sz="4" w:space="0" w:color="auto"/>
                              <w:bottom w:val="single" w:sz="4" w:space="0" w:color="auto"/>
                              <w:right w:val="single" w:sz="4" w:space="0" w:color="auto"/>
                            </w:tcBorders>
                            <w:vAlign w:val="center"/>
                          </w:tcPr>
                          <w:p w14:paraId="17269C3A"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7,926,653</w:t>
                            </w:r>
                          </w:p>
                        </w:tc>
                        <w:tc>
                          <w:tcPr>
                            <w:tcW w:w="993" w:type="dxa"/>
                            <w:tcBorders>
                              <w:top w:val="single" w:sz="4" w:space="0" w:color="auto"/>
                              <w:left w:val="single" w:sz="4" w:space="0" w:color="auto"/>
                              <w:bottom w:val="single" w:sz="4" w:space="0" w:color="auto"/>
                              <w:right w:val="single" w:sz="4" w:space="0" w:color="auto"/>
                            </w:tcBorders>
                            <w:vAlign w:val="center"/>
                          </w:tcPr>
                          <w:p w14:paraId="3F440A8D"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4</w:t>
                            </w:r>
                            <w:r w:rsidRPr="000D7F3E">
                              <w:rPr>
                                <w:rFonts w:ascii="標楷體" w:eastAsia="標楷體" w:hAnsi="標楷體"/>
                                <w:sz w:val="20"/>
                                <w:szCs w:val="20"/>
                              </w:rPr>
                              <w:t>,</w:t>
                            </w:r>
                            <w:r w:rsidRPr="000D7F3E">
                              <w:rPr>
                                <w:rFonts w:ascii="標楷體" w:eastAsia="標楷體" w:hAnsi="標楷體" w:hint="eastAsia"/>
                                <w:sz w:val="20"/>
                                <w:szCs w:val="20"/>
                              </w:rPr>
                              <w:t>611</w:t>
                            </w:r>
                          </w:p>
                        </w:tc>
                        <w:tc>
                          <w:tcPr>
                            <w:tcW w:w="858" w:type="dxa"/>
                            <w:tcBorders>
                              <w:top w:val="single" w:sz="4" w:space="0" w:color="auto"/>
                              <w:left w:val="single" w:sz="4" w:space="0" w:color="auto"/>
                              <w:bottom w:val="single" w:sz="4" w:space="0" w:color="auto"/>
                              <w:right w:val="single" w:sz="4" w:space="0" w:color="auto"/>
                            </w:tcBorders>
                            <w:vAlign w:val="center"/>
                          </w:tcPr>
                          <w:p w14:paraId="3055A6E1"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823</w:t>
                            </w:r>
                          </w:p>
                        </w:tc>
                        <w:tc>
                          <w:tcPr>
                            <w:tcW w:w="802" w:type="dxa"/>
                            <w:tcBorders>
                              <w:top w:val="single" w:sz="4" w:space="0" w:color="auto"/>
                              <w:left w:val="single" w:sz="4" w:space="0" w:color="auto"/>
                              <w:bottom w:val="single" w:sz="4" w:space="0" w:color="auto"/>
                              <w:right w:val="single" w:sz="4" w:space="0" w:color="auto"/>
                            </w:tcBorders>
                            <w:vAlign w:val="center"/>
                          </w:tcPr>
                          <w:p w14:paraId="60EFCF8A" w14:textId="77777777" w:rsidR="00CB1711" w:rsidRPr="000D7F3E" w:rsidRDefault="00CB1711" w:rsidP="00C20514">
                            <w:pPr>
                              <w:overflowPunct w:val="0"/>
                              <w:spacing w:line="244" w:lineRule="exact"/>
                              <w:suppressOverlap/>
                              <w:jc w:val="right"/>
                              <w:textAlignment w:val="center"/>
                              <w:rPr>
                                <w:rFonts w:ascii="標楷體" w:eastAsia="標楷體" w:hAnsi="標楷體"/>
                                <w:sz w:val="20"/>
                                <w:szCs w:val="20"/>
                              </w:rPr>
                            </w:pPr>
                            <w:r w:rsidRPr="000D7F3E">
                              <w:rPr>
                                <w:rFonts w:ascii="標楷體" w:eastAsia="標楷體" w:hAnsi="標楷體" w:hint="eastAsia"/>
                                <w:sz w:val="20"/>
                                <w:szCs w:val="20"/>
                              </w:rPr>
                              <w:t>17.8</w:t>
                            </w:r>
                            <w:r w:rsidRPr="000D7F3E">
                              <w:rPr>
                                <w:rFonts w:ascii="標楷體" w:eastAsia="標楷體" w:hAnsi="標楷體"/>
                                <w:sz w:val="20"/>
                                <w:szCs w:val="20"/>
                              </w:rPr>
                              <w:t>5</w:t>
                            </w:r>
                          </w:p>
                        </w:tc>
                      </w:tr>
                      <w:tr w:rsidR="00CB1711" w:rsidRPr="000D7F3E" w14:paraId="16B92E2D" w14:textId="77777777" w:rsidTr="0065197D">
                        <w:trPr>
                          <w:jc w:val="center"/>
                        </w:trPr>
                        <w:tc>
                          <w:tcPr>
                            <w:tcW w:w="4637" w:type="dxa"/>
                            <w:gridSpan w:val="5"/>
                            <w:tcBorders>
                              <w:top w:val="single" w:sz="4" w:space="0" w:color="auto"/>
                              <w:left w:val="nil"/>
                              <w:bottom w:val="nil"/>
                              <w:right w:val="nil"/>
                            </w:tcBorders>
                            <w:vAlign w:val="center"/>
                          </w:tcPr>
                          <w:p w14:paraId="0ECAD77A" w14:textId="77777777" w:rsidR="00CB1711" w:rsidRPr="000D7F3E" w:rsidRDefault="00CB1711" w:rsidP="0065197D">
                            <w:pPr>
                              <w:overflowPunct w:val="0"/>
                              <w:spacing w:line="240" w:lineRule="exact"/>
                              <w:suppressOverlap/>
                              <w:jc w:val="both"/>
                              <w:textAlignment w:val="center"/>
                              <w:rPr>
                                <w:rFonts w:ascii="標楷體" w:eastAsia="標楷體" w:hAnsi="標楷體"/>
                                <w:sz w:val="18"/>
                                <w:szCs w:val="18"/>
                              </w:rPr>
                            </w:pPr>
                            <w:r w:rsidRPr="000D7F3E">
                              <w:rPr>
                                <w:rFonts w:ascii="標楷體" w:eastAsia="標楷體" w:hAnsi="標楷體" w:hint="eastAsia"/>
                                <w:sz w:val="18"/>
                                <w:szCs w:val="18"/>
                              </w:rPr>
                              <w:t>資料來源：整理自核能安全委員會提供資料。</w:t>
                            </w:r>
                          </w:p>
                        </w:tc>
                      </w:tr>
                    </w:tbl>
                    <w:p w14:paraId="592D396E" w14:textId="77777777" w:rsidR="00CB1711" w:rsidRPr="000D7F3E" w:rsidRDefault="00CB1711" w:rsidP="00CB1711"/>
                  </w:txbxContent>
                </v:textbox>
                <w10:wrap type="square"/>
              </v:shape>
            </w:pict>
          </mc:Fallback>
        </mc:AlternateContent>
      </w:r>
      <w:r w:rsidR="005951A1" w:rsidRPr="00091BD3">
        <w:rPr>
          <w:rFonts w:ascii="標楷體" w:eastAsia="標楷體" w:hAnsi="標楷體"/>
          <w:b/>
        </w:rPr>
        <w:t>2.</w:t>
      </w:r>
      <w:r w:rsidR="00E40055" w:rsidRPr="00091BD3">
        <w:rPr>
          <w:rFonts w:ascii="標楷體" w:eastAsia="標楷體" w:hAnsi="標楷體" w:hint="eastAsia"/>
          <w:b/>
        </w:rPr>
        <w:t xml:space="preserve">　</w:t>
      </w:r>
      <w:r w:rsidR="0062104C" w:rsidRPr="00091BD3">
        <w:rPr>
          <w:rFonts w:ascii="標楷體" w:eastAsia="標楷體" w:hAnsi="標楷體" w:hint="eastAsia"/>
          <w:b/>
        </w:rPr>
        <w:t>經</w:t>
      </w:r>
      <w:r w:rsidR="00A836C5" w:rsidRPr="00091BD3">
        <w:rPr>
          <w:rFonts w:ascii="標楷體" w:eastAsia="標楷體" w:hAnsi="標楷體" w:hint="eastAsia"/>
          <w:b/>
        </w:rPr>
        <w:t>公告「有遭受放射性污染之虞」建築物，尚有少數未完成輻射偵測作業，另污染</w:t>
      </w:r>
      <w:r w:rsidR="0062104C" w:rsidRPr="00091BD3">
        <w:rPr>
          <w:rFonts w:ascii="標楷體" w:eastAsia="標楷體" w:hAnsi="標楷體" w:hint="eastAsia"/>
          <w:b/>
        </w:rPr>
        <w:t>建築物居民健康檢查受檢率亦偏低，尚</w:t>
      </w:r>
      <w:r w:rsidR="00A836C5" w:rsidRPr="00091BD3">
        <w:rPr>
          <w:rFonts w:ascii="標楷體" w:eastAsia="標楷體" w:hAnsi="標楷體" w:hint="eastAsia"/>
          <w:b/>
        </w:rPr>
        <w:t>待持續</w:t>
      </w:r>
      <w:r w:rsidR="0062104C" w:rsidRPr="00091BD3">
        <w:rPr>
          <w:rFonts w:ascii="標楷體" w:eastAsia="標楷體" w:hAnsi="標楷體" w:hint="eastAsia"/>
          <w:b/>
        </w:rPr>
        <w:t>加強與住戶溝通協調</w:t>
      </w:r>
      <w:r w:rsidR="005951A1" w:rsidRPr="00091BD3">
        <w:rPr>
          <w:rFonts w:ascii="標楷體" w:eastAsia="標楷體" w:hAnsi="標楷體" w:hint="eastAsia"/>
          <w:b/>
        </w:rPr>
        <w:t>：</w:t>
      </w:r>
      <w:r w:rsidR="0068312D" w:rsidRPr="00091BD3">
        <w:rPr>
          <w:rFonts w:ascii="標楷體" w:eastAsia="標楷體" w:hAnsi="標楷體" w:hint="eastAsia"/>
        </w:rPr>
        <w:t>核安會</w:t>
      </w:r>
      <w:r w:rsidR="00A836C5" w:rsidRPr="00091BD3">
        <w:rPr>
          <w:rFonts w:ascii="標楷體" w:eastAsia="標楷體" w:hAnsi="標楷體" w:hint="eastAsia"/>
        </w:rPr>
        <w:t>於81年發生污染建築物事件後，為確保民眾生命、財產安全，全面清查71至73年間完工之建築物，並依據放射性污染建築物事件防範及處理辦法，辦理建築物輻射偵測、污染建築物收購、改善及污染建築物居民健康照護等事宜。據</w:t>
      </w:r>
      <w:r w:rsidR="0068312D" w:rsidRPr="00091BD3">
        <w:rPr>
          <w:rFonts w:ascii="標楷體" w:eastAsia="標楷體" w:hAnsi="標楷體" w:hint="eastAsia"/>
        </w:rPr>
        <w:t>核安會</w:t>
      </w:r>
      <w:r w:rsidR="00A836C5" w:rsidRPr="00091BD3">
        <w:rPr>
          <w:rFonts w:ascii="標楷體" w:eastAsia="標楷體" w:hAnsi="標楷體" w:hint="eastAsia"/>
        </w:rPr>
        <w:t>清查結果，偵檢確定污染建築物共計1,670戶，經拆除、改善工程（例如抽換鋼筋等）及隨時間自然衰減，目前尚餘9戶輻射年劑量高於1毫西弗，惟均無民眾居住，尚無輻射安全疑慮；另經該會公告「有遭受放射性污染之虞」建築物2,930戶，經該會多年宣導及提供免費輻射偵測結果，已完成輻射偵測作業2,901戶（99.01％），尚有29戶未完成輻射偵測，分別坐落於臺北市（4戶）、新北市（16戶）、桃園市（9戶），據</w:t>
      </w:r>
      <w:r w:rsidR="0068312D" w:rsidRPr="00091BD3">
        <w:rPr>
          <w:rFonts w:ascii="標楷體" w:eastAsia="標楷體" w:hAnsi="標楷體" w:hint="eastAsia"/>
        </w:rPr>
        <w:t>核安會</w:t>
      </w:r>
      <w:r w:rsidR="0092613D" w:rsidRPr="00091BD3">
        <w:rPr>
          <w:rFonts w:ascii="標楷體" w:eastAsia="標楷體" w:hAnsi="標楷體" w:hint="eastAsia"/>
        </w:rPr>
        <w:t>說明，近年均持續以掛號信函通知住戶申請免費偵測服務，惟部分</w:t>
      </w:r>
      <w:r w:rsidR="00A836C5" w:rsidRPr="00091BD3">
        <w:rPr>
          <w:rFonts w:ascii="標楷體" w:eastAsia="標楷體" w:hAnsi="標楷體" w:hint="eastAsia"/>
        </w:rPr>
        <w:t>未回應（郵件已送達），或郵件遭退件未送達等，仍待持續與住戶溝通聯繫。復查</w:t>
      </w:r>
      <w:r w:rsidR="0068312D" w:rsidRPr="00091BD3">
        <w:rPr>
          <w:rFonts w:ascii="標楷體" w:eastAsia="標楷體" w:hAnsi="標楷體" w:hint="eastAsia"/>
        </w:rPr>
        <w:t>核安會</w:t>
      </w:r>
      <w:r w:rsidR="00A836C5" w:rsidRPr="00091BD3">
        <w:rPr>
          <w:rFonts w:ascii="標楷體" w:eastAsia="標楷體" w:hAnsi="標楷體" w:hint="eastAsia"/>
        </w:rPr>
        <w:t>為維護污染建築物居民健康，自88年</w:t>
      </w:r>
      <w:r w:rsidR="001C60DE" w:rsidRPr="00091BD3">
        <w:rPr>
          <w:rFonts w:ascii="標楷體" w:eastAsia="標楷體" w:hAnsi="標楷體" w:hint="eastAsia"/>
        </w:rPr>
        <w:t>度</w:t>
      </w:r>
      <w:r w:rsidR="00A836C5" w:rsidRPr="00091BD3">
        <w:rPr>
          <w:rFonts w:ascii="標楷體" w:eastAsia="標楷體" w:hAnsi="標楷體" w:hint="eastAsia"/>
        </w:rPr>
        <w:t>起針對年輻射劑量達5毫西弗建築物之居民提供免費健康檢查，嗣為擴大照護居民健康，於107年8月修正放射性污染建築物事件防範及處理辦法第9條第1項規定，自108年</w:t>
      </w:r>
      <w:r w:rsidR="001C60DE" w:rsidRPr="00091BD3">
        <w:rPr>
          <w:rFonts w:ascii="標楷體" w:eastAsia="標楷體" w:hAnsi="標楷體" w:hint="eastAsia"/>
        </w:rPr>
        <w:t>度</w:t>
      </w:r>
      <w:r w:rsidR="00A836C5" w:rsidRPr="00091BD3">
        <w:rPr>
          <w:rFonts w:ascii="標楷體" w:eastAsia="標楷體" w:hAnsi="標楷體" w:hint="eastAsia"/>
        </w:rPr>
        <w:t>起新增辦理1至5毫西弗放射性污染建築物健檢計畫，將健康照護對象擴及年輻射劑量為1至5毫西弗者，惟擴大健康照護對象以來，據該會近5</w:t>
      </w:r>
      <w:r w:rsidR="0095359C" w:rsidRPr="0095359C">
        <w:rPr>
          <w:rFonts w:ascii="標楷體" w:eastAsia="標楷體" w:hAnsi="標楷體" w:hint="eastAsia"/>
        </w:rPr>
        <w:t>年度</w:t>
      </w:r>
      <w:r w:rsidR="00A836C5" w:rsidRPr="00091BD3">
        <w:rPr>
          <w:rFonts w:ascii="標楷體" w:eastAsia="標楷體" w:hAnsi="標楷體" w:hint="eastAsia"/>
        </w:rPr>
        <w:t>（108至112</w:t>
      </w:r>
      <w:r w:rsidR="0095359C" w:rsidRPr="0095359C">
        <w:rPr>
          <w:rFonts w:ascii="標楷體" w:eastAsia="標楷體" w:hAnsi="標楷體" w:hint="eastAsia"/>
        </w:rPr>
        <w:t>年度</w:t>
      </w:r>
      <w:r w:rsidR="00A836C5" w:rsidRPr="00091BD3">
        <w:rPr>
          <w:rFonts w:ascii="標楷體" w:eastAsia="標楷體" w:hAnsi="標楷體" w:hint="eastAsia"/>
        </w:rPr>
        <w:t>）委託醫療院所辦理污染建築物居民長期健康照護及健康檢查（委託國立臺灣大學醫學院附設醫院等3家醫療院所辦理，每年委辦金額介於676萬餘元至921萬餘元）結果，承辦醫療院所依據</w:t>
      </w:r>
      <w:r w:rsidR="0068312D" w:rsidRPr="00091BD3">
        <w:rPr>
          <w:rFonts w:ascii="標楷體" w:eastAsia="標楷體" w:hAnsi="標楷體" w:hint="eastAsia"/>
        </w:rPr>
        <w:t>核安會</w:t>
      </w:r>
      <w:r w:rsidR="00A836C5" w:rsidRPr="00091BD3">
        <w:rPr>
          <w:rFonts w:ascii="標楷體" w:eastAsia="標楷體" w:hAnsi="標楷體" w:hint="eastAsia"/>
        </w:rPr>
        <w:t>提供名冊通知居民參加健康檢查，每年符合資格人數約4千6百餘人，惟實際參加健檢人數均未達千人，受檢率僅介於12.25％至17.85％間（表2），居民受檢意願不高。</w:t>
      </w:r>
      <w:r w:rsidR="0068312D" w:rsidRPr="00091BD3">
        <w:rPr>
          <w:rFonts w:ascii="標楷體" w:eastAsia="標楷體" w:hAnsi="標楷體" w:hint="eastAsia"/>
        </w:rPr>
        <w:t>核安會</w:t>
      </w:r>
      <w:r w:rsidR="00A836C5" w:rsidRPr="00091BD3">
        <w:rPr>
          <w:rFonts w:ascii="標楷體" w:eastAsia="標楷體" w:hAnsi="標楷體" w:hint="eastAsia"/>
        </w:rPr>
        <w:t>為鼓勵符合資格居民接受健康照護服務，自111年</w:t>
      </w:r>
      <w:r w:rsidR="001C60DE" w:rsidRPr="00091BD3">
        <w:rPr>
          <w:rFonts w:ascii="標楷體" w:eastAsia="標楷體" w:hAnsi="標楷體" w:hint="eastAsia"/>
        </w:rPr>
        <w:t>度</w:t>
      </w:r>
      <w:r w:rsidR="00A836C5" w:rsidRPr="00091BD3">
        <w:rPr>
          <w:rFonts w:ascii="標楷體" w:eastAsia="標楷體" w:hAnsi="標楷體" w:hint="eastAsia"/>
        </w:rPr>
        <w:t>起另委外辦理低污染建物居民到府健康關懷訪視服務，惟112年</w:t>
      </w:r>
      <w:r w:rsidR="001C60DE" w:rsidRPr="00091BD3">
        <w:rPr>
          <w:rFonts w:ascii="標楷體" w:eastAsia="標楷體" w:hAnsi="標楷體" w:hint="eastAsia"/>
        </w:rPr>
        <w:t>度</w:t>
      </w:r>
      <w:r w:rsidR="00A836C5" w:rsidRPr="00091BD3">
        <w:rPr>
          <w:rFonts w:ascii="標楷體" w:eastAsia="標楷體" w:hAnsi="標楷體" w:hint="eastAsia"/>
        </w:rPr>
        <w:t>委外訪視服務結果，完成訪視604戶中，124戶有回應、14戶訪視郵件遭退回、466戶無回應（含3次拜訪無人回應及無法聯繫），其中有回應之124戶，僅36戶接受關懷訪視或健康檢查（26戶接受關懷訪視及健康檢查、4戶僅接受關懷訪視、6戶僅接受健康檢查）、88戶拒絕關懷訪視及健康檢查，顯示該會推</w:t>
      </w:r>
      <w:r w:rsidR="0095359C">
        <w:rPr>
          <w:rFonts w:ascii="標楷體" w:eastAsia="標楷體" w:hAnsi="標楷體" w:hint="eastAsia"/>
        </w:rPr>
        <w:t>動關懷訪視服務，對於提升居民接受健康照護及健康檢查之意願有限。參</w:t>
      </w:r>
      <w:r w:rsidR="00A836C5" w:rsidRPr="00091BD3">
        <w:rPr>
          <w:rFonts w:ascii="標楷體" w:eastAsia="標楷體" w:hAnsi="標楷體" w:hint="eastAsia"/>
        </w:rPr>
        <w:t>據醫學研究發現，游離輻射對於人體健康之影響具機率效應，且無劑量低限值，鑑於污染建築物事件發生迄</w:t>
      </w:r>
      <w:r w:rsidR="006E0DE1" w:rsidRPr="00091BD3">
        <w:rPr>
          <w:rFonts w:ascii="標楷體" w:eastAsia="標楷體" w:hAnsi="標楷體" w:hint="eastAsia"/>
        </w:rPr>
        <w:t>今</w:t>
      </w:r>
      <w:r w:rsidR="00A836C5" w:rsidRPr="00091BD3">
        <w:rPr>
          <w:rFonts w:ascii="標楷體" w:eastAsia="標楷體" w:hAnsi="標楷體" w:hint="eastAsia"/>
        </w:rPr>
        <w:t>已30餘年，仍有少數</w:t>
      </w:r>
      <w:r w:rsidR="00F13835" w:rsidRPr="00091BD3">
        <w:rPr>
          <w:rFonts w:ascii="標楷體" w:eastAsia="標楷體" w:hAnsi="標楷體" w:hint="eastAsia"/>
        </w:rPr>
        <w:t>經公告</w:t>
      </w:r>
      <w:r w:rsidR="00A836C5" w:rsidRPr="00091BD3">
        <w:rPr>
          <w:rFonts w:ascii="標楷體" w:eastAsia="標楷體" w:hAnsi="標楷體" w:hint="eastAsia"/>
        </w:rPr>
        <w:t>「有遭受放射性污染之虞」建築物迄未完成輻射偵測作業，另污染建築物居民健康檢查受檢率亦偏低，為落實維護民眾健康權益及居住安全，經函請</w:t>
      </w:r>
      <w:r w:rsidR="0068312D" w:rsidRPr="00091BD3">
        <w:rPr>
          <w:rFonts w:ascii="標楷體" w:eastAsia="標楷體" w:hAnsi="標楷體" w:hint="eastAsia"/>
        </w:rPr>
        <w:t>核安會</w:t>
      </w:r>
      <w:r w:rsidR="00A836C5" w:rsidRPr="00091BD3">
        <w:rPr>
          <w:rFonts w:ascii="標楷體" w:eastAsia="標楷體" w:hAnsi="標楷體" w:hint="eastAsia"/>
        </w:rPr>
        <w:t>研議透過逐戶訪查方式，持續加強與住戶溝通協調，儘早完成有</w:t>
      </w:r>
      <w:r w:rsidR="0092613D" w:rsidRPr="00091BD3">
        <w:rPr>
          <w:rFonts w:ascii="標楷體" w:eastAsia="標楷體" w:hAnsi="標楷體" w:hint="eastAsia"/>
        </w:rPr>
        <w:t>遭受放射性</w:t>
      </w:r>
      <w:r w:rsidR="00A836C5" w:rsidRPr="00091BD3">
        <w:rPr>
          <w:rFonts w:ascii="標楷體" w:eastAsia="標楷體" w:hAnsi="標楷體" w:hint="eastAsia"/>
        </w:rPr>
        <w:t>污染之虞建築物輻射偵測作業，並持續宣導符合資格民眾踴躍參加健康照護及健康檢查，以提升受檢率，落實照護居民健康。</w:t>
      </w:r>
      <w:r w:rsidR="00266DF2" w:rsidRPr="00091BD3">
        <w:rPr>
          <w:rFonts w:ascii="標楷體" w:eastAsia="標楷體" w:hAnsi="標楷體" w:hint="eastAsia"/>
        </w:rPr>
        <w:t>據復：</w:t>
      </w:r>
      <w:r w:rsidR="00303FE6" w:rsidRPr="00091BD3">
        <w:rPr>
          <w:rFonts w:ascii="標楷體" w:eastAsia="標楷體" w:hAnsi="標楷體" w:hint="eastAsia"/>
        </w:rPr>
        <w:t>（1）</w:t>
      </w:r>
      <w:r w:rsidR="0068312D" w:rsidRPr="00091BD3">
        <w:rPr>
          <w:rFonts w:ascii="標楷體" w:eastAsia="標楷體" w:hAnsi="標楷體" w:hint="eastAsia"/>
        </w:rPr>
        <w:t>核安會</w:t>
      </w:r>
      <w:r w:rsidR="00A836C5" w:rsidRPr="00091BD3">
        <w:rPr>
          <w:rFonts w:ascii="標楷體" w:eastAsia="標楷體" w:hAnsi="標楷體" w:hint="eastAsia"/>
        </w:rPr>
        <w:t>針對未完成偵測「有遭受放射性污染之虞」建築物，每年均以掛號郵件通知建築物所有權人配合執行偵測，113年度已再完成1戶，尚餘28戶待執行，該會將持續寄發通知，並規劃派員逐戶訪視，俾期全數完成偵測作業</w:t>
      </w:r>
      <w:r w:rsidR="00266DF2" w:rsidRPr="00091BD3">
        <w:rPr>
          <w:rFonts w:ascii="標楷體" w:eastAsia="標楷體" w:hAnsi="標楷體" w:hint="eastAsia"/>
        </w:rPr>
        <w:t>；</w:t>
      </w:r>
      <w:r w:rsidR="00303FE6" w:rsidRPr="00091BD3">
        <w:rPr>
          <w:rFonts w:ascii="標楷體" w:eastAsia="標楷體" w:hAnsi="標楷體" w:hint="eastAsia"/>
        </w:rPr>
        <w:t>（2）</w:t>
      </w:r>
      <w:r w:rsidR="0068312D" w:rsidRPr="00091BD3">
        <w:rPr>
          <w:rFonts w:ascii="標楷體" w:eastAsia="標楷體" w:hAnsi="標楷體" w:hint="eastAsia"/>
        </w:rPr>
        <w:t>核安會</w:t>
      </w:r>
      <w:r w:rsidR="00A836C5" w:rsidRPr="00091BD3">
        <w:rPr>
          <w:rFonts w:ascii="標楷體" w:eastAsia="標楷體" w:hAnsi="標楷體" w:hint="eastAsia"/>
        </w:rPr>
        <w:t>自111年度起推動低污染建築物居民到府健康關懷訪視服務以來，已成功鼓勵居民參與健康檢查，嗣將持續推動關懷訪視活動，並加強宣導與溝通，以鼓勵居民踴躍參加健康照護及健康檢查</w:t>
      </w:r>
      <w:r w:rsidR="005951A1" w:rsidRPr="00091BD3">
        <w:rPr>
          <w:rFonts w:ascii="標楷體" w:eastAsia="標楷體" w:hAnsi="標楷體" w:hint="eastAsia"/>
        </w:rPr>
        <w:t>。</w:t>
      </w:r>
    </w:p>
    <w:p w14:paraId="3EE79C2B" w14:textId="446D2BC4" w:rsidR="0031388C" w:rsidRPr="00091BD3" w:rsidRDefault="0031388C" w:rsidP="00E05CE1">
      <w:pPr>
        <w:pStyle w:val="a9"/>
        <w:overflowPunct w:val="0"/>
        <w:topLinePunct/>
        <w:spacing w:before="72" w:after="72" w:line="460" w:lineRule="exact"/>
        <w:ind w:firstLine="320"/>
        <w:rPr>
          <w:rFonts w:ascii="標楷體" w:hAnsi="標楷體" w:cs="標楷體"/>
        </w:rPr>
      </w:pPr>
      <w:r w:rsidRPr="00091BD3">
        <w:rPr>
          <w:rFonts w:ascii="標楷體" w:hAnsi="標楷體" w:cs="標楷體" w:hint="eastAsia"/>
        </w:rPr>
        <w:t>四、</w:t>
      </w:r>
      <w:r w:rsidR="003D71AB" w:rsidRPr="00091BD3">
        <w:rPr>
          <w:rFonts w:ascii="標楷體" w:hAnsi="標楷體" w:cs="標楷體" w:hint="eastAsia"/>
        </w:rPr>
        <w:t>111</w:t>
      </w:r>
      <w:r w:rsidRPr="00091BD3">
        <w:rPr>
          <w:rFonts w:ascii="標楷體" w:hAnsi="標楷體" w:cs="標楷體" w:hint="eastAsia"/>
        </w:rPr>
        <w:t>年度重要審核意見追蹤查核情形</w:t>
      </w:r>
    </w:p>
    <w:p w14:paraId="14B85680" w14:textId="723AFD17" w:rsidR="00EC18F6" w:rsidRPr="00091BD3" w:rsidRDefault="00D3296F" w:rsidP="00C20514">
      <w:pPr>
        <w:pStyle w:val="ad"/>
        <w:overflowPunct w:val="0"/>
        <w:topLinePunct/>
        <w:spacing w:line="460" w:lineRule="exact"/>
        <w:ind w:firstLine="480"/>
        <w:rPr>
          <w:rFonts w:hAnsi="標楷體"/>
        </w:rPr>
      </w:pPr>
      <w:r w:rsidRPr="00091BD3">
        <w:rPr>
          <w:rFonts w:hAnsi="標楷體" w:hint="eastAsia"/>
        </w:rPr>
        <w:t>本部於</w:t>
      </w:r>
      <w:r w:rsidRPr="00091BD3">
        <w:rPr>
          <w:rFonts w:hAnsi="標楷體"/>
        </w:rPr>
        <w:t>1</w:t>
      </w:r>
      <w:r w:rsidR="003D71AB" w:rsidRPr="00091BD3">
        <w:rPr>
          <w:rFonts w:hAnsi="標楷體" w:hint="eastAsia"/>
        </w:rPr>
        <w:t>11</w:t>
      </w:r>
      <w:r w:rsidRPr="00091BD3">
        <w:rPr>
          <w:rFonts w:hAnsi="標楷體" w:hint="eastAsia"/>
        </w:rPr>
        <w:t>年度</w:t>
      </w:r>
      <w:r w:rsidR="0038575C" w:rsidRPr="00091BD3">
        <w:rPr>
          <w:rFonts w:hAnsi="標楷體" w:hint="eastAsia"/>
        </w:rPr>
        <w:t>審核報告內列普通公務相關重要審核意見</w:t>
      </w:r>
      <w:r w:rsidR="003D71AB" w:rsidRPr="00091BD3">
        <w:rPr>
          <w:rFonts w:hAnsi="標楷體" w:hint="eastAsia"/>
        </w:rPr>
        <w:t>4</w:t>
      </w:r>
      <w:r w:rsidRPr="00091BD3">
        <w:rPr>
          <w:rFonts w:hAnsi="標楷體" w:hint="eastAsia"/>
        </w:rPr>
        <w:t>項，經賡續追蹤查核實際辦理結果，</w:t>
      </w:r>
      <w:r w:rsidR="005D5812" w:rsidRPr="00091BD3">
        <w:rPr>
          <w:rFonts w:hAnsi="標楷體" w:hint="eastAsia"/>
        </w:rPr>
        <w:t>處理中1項，</w:t>
      </w:r>
      <w:r w:rsidRPr="00091BD3">
        <w:rPr>
          <w:rFonts w:hAnsi="標楷體" w:hint="eastAsia"/>
        </w:rPr>
        <w:t>已研謀改善或依改善措施持續辦理</w:t>
      </w:r>
      <w:r w:rsidR="005D5812" w:rsidRPr="00091BD3">
        <w:rPr>
          <w:rFonts w:hAnsi="標楷體" w:hint="eastAsia"/>
        </w:rPr>
        <w:t>者3項</w:t>
      </w:r>
      <w:r w:rsidRPr="00091BD3">
        <w:rPr>
          <w:rFonts w:hAnsi="標楷體" w:hint="eastAsia"/>
        </w:rPr>
        <w:t>（表</w:t>
      </w:r>
      <w:r w:rsidR="00515DDA" w:rsidRPr="00091BD3">
        <w:rPr>
          <w:rFonts w:hAnsi="標楷體" w:hint="eastAsia"/>
        </w:rPr>
        <w:t>3</w:t>
      </w:r>
      <w:r w:rsidRPr="00091BD3">
        <w:rPr>
          <w:rFonts w:hAnsi="標楷體" w:hint="eastAsia"/>
        </w:rPr>
        <w:t>）。</w:t>
      </w:r>
    </w:p>
    <w:tbl>
      <w:tblPr>
        <w:tblW w:w="9953"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549"/>
        <w:gridCol w:w="3404"/>
      </w:tblGrid>
      <w:tr w:rsidR="00091BD3" w:rsidRPr="00091BD3" w14:paraId="363E78D0" w14:textId="77777777" w:rsidTr="005B4153">
        <w:trPr>
          <w:trHeight w:val="284"/>
        </w:trPr>
        <w:tc>
          <w:tcPr>
            <w:tcW w:w="9953" w:type="dxa"/>
            <w:gridSpan w:val="2"/>
            <w:tcBorders>
              <w:top w:val="nil"/>
              <w:left w:val="nil"/>
              <w:right w:val="nil"/>
            </w:tcBorders>
          </w:tcPr>
          <w:p w14:paraId="7EDB1841" w14:textId="01DC0A41" w:rsidR="00BD1850" w:rsidRPr="00091BD3" w:rsidRDefault="00BD1850" w:rsidP="004A5E30">
            <w:pPr>
              <w:overflowPunct w:val="0"/>
              <w:topLinePunct/>
              <w:spacing w:beforeLines="40" w:before="144" w:afterLines="10" w:after="36" w:line="320" w:lineRule="exact"/>
              <w:jc w:val="center"/>
              <w:rPr>
                <w:rFonts w:ascii="標楷體" w:eastAsia="標楷體" w:hAnsi="標楷體" w:cs="標楷體"/>
                <w:sz w:val="20"/>
                <w:szCs w:val="20"/>
              </w:rPr>
            </w:pPr>
            <w:r w:rsidRPr="00091BD3">
              <w:rPr>
                <w:rFonts w:ascii="標楷體" w:eastAsia="標楷體" w:hAnsi="標楷體" w:cs="標楷體" w:hint="eastAsia"/>
                <w:b/>
                <w:bCs/>
              </w:rPr>
              <w:t>表</w:t>
            </w:r>
            <w:r w:rsidR="00515DDA" w:rsidRPr="00091BD3">
              <w:rPr>
                <w:rFonts w:ascii="標楷體" w:eastAsia="標楷體" w:hAnsi="標楷體" w:cs="標楷體" w:hint="eastAsia"/>
                <w:b/>
                <w:bCs/>
              </w:rPr>
              <w:t>3</w:t>
            </w:r>
            <w:r w:rsidRPr="00091BD3">
              <w:rPr>
                <w:rFonts w:ascii="標楷體" w:eastAsia="標楷體" w:hAnsi="標楷體" w:cs="標楷體" w:hint="eastAsia"/>
                <w:b/>
                <w:bCs/>
              </w:rPr>
              <w:t xml:space="preserve">　</w:t>
            </w:r>
            <w:r w:rsidR="00BD7566" w:rsidRPr="00091BD3">
              <w:rPr>
                <w:rFonts w:ascii="標楷體" w:eastAsia="標楷體" w:hAnsi="標楷體" w:cs="標楷體"/>
                <w:b/>
                <w:bCs/>
              </w:rPr>
              <w:t>1</w:t>
            </w:r>
            <w:r w:rsidR="00B57F92" w:rsidRPr="00091BD3">
              <w:rPr>
                <w:rFonts w:ascii="標楷體" w:eastAsia="標楷體" w:hAnsi="標楷體" w:cs="標楷體" w:hint="eastAsia"/>
                <w:b/>
                <w:bCs/>
              </w:rPr>
              <w:t>11</w:t>
            </w:r>
            <w:r w:rsidRPr="00091BD3">
              <w:rPr>
                <w:rFonts w:ascii="標楷體" w:eastAsia="標楷體" w:hAnsi="標楷體" w:cs="標楷體" w:hint="eastAsia"/>
                <w:b/>
                <w:bCs/>
              </w:rPr>
              <w:t>年度審核報告所列原子能委員會主管</w:t>
            </w:r>
            <w:r w:rsidR="0066748A" w:rsidRPr="00091BD3">
              <w:rPr>
                <w:rFonts w:ascii="標楷體" w:eastAsia="標楷體" w:hAnsi="標楷體" w:cs="標楷體" w:hint="eastAsia"/>
                <w:b/>
                <w:bCs/>
              </w:rPr>
              <w:t>普通公務相關</w:t>
            </w:r>
            <w:r w:rsidRPr="00091BD3">
              <w:rPr>
                <w:rFonts w:ascii="標楷體" w:eastAsia="標楷體" w:hAnsi="標楷體" w:cs="標楷體" w:hint="eastAsia"/>
                <w:b/>
                <w:bCs/>
              </w:rPr>
              <w:t>重要審核意見覆核辦理情形</w:t>
            </w:r>
          </w:p>
        </w:tc>
      </w:tr>
      <w:tr w:rsidR="00091BD3" w:rsidRPr="00091BD3" w14:paraId="0AE6C2B0" w14:textId="77777777" w:rsidTr="00C20514">
        <w:trPr>
          <w:trHeight w:val="284"/>
        </w:trPr>
        <w:tc>
          <w:tcPr>
            <w:tcW w:w="6549" w:type="dxa"/>
          </w:tcPr>
          <w:p w14:paraId="15AD9F81" w14:textId="77777777" w:rsidR="00BD1850" w:rsidRPr="00091BD3" w:rsidRDefault="00BD1850" w:rsidP="00503F38">
            <w:pPr>
              <w:overflowPunct w:val="0"/>
              <w:topLinePunct/>
              <w:spacing w:line="280" w:lineRule="exact"/>
              <w:jc w:val="center"/>
              <w:textAlignment w:val="center"/>
              <w:rPr>
                <w:rFonts w:ascii="標楷體" w:eastAsia="標楷體" w:hAnsi="標楷體"/>
                <w:sz w:val="20"/>
                <w:szCs w:val="20"/>
              </w:rPr>
            </w:pPr>
            <w:r w:rsidRPr="00091BD3">
              <w:rPr>
                <w:rFonts w:ascii="標楷體" w:eastAsia="標楷體" w:hAnsi="標楷體" w:cs="標楷體" w:hint="eastAsia"/>
                <w:sz w:val="20"/>
                <w:szCs w:val="20"/>
              </w:rPr>
              <w:t>重要審核意見標題</w:t>
            </w:r>
          </w:p>
        </w:tc>
        <w:tc>
          <w:tcPr>
            <w:tcW w:w="3404" w:type="dxa"/>
          </w:tcPr>
          <w:p w14:paraId="40CCC678" w14:textId="77777777" w:rsidR="00BD1850" w:rsidRPr="00091BD3" w:rsidRDefault="00BD1850" w:rsidP="00503F38">
            <w:pPr>
              <w:overflowPunct w:val="0"/>
              <w:topLinePunct/>
              <w:spacing w:line="280" w:lineRule="exact"/>
              <w:jc w:val="center"/>
              <w:textAlignment w:val="center"/>
              <w:rPr>
                <w:rFonts w:ascii="標楷體" w:eastAsia="標楷體" w:hAnsi="標楷體"/>
                <w:sz w:val="20"/>
                <w:szCs w:val="20"/>
              </w:rPr>
            </w:pPr>
            <w:r w:rsidRPr="00091BD3">
              <w:rPr>
                <w:rFonts w:ascii="標楷體" w:eastAsia="標楷體" w:hAnsi="標楷體" w:cs="標楷體" w:hint="eastAsia"/>
                <w:sz w:val="20"/>
                <w:szCs w:val="20"/>
              </w:rPr>
              <w:t>說明</w:t>
            </w:r>
          </w:p>
        </w:tc>
      </w:tr>
      <w:tr w:rsidR="00091BD3" w:rsidRPr="00091BD3" w14:paraId="23C429E6" w14:textId="77777777" w:rsidTr="00DA41AD">
        <w:trPr>
          <w:trHeight w:val="284"/>
        </w:trPr>
        <w:tc>
          <w:tcPr>
            <w:tcW w:w="9953" w:type="dxa"/>
            <w:gridSpan w:val="2"/>
          </w:tcPr>
          <w:p w14:paraId="5A23A029" w14:textId="66E81B50" w:rsidR="005D5812" w:rsidRPr="00091BD3" w:rsidRDefault="005D5812" w:rsidP="006B2E07">
            <w:pPr>
              <w:overflowPunct w:val="0"/>
              <w:topLinePunct/>
              <w:spacing w:line="320" w:lineRule="exact"/>
              <w:ind w:left="318" w:hangingChars="159" w:hanging="318"/>
              <w:jc w:val="both"/>
              <w:textAlignment w:val="center"/>
              <w:rPr>
                <w:rFonts w:ascii="標楷體" w:eastAsia="標楷體" w:hAnsi="標楷體" w:cs="標楷體"/>
                <w:b/>
                <w:bCs/>
                <w:noProof/>
                <w:sz w:val="20"/>
                <w:szCs w:val="20"/>
              </w:rPr>
            </w:pPr>
            <w:r w:rsidRPr="00091BD3">
              <w:rPr>
                <w:rFonts w:ascii="標楷體" w:eastAsia="標楷體" w:hAnsi="標楷體" w:cs="標楷體" w:hint="eastAsia"/>
                <w:b/>
                <w:bCs/>
                <w:noProof/>
                <w:sz w:val="20"/>
                <w:szCs w:val="20"/>
              </w:rPr>
              <w:t>處理中</w:t>
            </w:r>
          </w:p>
        </w:tc>
      </w:tr>
      <w:tr w:rsidR="00091BD3" w:rsidRPr="00091BD3" w14:paraId="7EC11C30" w14:textId="77777777" w:rsidTr="005D5812">
        <w:trPr>
          <w:trHeight w:val="284"/>
        </w:trPr>
        <w:tc>
          <w:tcPr>
            <w:tcW w:w="6549" w:type="dxa"/>
          </w:tcPr>
          <w:p w14:paraId="687FE2EA" w14:textId="0690FFC0" w:rsidR="005D5812" w:rsidRPr="00091BD3" w:rsidRDefault="005D5812" w:rsidP="006270D9">
            <w:pPr>
              <w:overflowPunct w:val="0"/>
              <w:topLinePunct/>
              <w:spacing w:line="340" w:lineRule="exact"/>
              <w:jc w:val="both"/>
              <w:textAlignment w:val="center"/>
              <w:rPr>
                <w:rFonts w:ascii="標楷體" w:eastAsia="標楷體" w:hAnsi="標楷體" w:cs="標楷體"/>
                <w:b/>
                <w:bCs/>
                <w:noProof/>
                <w:sz w:val="20"/>
                <w:szCs w:val="20"/>
              </w:rPr>
            </w:pPr>
            <w:r w:rsidRPr="00091BD3">
              <w:rPr>
                <w:rFonts w:ascii="標楷體" w:eastAsia="標楷體" w:hAnsi="標楷體" w:cs="標楷體" w:hint="eastAsia"/>
                <w:noProof/>
                <w:sz w:val="20"/>
                <w:szCs w:val="20"/>
              </w:rPr>
              <w:t>核能研究所為穩定國內核醫藥物需求成立核醫製藥中心，惟部分藥物銷售情形欠佳，產能利用率未及</w:t>
            </w:r>
            <w:r w:rsidRPr="00091BD3">
              <w:rPr>
                <w:rFonts w:ascii="標楷體" w:eastAsia="標楷體" w:hAnsi="標楷體" w:cs="標楷體"/>
                <w:noProof/>
                <w:sz w:val="20"/>
                <w:szCs w:val="20"/>
              </w:rPr>
              <w:t>3</w:t>
            </w:r>
            <w:r w:rsidRPr="00091BD3">
              <w:rPr>
                <w:rFonts w:ascii="標楷體" w:eastAsia="標楷體" w:hAnsi="標楷體" w:cs="標楷體" w:hint="eastAsia"/>
                <w:noProof/>
                <w:sz w:val="20"/>
                <w:szCs w:val="20"/>
              </w:rPr>
              <w:t>成，另藥物製造成本之核算未盡覈實，且缺乏一致性之定價標準，允宜衡酌市場供需現況檢討產銷策略，並覈實計算藥物成本，以提升製藥中心效益並增裕國庫收入。</w:t>
            </w:r>
          </w:p>
        </w:tc>
        <w:tc>
          <w:tcPr>
            <w:tcW w:w="3404" w:type="dxa"/>
          </w:tcPr>
          <w:p w14:paraId="378830B3" w14:textId="22253687" w:rsidR="005D5812" w:rsidRPr="00091BD3" w:rsidRDefault="005D5812" w:rsidP="006270D9">
            <w:pPr>
              <w:overflowPunct w:val="0"/>
              <w:topLinePunct/>
              <w:spacing w:line="340" w:lineRule="exact"/>
              <w:jc w:val="both"/>
              <w:textAlignment w:val="center"/>
              <w:rPr>
                <w:rFonts w:ascii="標楷體" w:eastAsia="標楷體" w:hAnsi="標楷體" w:cs="標楷體"/>
                <w:bCs/>
                <w:noProof/>
                <w:sz w:val="20"/>
                <w:szCs w:val="20"/>
              </w:rPr>
            </w:pPr>
            <w:r w:rsidRPr="00091BD3">
              <w:rPr>
                <w:rFonts w:ascii="標楷體" w:eastAsia="標楷體" w:hAnsi="標楷體" w:cs="標楷體" w:hint="eastAsia"/>
                <w:bCs/>
                <w:noProof/>
                <w:sz w:val="20"/>
                <w:szCs w:val="20"/>
              </w:rPr>
              <w:t>前經監察院立案調查，該院業提出調查報告。</w:t>
            </w:r>
          </w:p>
        </w:tc>
      </w:tr>
      <w:tr w:rsidR="00091BD3" w:rsidRPr="00091BD3" w14:paraId="7D955A31" w14:textId="77777777" w:rsidTr="00DA41AD">
        <w:trPr>
          <w:trHeight w:val="284"/>
        </w:trPr>
        <w:tc>
          <w:tcPr>
            <w:tcW w:w="9953" w:type="dxa"/>
            <w:gridSpan w:val="2"/>
          </w:tcPr>
          <w:p w14:paraId="79EFBF93" w14:textId="77777777" w:rsidR="005D5812" w:rsidRPr="00091BD3" w:rsidRDefault="005D5812" w:rsidP="005D5812">
            <w:pPr>
              <w:overflowPunct w:val="0"/>
              <w:topLinePunct/>
              <w:spacing w:line="320" w:lineRule="exact"/>
              <w:ind w:left="318" w:hangingChars="159" w:hanging="318"/>
              <w:jc w:val="both"/>
              <w:textAlignment w:val="center"/>
              <w:rPr>
                <w:rFonts w:ascii="標楷體" w:eastAsia="標楷體" w:hAnsi="標楷體"/>
                <w:b/>
                <w:bCs/>
                <w:sz w:val="20"/>
                <w:szCs w:val="20"/>
              </w:rPr>
            </w:pPr>
            <w:r w:rsidRPr="00091BD3">
              <w:rPr>
                <w:rFonts w:ascii="標楷體" w:eastAsia="標楷體" w:hAnsi="標楷體" w:cs="標楷體" w:hint="eastAsia"/>
                <w:b/>
                <w:bCs/>
                <w:noProof/>
                <w:sz w:val="20"/>
                <w:szCs w:val="20"/>
              </w:rPr>
              <w:t>已研謀改善或依改善措施持續辦理</w:t>
            </w:r>
          </w:p>
        </w:tc>
      </w:tr>
      <w:tr w:rsidR="00091BD3" w:rsidRPr="00091BD3" w14:paraId="54DCAC17" w14:textId="77777777" w:rsidTr="00C20514">
        <w:trPr>
          <w:trHeight w:val="284"/>
        </w:trPr>
        <w:tc>
          <w:tcPr>
            <w:tcW w:w="6549" w:type="dxa"/>
          </w:tcPr>
          <w:p w14:paraId="65B20A4D" w14:textId="1BD597BF" w:rsidR="005D5812" w:rsidRPr="00091BD3" w:rsidRDefault="005D5812" w:rsidP="00E05CE1">
            <w:pPr>
              <w:overflowPunct w:val="0"/>
              <w:topLinePunct/>
              <w:spacing w:line="348" w:lineRule="exact"/>
              <w:ind w:leftChars="-5" w:left="468" w:hangingChars="240" w:hanging="480"/>
              <w:jc w:val="both"/>
              <w:rPr>
                <w:rFonts w:ascii="標楷體" w:eastAsia="標楷體" w:hAnsi="標楷體" w:cs="標楷體"/>
                <w:noProof/>
                <w:sz w:val="20"/>
                <w:szCs w:val="20"/>
              </w:rPr>
            </w:pPr>
            <w:r w:rsidRPr="00091BD3">
              <w:rPr>
                <w:rFonts w:ascii="標楷體" w:eastAsia="標楷體" w:hAnsi="標楷體" w:cs="標楷體" w:hint="eastAsia"/>
                <w:noProof/>
                <w:sz w:val="20"/>
                <w:szCs w:val="20"/>
              </w:rPr>
              <w:t>（一）核一、核二廠均已停止運轉進入除役期間，惟台電公司推動各廠乾式貯存設施興建計畫多年，仍未有具體進展，另110年度用過核子燃料最終處置計畫候選場址評選與核定階段成果報告，仍有部分缺失待改善，允宜促請積極處理，俾利除役計畫之遂行。</w:t>
            </w:r>
          </w:p>
        </w:tc>
        <w:tc>
          <w:tcPr>
            <w:tcW w:w="3404" w:type="dxa"/>
            <w:vMerge w:val="restart"/>
            <w:tcBorders>
              <w:tl2br w:val="single" w:sz="4" w:space="0" w:color="auto"/>
            </w:tcBorders>
          </w:tcPr>
          <w:p w14:paraId="7A421997" w14:textId="77777777" w:rsidR="005D5812" w:rsidRPr="00091BD3" w:rsidRDefault="005D5812" w:rsidP="005D5812">
            <w:pPr>
              <w:overflowPunct w:val="0"/>
              <w:topLinePunct/>
              <w:spacing w:line="260" w:lineRule="exact"/>
              <w:jc w:val="both"/>
              <w:rPr>
                <w:rFonts w:ascii="標楷體" w:eastAsia="標楷體" w:hAnsi="標楷體"/>
                <w:sz w:val="20"/>
                <w:szCs w:val="20"/>
              </w:rPr>
            </w:pPr>
          </w:p>
        </w:tc>
      </w:tr>
      <w:tr w:rsidR="00091BD3" w:rsidRPr="00091BD3" w14:paraId="64E80A5A" w14:textId="77777777" w:rsidTr="00C20514">
        <w:trPr>
          <w:trHeight w:val="751"/>
        </w:trPr>
        <w:tc>
          <w:tcPr>
            <w:tcW w:w="6549" w:type="dxa"/>
          </w:tcPr>
          <w:p w14:paraId="66703442" w14:textId="72D9AA58" w:rsidR="005D5812" w:rsidRPr="00091BD3" w:rsidRDefault="005D5812" w:rsidP="00E05CE1">
            <w:pPr>
              <w:overflowPunct w:val="0"/>
              <w:topLinePunct/>
              <w:spacing w:line="348" w:lineRule="exact"/>
              <w:ind w:leftChars="-5" w:left="468" w:hangingChars="240" w:hanging="480"/>
              <w:jc w:val="both"/>
              <w:rPr>
                <w:rFonts w:ascii="標楷體" w:eastAsia="標楷體" w:hAnsi="標楷體" w:cs="標楷體"/>
                <w:noProof/>
                <w:sz w:val="20"/>
                <w:szCs w:val="20"/>
              </w:rPr>
            </w:pPr>
            <w:r w:rsidRPr="00091BD3">
              <w:rPr>
                <w:rFonts w:ascii="標楷體" w:eastAsia="標楷體" w:hAnsi="標楷體" w:cs="標楷體" w:hint="eastAsia"/>
                <w:noProof/>
                <w:sz w:val="20"/>
                <w:szCs w:val="20"/>
              </w:rPr>
              <w:t>（二）為因應日本政府採海洋排放方式處理含氚處理水，核能研究所協同相關部會推動國家海域放射性物質環境輻射監測及安全評估整備計畫，惟部分輻射監測數據尚未公開於放射性物質海域擴散海洋資訊平台，另因應檢測需要成立之生物氚檢測實驗室尚未申請ISO/IEC 17025認證，均待賡續研謀精進</w:t>
            </w:r>
            <w:r w:rsidRPr="00091BD3">
              <w:rPr>
                <w:rFonts w:ascii="標楷體" w:eastAsia="標楷體" w:hAnsi="標楷體" w:cs="標楷體" w:hint="eastAsia"/>
                <w:noProof/>
                <w:spacing w:val="2"/>
                <w:sz w:val="20"/>
                <w:szCs w:val="20"/>
              </w:rPr>
              <w:t>。</w:t>
            </w:r>
          </w:p>
        </w:tc>
        <w:tc>
          <w:tcPr>
            <w:tcW w:w="3404" w:type="dxa"/>
            <w:vMerge/>
            <w:tcBorders>
              <w:tl2br w:val="single" w:sz="4" w:space="0" w:color="auto"/>
            </w:tcBorders>
          </w:tcPr>
          <w:p w14:paraId="7991AEB3" w14:textId="77777777" w:rsidR="005D5812" w:rsidRPr="00091BD3" w:rsidRDefault="005D5812" w:rsidP="005D5812">
            <w:pPr>
              <w:overflowPunct w:val="0"/>
              <w:topLinePunct/>
              <w:spacing w:line="280" w:lineRule="exact"/>
              <w:jc w:val="both"/>
              <w:rPr>
                <w:rFonts w:ascii="標楷體" w:eastAsia="標楷體" w:hAnsi="標楷體"/>
                <w:sz w:val="20"/>
                <w:szCs w:val="20"/>
              </w:rPr>
            </w:pPr>
          </w:p>
        </w:tc>
      </w:tr>
      <w:tr w:rsidR="005D5812" w:rsidRPr="00091BD3" w14:paraId="5DCEB08E" w14:textId="77777777" w:rsidTr="00C20514">
        <w:trPr>
          <w:trHeight w:val="751"/>
        </w:trPr>
        <w:tc>
          <w:tcPr>
            <w:tcW w:w="6549" w:type="dxa"/>
          </w:tcPr>
          <w:p w14:paraId="551F7698" w14:textId="1D7D5335" w:rsidR="005D5812" w:rsidRPr="00091BD3" w:rsidRDefault="005D5812" w:rsidP="00E05CE1">
            <w:pPr>
              <w:overflowPunct w:val="0"/>
              <w:topLinePunct/>
              <w:spacing w:line="348" w:lineRule="exact"/>
              <w:ind w:leftChars="-5" w:left="448" w:hangingChars="230" w:hanging="460"/>
              <w:jc w:val="both"/>
              <w:rPr>
                <w:rFonts w:ascii="標楷體" w:eastAsia="標楷體" w:hAnsi="標楷體" w:cs="標楷體"/>
                <w:noProof/>
                <w:sz w:val="20"/>
                <w:szCs w:val="20"/>
              </w:rPr>
            </w:pPr>
            <w:r w:rsidRPr="00091BD3">
              <w:rPr>
                <w:rFonts w:ascii="標楷體" w:eastAsia="標楷體" w:hAnsi="標楷體" w:cs="標楷體" w:hint="eastAsia"/>
                <w:noProof/>
                <w:sz w:val="20"/>
                <w:szCs w:val="20"/>
              </w:rPr>
              <w:t>（三）核能研究所執行核醫藥物與醫材之開發及市場連結計畫已獲致具體成果，惟部分工作項目尚待賡續推動辦理，以落實研發成果與市場之鏈結，促進生醫產業之創新發展</w:t>
            </w:r>
            <w:r w:rsidRPr="00091BD3">
              <w:rPr>
                <w:rFonts w:ascii="標楷體" w:eastAsia="標楷體" w:hAnsi="標楷體" w:cs="標楷體" w:hint="eastAsia"/>
                <w:noProof/>
                <w:spacing w:val="2"/>
                <w:sz w:val="20"/>
                <w:szCs w:val="20"/>
              </w:rPr>
              <w:t>。</w:t>
            </w:r>
          </w:p>
        </w:tc>
        <w:tc>
          <w:tcPr>
            <w:tcW w:w="3404" w:type="dxa"/>
            <w:vMerge/>
            <w:tcBorders>
              <w:tl2br w:val="single" w:sz="4" w:space="0" w:color="auto"/>
            </w:tcBorders>
          </w:tcPr>
          <w:p w14:paraId="331593AA" w14:textId="77777777" w:rsidR="005D5812" w:rsidRPr="00091BD3" w:rsidRDefault="005D5812" w:rsidP="005D5812">
            <w:pPr>
              <w:overflowPunct w:val="0"/>
              <w:topLinePunct/>
              <w:spacing w:line="280" w:lineRule="exact"/>
              <w:jc w:val="both"/>
              <w:rPr>
                <w:rFonts w:ascii="標楷體" w:eastAsia="標楷體" w:hAnsi="標楷體"/>
                <w:sz w:val="20"/>
                <w:szCs w:val="20"/>
              </w:rPr>
            </w:pPr>
          </w:p>
        </w:tc>
      </w:tr>
    </w:tbl>
    <w:p w14:paraId="7C2DB645" w14:textId="2F5CFABB" w:rsidR="0031388C" w:rsidRPr="00091BD3" w:rsidRDefault="0031388C" w:rsidP="004A5E30">
      <w:pPr>
        <w:pStyle w:val="ad"/>
        <w:overflowPunct w:val="0"/>
        <w:topLinePunct/>
        <w:spacing w:line="20" w:lineRule="exact"/>
        <w:ind w:firstLineChars="0" w:firstLine="0"/>
        <w:rPr>
          <w:rFonts w:hAnsi="標楷體"/>
          <w:b/>
          <w:bCs/>
        </w:rPr>
      </w:pPr>
    </w:p>
    <w:sectPr w:rsidR="0031388C" w:rsidRPr="00091BD3" w:rsidSect="00B47699">
      <w:footerReference w:type="even" r:id="rId8"/>
      <w:footerReference w:type="default" r:id="rId9"/>
      <w:pgSz w:w="11907" w:h="16839" w:code="9"/>
      <w:pgMar w:top="1418" w:right="851" w:bottom="1418" w:left="851" w:header="1021" w:footer="737" w:gutter="284"/>
      <w:pgNumType w:start="53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574CD" w14:textId="77777777" w:rsidR="00A72361" w:rsidRDefault="00A72361" w:rsidP="005F5686">
      <w:r>
        <w:separator/>
      </w:r>
    </w:p>
  </w:endnote>
  <w:endnote w:type="continuationSeparator" w:id="0">
    <w:p w14:paraId="5FA5B9FB" w14:textId="77777777" w:rsidR="00A72361" w:rsidRDefault="00A72361" w:rsidP="005F5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TT6654o00">
    <w:altName w:val="隨峰體"/>
    <w:panose1 w:val="00000000000000000000"/>
    <w:charset w:val="88"/>
    <w:family w:val="auto"/>
    <w:notTrueType/>
    <w:pitch w:val="default"/>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00000000"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DFHeiBold-B5">
    <w:altName w:val="細明體"/>
    <w:panose1 w:val="00000000000000000000"/>
    <w:charset w:val="88"/>
    <w:family w:val="modern"/>
    <w:notTrueType/>
    <w:pitch w:val="default"/>
    <w:sig w:usb0="00000001" w:usb1="08080000" w:usb2="00000010" w:usb3="00000000" w:csb0="00100000" w:csb1="00000000"/>
  </w:font>
  <w:font w:name="華康中楷體">
    <w:altName w:val="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華康中明體">
    <w:altName w:val="Arial Unicode MS"/>
    <w:charset w:val="88"/>
    <w:family w:val="modern"/>
    <w:pitch w:val="fixed"/>
    <w:sig w:usb0="00000001" w:usb1="08080000" w:usb2="00000010" w:usb3="00000000" w:csb0="00100000" w:csb1="00000000"/>
  </w:font>
  <w:font w:name="全真楷書">
    <w:altName w:val="新細明體"/>
    <w:charset w:val="88"/>
    <w:family w:val="modern"/>
    <w:pitch w:val="fixed"/>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23AFC" w14:textId="1994591C" w:rsidR="00DA41AD" w:rsidRPr="00ED138B" w:rsidRDefault="00DA41AD" w:rsidP="00AB1402">
    <w:pPr>
      <w:jc w:val="center"/>
      <w:rPr>
        <w:rFonts w:ascii="Calibri" w:hAnsi="Calibri"/>
        <w:sz w:val="20"/>
        <w:szCs w:val="20"/>
      </w:rPr>
    </w:pPr>
    <w:r w:rsidRPr="00ED138B">
      <w:rPr>
        <w:rFonts w:ascii="標楷體" w:eastAsia="標楷體" w:hAnsi="標楷體" w:hint="eastAsia"/>
        <w:sz w:val="20"/>
        <w:szCs w:val="20"/>
      </w:rPr>
      <w:t>丙－</w:t>
    </w:r>
    <w:r w:rsidRPr="00ED138B">
      <w:rPr>
        <w:rFonts w:ascii="標楷體" w:eastAsia="標楷體" w:hAnsi="標楷體" w:hint="eastAsia"/>
        <w:sz w:val="20"/>
        <w:szCs w:val="20"/>
      </w:rPr>
      <w:fldChar w:fldCharType="begin"/>
    </w:r>
    <w:r w:rsidRPr="00ED138B">
      <w:rPr>
        <w:rFonts w:ascii="標楷體" w:eastAsia="標楷體" w:hAnsi="標楷體" w:hint="eastAsia"/>
        <w:sz w:val="20"/>
        <w:szCs w:val="20"/>
      </w:rPr>
      <w:instrText xml:space="preserve"> PAGE </w:instrText>
    </w:r>
    <w:r w:rsidRPr="00ED138B">
      <w:rPr>
        <w:rFonts w:ascii="標楷體" w:eastAsia="標楷體" w:hAnsi="標楷體" w:hint="eastAsia"/>
        <w:sz w:val="20"/>
        <w:szCs w:val="20"/>
      </w:rPr>
      <w:fldChar w:fldCharType="separate"/>
    </w:r>
    <w:r w:rsidR="00B47699">
      <w:rPr>
        <w:rFonts w:ascii="標楷體" w:eastAsia="標楷體" w:hAnsi="標楷體"/>
        <w:noProof/>
        <w:sz w:val="20"/>
        <w:szCs w:val="20"/>
      </w:rPr>
      <w:t>546</w:t>
    </w:r>
    <w:r w:rsidRPr="00ED138B">
      <w:rPr>
        <w:rFonts w:ascii="標楷體" w:eastAsia="標楷體" w:hAnsi="標楷體" w:hint="eastAsia"/>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E59D8" w14:textId="25F2D939" w:rsidR="00DA41AD" w:rsidRPr="00ED138B" w:rsidRDefault="00DA41AD" w:rsidP="008661AC">
    <w:pPr>
      <w:jc w:val="center"/>
      <w:rPr>
        <w:rFonts w:ascii="Calibri" w:hAnsi="Calibri"/>
        <w:sz w:val="20"/>
        <w:szCs w:val="20"/>
      </w:rPr>
    </w:pPr>
    <w:r w:rsidRPr="00ED138B">
      <w:rPr>
        <w:rFonts w:ascii="標楷體" w:eastAsia="標楷體" w:hAnsi="標楷體" w:hint="eastAsia"/>
        <w:sz w:val="20"/>
        <w:szCs w:val="20"/>
      </w:rPr>
      <w:t>丙－</w:t>
    </w:r>
    <w:r w:rsidRPr="00ED138B">
      <w:rPr>
        <w:rFonts w:ascii="標楷體" w:eastAsia="標楷體" w:hAnsi="標楷體" w:hint="eastAsia"/>
        <w:sz w:val="20"/>
        <w:szCs w:val="20"/>
      </w:rPr>
      <w:fldChar w:fldCharType="begin"/>
    </w:r>
    <w:r w:rsidRPr="00ED138B">
      <w:rPr>
        <w:rFonts w:ascii="標楷體" w:eastAsia="標楷體" w:hAnsi="標楷體" w:hint="eastAsia"/>
        <w:sz w:val="20"/>
        <w:szCs w:val="20"/>
      </w:rPr>
      <w:instrText xml:space="preserve"> PAGE </w:instrText>
    </w:r>
    <w:r w:rsidRPr="00ED138B">
      <w:rPr>
        <w:rFonts w:ascii="標楷體" w:eastAsia="標楷體" w:hAnsi="標楷體" w:hint="eastAsia"/>
        <w:sz w:val="20"/>
        <w:szCs w:val="20"/>
      </w:rPr>
      <w:fldChar w:fldCharType="separate"/>
    </w:r>
    <w:r w:rsidR="00B47699">
      <w:rPr>
        <w:rFonts w:ascii="標楷體" w:eastAsia="標楷體" w:hAnsi="標楷體"/>
        <w:noProof/>
        <w:sz w:val="20"/>
        <w:szCs w:val="20"/>
      </w:rPr>
      <w:t>545</w:t>
    </w:r>
    <w:r w:rsidRPr="00ED138B">
      <w:rPr>
        <w:rFonts w:ascii="標楷體" w:eastAsia="標楷體" w:hAnsi="標楷體" w:hint="eastAsi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BA84E" w14:textId="77777777" w:rsidR="00A72361" w:rsidRDefault="00A72361" w:rsidP="005F5686">
      <w:r>
        <w:separator/>
      </w:r>
    </w:p>
  </w:footnote>
  <w:footnote w:type="continuationSeparator" w:id="0">
    <w:p w14:paraId="4227E194" w14:textId="77777777" w:rsidR="00A72361" w:rsidRDefault="00A72361" w:rsidP="005F56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17.25pt;visibility:visible" o:bullet="t">
        <v:imagedata r:id="rId1" o:title=""/>
      </v:shape>
    </w:pict>
  </w:numPicBullet>
  <w:abstractNum w:abstractNumId="0" w15:restartNumberingAfterBreak="0">
    <w:nsid w:val="00B7206B"/>
    <w:multiLevelType w:val="hybridMultilevel"/>
    <w:tmpl w:val="CD1090C4"/>
    <w:lvl w:ilvl="0" w:tplc="B8148DA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151B2A"/>
    <w:multiLevelType w:val="hybridMultilevel"/>
    <w:tmpl w:val="1F208AD8"/>
    <w:lvl w:ilvl="0" w:tplc="ECC86870">
      <w:start w:val="1"/>
      <w:numFmt w:val="decimal"/>
      <w:lvlText w:val="%1."/>
      <w:lvlJc w:val="left"/>
      <w:pPr>
        <w:ind w:left="1676" w:hanging="360"/>
      </w:pPr>
      <w:rPr>
        <w:rFonts w:hint="default"/>
        <w:b/>
        <w:bCs/>
      </w:rPr>
    </w:lvl>
    <w:lvl w:ilvl="1" w:tplc="04090019">
      <w:start w:val="1"/>
      <w:numFmt w:val="ideographTraditional"/>
      <w:lvlText w:val="%2、"/>
      <w:lvlJc w:val="left"/>
      <w:pPr>
        <w:ind w:left="2276" w:hanging="480"/>
      </w:pPr>
    </w:lvl>
    <w:lvl w:ilvl="2" w:tplc="0409001B">
      <w:start w:val="1"/>
      <w:numFmt w:val="lowerRoman"/>
      <w:lvlText w:val="%3."/>
      <w:lvlJc w:val="right"/>
      <w:pPr>
        <w:ind w:left="2756" w:hanging="480"/>
      </w:pPr>
    </w:lvl>
    <w:lvl w:ilvl="3" w:tplc="0409000F">
      <w:start w:val="1"/>
      <w:numFmt w:val="decimal"/>
      <w:lvlText w:val="%4."/>
      <w:lvlJc w:val="left"/>
      <w:pPr>
        <w:ind w:left="3236" w:hanging="480"/>
      </w:pPr>
    </w:lvl>
    <w:lvl w:ilvl="4" w:tplc="04090019">
      <w:start w:val="1"/>
      <w:numFmt w:val="ideographTraditional"/>
      <w:lvlText w:val="%5、"/>
      <w:lvlJc w:val="left"/>
      <w:pPr>
        <w:ind w:left="3716" w:hanging="480"/>
      </w:pPr>
    </w:lvl>
    <w:lvl w:ilvl="5" w:tplc="0409001B">
      <w:start w:val="1"/>
      <w:numFmt w:val="lowerRoman"/>
      <w:lvlText w:val="%6."/>
      <w:lvlJc w:val="right"/>
      <w:pPr>
        <w:ind w:left="4196" w:hanging="480"/>
      </w:pPr>
    </w:lvl>
    <w:lvl w:ilvl="6" w:tplc="0409000F">
      <w:start w:val="1"/>
      <w:numFmt w:val="decimal"/>
      <w:lvlText w:val="%7."/>
      <w:lvlJc w:val="left"/>
      <w:pPr>
        <w:ind w:left="4676" w:hanging="480"/>
      </w:pPr>
    </w:lvl>
    <w:lvl w:ilvl="7" w:tplc="04090019">
      <w:start w:val="1"/>
      <w:numFmt w:val="ideographTraditional"/>
      <w:lvlText w:val="%8、"/>
      <w:lvlJc w:val="left"/>
      <w:pPr>
        <w:ind w:left="5156" w:hanging="480"/>
      </w:pPr>
    </w:lvl>
    <w:lvl w:ilvl="8" w:tplc="0409001B">
      <w:start w:val="1"/>
      <w:numFmt w:val="lowerRoman"/>
      <w:lvlText w:val="%9."/>
      <w:lvlJc w:val="right"/>
      <w:pPr>
        <w:ind w:left="5636" w:hanging="480"/>
      </w:pPr>
    </w:lvl>
  </w:abstractNum>
  <w:abstractNum w:abstractNumId="2" w15:restartNumberingAfterBreak="0">
    <w:nsid w:val="0AE827BC"/>
    <w:multiLevelType w:val="hybridMultilevel"/>
    <w:tmpl w:val="FC0C081E"/>
    <w:lvl w:ilvl="0" w:tplc="BD3E73E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0E010C"/>
    <w:multiLevelType w:val="multilevel"/>
    <w:tmpl w:val="98BE55E4"/>
    <w:lvl w:ilvl="0">
      <w:start w:val="1"/>
      <w:numFmt w:val="ideographLegalTraditional"/>
      <w:pStyle w:val="1"/>
      <w:suff w:val="nothing"/>
      <w:lvlText w:val="%1、"/>
      <w:lvlJc w:val="left"/>
      <w:pPr>
        <w:ind w:left="2722" w:hanging="2722"/>
      </w:pPr>
      <w:rPr>
        <w:rFonts w:ascii="標楷體" w:eastAsia="標楷體" w:hint="eastAsia"/>
        <w:b w:val="0"/>
        <w:bCs w:val="0"/>
        <w:i w:val="0"/>
        <w:iCs w:val="0"/>
        <w:snapToGrid/>
        <w:spacing w:val="0"/>
        <w:w w:val="100"/>
        <w:kern w:val="32"/>
        <w:position w:val="0"/>
        <w:sz w:val="32"/>
        <w:szCs w:val="32"/>
      </w:rPr>
    </w:lvl>
    <w:lvl w:ilvl="1">
      <w:start w:val="1"/>
      <w:numFmt w:val="taiwaneseCountingThousand"/>
      <w:pStyle w:val="2"/>
      <w:suff w:val="nothing"/>
      <w:lvlText w:val="%2、"/>
      <w:lvlJc w:val="left"/>
      <w:pPr>
        <w:ind w:left="1021" w:hanging="681"/>
      </w:pPr>
      <w:rPr>
        <w:rFonts w:ascii="標楷體" w:eastAsia="標楷體" w:hint="eastAsia"/>
        <w:b w:val="0"/>
        <w:bCs w:val="0"/>
        <w:i w:val="0"/>
        <w:iCs w:val="0"/>
        <w:snapToGrid/>
        <w:spacing w:val="0"/>
        <w:w w:val="100"/>
        <w:kern w:val="32"/>
        <w:position w:val="0"/>
        <w:sz w:val="32"/>
        <w:szCs w:val="32"/>
      </w:rPr>
    </w:lvl>
    <w:lvl w:ilvl="2">
      <w:start w:val="1"/>
      <w:numFmt w:val="taiwaneseCountingThousand"/>
      <w:pStyle w:val="3"/>
      <w:suff w:val="nothing"/>
      <w:lvlText w:val="(%3)"/>
      <w:lvlJc w:val="left"/>
      <w:pPr>
        <w:ind w:left="1361" w:hanging="681"/>
      </w:pPr>
      <w:rPr>
        <w:rFonts w:ascii="標楷體" w:eastAsia="標楷體" w:hint="eastAsia"/>
        <w:b w:val="0"/>
        <w:bCs w:val="0"/>
        <w:i w:val="0"/>
        <w:iCs w:val="0"/>
        <w:snapToGrid/>
        <w:spacing w:val="0"/>
        <w:w w:val="100"/>
        <w:kern w:val="32"/>
        <w:position w:val="0"/>
        <w:sz w:val="32"/>
        <w:szCs w:val="32"/>
      </w:rPr>
    </w:lvl>
    <w:lvl w:ilvl="3">
      <w:start w:val="1"/>
      <w:numFmt w:val="decimal"/>
      <w:pStyle w:val="4"/>
      <w:suff w:val="nothing"/>
      <w:lvlText w:val="%4、"/>
      <w:lvlJc w:val="left"/>
      <w:pPr>
        <w:ind w:left="1701" w:hanging="510"/>
      </w:pPr>
      <w:rPr>
        <w:rFonts w:ascii="標楷體" w:eastAsia="標楷體" w:hint="eastAsia"/>
        <w:b w:val="0"/>
        <w:bCs w:val="0"/>
        <w:i w:val="0"/>
        <w:iCs w:val="0"/>
        <w:snapToGrid/>
        <w:spacing w:val="0"/>
        <w:w w:val="100"/>
        <w:kern w:val="32"/>
        <w:position w:val="0"/>
        <w:sz w:val="32"/>
        <w:szCs w:val="32"/>
      </w:rPr>
    </w:lvl>
    <w:lvl w:ilvl="4">
      <w:start w:val="1"/>
      <w:numFmt w:val="decimal"/>
      <w:pStyle w:val="5"/>
      <w:suff w:val="nothing"/>
      <w:lvlText w:val="（%5）"/>
      <w:lvlJc w:val="left"/>
      <w:pPr>
        <w:ind w:left="2041" w:hanging="850"/>
      </w:pPr>
      <w:rPr>
        <w:rFonts w:ascii="標楷體" w:eastAsia="標楷體" w:hint="eastAsia"/>
        <w:b w:val="0"/>
        <w:bCs w:val="0"/>
        <w:i w:val="0"/>
        <w:iCs w:val="0"/>
        <w:snapToGrid/>
        <w:spacing w:val="0"/>
        <w:w w:val="100"/>
        <w:kern w:val="32"/>
        <w:position w:val="0"/>
        <w:sz w:val="32"/>
        <w:szCs w:val="32"/>
      </w:rPr>
    </w:lvl>
    <w:lvl w:ilvl="5">
      <w:start w:val="1"/>
      <w:numFmt w:val="decimal"/>
      <w:pStyle w:val="6"/>
      <w:suff w:val="nothing"/>
      <w:lvlText w:val="〈%6〉"/>
      <w:lvlJc w:val="left"/>
      <w:pPr>
        <w:ind w:left="2381" w:hanging="850"/>
      </w:pPr>
      <w:rPr>
        <w:rFonts w:ascii="標楷體" w:eastAsia="標楷體" w:hint="eastAsia"/>
        <w:b w:val="0"/>
        <w:bCs w:val="0"/>
        <w:i w:val="0"/>
        <w:iCs w:val="0"/>
        <w:snapToGrid/>
        <w:spacing w:val="0"/>
        <w:w w:val="100"/>
        <w:kern w:val="32"/>
        <w:position w:val="0"/>
        <w:sz w:val="32"/>
        <w:szCs w:val="32"/>
      </w:rPr>
    </w:lvl>
    <w:lvl w:ilvl="6">
      <w:start w:val="1"/>
      <w:numFmt w:val="decimal"/>
      <w:pStyle w:val="7"/>
      <w:suff w:val="nothing"/>
      <w:lvlText w:val="《%7》"/>
      <w:lvlJc w:val="left"/>
      <w:pPr>
        <w:ind w:left="2722" w:hanging="851"/>
      </w:pPr>
      <w:rPr>
        <w:rFonts w:ascii="標楷體" w:eastAsia="標楷體" w:hint="eastAsia"/>
        <w:b w:val="0"/>
        <w:bCs w:val="0"/>
        <w:i w:val="0"/>
        <w:iCs w:val="0"/>
        <w:snapToGrid/>
        <w:spacing w:val="0"/>
        <w:w w:val="100"/>
        <w:kern w:val="32"/>
        <w:position w:val="0"/>
        <w:sz w:val="32"/>
        <w:szCs w:val="32"/>
      </w:rPr>
    </w:lvl>
    <w:lvl w:ilvl="7">
      <w:start w:val="1"/>
      <w:numFmt w:val="decimal"/>
      <w:pStyle w:val="8"/>
      <w:suff w:val="nothing"/>
      <w:lvlText w:val="〔%8〕"/>
      <w:lvlJc w:val="left"/>
      <w:pPr>
        <w:ind w:left="3062" w:hanging="851"/>
      </w:pPr>
      <w:rPr>
        <w:rFonts w:ascii="標楷體" w:eastAsia="標楷體" w:hint="eastAsia"/>
        <w:b w:val="0"/>
        <w:bCs w:val="0"/>
        <w:i w:val="0"/>
        <w:iCs w:val="0"/>
        <w:snapToGrid/>
        <w:spacing w:val="0"/>
        <w:w w:val="100"/>
        <w:kern w:val="32"/>
        <w:position w:val="0"/>
        <w:sz w:val="32"/>
        <w:szCs w:val="32"/>
      </w:rPr>
    </w:lvl>
    <w:lvl w:ilvl="8">
      <w:start w:val="1"/>
      <w:numFmt w:val="decimal"/>
      <w:pStyle w:val="9"/>
      <w:suff w:val="nothing"/>
      <w:lvlText w:val="｛%9｝"/>
      <w:lvlJc w:val="left"/>
      <w:pPr>
        <w:ind w:left="3402" w:hanging="850"/>
      </w:pPr>
      <w:rPr>
        <w:rFonts w:ascii="標楷體" w:eastAsia="標楷體" w:hint="eastAsia"/>
        <w:b w:val="0"/>
        <w:bCs w:val="0"/>
        <w:i w:val="0"/>
        <w:iCs w:val="0"/>
        <w:caps w:val="0"/>
        <w:strike w:val="0"/>
        <w:dstrike w:val="0"/>
        <w:snapToGrid/>
        <w:vanish w:val="0"/>
        <w:spacing w:val="0"/>
        <w:w w:val="100"/>
        <w:kern w:val="32"/>
        <w:position w:val="0"/>
        <w:sz w:val="32"/>
        <w:szCs w:val="32"/>
        <w:vertAlign w:val="baseline"/>
      </w:rPr>
    </w:lvl>
  </w:abstractNum>
  <w:abstractNum w:abstractNumId="4" w15:restartNumberingAfterBreak="0">
    <w:nsid w:val="16C52747"/>
    <w:multiLevelType w:val="hybridMultilevel"/>
    <w:tmpl w:val="982EA176"/>
    <w:lvl w:ilvl="0" w:tplc="B05675E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0AF1A26"/>
    <w:multiLevelType w:val="hybridMultilevel"/>
    <w:tmpl w:val="C8E2FC20"/>
    <w:lvl w:ilvl="0" w:tplc="3EB6550A">
      <w:start w:val="1"/>
      <w:numFmt w:val="decimal"/>
      <w:lvlText w:val="%1."/>
      <w:lvlJc w:val="left"/>
      <w:pPr>
        <w:ind w:left="360" w:hanging="360"/>
      </w:pPr>
      <w:rPr>
        <w:rFonts w:ascii="標楷體" w:hAnsi="標楷體" w:cs="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1FD1CE9"/>
    <w:multiLevelType w:val="hybridMultilevel"/>
    <w:tmpl w:val="871A57FA"/>
    <w:lvl w:ilvl="0" w:tplc="176E5D74">
      <w:start w:val="1"/>
      <w:numFmt w:val="decimal"/>
      <w:lvlText w:val="%1."/>
      <w:lvlJc w:val="left"/>
      <w:pPr>
        <w:ind w:left="840" w:hanging="360"/>
      </w:pPr>
      <w:rPr>
        <w:rFonts w:ascii="標楷體" w:eastAsia="標楷體" w:cs="標楷體" w:hint="default"/>
        <w:b/>
        <w:sz w:val="32"/>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3A80A3F"/>
    <w:multiLevelType w:val="hybridMultilevel"/>
    <w:tmpl w:val="6B0C1B24"/>
    <w:lvl w:ilvl="0" w:tplc="78108502">
      <w:start w:val="1"/>
      <w:numFmt w:val="taiwaneseCountingThousand"/>
      <w:lvlText w:val="(%1)"/>
      <w:lvlJc w:val="left"/>
      <w:pPr>
        <w:tabs>
          <w:tab w:val="num" w:pos="720"/>
        </w:tabs>
        <w:ind w:left="720" w:hanging="720"/>
      </w:pPr>
      <w:rPr>
        <w:rFonts w:cs="TT6654o00"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435471B"/>
    <w:multiLevelType w:val="hybridMultilevel"/>
    <w:tmpl w:val="79C05522"/>
    <w:lvl w:ilvl="0" w:tplc="4D0AD0FA">
      <w:start w:val="1"/>
      <w:numFmt w:val="taiwaneseCountingThousand"/>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7925170"/>
    <w:multiLevelType w:val="hybridMultilevel"/>
    <w:tmpl w:val="90CC5418"/>
    <w:lvl w:ilvl="0" w:tplc="F6F0EF14">
      <w:start w:val="1"/>
      <w:numFmt w:val="decimal"/>
      <w:lvlText w:val="%1."/>
      <w:lvlJc w:val="left"/>
      <w:pPr>
        <w:ind w:left="1672" w:hanging="360"/>
      </w:pPr>
      <w:rPr>
        <w:rFonts w:cs="Courier New" w:hint="default"/>
        <w:b/>
      </w:rPr>
    </w:lvl>
    <w:lvl w:ilvl="1" w:tplc="04090019" w:tentative="1">
      <w:start w:val="1"/>
      <w:numFmt w:val="ideographTraditional"/>
      <w:lvlText w:val="%2、"/>
      <w:lvlJc w:val="left"/>
      <w:pPr>
        <w:ind w:left="2272" w:hanging="480"/>
      </w:pPr>
    </w:lvl>
    <w:lvl w:ilvl="2" w:tplc="0409001B" w:tentative="1">
      <w:start w:val="1"/>
      <w:numFmt w:val="lowerRoman"/>
      <w:lvlText w:val="%3."/>
      <w:lvlJc w:val="right"/>
      <w:pPr>
        <w:ind w:left="2752" w:hanging="480"/>
      </w:pPr>
    </w:lvl>
    <w:lvl w:ilvl="3" w:tplc="0409000F" w:tentative="1">
      <w:start w:val="1"/>
      <w:numFmt w:val="decimal"/>
      <w:lvlText w:val="%4."/>
      <w:lvlJc w:val="left"/>
      <w:pPr>
        <w:ind w:left="3232" w:hanging="480"/>
      </w:pPr>
    </w:lvl>
    <w:lvl w:ilvl="4" w:tplc="04090019" w:tentative="1">
      <w:start w:val="1"/>
      <w:numFmt w:val="ideographTraditional"/>
      <w:lvlText w:val="%5、"/>
      <w:lvlJc w:val="left"/>
      <w:pPr>
        <w:ind w:left="3712" w:hanging="480"/>
      </w:pPr>
    </w:lvl>
    <w:lvl w:ilvl="5" w:tplc="0409001B" w:tentative="1">
      <w:start w:val="1"/>
      <w:numFmt w:val="lowerRoman"/>
      <w:lvlText w:val="%6."/>
      <w:lvlJc w:val="right"/>
      <w:pPr>
        <w:ind w:left="4192" w:hanging="480"/>
      </w:pPr>
    </w:lvl>
    <w:lvl w:ilvl="6" w:tplc="0409000F" w:tentative="1">
      <w:start w:val="1"/>
      <w:numFmt w:val="decimal"/>
      <w:lvlText w:val="%7."/>
      <w:lvlJc w:val="left"/>
      <w:pPr>
        <w:ind w:left="4672" w:hanging="480"/>
      </w:pPr>
    </w:lvl>
    <w:lvl w:ilvl="7" w:tplc="04090019" w:tentative="1">
      <w:start w:val="1"/>
      <w:numFmt w:val="ideographTraditional"/>
      <w:lvlText w:val="%8、"/>
      <w:lvlJc w:val="left"/>
      <w:pPr>
        <w:ind w:left="5152" w:hanging="480"/>
      </w:pPr>
    </w:lvl>
    <w:lvl w:ilvl="8" w:tplc="0409001B" w:tentative="1">
      <w:start w:val="1"/>
      <w:numFmt w:val="lowerRoman"/>
      <w:lvlText w:val="%9."/>
      <w:lvlJc w:val="right"/>
      <w:pPr>
        <w:ind w:left="5632" w:hanging="480"/>
      </w:pPr>
    </w:lvl>
  </w:abstractNum>
  <w:abstractNum w:abstractNumId="10" w15:restartNumberingAfterBreak="0">
    <w:nsid w:val="2F5466DF"/>
    <w:multiLevelType w:val="hybridMultilevel"/>
    <w:tmpl w:val="9E861A46"/>
    <w:lvl w:ilvl="0" w:tplc="1A3CED7E">
      <w:start w:val="1"/>
      <w:numFmt w:val="decimal"/>
      <w:lvlText w:val="%1."/>
      <w:lvlJc w:val="left"/>
      <w:pPr>
        <w:ind w:left="1718" w:hanging="360"/>
      </w:pPr>
      <w:rPr>
        <w:rFonts w:hint="default"/>
        <w:b/>
      </w:rPr>
    </w:lvl>
    <w:lvl w:ilvl="1" w:tplc="04090019" w:tentative="1">
      <w:start w:val="1"/>
      <w:numFmt w:val="ideographTraditional"/>
      <w:lvlText w:val="%2、"/>
      <w:lvlJc w:val="left"/>
      <w:pPr>
        <w:ind w:left="2318" w:hanging="480"/>
      </w:pPr>
    </w:lvl>
    <w:lvl w:ilvl="2" w:tplc="0409001B" w:tentative="1">
      <w:start w:val="1"/>
      <w:numFmt w:val="lowerRoman"/>
      <w:lvlText w:val="%3."/>
      <w:lvlJc w:val="right"/>
      <w:pPr>
        <w:ind w:left="2798" w:hanging="480"/>
      </w:pPr>
    </w:lvl>
    <w:lvl w:ilvl="3" w:tplc="0409000F" w:tentative="1">
      <w:start w:val="1"/>
      <w:numFmt w:val="decimal"/>
      <w:lvlText w:val="%4."/>
      <w:lvlJc w:val="left"/>
      <w:pPr>
        <w:ind w:left="3278" w:hanging="480"/>
      </w:pPr>
    </w:lvl>
    <w:lvl w:ilvl="4" w:tplc="04090019" w:tentative="1">
      <w:start w:val="1"/>
      <w:numFmt w:val="ideographTraditional"/>
      <w:lvlText w:val="%5、"/>
      <w:lvlJc w:val="left"/>
      <w:pPr>
        <w:ind w:left="3758" w:hanging="480"/>
      </w:pPr>
    </w:lvl>
    <w:lvl w:ilvl="5" w:tplc="0409001B" w:tentative="1">
      <w:start w:val="1"/>
      <w:numFmt w:val="lowerRoman"/>
      <w:lvlText w:val="%6."/>
      <w:lvlJc w:val="right"/>
      <w:pPr>
        <w:ind w:left="4238" w:hanging="480"/>
      </w:pPr>
    </w:lvl>
    <w:lvl w:ilvl="6" w:tplc="0409000F" w:tentative="1">
      <w:start w:val="1"/>
      <w:numFmt w:val="decimal"/>
      <w:lvlText w:val="%7."/>
      <w:lvlJc w:val="left"/>
      <w:pPr>
        <w:ind w:left="4718" w:hanging="480"/>
      </w:pPr>
    </w:lvl>
    <w:lvl w:ilvl="7" w:tplc="04090019" w:tentative="1">
      <w:start w:val="1"/>
      <w:numFmt w:val="ideographTraditional"/>
      <w:lvlText w:val="%8、"/>
      <w:lvlJc w:val="left"/>
      <w:pPr>
        <w:ind w:left="5198" w:hanging="480"/>
      </w:pPr>
    </w:lvl>
    <w:lvl w:ilvl="8" w:tplc="0409001B" w:tentative="1">
      <w:start w:val="1"/>
      <w:numFmt w:val="lowerRoman"/>
      <w:lvlText w:val="%9."/>
      <w:lvlJc w:val="right"/>
      <w:pPr>
        <w:ind w:left="5678" w:hanging="480"/>
      </w:pPr>
    </w:lvl>
  </w:abstractNum>
  <w:abstractNum w:abstractNumId="11" w15:restartNumberingAfterBreak="0">
    <w:nsid w:val="31845E32"/>
    <w:multiLevelType w:val="hybridMultilevel"/>
    <w:tmpl w:val="DE9A69A0"/>
    <w:lvl w:ilvl="0" w:tplc="94F631EE">
      <w:start w:val="1"/>
      <w:numFmt w:val="decimal"/>
      <w:lvlText w:val="%1."/>
      <w:lvlJc w:val="left"/>
      <w:pPr>
        <w:ind w:left="1677" w:hanging="360"/>
      </w:pPr>
      <w:rPr>
        <w:rFonts w:hint="default"/>
        <w:b/>
        <w:bCs/>
      </w:rPr>
    </w:lvl>
    <w:lvl w:ilvl="1" w:tplc="04090019">
      <w:start w:val="1"/>
      <w:numFmt w:val="ideographTraditional"/>
      <w:lvlText w:val="%2、"/>
      <w:lvlJc w:val="left"/>
      <w:pPr>
        <w:ind w:left="2277" w:hanging="480"/>
      </w:pPr>
    </w:lvl>
    <w:lvl w:ilvl="2" w:tplc="0409001B">
      <w:start w:val="1"/>
      <w:numFmt w:val="lowerRoman"/>
      <w:lvlText w:val="%3."/>
      <w:lvlJc w:val="right"/>
      <w:pPr>
        <w:ind w:left="2757" w:hanging="480"/>
      </w:pPr>
    </w:lvl>
    <w:lvl w:ilvl="3" w:tplc="0409000F">
      <w:start w:val="1"/>
      <w:numFmt w:val="decimal"/>
      <w:lvlText w:val="%4."/>
      <w:lvlJc w:val="left"/>
      <w:pPr>
        <w:ind w:left="3237" w:hanging="480"/>
      </w:pPr>
    </w:lvl>
    <w:lvl w:ilvl="4" w:tplc="04090019">
      <w:start w:val="1"/>
      <w:numFmt w:val="ideographTraditional"/>
      <w:lvlText w:val="%5、"/>
      <w:lvlJc w:val="left"/>
      <w:pPr>
        <w:ind w:left="3717" w:hanging="480"/>
      </w:pPr>
    </w:lvl>
    <w:lvl w:ilvl="5" w:tplc="0409001B">
      <w:start w:val="1"/>
      <w:numFmt w:val="lowerRoman"/>
      <w:lvlText w:val="%6."/>
      <w:lvlJc w:val="right"/>
      <w:pPr>
        <w:ind w:left="4197" w:hanging="480"/>
      </w:pPr>
    </w:lvl>
    <w:lvl w:ilvl="6" w:tplc="0409000F">
      <w:start w:val="1"/>
      <w:numFmt w:val="decimal"/>
      <w:lvlText w:val="%7."/>
      <w:lvlJc w:val="left"/>
      <w:pPr>
        <w:ind w:left="4677" w:hanging="480"/>
      </w:pPr>
    </w:lvl>
    <w:lvl w:ilvl="7" w:tplc="04090019">
      <w:start w:val="1"/>
      <w:numFmt w:val="ideographTraditional"/>
      <w:lvlText w:val="%8、"/>
      <w:lvlJc w:val="left"/>
      <w:pPr>
        <w:ind w:left="5157" w:hanging="480"/>
      </w:pPr>
    </w:lvl>
    <w:lvl w:ilvl="8" w:tplc="0409001B">
      <w:start w:val="1"/>
      <w:numFmt w:val="lowerRoman"/>
      <w:lvlText w:val="%9."/>
      <w:lvlJc w:val="right"/>
      <w:pPr>
        <w:ind w:left="5637" w:hanging="480"/>
      </w:pPr>
    </w:lvl>
  </w:abstractNum>
  <w:abstractNum w:abstractNumId="12" w15:restartNumberingAfterBreak="0">
    <w:nsid w:val="318617DC"/>
    <w:multiLevelType w:val="hybridMultilevel"/>
    <w:tmpl w:val="4CAE0512"/>
    <w:lvl w:ilvl="0" w:tplc="D810617C">
      <w:start w:val="1"/>
      <w:numFmt w:val="decimal"/>
      <w:lvlText w:val="%1."/>
      <w:lvlJc w:val="left"/>
      <w:pPr>
        <w:ind w:left="1690" w:hanging="360"/>
      </w:pPr>
      <w:rPr>
        <w:rFonts w:hAnsi="標楷體" w:hint="default"/>
        <w:b/>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13" w15:restartNumberingAfterBreak="0">
    <w:nsid w:val="3966300A"/>
    <w:multiLevelType w:val="hybridMultilevel"/>
    <w:tmpl w:val="05B69A9C"/>
    <w:lvl w:ilvl="0" w:tplc="C81A20AE">
      <w:start w:val="1"/>
      <w:numFmt w:val="decimal"/>
      <w:lvlText w:val="%1."/>
      <w:lvlJc w:val="left"/>
      <w:pPr>
        <w:ind w:left="180" w:hanging="360"/>
      </w:pPr>
      <w:rPr>
        <w:rFonts w:hint="default"/>
        <w:b/>
        <w:bCs/>
      </w:rPr>
    </w:lvl>
    <w:lvl w:ilvl="1" w:tplc="04090019">
      <w:start w:val="1"/>
      <w:numFmt w:val="ideographTraditional"/>
      <w:lvlText w:val="%2、"/>
      <w:lvlJc w:val="left"/>
      <w:pPr>
        <w:ind w:left="780" w:hanging="480"/>
      </w:pPr>
    </w:lvl>
    <w:lvl w:ilvl="2" w:tplc="0409001B">
      <w:start w:val="1"/>
      <w:numFmt w:val="lowerRoman"/>
      <w:lvlText w:val="%3."/>
      <w:lvlJc w:val="right"/>
      <w:pPr>
        <w:ind w:left="1260" w:hanging="480"/>
      </w:pPr>
    </w:lvl>
    <w:lvl w:ilvl="3" w:tplc="0409000F">
      <w:start w:val="1"/>
      <w:numFmt w:val="decimal"/>
      <w:lvlText w:val="%4."/>
      <w:lvlJc w:val="left"/>
      <w:pPr>
        <w:ind w:left="1740" w:hanging="480"/>
      </w:pPr>
    </w:lvl>
    <w:lvl w:ilvl="4" w:tplc="04090019">
      <w:start w:val="1"/>
      <w:numFmt w:val="ideographTraditional"/>
      <w:lvlText w:val="%5、"/>
      <w:lvlJc w:val="left"/>
      <w:pPr>
        <w:ind w:left="2220" w:hanging="480"/>
      </w:pPr>
    </w:lvl>
    <w:lvl w:ilvl="5" w:tplc="0409001B">
      <w:start w:val="1"/>
      <w:numFmt w:val="lowerRoman"/>
      <w:lvlText w:val="%6."/>
      <w:lvlJc w:val="right"/>
      <w:pPr>
        <w:ind w:left="2700" w:hanging="480"/>
      </w:pPr>
    </w:lvl>
    <w:lvl w:ilvl="6" w:tplc="0409000F">
      <w:start w:val="1"/>
      <w:numFmt w:val="decimal"/>
      <w:lvlText w:val="%7."/>
      <w:lvlJc w:val="left"/>
      <w:pPr>
        <w:ind w:left="3180" w:hanging="480"/>
      </w:pPr>
    </w:lvl>
    <w:lvl w:ilvl="7" w:tplc="04090019">
      <w:start w:val="1"/>
      <w:numFmt w:val="ideographTraditional"/>
      <w:lvlText w:val="%8、"/>
      <w:lvlJc w:val="left"/>
      <w:pPr>
        <w:ind w:left="3660" w:hanging="480"/>
      </w:pPr>
    </w:lvl>
    <w:lvl w:ilvl="8" w:tplc="0409001B">
      <w:start w:val="1"/>
      <w:numFmt w:val="lowerRoman"/>
      <w:lvlText w:val="%9."/>
      <w:lvlJc w:val="right"/>
      <w:pPr>
        <w:ind w:left="4140" w:hanging="480"/>
      </w:pPr>
    </w:lvl>
  </w:abstractNum>
  <w:abstractNum w:abstractNumId="14" w15:restartNumberingAfterBreak="0">
    <w:nsid w:val="3ED115AD"/>
    <w:multiLevelType w:val="hybridMultilevel"/>
    <w:tmpl w:val="C506FAFA"/>
    <w:lvl w:ilvl="0" w:tplc="0A0CAAF6">
      <w:start w:val="1"/>
      <w:numFmt w:val="decimal"/>
      <w:lvlText w:val="%1."/>
      <w:lvlJc w:val="left"/>
      <w:pPr>
        <w:ind w:left="1637" w:hanging="360"/>
      </w:pPr>
      <w:rPr>
        <w:rFonts w:ascii="標楷體" w:eastAsia="標楷體" w:hAnsi="標楷體" w:cs="標楷體"/>
        <w:b/>
      </w:rPr>
    </w:lvl>
    <w:lvl w:ilvl="1" w:tplc="04090019">
      <w:start w:val="1"/>
      <w:numFmt w:val="ideographTraditional"/>
      <w:lvlText w:val="%2、"/>
      <w:lvlJc w:val="left"/>
      <w:pPr>
        <w:ind w:left="2237" w:hanging="480"/>
      </w:pPr>
    </w:lvl>
    <w:lvl w:ilvl="2" w:tplc="0409001B">
      <w:start w:val="1"/>
      <w:numFmt w:val="lowerRoman"/>
      <w:lvlText w:val="%3."/>
      <w:lvlJc w:val="right"/>
      <w:pPr>
        <w:ind w:left="2717" w:hanging="480"/>
      </w:pPr>
    </w:lvl>
    <w:lvl w:ilvl="3" w:tplc="0409000F">
      <w:start w:val="1"/>
      <w:numFmt w:val="decimal"/>
      <w:lvlText w:val="%4."/>
      <w:lvlJc w:val="left"/>
      <w:pPr>
        <w:ind w:left="3197" w:hanging="480"/>
      </w:pPr>
    </w:lvl>
    <w:lvl w:ilvl="4" w:tplc="04090019">
      <w:start w:val="1"/>
      <w:numFmt w:val="ideographTraditional"/>
      <w:lvlText w:val="%5、"/>
      <w:lvlJc w:val="left"/>
      <w:pPr>
        <w:ind w:left="3677" w:hanging="480"/>
      </w:pPr>
    </w:lvl>
    <w:lvl w:ilvl="5" w:tplc="0409001B">
      <w:start w:val="1"/>
      <w:numFmt w:val="lowerRoman"/>
      <w:lvlText w:val="%6."/>
      <w:lvlJc w:val="right"/>
      <w:pPr>
        <w:ind w:left="4157" w:hanging="480"/>
      </w:pPr>
    </w:lvl>
    <w:lvl w:ilvl="6" w:tplc="0409000F">
      <w:start w:val="1"/>
      <w:numFmt w:val="decimal"/>
      <w:lvlText w:val="%7."/>
      <w:lvlJc w:val="left"/>
      <w:pPr>
        <w:ind w:left="4637" w:hanging="480"/>
      </w:pPr>
    </w:lvl>
    <w:lvl w:ilvl="7" w:tplc="04090019">
      <w:start w:val="1"/>
      <w:numFmt w:val="ideographTraditional"/>
      <w:lvlText w:val="%8、"/>
      <w:lvlJc w:val="left"/>
      <w:pPr>
        <w:ind w:left="5117" w:hanging="480"/>
      </w:pPr>
    </w:lvl>
    <w:lvl w:ilvl="8" w:tplc="0409001B">
      <w:start w:val="1"/>
      <w:numFmt w:val="lowerRoman"/>
      <w:lvlText w:val="%9."/>
      <w:lvlJc w:val="right"/>
      <w:pPr>
        <w:ind w:left="5597" w:hanging="480"/>
      </w:pPr>
    </w:lvl>
  </w:abstractNum>
  <w:abstractNum w:abstractNumId="15" w15:restartNumberingAfterBreak="0">
    <w:nsid w:val="44104E56"/>
    <w:multiLevelType w:val="hybridMultilevel"/>
    <w:tmpl w:val="F662BBEA"/>
    <w:lvl w:ilvl="0" w:tplc="22C4024C">
      <w:start w:val="1"/>
      <w:numFmt w:val="taiwaneseCountingThousand"/>
      <w:lvlText w:val="(%1)"/>
      <w:lvlJc w:val="left"/>
      <w:pPr>
        <w:tabs>
          <w:tab w:val="num" w:pos="720"/>
        </w:tabs>
        <w:ind w:left="720" w:hanging="720"/>
      </w:pPr>
      <w:rPr>
        <w:rFonts w:cs="TT6654o00"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B2A3CC6"/>
    <w:multiLevelType w:val="hybridMultilevel"/>
    <w:tmpl w:val="F5BA9D3A"/>
    <w:lvl w:ilvl="0" w:tplc="B42ECF3E">
      <w:start w:val="1"/>
      <w:numFmt w:val="decimal"/>
      <w:lvlText w:val="%1."/>
      <w:lvlJc w:val="left"/>
      <w:pPr>
        <w:ind w:left="384" w:hanging="360"/>
      </w:pPr>
      <w:rPr>
        <w:rFonts w:hint="default"/>
        <w:b/>
        <w:bCs/>
      </w:rPr>
    </w:lvl>
    <w:lvl w:ilvl="1" w:tplc="04090019">
      <w:start w:val="1"/>
      <w:numFmt w:val="ideographTraditional"/>
      <w:lvlText w:val="%2、"/>
      <w:lvlJc w:val="left"/>
      <w:pPr>
        <w:ind w:left="984" w:hanging="480"/>
      </w:pPr>
    </w:lvl>
    <w:lvl w:ilvl="2" w:tplc="0409001B">
      <w:start w:val="1"/>
      <w:numFmt w:val="lowerRoman"/>
      <w:lvlText w:val="%3."/>
      <w:lvlJc w:val="right"/>
      <w:pPr>
        <w:ind w:left="1464" w:hanging="480"/>
      </w:pPr>
    </w:lvl>
    <w:lvl w:ilvl="3" w:tplc="0409000F">
      <w:start w:val="1"/>
      <w:numFmt w:val="decimal"/>
      <w:lvlText w:val="%4."/>
      <w:lvlJc w:val="left"/>
      <w:pPr>
        <w:ind w:left="1944" w:hanging="480"/>
      </w:pPr>
    </w:lvl>
    <w:lvl w:ilvl="4" w:tplc="04090019">
      <w:start w:val="1"/>
      <w:numFmt w:val="ideographTraditional"/>
      <w:lvlText w:val="%5、"/>
      <w:lvlJc w:val="left"/>
      <w:pPr>
        <w:ind w:left="2424" w:hanging="480"/>
      </w:pPr>
    </w:lvl>
    <w:lvl w:ilvl="5" w:tplc="0409001B">
      <w:start w:val="1"/>
      <w:numFmt w:val="lowerRoman"/>
      <w:lvlText w:val="%6."/>
      <w:lvlJc w:val="right"/>
      <w:pPr>
        <w:ind w:left="2904" w:hanging="480"/>
      </w:pPr>
    </w:lvl>
    <w:lvl w:ilvl="6" w:tplc="0409000F">
      <w:start w:val="1"/>
      <w:numFmt w:val="decimal"/>
      <w:lvlText w:val="%7."/>
      <w:lvlJc w:val="left"/>
      <w:pPr>
        <w:ind w:left="3384" w:hanging="480"/>
      </w:pPr>
    </w:lvl>
    <w:lvl w:ilvl="7" w:tplc="04090019">
      <w:start w:val="1"/>
      <w:numFmt w:val="ideographTraditional"/>
      <w:lvlText w:val="%8、"/>
      <w:lvlJc w:val="left"/>
      <w:pPr>
        <w:ind w:left="3864" w:hanging="480"/>
      </w:pPr>
    </w:lvl>
    <w:lvl w:ilvl="8" w:tplc="0409001B">
      <w:start w:val="1"/>
      <w:numFmt w:val="lowerRoman"/>
      <w:lvlText w:val="%9."/>
      <w:lvlJc w:val="right"/>
      <w:pPr>
        <w:ind w:left="4344" w:hanging="480"/>
      </w:pPr>
    </w:lvl>
  </w:abstractNum>
  <w:abstractNum w:abstractNumId="17" w15:restartNumberingAfterBreak="0">
    <w:nsid w:val="4D742C11"/>
    <w:multiLevelType w:val="hybridMultilevel"/>
    <w:tmpl w:val="EB4EAABE"/>
    <w:lvl w:ilvl="0" w:tplc="88989894">
      <w:start w:val="1"/>
      <w:numFmt w:val="taiwaneseCountingThousand"/>
      <w:lvlText w:val="(%1)"/>
      <w:lvlJc w:val="left"/>
      <w:pPr>
        <w:ind w:left="448" w:hanging="456"/>
      </w:pPr>
      <w:rPr>
        <w:rFonts w:hint="default"/>
      </w:rPr>
    </w:lvl>
    <w:lvl w:ilvl="1" w:tplc="04090019" w:tentative="1">
      <w:start w:val="1"/>
      <w:numFmt w:val="ideographTraditional"/>
      <w:lvlText w:val="%2、"/>
      <w:lvlJc w:val="left"/>
      <w:pPr>
        <w:ind w:left="952" w:hanging="480"/>
      </w:pPr>
    </w:lvl>
    <w:lvl w:ilvl="2" w:tplc="0409001B" w:tentative="1">
      <w:start w:val="1"/>
      <w:numFmt w:val="lowerRoman"/>
      <w:lvlText w:val="%3."/>
      <w:lvlJc w:val="right"/>
      <w:pPr>
        <w:ind w:left="1432" w:hanging="480"/>
      </w:pPr>
    </w:lvl>
    <w:lvl w:ilvl="3" w:tplc="0409000F" w:tentative="1">
      <w:start w:val="1"/>
      <w:numFmt w:val="decimal"/>
      <w:lvlText w:val="%4."/>
      <w:lvlJc w:val="left"/>
      <w:pPr>
        <w:ind w:left="1912" w:hanging="480"/>
      </w:pPr>
    </w:lvl>
    <w:lvl w:ilvl="4" w:tplc="04090019" w:tentative="1">
      <w:start w:val="1"/>
      <w:numFmt w:val="ideographTraditional"/>
      <w:lvlText w:val="%5、"/>
      <w:lvlJc w:val="left"/>
      <w:pPr>
        <w:ind w:left="2392" w:hanging="480"/>
      </w:pPr>
    </w:lvl>
    <w:lvl w:ilvl="5" w:tplc="0409001B" w:tentative="1">
      <w:start w:val="1"/>
      <w:numFmt w:val="lowerRoman"/>
      <w:lvlText w:val="%6."/>
      <w:lvlJc w:val="right"/>
      <w:pPr>
        <w:ind w:left="2872" w:hanging="480"/>
      </w:pPr>
    </w:lvl>
    <w:lvl w:ilvl="6" w:tplc="0409000F" w:tentative="1">
      <w:start w:val="1"/>
      <w:numFmt w:val="decimal"/>
      <w:lvlText w:val="%7."/>
      <w:lvlJc w:val="left"/>
      <w:pPr>
        <w:ind w:left="3352" w:hanging="480"/>
      </w:pPr>
    </w:lvl>
    <w:lvl w:ilvl="7" w:tplc="04090019" w:tentative="1">
      <w:start w:val="1"/>
      <w:numFmt w:val="ideographTraditional"/>
      <w:lvlText w:val="%8、"/>
      <w:lvlJc w:val="left"/>
      <w:pPr>
        <w:ind w:left="3832" w:hanging="480"/>
      </w:pPr>
    </w:lvl>
    <w:lvl w:ilvl="8" w:tplc="0409001B" w:tentative="1">
      <w:start w:val="1"/>
      <w:numFmt w:val="lowerRoman"/>
      <w:lvlText w:val="%9."/>
      <w:lvlJc w:val="right"/>
      <w:pPr>
        <w:ind w:left="4312" w:hanging="480"/>
      </w:pPr>
    </w:lvl>
  </w:abstractNum>
  <w:abstractNum w:abstractNumId="18" w15:restartNumberingAfterBreak="0">
    <w:nsid w:val="4D7E245B"/>
    <w:multiLevelType w:val="hybridMultilevel"/>
    <w:tmpl w:val="B6C4F6AE"/>
    <w:lvl w:ilvl="0" w:tplc="BD3E73E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4395330"/>
    <w:multiLevelType w:val="hybridMultilevel"/>
    <w:tmpl w:val="0F5A69B2"/>
    <w:lvl w:ilvl="0" w:tplc="29003718">
      <w:start w:val="1"/>
      <w:numFmt w:val="decimal"/>
      <w:lvlText w:val="%1."/>
      <w:lvlJc w:val="left"/>
      <w:pPr>
        <w:ind w:left="1624" w:hanging="360"/>
      </w:pPr>
      <w:rPr>
        <w:rFonts w:hint="default"/>
        <w:b/>
      </w:rPr>
    </w:lvl>
    <w:lvl w:ilvl="1" w:tplc="04090019" w:tentative="1">
      <w:start w:val="1"/>
      <w:numFmt w:val="ideographTraditional"/>
      <w:lvlText w:val="%2、"/>
      <w:lvlJc w:val="left"/>
      <w:pPr>
        <w:ind w:left="2224" w:hanging="480"/>
      </w:pPr>
    </w:lvl>
    <w:lvl w:ilvl="2" w:tplc="0409001B" w:tentative="1">
      <w:start w:val="1"/>
      <w:numFmt w:val="lowerRoman"/>
      <w:lvlText w:val="%3."/>
      <w:lvlJc w:val="right"/>
      <w:pPr>
        <w:ind w:left="2704" w:hanging="480"/>
      </w:pPr>
    </w:lvl>
    <w:lvl w:ilvl="3" w:tplc="0409000F" w:tentative="1">
      <w:start w:val="1"/>
      <w:numFmt w:val="decimal"/>
      <w:lvlText w:val="%4."/>
      <w:lvlJc w:val="left"/>
      <w:pPr>
        <w:ind w:left="3184" w:hanging="480"/>
      </w:pPr>
    </w:lvl>
    <w:lvl w:ilvl="4" w:tplc="04090019" w:tentative="1">
      <w:start w:val="1"/>
      <w:numFmt w:val="ideographTraditional"/>
      <w:lvlText w:val="%5、"/>
      <w:lvlJc w:val="left"/>
      <w:pPr>
        <w:ind w:left="3664" w:hanging="480"/>
      </w:pPr>
    </w:lvl>
    <w:lvl w:ilvl="5" w:tplc="0409001B" w:tentative="1">
      <w:start w:val="1"/>
      <w:numFmt w:val="lowerRoman"/>
      <w:lvlText w:val="%6."/>
      <w:lvlJc w:val="right"/>
      <w:pPr>
        <w:ind w:left="4144" w:hanging="480"/>
      </w:pPr>
    </w:lvl>
    <w:lvl w:ilvl="6" w:tplc="0409000F" w:tentative="1">
      <w:start w:val="1"/>
      <w:numFmt w:val="decimal"/>
      <w:lvlText w:val="%7."/>
      <w:lvlJc w:val="left"/>
      <w:pPr>
        <w:ind w:left="4624" w:hanging="480"/>
      </w:pPr>
    </w:lvl>
    <w:lvl w:ilvl="7" w:tplc="04090019" w:tentative="1">
      <w:start w:val="1"/>
      <w:numFmt w:val="ideographTraditional"/>
      <w:lvlText w:val="%8、"/>
      <w:lvlJc w:val="left"/>
      <w:pPr>
        <w:ind w:left="5104" w:hanging="480"/>
      </w:pPr>
    </w:lvl>
    <w:lvl w:ilvl="8" w:tplc="0409001B" w:tentative="1">
      <w:start w:val="1"/>
      <w:numFmt w:val="lowerRoman"/>
      <w:lvlText w:val="%9."/>
      <w:lvlJc w:val="right"/>
      <w:pPr>
        <w:ind w:left="5584" w:hanging="480"/>
      </w:pPr>
    </w:lvl>
  </w:abstractNum>
  <w:abstractNum w:abstractNumId="20" w15:restartNumberingAfterBreak="0">
    <w:nsid w:val="56C508BF"/>
    <w:multiLevelType w:val="hybridMultilevel"/>
    <w:tmpl w:val="6F6CE3C8"/>
    <w:lvl w:ilvl="0" w:tplc="6AF49A56">
      <w:start w:val="1"/>
      <w:numFmt w:val="decimal"/>
      <w:lvlText w:val="%1."/>
      <w:lvlJc w:val="left"/>
      <w:pPr>
        <w:ind w:left="1580" w:hanging="360"/>
      </w:pPr>
      <w:rPr>
        <w:rFonts w:hint="default"/>
      </w:rPr>
    </w:lvl>
    <w:lvl w:ilvl="1" w:tplc="04090019">
      <w:start w:val="1"/>
      <w:numFmt w:val="ideographTraditional"/>
      <w:lvlText w:val="%2、"/>
      <w:lvlJc w:val="left"/>
      <w:pPr>
        <w:ind w:left="2180" w:hanging="480"/>
      </w:pPr>
    </w:lvl>
    <w:lvl w:ilvl="2" w:tplc="0409001B">
      <w:start w:val="1"/>
      <w:numFmt w:val="lowerRoman"/>
      <w:lvlText w:val="%3."/>
      <w:lvlJc w:val="right"/>
      <w:pPr>
        <w:ind w:left="2660" w:hanging="480"/>
      </w:pPr>
    </w:lvl>
    <w:lvl w:ilvl="3" w:tplc="0409000F">
      <w:start w:val="1"/>
      <w:numFmt w:val="decimal"/>
      <w:lvlText w:val="%4."/>
      <w:lvlJc w:val="left"/>
      <w:pPr>
        <w:ind w:left="3140" w:hanging="480"/>
      </w:pPr>
    </w:lvl>
    <w:lvl w:ilvl="4" w:tplc="04090019">
      <w:start w:val="1"/>
      <w:numFmt w:val="ideographTraditional"/>
      <w:lvlText w:val="%5、"/>
      <w:lvlJc w:val="left"/>
      <w:pPr>
        <w:ind w:left="3620" w:hanging="480"/>
      </w:pPr>
    </w:lvl>
    <w:lvl w:ilvl="5" w:tplc="0409001B">
      <w:start w:val="1"/>
      <w:numFmt w:val="lowerRoman"/>
      <w:lvlText w:val="%6."/>
      <w:lvlJc w:val="right"/>
      <w:pPr>
        <w:ind w:left="4100" w:hanging="480"/>
      </w:pPr>
    </w:lvl>
    <w:lvl w:ilvl="6" w:tplc="0409000F">
      <w:start w:val="1"/>
      <w:numFmt w:val="decimal"/>
      <w:lvlText w:val="%7."/>
      <w:lvlJc w:val="left"/>
      <w:pPr>
        <w:ind w:left="4580" w:hanging="480"/>
      </w:pPr>
    </w:lvl>
    <w:lvl w:ilvl="7" w:tplc="04090019">
      <w:start w:val="1"/>
      <w:numFmt w:val="ideographTraditional"/>
      <w:lvlText w:val="%8、"/>
      <w:lvlJc w:val="left"/>
      <w:pPr>
        <w:ind w:left="5060" w:hanging="480"/>
      </w:pPr>
    </w:lvl>
    <w:lvl w:ilvl="8" w:tplc="0409001B">
      <w:start w:val="1"/>
      <w:numFmt w:val="lowerRoman"/>
      <w:lvlText w:val="%9."/>
      <w:lvlJc w:val="right"/>
      <w:pPr>
        <w:ind w:left="5540" w:hanging="480"/>
      </w:pPr>
    </w:lvl>
  </w:abstractNum>
  <w:abstractNum w:abstractNumId="21" w15:restartNumberingAfterBreak="0">
    <w:nsid w:val="572575D9"/>
    <w:multiLevelType w:val="hybridMultilevel"/>
    <w:tmpl w:val="8FFA102C"/>
    <w:lvl w:ilvl="0" w:tplc="241E0AD4">
      <w:start w:val="1"/>
      <w:numFmt w:val="taiwaneseCountingThousand"/>
      <w:lvlText w:val="(%1)"/>
      <w:lvlJc w:val="left"/>
      <w:pPr>
        <w:tabs>
          <w:tab w:val="num" w:pos="720"/>
        </w:tabs>
        <w:ind w:left="720" w:hanging="720"/>
      </w:pPr>
      <w:rPr>
        <w:rFonts w:cs="TT6654o00"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800444C"/>
    <w:multiLevelType w:val="hybridMultilevel"/>
    <w:tmpl w:val="871A57FA"/>
    <w:lvl w:ilvl="0" w:tplc="176E5D74">
      <w:start w:val="1"/>
      <w:numFmt w:val="decimal"/>
      <w:lvlText w:val="%1."/>
      <w:lvlJc w:val="left"/>
      <w:pPr>
        <w:ind w:left="840" w:hanging="360"/>
      </w:pPr>
      <w:rPr>
        <w:rFonts w:ascii="標楷體" w:eastAsia="標楷體" w:cs="標楷體" w:hint="default"/>
        <w:b/>
        <w:sz w:val="32"/>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5C23684B"/>
    <w:multiLevelType w:val="hybridMultilevel"/>
    <w:tmpl w:val="A080F84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E9557B3"/>
    <w:multiLevelType w:val="hybridMultilevel"/>
    <w:tmpl w:val="17DA7D9E"/>
    <w:lvl w:ilvl="0" w:tplc="77CC70D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5995B28"/>
    <w:multiLevelType w:val="hybridMultilevel"/>
    <w:tmpl w:val="F9AE25D8"/>
    <w:lvl w:ilvl="0" w:tplc="DB6C57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01159F"/>
    <w:multiLevelType w:val="hybridMultilevel"/>
    <w:tmpl w:val="6ECADA90"/>
    <w:lvl w:ilvl="0" w:tplc="0388B326">
      <w:start w:val="1"/>
      <w:numFmt w:val="decimal"/>
      <w:lvlText w:val="%1."/>
      <w:lvlJc w:val="left"/>
      <w:pPr>
        <w:ind w:left="1621" w:hanging="360"/>
      </w:pPr>
      <w:rPr>
        <w:rFonts w:cs="標楷體" w:hint="default"/>
        <w:b/>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27" w15:restartNumberingAfterBreak="0">
    <w:nsid w:val="7C2A1E3F"/>
    <w:multiLevelType w:val="hybridMultilevel"/>
    <w:tmpl w:val="688C1E26"/>
    <w:lvl w:ilvl="0" w:tplc="2BE8CED2">
      <w:start w:val="1"/>
      <w:numFmt w:val="taiwaneseCountingThousand"/>
      <w:pStyle w:val="a"/>
      <w:lvlText w:val="%1、"/>
      <w:lvlJc w:val="left"/>
      <w:pPr>
        <w:ind w:left="1190" w:hanging="480"/>
      </w:pPr>
      <w:rPr>
        <w:rFonts w:ascii="Times New Roman" w:hint="eastAsia"/>
        <w:b w:val="0"/>
        <w:color w:val="auto"/>
        <w:sz w:val="32"/>
        <w:szCs w:val="32"/>
        <w:lang w:val="en-US"/>
      </w:rPr>
    </w:lvl>
    <w:lvl w:ilvl="1" w:tplc="021E7E64">
      <w:start w:val="1"/>
      <w:numFmt w:val="taiwaneseCountingThousand"/>
      <w:lvlText w:val="(%2)"/>
      <w:lvlJc w:val="left"/>
      <w:pPr>
        <w:ind w:left="480" w:hanging="480"/>
      </w:pPr>
      <w:rPr>
        <w:rFonts w:ascii="標楷體" w:eastAsia="標楷體" w:hAnsi="標楷體" w:hint="default"/>
        <w:b/>
        <w:color w:val="000000" w:themeColor="text1"/>
        <w:sz w:val="32"/>
        <w:szCs w:val="32"/>
      </w:rPr>
    </w:lvl>
    <w:lvl w:ilvl="2" w:tplc="2AD6D7EC">
      <w:start w:val="1"/>
      <w:numFmt w:val="decimal"/>
      <w:lvlText w:val="%3."/>
      <w:lvlJc w:val="left"/>
      <w:pPr>
        <w:ind w:left="2040" w:hanging="1080"/>
      </w:pPr>
      <w:rPr>
        <w:rFonts w:hint="default"/>
        <w:b w:val="0"/>
      </w:rPr>
    </w:lvl>
    <w:lvl w:ilvl="3" w:tplc="C4347E34">
      <w:start w:val="1"/>
      <w:numFmt w:val="decimal"/>
      <w:lvlText w:val="%4、"/>
      <w:lvlJc w:val="left"/>
      <w:pPr>
        <w:ind w:left="2160" w:hanging="720"/>
      </w:pPr>
      <w:rPr>
        <w:rFonts w:hint="default"/>
        <w:b w:val="0"/>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DAA481E"/>
    <w:multiLevelType w:val="hybridMultilevel"/>
    <w:tmpl w:val="CC6CCFE0"/>
    <w:lvl w:ilvl="0" w:tplc="A7C60338">
      <w:start w:val="1"/>
      <w:numFmt w:val="decimal"/>
      <w:lvlText w:val="%1."/>
      <w:lvlJc w:val="left"/>
      <w:pPr>
        <w:ind w:left="1578" w:hanging="360"/>
      </w:pPr>
      <w:rPr>
        <w:rFonts w:cs="標楷體" w:hint="default"/>
        <w:b/>
        <w:sz w:val="32"/>
      </w:rPr>
    </w:lvl>
    <w:lvl w:ilvl="1" w:tplc="04090019" w:tentative="1">
      <w:start w:val="1"/>
      <w:numFmt w:val="ideographTraditional"/>
      <w:lvlText w:val="%2、"/>
      <w:lvlJc w:val="left"/>
      <w:pPr>
        <w:ind w:left="2178" w:hanging="480"/>
      </w:pPr>
    </w:lvl>
    <w:lvl w:ilvl="2" w:tplc="0409001B" w:tentative="1">
      <w:start w:val="1"/>
      <w:numFmt w:val="lowerRoman"/>
      <w:lvlText w:val="%3."/>
      <w:lvlJc w:val="right"/>
      <w:pPr>
        <w:ind w:left="2658" w:hanging="480"/>
      </w:pPr>
    </w:lvl>
    <w:lvl w:ilvl="3" w:tplc="0409000F" w:tentative="1">
      <w:start w:val="1"/>
      <w:numFmt w:val="decimal"/>
      <w:lvlText w:val="%4."/>
      <w:lvlJc w:val="left"/>
      <w:pPr>
        <w:ind w:left="3138" w:hanging="480"/>
      </w:pPr>
    </w:lvl>
    <w:lvl w:ilvl="4" w:tplc="04090019" w:tentative="1">
      <w:start w:val="1"/>
      <w:numFmt w:val="ideographTraditional"/>
      <w:lvlText w:val="%5、"/>
      <w:lvlJc w:val="left"/>
      <w:pPr>
        <w:ind w:left="3618" w:hanging="480"/>
      </w:pPr>
    </w:lvl>
    <w:lvl w:ilvl="5" w:tplc="0409001B" w:tentative="1">
      <w:start w:val="1"/>
      <w:numFmt w:val="lowerRoman"/>
      <w:lvlText w:val="%6."/>
      <w:lvlJc w:val="right"/>
      <w:pPr>
        <w:ind w:left="4098" w:hanging="480"/>
      </w:pPr>
    </w:lvl>
    <w:lvl w:ilvl="6" w:tplc="0409000F" w:tentative="1">
      <w:start w:val="1"/>
      <w:numFmt w:val="decimal"/>
      <w:lvlText w:val="%7."/>
      <w:lvlJc w:val="left"/>
      <w:pPr>
        <w:ind w:left="4578" w:hanging="480"/>
      </w:pPr>
    </w:lvl>
    <w:lvl w:ilvl="7" w:tplc="04090019" w:tentative="1">
      <w:start w:val="1"/>
      <w:numFmt w:val="ideographTraditional"/>
      <w:lvlText w:val="%8、"/>
      <w:lvlJc w:val="left"/>
      <w:pPr>
        <w:ind w:left="5058" w:hanging="480"/>
      </w:pPr>
    </w:lvl>
    <w:lvl w:ilvl="8" w:tplc="0409001B" w:tentative="1">
      <w:start w:val="1"/>
      <w:numFmt w:val="lowerRoman"/>
      <w:lvlText w:val="%9."/>
      <w:lvlJc w:val="right"/>
      <w:pPr>
        <w:ind w:left="5538" w:hanging="480"/>
      </w:pPr>
    </w:lvl>
  </w:abstractNum>
  <w:num w:numId="1">
    <w:abstractNumId w:val="3"/>
  </w:num>
  <w:num w:numId="2">
    <w:abstractNumId w:val="1"/>
  </w:num>
  <w:num w:numId="3">
    <w:abstractNumId w:val="20"/>
  </w:num>
  <w:num w:numId="4">
    <w:abstractNumId w:val="14"/>
  </w:num>
  <w:num w:numId="5">
    <w:abstractNumId w:val="16"/>
  </w:num>
  <w:num w:numId="6">
    <w:abstractNumId w:val="13"/>
  </w:num>
  <w:num w:numId="7">
    <w:abstractNumId w:val="11"/>
  </w:num>
  <w:num w:numId="8">
    <w:abstractNumId w:val="23"/>
  </w:num>
  <w:num w:numId="9">
    <w:abstractNumId w:val="18"/>
  </w:num>
  <w:num w:numId="10">
    <w:abstractNumId w:val="2"/>
  </w:num>
  <w:num w:numId="11">
    <w:abstractNumId w:val="7"/>
  </w:num>
  <w:num w:numId="12">
    <w:abstractNumId w:val="21"/>
  </w:num>
  <w:num w:numId="13">
    <w:abstractNumId w:val="24"/>
  </w:num>
  <w:num w:numId="14">
    <w:abstractNumId w:val="0"/>
  </w:num>
  <w:num w:numId="15">
    <w:abstractNumId w:val="8"/>
  </w:num>
  <w:num w:numId="16">
    <w:abstractNumId w:val="15"/>
  </w:num>
  <w:num w:numId="17">
    <w:abstractNumId w:val="5"/>
  </w:num>
  <w:num w:numId="18">
    <w:abstractNumId w:val="4"/>
  </w:num>
  <w:num w:numId="19">
    <w:abstractNumId w:val="17"/>
  </w:num>
  <w:num w:numId="20">
    <w:abstractNumId w:val="28"/>
  </w:num>
  <w:num w:numId="21">
    <w:abstractNumId w:val="26"/>
  </w:num>
  <w:num w:numId="22">
    <w:abstractNumId w:val="22"/>
  </w:num>
  <w:num w:numId="23">
    <w:abstractNumId w:val="6"/>
  </w:num>
  <w:num w:numId="24">
    <w:abstractNumId w:val="27"/>
  </w:num>
  <w:num w:numId="25">
    <w:abstractNumId w:val="19"/>
  </w:num>
  <w:num w:numId="26">
    <w:abstractNumId w:val="12"/>
  </w:num>
  <w:num w:numId="27">
    <w:abstractNumId w:val="25"/>
  </w:num>
  <w:num w:numId="28">
    <w:abstractNumId w:val="9"/>
  </w:num>
  <w:num w:numId="29">
    <w:abstractNumId w:val="10"/>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bordersDoNotSurroundHeader/>
  <w:bordersDoNotSurroundFooter/>
  <w:defaultTabStop w:val="480"/>
  <w:doNotHyphenateCaps/>
  <w:evenAndOddHeaders/>
  <w:drawingGridHorizontalSpacing w:val="12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686"/>
    <w:rsid w:val="00001223"/>
    <w:rsid w:val="000014CE"/>
    <w:rsid w:val="00001743"/>
    <w:rsid w:val="00001BCF"/>
    <w:rsid w:val="00002267"/>
    <w:rsid w:val="000030A4"/>
    <w:rsid w:val="00003F98"/>
    <w:rsid w:val="00004322"/>
    <w:rsid w:val="0000457C"/>
    <w:rsid w:val="00004A08"/>
    <w:rsid w:val="00005260"/>
    <w:rsid w:val="00006011"/>
    <w:rsid w:val="000065AD"/>
    <w:rsid w:val="00006A9C"/>
    <w:rsid w:val="00006B09"/>
    <w:rsid w:val="00010B44"/>
    <w:rsid w:val="00010FE0"/>
    <w:rsid w:val="00011629"/>
    <w:rsid w:val="00011B6A"/>
    <w:rsid w:val="00011C2F"/>
    <w:rsid w:val="00012166"/>
    <w:rsid w:val="0001326A"/>
    <w:rsid w:val="00013566"/>
    <w:rsid w:val="000135AA"/>
    <w:rsid w:val="00013E67"/>
    <w:rsid w:val="00015E0F"/>
    <w:rsid w:val="000160AA"/>
    <w:rsid w:val="0001614B"/>
    <w:rsid w:val="0001689E"/>
    <w:rsid w:val="00020301"/>
    <w:rsid w:val="00021613"/>
    <w:rsid w:val="00022A17"/>
    <w:rsid w:val="000232E2"/>
    <w:rsid w:val="00023582"/>
    <w:rsid w:val="0002366C"/>
    <w:rsid w:val="000242A4"/>
    <w:rsid w:val="000253C8"/>
    <w:rsid w:val="00027C7D"/>
    <w:rsid w:val="00030080"/>
    <w:rsid w:val="00030925"/>
    <w:rsid w:val="0003176D"/>
    <w:rsid w:val="000319B1"/>
    <w:rsid w:val="00031AB1"/>
    <w:rsid w:val="000323EB"/>
    <w:rsid w:val="00032C39"/>
    <w:rsid w:val="000331EE"/>
    <w:rsid w:val="0003325A"/>
    <w:rsid w:val="0003393A"/>
    <w:rsid w:val="00034058"/>
    <w:rsid w:val="00035C13"/>
    <w:rsid w:val="00035F0F"/>
    <w:rsid w:val="000363D1"/>
    <w:rsid w:val="00036E50"/>
    <w:rsid w:val="00037203"/>
    <w:rsid w:val="00037555"/>
    <w:rsid w:val="000375B2"/>
    <w:rsid w:val="00037C05"/>
    <w:rsid w:val="00037E94"/>
    <w:rsid w:val="000402D7"/>
    <w:rsid w:val="00040810"/>
    <w:rsid w:val="00040B37"/>
    <w:rsid w:val="00040C8F"/>
    <w:rsid w:val="000414F9"/>
    <w:rsid w:val="0004176C"/>
    <w:rsid w:val="00041790"/>
    <w:rsid w:val="00041EED"/>
    <w:rsid w:val="00042547"/>
    <w:rsid w:val="000431E6"/>
    <w:rsid w:val="0004383C"/>
    <w:rsid w:val="00043D0F"/>
    <w:rsid w:val="00043F98"/>
    <w:rsid w:val="000440EC"/>
    <w:rsid w:val="000442AF"/>
    <w:rsid w:val="000447E4"/>
    <w:rsid w:val="00045AC8"/>
    <w:rsid w:val="00045AED"/>
    <w:rsid w:val="00046545"/>
    <w:rsid w:val="00051B6A"/>
    <w:rsid w:val="00052FFC"/>
    <w:rsid w:val="00053392"/>
    <w:rsid w:val="000536DE"/>
    <w:rsid w:val="00053703"/>
    <w:rsid w:val="000539B2"/>
    <w:rsid w:val="00055370"/>
    <w:rsid w:val="0005579E"/>
    <w:rsid w:val="000559E2"/>
    <w:rsid w:val="00056F87"/>
    <w:rsid w:val="00057EB1"/>
    <w:rsid w:val="00060149"/>
    <w:rsid w:val="000604FE"/>
    <w:rsid w:val="00060EA1"/>
    <w:rsid w:val="00061820"/>
    <w:rsid w:val="00061D00"/>
    <w:rsid w:val="00061E7E"/>
    <w:rsid w:val="00062857"/>
    <w:rsid w:val="00062B59"/>
    <w:rsid w:val="00063DA0"/>
    <w:rsid w:val="000640EF"/>
    <w:rsid w:val="0006474B"/>
    <w:rsid w:val="000649FF"/>
    <w:rsid w:val="00065207"/>
    <w:rsid w:val="00065717"/>
    <w:rsid w:val="00065A8D"/>
    <w:rsid w:val="00066A7A"/>
    <w:rsid w:val="00066DD7"/>
    <w:rsid w:val="00067381"/>
    <w:rsid w:val="0006742D"/>
    <w:rsid w:val="0007009D"/>
    <w:rsid w:val="00070177"/>
    <w:rsid w:val="0007027B"/>
    <w:rsid w:val="000724D2"/>
    <w:rsid w:val="000728D6"/>
    <w:rsid w:val="00072A8D"/>
    <w:rsid w:val="0007332D"/>
    <w:rsid w:val="0007368D"/>
    <w:rsid w:val="000741AF"/>
    <w:rsid w:val="00074C43"/>
    <w:rsid w:val="00074FEE"/>
    <w:rsid w:val="00075825"/>
    <w:rsid w:val="00076266"/>
    <w:rsid w:val="000777E4"/>
    <w:rsid w:val="00077D9F"/>
    <w:rsid w:val="00077F2A"/>
    <w:rsid w:val="0008057D"/>
    <w:rsid w:val="00082ADD"/>
    <w:rsid w:val="00083695"/>
    <w:rsid w:val="00083888"/>
    <w:rsid w:val="000839E6"/>
    <w:rsid w:val="0008406E"/>
    <w:rsid w:val="00084F89"/>
    <w:rsid w:val="000850B3"/>
    <w:rsid w:val="00085C1C"/>
    <w:rsid w:val="000865C3"/>
    <w:rsid w:val="00086962"/>
    <w:rsid w:val="00086D49"/>
    <w:rsid w:val="00087482"/>
    <w:rsid w:val="00090D5A"/>
    <w:rsid w:val="0009178E"/>
    <w:rsid w:val="00091BD3"/>
    <w:rsid w:val="0009237A"/>
    <w:rsid w:val="00092F4A"/>
    <w:rsid w:val="00093A67"/>
    <w:rsid w:val="00094950"/>
    <w:rsid w:val="00094BEF"/>
    <w:rsid w:val="00094E53"/>
    <w:rsid w:val="000951CF"/>
    <w:rsid w:val="00095393"/>
    <w:rsid w:val="0009543F"/>
    <w:rsid w:val="00096E7C"/>
    <w:rsid w:val="000974CB"/>
    <w:rsid w:val="000976F0"/>
    <w:rsid w:val="000A1261"/>
    <w:rsid w:val="000A130C"/>
    <w:rsid w:val="000A166B"/>
    <w:rsid w:val="000A1BF3"/>
    <w:rsid w:val="000A2CAB"/>
    <w:rsid w:val="000A33FA"/>
    <w:rsid w:val="000A3B5C"/>
    <w:rsid w:val="000A59D8"/>
    <w:rsid w:val="000A5C60"/>
    <w:rsid w:val="000A715B"/>
    <w:rsid w:val="000A7188"/>
    <w:rsid w:val="000A7788"/>
    <w:rsid w:val="000A7D3A"/>
    <w:rsid w:val="000B07BB"/>
    <w:rsid w:val="000B13B9"/>
    <w:rsid w:val="000B14C2"/>
    <w:rsid w:val="000B1E6D"/>
    <w:rsid w:val="000B3D56"/>
    <w:rsid w:val="000B44BC"/>
    <w:rsid w:val="000B44C4"/>
    <w:rsid w:val="000B45C2"/>
    <w:rsid w:val="000B58EB"/>
    <w:rsid w:val="000B5B53"/>
    <w:rsid w:val="000B61BC"/>
    <w:rsid w:val="000B66B5"/>
    <w:rsid w:val="000B6E8E"/>
    <w:rsid w:val="000B799E"/>
    <w:rsid w:val="000C20AE"/>
    <w:rsid w:val="000C26AD"/>
    <w:rsid w:val="000C2700"/>
    <w:rsid w:val="000C2FFE"/>
    <w:rsid w:val="000C3018"/>
    <w:rsid w:val="000C376B"/>
    <w:rsid w:val="000C451B"/>
    <w:rsid w:val="000C4EC8"/>
    <w:rsid w:val="000C50B1"/>
    <w:rsid w:val="000C56B5"/>
    <w:rsid w:val="000C62FE"/>
    <w:rsid w:val="000C6540"/>
    <w:rsid w:val="000C6EC6"/>
    <w:rsid w:val="000C7377"/>
    <w:rsid w:val="000C74A2"/>
    <w:rsid w:val="000C7EEE"/>
    <w:rsid w:val="000D00C7"/>
    <w:rsid w:val="000D038E"/>
    <w:rsid w:val="000D0E23"/>
    <w:rsid w:val="000D194C"/>
    <w:rsid w:val="000D1CF7"/>
    <w:rsid w:val="000D1E00"/>
    <w:rsid w:val="000D5D2C"/>
    <w:rsid w:val="000D7F3E"/>
    <w:rsid w:val="000E098C"/>
    <w:rsid w:val="000E1590"/>
    <w:rsid w:val="000E175D"/>
    <w:rsid w:val="000E1D26"/>
    <w:rsid w:val="000E2F03"/>
    <w:rsid w:val="000E319A"/>
    <w:rsid w:val="000E361F"/>
    <w:rsid w:val="000E3922"/>
    <w:rsid w:val="000E4241"/>
    <w:rsid w:val="000E46A6"/>
    <w:rsid w:val="000E49F3"/>
    <w:rsid w:val="000E4BBE"/>
    <w:rsid w:val="000E4E80"/>
    <w:rsid w:val="000E4F56"/>
    <w:rsid w:val="000E56D8"/>
    <w:rsid w:val="000E65E8"/>
    <w:rsid w:val="000E6D51"/>
    <w:rsid w:val="000E6E6A"/>
    <w:rsid w:val="000E73FF"/>
    <w:rsid w:val="000F030A"/>
    <w:rsid w:val="000F04A5"/>
    <w:rsid w:val="000F0984"/>
    <w:rsid w:val="000F0BD3"/>
    <w:rsid w:val="000F0BDC"/>
    <w:rsid w:val="000F0E9C"/>
    <w:rsid w:val="000F1588"/>
    <w:rsid w:val="000F20B2"/>
    <w:rsid w:val="000F2531"/>
    <w:rsid w:val="000F37F1"/>
    <w:rsid w:val="000F3A43"/>
    <w:rsid w:val="000F4662"/>
    <w:rsid w:val="000F4B00"/>
    <w:rsid w:val="000F4D5C"/>
    <w:rsid w:val="000F554C"/>
    <w:rsid w:val="000F555A"/>
    <w:rsid w:val="000F6176"/>
    <w:rsid w:val="000F667A"/>
    <w:rsid w:val="000F682D"/>
    <w:rsid w:val="000F6FAE"/>
    <w:rsid w:val="000F75D5"/>
    <w:rsid w:val="000F790F"/>
    <w:rsid w:val="000F7E1A"/>
    <w:rsid w:val="00100528"/>
    <w:rsid w:val="00100980"/>
    <w:rsid w:val="001012B3"/>
    <w:rsid w:val="00101E6F"/>
    <w:rsid w:val="00104CF6"/>
    <w:rsid w:val="00104D12"/>
    <w:rsid w:val="00104FDD"/>
    <w:rsid w:val="00105388"/>
    <w:rsid w:val="001064B4"/>
    <w:rsid w:val="00106989"/>
    <w:rsid w:val="00106BE4"/>
    <w:rsid w:val="00107A34"/>
    <w:rsid w:val="00110305"/>
    <w:rsid w:val="001106B8"/>
    <w:rsid w:val="00110928"/>
    <w:rsid w:val="0011127F"/>
    <w:rsid w:val="0011162D"/>
    <w:rsid w:val="00111C85"/>
    <w:rsid w:val="00111E3F"/>
    <w:rsid w:val="00111FFC"/>
    <w:rsid w:val="00112CA0"/>
    <w:rsid w:val="00113661"/>
    <w:rsid w:val="00113806"/>
    <w:rsid w:val="00113AEB"/>
    <w:rsid w:val="00113EE8"/>
    <w:rsid w:val="001147FE"/>
    <w:rsid w:val="00114DAF"/>
    <w:rsid w:val="0011561E"/>
    <w:rsid w:val="001157F0"/>
    <w:rsid w:val="001169DC"/>
    <w:rsid w:val="0011722A"/>
    <w:rsid w:val="0011739A"/>
    <w:rsid w:val="00117F8D"/>
    <w:rsid w:val="0012023B"/>
    <w:rsid w:val="00120576"/>
    <w:rsid w:val="00120A67"/>
    <w:rsid w:val="00121B6A"/>
    <w:rsid w:val="00121EA2"/>
    <w:rsid w:val="0012217B"/>
    <w:rsid w:val="0012223A"/>
    <w:rsid w:val="001225F1"/>
    <w:rsid w:val="0012436F"/>
    <w:rsid w:val="001244C9"/>
    <w:rsid w:val="00124A9E"/>
    <w:rsid w:val="001253DC"/>
    <w:rsid w:val="00126206"/>
    <w:rsid w:val="001265B2"/>
    <w:rsid w:val="001266A4"/>
    <w:rsid w:val="00126723"/>
    <w:rsid w:val="00131EF2"/>
    <w:rsid w:val="00131F05"/>
    <w:rsid w:val="00132041"/>
    <w:rsid w:val="00132A8B"/>
    <w:rsid w:val="00136738"/>
    <w:rsid w:val="00136846"/>
    <w:rsid w:val="0013761B"/>
    <w:rsid w:val="0014039E"/>
    <w:rsid w:val="00140A00"/>
    <w:rsid w:val="00140BBD"/>
    <w:rsid w:val="00140C77"/>
    <w:rsid w:val="001425A0"/>
    <w:rsid w:val="00143A67"/>
    <w:rsid w:val="001443A4"/>
    <w:rsid w:val="00144D59"/>
    <w:rsid w:val="00144F3C"/>
    <w:rsid w:val="00145EE4"/>
    <w:rsid w:val="001464F7"/>
    <w:rsid w:val="00146509"/>
    <w:rsid w:val="00150420"/>
    <w:rsid w:val="0015155C"/>
    <w:rsid w:val="00151D5F"/>
    <w:rsid w:val="001520AD"/>
    <w:rsid w:val="0015251B"/>
    <w:rsid w:val="00153A9F"/>
    <w:rsid w:val="00153AF4"/>
    <w:rsid w:val="00153B13"/>
    <w:rsid w:val="00154E4F"/>
    <w:rsid w:val="00154EE7"/>
    <w:rsid w:val="0015507B"/>
    <w:rsid w:val="00155251"/>
    <w:rsid w:val="00155FB7"/>
    <w:rsid w:val="00156663"/>
    <w:rsid w:val="00156D53"/>
    <w:rsid w:val="00157219"/>
    <w:rsid w:val="0015740F"/>
    <w:rsid w:val="0016015A"/>
    <w:rsid w:val="00160D61"/>
    <w:rsid w:val="001610D3"/>
    <w:rsid w:val="001613B1"/>
    <w:rsid w:val="00161BB3"/>
    <w:rsid w:val="00161E70"/>
    <w:rsid w:val="00162322"/>
    <w:rsid w:val="00162A46"/>
    <w:rsid w:val="00162A53"/>
    <w:rsid w:val="00163026"/>
    <w:rsid w:val="0016319A"/>
    <w:rsid w:val="00165129"/>
    <w:rsid w:val="001655BB"/>
    <w:rsid w:val="00165743"/>
    <w:rsid w:val="00165789"/>
    <w:rsid w:val="001657F8"/>
    <w:rsid w:val="00165DF6"/>
    <w:rsid w:val="00167D7B"/>
    <w:rsid w:val="00170606"/>
    <w:rsid w:val="0017062C"/>
    <w:rsid w:val="00170881"/>
    <w:rsid w:val="001714C9"/>
    <w:rsid w:val="00171D2E"/>
    <w:rsid w:val="001720F0"/>
    <w:rsid w:val="0017362A"/>
    <w:rsid w:val="00173E94"/>
    <w:rsid w:val="001744D2"/>
    <w:rsid w:val="00174B36"/>
    <w:rsid w:val="001754A0"/>
    <w:rsid w:val="0017587B"/>
    <w:rsid w:val="0017601C"/>
    <w:rsid w:val="00176966"/>
    <w:rsid w:val="00176C0A"/>
    <w:rsid w:val="00176CBF"/>
    <w:rsid w:val="00176D4B"/>
    <w:rsid w:val="00177374"/>
    <w:rsid w:val="00180656"/>
    <w:rsid w:val="001806B5"/>
    <w:rsid w:val="001817D2"/>
    <w:rsid w:val="00181937"/>
    <w:rsid w:val="00182413"/>
    <w:rsid w:val="00182F33"/>
    <w:rsid w:val="00183021"/>
    <w:rsid w:val="001835FF"/>
    <w:rsid w:val="001843CA"/>
    <w:rsid w:val="00184441"/>
    <w:rsid w:val="00184C38"/>
    <w:rsid w:val="001850BD"/>
    <w:rsid w:val="001850C6"/>
    <w:rsid w:val="00186236"/>
    <w:rsid w:val="00187477"/>
    <w:rsid w:val="00187C4E"/>
    <w:rsid w:val="00187F2A"/>
    <w:rsid w:val="001909B6"/>
    <w:rsid w:val="00190CFD"/>
    <w:rsid w:val="0019168F"/>
    <w:rsid w:val="0019252F"/>
    <w:rsid w:val="001926BF"/>
    <w:rsid w:val="00192813"/>
    <w:rsid w:val="0019369D"/>
    <w:rsid w:val="00195C02"/>
    <w:rsid w:val="00195E8C"/>
    <w:rsid w:val="001961FC"/>
    <w:rsid w:val="00196585"/>
    <w:rsid w:val="00196756"/>
    <w:rsid w:val="00196FB1"/>
    <w:rsid w:val="001A019A"/>
    <w:rsid w:val="001A145A"/>
    <w:rsid w:val="001A2B29"/>
    <w:rsid w:val="001A60D3"/>
    <w:rsid w:val="001A6B94"/>
    <w:rsid w:val="001A7182"/>
    <w:rsid w:val="001A7981"/>
    <w:rsid w:val="001B05B4"/>
    <w:rsid w:val="001B2A67"/>
    <w:rsid w:val="001B311D"/>
    <w:rsid w:val="001B3560"/>
    <w:rsid w:val="001B3DB8"/>
    <w:rsid w:val="001B43D0"/>
    <w:rsid w:val="001B459F"/>
    <w:rsid w:val="001B4D2D"/>
    <w:rsid w:val="001B4D41"/>
    <w:rsid w:val="001B5830"/>
    <w:rsid w:val="001B5878"/>
    <w:rsid w:val="001B5CCF"/>
    <w:rsid w:val="001B5F4D"/>
    <w:rsid w:val="001B6053"/>
    <w:rsid w:val="001B71EB"/>
    <w:rsid w:val="001B7571"/>
    <w:rsid w:val="001B75CB"/>
    <w:rsid w:val="001B7B60"/>
    <w:rsid w:val="001C0EBD"/>
    <w:rsid w:val="001C136C"/>
    <w:rsid w:val="001C1B1F"/>
    <w:rsid w:val="001C2506"/>
    <w:rsid w:val="001C2C92"/>
    <w:rsid w:val="001C2E31"/>
    <w:rsid w:val="001C337F"/>
    <w:rsid w:val="001C374A"/>
    <w:rsid w:val="001C39F2"/>
    <w:rsid w:val="001C470F"/>
    <w:rsid w:val="001C4759"/>
    <w:rsid w:val="001C4B35"/>
    <w:rsid w:val="001C5012"/>
    <w:rsid w:val="001C582B"/>
    <w:rsid w:val="001C5EF0"/>
    <w:rsid w:val="001C60DE"/>
    <w:rsid w:val="001C6333"/>
    <w:rsid w:val="001C66F6"/>
    <w:rsid w:val="001C6E54"/>
    <w:rsid w:val="001C718C"/>
    <w:rsid w:val="001C78ED"/>
    <w:rsid w:val="001C7F95"/>
    <w:rsid w:val="001D0455"/>
    <w:rsid w:val="001D04C4"/>
    <w:rsid w:val="001D0BD7"/>
    <w:rsid w:val="001D12FE"/>
    <w:rsid w:val="001D132A"/>
    <w:rsid w:val="001D142B"/>
    <w:rsid w:val="001D1933"/>
    <w:rsid w:val="001D2C1F"/>
    <w:rsid w:val="001D31BD"/>
    <w:rsid w:val="001D3404"/>
    <w:rsid w:val="001D3C6A"/>
    <w:rsid w:val="001D48DF"/>
    <w:rsid w:val="001D523A"/>
    <w:rsid w:val="001D6054"/>
    <w:rsid w:val="001D626F"/>
    <w:rsid w:val="001D6BD8"/>
    <w:rsid w:val="001D7116"/>
    <w:rsid w:val="001D742F"/>
    <w:rsid w:val="001D78BA"/>
    <w:rsid w:val="001E04F3"/>
    <w:rsid w:val="001E0F49"/>
    <w:rsid w:val="001E1EE7"/>
    <w:rsid w:val="001E23DB"/>
    <w:rsid w:val="001E2543"/>
    <w:rsid w:val="001E27F8"/>
    <w:rsid w:val="001E2AB1"/>
    <w:rsid w:val="001E2CAB"/>
    <w:rsid w:val="001E40B9"/>
    <w:rsid w:val="001E5090"/>
    <w:rsid w:val="001E5C4B"/>
    <w:rsid w:val="001F047E"/>
    <w:rsid w:val="001F064F"/>
    <w:rsid w:val="001F06C9"/>
    <w:rsid w:val="001F12A5"/>
    <w:rsid w:val="001F2A39"/>
    <w:rsid w:val="001F3FF2"/>
    <w:rsid w:val="001F442C"/>
    <w:rsid w:val="001F48A1"/>
    <w:rsid w:val="001F4977"/>
    <w:rsid w:val="001F56CC"/>
    <w:rsid w:val="001F646C"/>
    <w:rsid w:val="001F7FF1"/>
    <w:rsid w:val="00200169"/>
    <w:rsid w:val="002017E5"/>
    <w:rsid w:val="00201C79"/>
    <w:rsid w:val="00202124"/>
    <w:rsid w:val="0020263C"/>
    <w:rsid w:val="00202B85"/>
    <w:rsid w:val="00203C33"/>
    <w:rsid w:val="002040D2"/>
    <w:rsid w:val="00204552"/>
    <w:rsid w:val="00204F27"/>
    <w:rsid w:val="00205EAF"/>
    <w:rsid w:val="00206418"/>
    <w:rsid w:val="00206654"/>
    <w:rsid w:val="0020673E"/>
    <w:rsid w:val="002072D4"/>
    <w:rsid w:val="00207CD9"/>
    <w:rsid w:val="0021034B"/>
    <w:rsid w:val="00210B72"/>
    <w:rsid w:val="00210DB1"/>
    <w:rsid w:val="00211896"/>
    <w:rsid w:val="00211BF8"/>
    <w:rsid w:val="002129BB"/>
    <w:rsid w:val="00212CE8"/>
    <w:rsid w:val="00212DF1"/>
    <w:rsid w:val="0021358B"/>
    <w:rsid w:val="002147EA"/>
    <w:rsid w:val="002161E9"/>
    <w:rsid w:val="002175AB"/>
    <w:rsid w:val="00220AEB"/>
    <w:rsid w:val="00220EDE"/>
    <w:rsid w:val="00221BE9"/>
    <w:rsid w:val="00221C52"/>
    <w:rsid w:val="00221CD7"/>
    <w:rsid w:val="0022355B"/>
    <w:rsid w:val="00223F06"/>
    <w:rsid w:val="0022488B"/>
    <w:rsid w:val="0022593D"/>
    <w:rsid w:val="00226F40"/>
    <w:rsid w:val="00227682"/>
    <w:rsid w:val="0023004E"/>
    <w:rsid w:val="00230C27"/>
    <w:rsid w:val="00230EAF"/>
    <w:rsid w:val="0023133D"/>
    <w:rsid w:val="0023174D"/>
    <w:rsid w:val="00231898"/>
    <w:rsid w:val="00231A91"/>
    <w:rsid w:val="00231DA0"/>
    <w:rsid w:val="002322E2"/>
    <w:rsid w:val="002324EC"/>
    <w:rsid w:val="0023283A"/>
    <w:rsid w:val="002328DF"/>
    <w:rsid w:val="00232DF2"/>
    <w:rsid w:val="0023340B"/>
    <w:rsid w:val="00234134"/>
    <w:rsid w:val="002342DB"/>
    <w:rsid w:val="0023697C"/>
    <w:rsid w:val="002378A7"/>
    <w:rsid w:val="002403D4"/>
    <w:rsid w:val="00240614"/>
    <w:rsid w:val="00240851"/>
    <w:rsid w:val="00240FBC"/>
    <w:rsid w:val="002427A4"/>
    <w:rsid w:val="002427BD"/>
    <w:rsid w:val="00242CBF"/>
    <w:rsid w:val="00242E04"/>
    <w:rsid w:val="00243C3D"/>
    <w:rsid w:val="002457BB"/>
    <w:rsid w:val="002459B5"/>
    <w:rsid w:val="00245E10"/>
    <w:rsid w:val="002460A0"/>
    <w:rsid w:val="00246BF7"/>
    <w:rsid w:val="0024749D"/>
    <w:rsid w:val="00250538"/>
    <w:rsid w:val="00250E0B"/>
    <w:rsid w:val="002511F1"/>
    <w:rsid w:val="00251520"/>
    <w:rsid w:val="002516A3"/>
    <w:rsid w:val="00251E98"/>
    <w:rsid w:val="00253181"/>
    <w:rsid w:val="00253200"/>
    <w:rsid w:val="00253590"/>
    <w:rsid w:val="00253809"/>
    <w:rsid w:val="002544C9"/>
    <w:rsid w:val="00254A9D"/>
    <w:rsid w:val="00254B34"/>
    <w:rsid w:val="00255181"/>
    <w:rsid w:val="00255C77"/>
    <w:rsid w:val="002561C5"/>
    <w:rsid w:val="0025658E"/>
    <w:rsid w:val="0025682A"/>
    <w:rsid w:val="00256B08"/>
    <w:rsid w:val="0025783F"/>
    <w:rsid w:val="00257F1D"/>
    <w:rsid w:val="002602E4"/>
    <w:rsid w:val="00260AF5"/>
    <w:rsid w:val="00260D70"/>
    <w:rsid w:val="00260F96"/>
    <w:rsid w:val="0026133A"/>
    <w:rsid w:val="002618AC"/>
    <w:rsid w:val="00265108"/>
    <w:rsid w:val="002651E6"/>
    <w:rsid w:val="00265E59"/>
    <w:rsid w:val="0026600D"/>
    <w:rsid w:val="00266DF2"/>
    <w:rsid w:val="00267E74"/>
    <w:rsid w:val="00273D47"/>
    <w:rsid w:val="00274131"/>
    <w:rsid w:val="002744A2"/>
    <w:rsid w:val="00274ACB"/>
    <w:rsid w:val="002757AD"/>
    <w:rsid w:val="002759C2"/>
    <w:rsid w:val="00275B4C"/>
    <w:rsid w:val="00276036"/>
    <w:rsid w:val="002761F3"/>
    <w:rsid w:val="002763E0"/>
    <w:rsid w:val="00276702"/>
    <w:rsid w:val="0027675F"/>
    <w:rsid w:val="00276877"/>
    <w:rsid w:val="00277363"/>
    <w:rsid w:val="00277992"/>
    <w:rsid w:val="00280292"/>
    <w:rsid w:val="002802BE"/>
    <w:rsid w:val="00280350"/>
    <w:rsid w:val="00281344"/>
    <w:rsid w:val="002816AC"/>
    <w:rsid w:val="0028184E"/>
    <w:rsid w:val="00281C46"/>
    <w:rsid w:val="00282247"/>
    <w:rsid w:val="00282559"/>
    <w:rsid w:val="00282D30"/>
    <w:rsid w:val="00282F19"/>
    <w:rsid w:val="002832FE"/>
    <w:rsid w:val="002839DA"/>
    <w:rsid w:val="00284028"/>
    <w:rsid w:val="00284E75"/>
    <w:rsid w:val="00285CE9"/>
    <w:rsid w:val="00286633"/>
    <w:rsid w:val="00286736"/>
    <w:rsid w:val="0028689C"/>
    <w:rsid w:val="00286961"/>
    <w:rsid w:val="00287AB8"/>
    <w:rsid w:val="002902D1"/>
    <w:rsid w:val="0029072C"/>
    <w:rsid w:val="00290916"/>
    <w:rsid w:val="00291B3D"/>
    <w:rsid w:val="002920D2"/>
    <w:rsid w:val="00292C65"/>
    <w:rsid w:val="00292E67"/>
    <w:rsid w:val="0029402D"/>
    <w:rsid w:val="00294099"/>
    <w:rsid w:val="00295D12"/>
    <w:rsid w:val="002969E3"/>
    <w:rsid w:val="00296A75"/>
    <w:rsid w:val="00297C02"/>
    <w:rsid w:val="002A0A86"/>
    <w:rsid w:val="002A0B14"/>
    <w:rsid w:val="002A1B99"/>
    <w:rsid w:val="002A30ED"/>
    <w:rsid w:val="002A36DD"/>
    <w:rsid w:val="002A452C"/>
    <w:rsid w:val="002A5D6D"/>
    <w:rsid w:val="002A6B6F"/>
    <w:rsid w:val="002A72D4"/>
    <w:rsid w:val="002A75C3"/>
    <w:rsid w:val="002A75DE"/>
    <w:rsid w:val="002A7790"/>
    <w:rsid w:val="002A7A11"/>
    <w:rsid w:val="002B111F"/>
    <w:rsid w:val="002B19E4"/>
    <w:rsid w:val="002B1B80"/>
    <w:rsid w:val="002B23D5"/>
    <w:rsid w:val="002B2F3B"/>
    <w:rsid w:val="002B3324"/>
    <w:rsid w:val="002B359B"/>
    <w:rsid w:val="002B518E"/>
    <w:rsid w:val="002B5998"/>
    <w:rsid w:val="002B6096"/>
    <w:rsid w:val="002B60D9"/>
    <w:rsid w:val="002B702E"/>
    <w:rsid w:val="002B7824"/>
    <w:rsid w:val="002B7C26"/>
    <w:rsid w:val="002B7EBC"/>
    <w:rsid w:val="002C12A7"/>
    <w:rsid w:val="002C1DA9"/>
    <w:rsid w:val="002C24E2"/>
    <w:rsid w:val="002C28C3"/>
    <w:rsid w:val="002C32D1"/>
    <w:rsid w:val="002C3661"/>
    <w:rsid w:val="002C38E4"/>
    <w:rsid w:val="002C4AA6"/>
    <w:rsid w:val="002C5EC3"/>
    <w:rsid w:val="002C6070"/>
    <w:rsid w:val="002C6D2E"/>
    <w:rsid w:val="002C7353"/>
    <w:rsid w:val="002C73CF"/>
    <w:rsid w:val="002C7B4A"/>
    <w:rsid w:val="002D00C9"/>
    <w:rsid w:val="002D0B8C"/>
    <w:rsid w:val="002D12B0"/>
    <w:rsid w:val="002D1411"/>
    <w:rsid w:val="002D1C8A"/>
    <w:rsid w:val="002D2AE3"/>
    <w:rsid w:val="002D2D0D"/>
    <w:rsid w:val="002D2E82"/>
    <w:rsid w:val="002D326B"/>
    <w:rsid w:val="002D336F"/>
    <w:rsid w:val="002D418A"/>
    <w:rsid w:val="002D41BD"/>
    <w:rsid w:val="002D47BE"/>
    <w:rsid w:val="002D491A"/>
    <w:rsid w:val="002D5D74"/>
    <w:rsid w:val="002D6065"/>
    <w:rsid w:val="002D6091"/>
    <w:rsid w:val="002E0C55"/>
    <w:rsid w:val="002E0E9F"/>
    <w:rsid w:val="002E218A"/>
    <w:rsid w:val="002E263A"/>
    <w:rsid w:val="002E2BD0"/>
    <w:rsid w:val="002E3244"/>
    <w:rsid w:val="002E33C7"/>
    <w:rsid w:val="002E4309"/>
    <w:rsid w:val="002E636E"/>
    <w:rsid w:val="002E6425"/>
    <w:rsid w:val="002E658D"/>
    <w:rsid w:val="002E730B"/>
    <w:rsid w:val="002E7A61"/>
    <w:rsid w:val="002F01D0"/>
    <w:rsid w:val="002F0B9B"/>
    <w:rsid w:val="002F1050"/>
    <w:rsid w:val="002F1BE1"/>
    <w:rsid w:val="002F1D63"/>
    <w:rsid w:val="002F2F2B"/>
    <w:rsid w:val="002F3B61"/>
    <w:rsid w:val="002F4C1B"/>
    <w:rsid w:val="002F4E0E"/>
    <w:rsid w:val="002F4FEC"/>
    <w:rsid w:val="002F55A9"/>
    <w:rsid w:val="002F5BE7"/>
    <w:rsid w:val="002F5E61"/>
    <w:rsid w:val="002F68E5"/>
    <w:rsid w:val="002F6929"/>
    <w:rsid w:val="002F6B01"/>
    <w:rsid w:val="002F73F7"/>
    <w:rsid w:val="002F77D7"/>
    <w:rsid w:val="002F784E"/>
    <w:rsid w:val="003003DC"/>
    <w:rsid w:val="0030041D"/>
    <w:rsid w:val="00300C29"/>
    <w:rsid w:val="003010B8"/>
    <w:rsid w:val="0030181A"/>
    <w:rsid w:val="00301ACA"/>
    <w:rsid w:val="00303120"/>
    <w:rsid w:val="0030370E"/>
    <w:rsid w:val="00303FE6"/>
    <w:rsid w:val="00304A0A"/>
    <w:rsid w:val="00307411"/>
    <w:rsid w:val="003077F0"/>
    <w:rsid w:val="00307BB2"/>
    <w:rsid w:val="00307C1A"/>
    <w:rsid w:val="0031110F"/>
    <w:rsid w:val="0031257F"/>
    <w:rsid w:val="003128AB"/>
    <w:rsid w:val="00312DD6"/>
    <w:rsid w:val="0031388C"/>
    <w:rsid w:val="00314173"/>
    <w:rsid w:val="0031599D"/>
    <w:rsid w:val="00316090"/>
    <w:rsid w:val="0031686C"/>
    <w:rsid w:val="00316C50"/>
    <w:rsid w:val="00317143"/>
    <w:rsid w:val="00317601"/>
    <w:rsid w:val="00317C20"/>
    <w:rsid w:val="00317D86"/>
    <w:rsid w:val="00320531"/>
    <w:rsid w:val="00320552"/>
    <w:rsid w:val="003206DA"/>
    <w:rsid w:val="00320716"/>
    <w:rsid w:val="00320AEB"/>
    <w:rsid w:val="00320DC0"/>
    <w:rsid w:val="003217D8"/>
    <w:rsid w:val="00322F5A"/>
    <w:rsid w:val="003234E2"/>
    <w:rsid w:val="00323C5A"/>
    <w:rsid w:val="003240A3"/>
    <w:rsid w:val="003247B9"/>
    <w:rsid w:val="003255B3"/>
    <w:rsid w:val="00325637"/>
    <w:rsid w:val="0032577A"/>
    <w:rsid w:val="00326455"/>
    <w:rsid w:val="003267C9"/>
    <w:rsid w:val="00326A8E"/>
    <w:rsid w:val="00327081"/>
    <w:rsid w:val="00330089"/>
    <w:rsid w:val="00330214"/>
    <w:rsid w:val="00330399"/>
    <w:rsid w:val="00330C4E"/>
    <w:rsid w:val="003320B1"/>
    <w:rsid w:val="00332FEB"/>
    <w:rsid w:val="00333438"/>
    <w:rsid w:val="0033427A"/>
    <w:rsid w:val="0033457A"/>
    <w:rsid w:val="00334BDD"/>
    <w:rsid w:val="003357CD"/>
    <w:rsid w:val="00335812"/>
    <w:rsid w:val="00336B17"/>
    <w:rsid w:val="00336C63"/>
    <w:rsid w:val="00337D44"/>
    <w:rsid w:val="003409F8"/>
    <w:rsid w:val="00341715"/>
    <w:rsid w:val="00341944"/>
    <w:rsid w:val="003469C2"/>
    <w:rsid w:val="00347FB5"/>
    <w:rsid w:val="0035029C"/>
    <w:rsid w:val="003509CD"/>
    <w:rsid w:val="003513C4"/>
    <w:rsid w:val="003516A5"/>
    <w:rsid w:val="00351F02"/>
    <w:rsid w:val="00352693"/>
    <w:rsid w:val="00353094"/>
    <w:rsid w:val="0035556C"/>
    <w:rsid w:val="00355802"/>
    <w:rsid w:val="003559E7"/>
    <w:rsid w:val="00356630"/>
    <w:rsid w:val="00357739"/>
    <w:rsid w:val="003577ED"/>
    <w:rsid w:val="00360073"/>
    <w:rsid w:val="00360827"/>
    <w:rsid w:val="00360B9B"/>
    <w:rsid w:val="00361984"/>
    <w:rsid w:val="00361FF0"/>
    <w:rsid w:val="0036307E"/>
    <w:rsid w:val="003631F2"/>
    <w:rsid w:val="0036530C"/>
    <w:rsid w:val="003657C9"/>
    <w:rsid w:val="00366A96"/>
    <w:rsid w:val="00366B3B"/>
    <w:rsid w:val="00367D92"/>
    <w:rsid w:val="00367F99"/>
    <w:rsid w:val="0037014A"/>
    <w:rsid w:val="0037058F"/>
    <w:rsid w:val="00371C74"/>
    <w:rsid w:val="0037224B"/>
    <w:rsid w:val="00372C23"/>
    <w:rsid w:val="00372E12"/>
    <w:rsid w:val="003733E8"/>
    <w:rsid w:val="0037384A"/>
    <w:rsid w:val="00373B48"/>
    <w:rsid w:val="0037446E"/>
    <w:rsid w:val="0037470B"/>
    <w:rsid w:val="00374EB5"/>
    <w:rsid w:val="0037634F"/>
    <w:rsid w:val="003769BD"/>
    <w:rsid w:val="0037789B"/>
    <w:rsid w:val="00377C2D"/>
    <w:rsid w:val="0038001C"/>
    <w:rsid w:val="0038170F"/>
    <w:rsid w:val="00381DFE"/>
    <w:rsid w:val="00382637"/>
    <w:rsid w:val="00382888"/>
    <w:rsid w:val="00382B3D"/>
    <w:rsid w:val="00382BC6"/>
    <w:rsid w:val="003834E5"/>
    <w:rsid w:val="00383529"/>
    <w:rsid w:val="00383793"/>
    <w:rsid w:val="00383889"/>
    <w:rsid w:val="00383919"/>
    <w:rsid w:val="00383CBB"/>
    <w:rsid w:val="0038575C"/>
    <w:rsid w:val="00386D7C"/>
    <w:rsid w:val="0038754B"/>
    <w:rsid w:val="00387FFE"/>
    <w:rsid w:val="00390802"/>
    <w:rsid w:val="0039126B"/>
    <w:rsid w:val="0039136A"/>
    <w:rsid w:val="0039143A"/>
    <w:rsid w:val="00391899"/>
    <w:rsid w:val="00391ED3"/>
    <w:rsid w:val="003922C1"/>
    <w:rsid w:val="00394287"/>
    <w:rsid w:val="00394B45"/>
    <w:rsid w:val="00395FB2"/>
    <w:rsid w:val="003967EF"/>
    <w:rsid w:val="003A023E"/>
    <w:rsid w:val="003A0427"/>
    <w:rsid w:val="003A0B81"/>
    <w:rsid w:val="003A0E14"/>
    <w:rsid w:val="003A1042"/>
    <w:rsid w:val="003A14ED"/>
    <w:rsid w:val="003A378E"/>
    <w:rsid w:val="003A3AF0"/>
    <w:rsid w:val="003A3B58"/>
    <w:rsid w:val="003A46A7"/>
    <w:rsid w:val="003A58CB"/>
    <w:rsid w:val="003A67EC"/>
    <w:rsid w:val="003A6F6A"/>
    <w:rsid w:val="003A758E"/>
    <w:rsid w:val="003B1089"/>
    <w:rsid w:val="003B2EA1"/>
    <w:rsid w:val="003B3C51"/>
    <w:rsid w:val="003B440D"/>
    <w:rsid w:val="003B783B"/>
    <w:rsid w:val="003B7845"/>
    <w:rsid w:val="003C0422"/>
    <w:rsid w:val="003C0DC4"/>
    <w:rsid w:val="003C21AF"/>
    <w:rsid w:val="003C3401"/>
    <w:rsid w:val="003C42E8"/>
    <w:rsid w:val="003C43F3"/>
    <w:rsid w:val="003C453B"/>
    <w:rsid w:val="003C46AD"/>
    <w:rsid w:val="003C4C60"/>
    <w:rsid w:val="003C4F05"/>
    <w:rsid w:val="003C5224"/>
    <w:rsid w:val="003C5594"/>
    <w:rsid w:val="003C55A6"/>
    <w:rsid w:val="003C6DC8"/>
    <w:rsid w:val="003C6F67"/>
    <w:rsid w:val="003C74C4"/>
    <w:rsid w:val="003C7512"/>
    <w:rsid w:val="003C7542"/>
    <w:rsid w:val="003C7583"/>
    <w:rsid w:val="003C76A1"/>
    <w:rsid w:val="003D09FA"/>
    <w:rsid w:val="003D0A9C"/>
    <w:rsid w:val="003D237A"/>
    <w:rsid w:val="003D2E4F"/>
    <w:rsid w:val="003D355A"/>
    <w:rsid w:val="003D448D"/>
    <w:rsid w:val="003D5606"/>
    <w:rsid w:val="003D5D8C"/>
    <w:rsid w:val="003D6487"/>
    <w:rsid w:val="003D6CBF"/>
    <w:rsid w:val="003D6E71"/>
    <w:rsid w:val="003D71AB"/>
    <w:rsid w:val="003D7628"/>
    <w:rsid w:val="003D7AFB"/>
    <w:rsid w:val="003E010A"/>
    <w:rsid w:val="003E0AFF"/>
    <w:rsid w:val="003E0BA7"/>
    <w:rsid w:val="003E1754"/>
    <w:rsid w:val="003E2944"/>
    <w:rsid w:val="003E315F"/>
    <w:rsid w:val="003E3298"/>
    <w:rsid w:val="003E38A8"/>
    <w:rsid w:val="003E3A3A"/>
    <w:rsid w:val="003E5B98"/>
    <w:rsid w:val="003E5DFE"/>
    <w:rsid w:val="003E72DC"/>
    <w:rsid w:val="003E7922"/>
    <w:rsid w:val="003F0BFA"/>
    <w:rsid w:val="003F1AB0"/>
    <w:rsid w:val="003F21E2"/>
    <w:rsid w:val="003F227F"/>
    <w:rsid w:val="003F23BA"/>
    <w:rsid w:val="003F269B"/>
    <w:rsid w:val="003F2757"/>
    <w:rsid w:val="003F3017"/>
    <w:rsid w:val="003F3797"/>
    <w:rsid w:val="003F37DF"/>
    <w:rsid w:val="003F3A18"/>
    <w:rsid w:val="003F427F"/>
    <w:rsid w:val="003F4AD6"/>
    <w:rsid w:val="003F4DE2"/>
    <w:rsid w:val="003F60B7"/>
    <w:rsid w:val="003F618E"/>
    <w:rsid w:val="003F69AA"/>
    <w:rsid w:val="004008A3"/>
    <w:rsid w:val="00400951"/>
    <w:rsid w:val="00400F58"/>
    <w:rsid w:val="004012DC"/>
    <w:rsid w:val="00401F2F"/>
    <w:rsid w:val="004020C9"/>
    <w:rsid w:val="00402380"/>
    <w:rsid w:val="004028F3"/>
    <w:rsid w:val="004038A4"/>
    <w:rsid w:val="00404026"/>
    <w:rsid w:val="004044C8"/>
    <w:rsid w:val="00404BBD"/>
    <w:rsid w:val="00405A7B"/>
    <w:rsid w:val="00405B16"/>
    <w:rsid w:val="00405E17"/>
    <w:rsid w:val="00410346"/>
    <w:rsid w:val="00410A12"/>
    <w:rsid w:val="00411785"/>
    <w:rsid w:val="00411ADE"/>
    <w:rsid w:val="00411F2E"/>
    <w:rsid w:val="00412BAD"/>
    <w:rsid w:val="00412D9A"/>
    <w:rsid w:val="00412E4A"/>
    <w:rsid w:val="00412E77"/>
    <w:rsid w:val="0041314F"/>
    <w:rsid w:val="004136AB"/>
    <w:rsid w:val="00414224"/>
    <w:rsid w:val="004142EF"/>
    <w:rsid w:val="00414D8E"/>
    <w:rsid w:val="0041541F"/>
    <w:rsid w:val="00416803"/>
    <w:rsid w:val="00416BE8"/>
    <w:rsid w:val="00416CC2"/>
    <w:rsid w:val="00416DB4"/>
    <w:rsid w:val="00417467"/>
    <w:rsid w:val="00417B80"/>
    <w:rsid w:val="0042018E"/>
    <w:rsid w:val="0042083E"/>
    <w:rsid w:val="00420879"/>
    <w:rsid w:val="00420B03"/>
    <w:rsid w:val="00420BEF"/>
    <w:rsid w:val="00421600"/>
    <w:rsid w:val="00421742"/>
    <w:rsid w:val="00421A66"/>
    <w:rsid w:val="00422AD0"/>
    <w:rsid w:val="00423458"/>
    <w:rsid w:val="0042347A"/>
    <w:rsid w:val="004247F4"/>
    <w:rsid w:val="0042490B"/>
    <w:rsid w:val="00424E89"/>
    <w:rsid w:val="0042611D"/>
    <w:rsid w:val="004265AA"/>
    <w:rsid w:val="00426C22"/>
    <w:rsid w:val="004270B6"/>
    <w:rsid w:val="00427287"/>
    <w:rsid w:val="004273F5"/>
    <w:rsid w:val="00427AF3"/>
    <w:rsid w:val="00427E15"/>
    <w:rsid w:val="004301D7"/>
    <w:rsid w:val="00431EAB"/>
    <w:rsid w:val="00432177"/>
    <w:rsid w:val="004328D1"/>
    <w:rsid w:val="0043319A"/>
    <w:rsid w:val="00433499"/>
    <w:rsid w:val="00436358"/>
    <w:rsid w:val="004373B5"/>
    <w:rsid w:val="00440469"/>
    <w:rsid w:val="00440568"/>
    <w:rsid w:val="004410D5"/>
    <w:rsid w:val="0044124B"/>
    <w:rsid w:val="004422F7"/>
    <w:rsid w:val="00442510"/>
    <w:rsid w:val="004433A2"/>
    <w:rsid w:val="00443430"/>
    <w:rsid w:val="00443AD7"/>
    <w:rsid w:val="00443BBA"/>
    <w:rsid w:val="00444D06"/>
    <w:rsid w:val="0044509F"/>
    <w:rsid w:val="004459CE"/>
    <w:rsid w:val="004462A0"/>
    <w:rsid w:val="00446341"/>
    <w:rsid w:val="00447256"/>
    <w:rsid w:val="00450AB6"/>
    <w:rsid w:val="00451EEA"/>
    <w:rsid w:val="00452542"/>
    <w:rsid w:val="00452617"/>
    <w:rsid w:val="0045271F"/>
    <w:rsid w:val="00452BB8"/>
    <w:rsid w:val="00454801"/>
    <w:rsid w:val="0045483A"/>
    <w:rsid w:val="004555E6"/>
    <w:rsid w:val="00455BA1"/>
    <w:rsid w:val="00455D8F"/>
    <w:rsid w:val="004568C5"/>
    <w:rsid w:val="0045731E"/>
    <w:rsid w:val="00457AAC"/>
    <w:rsid w:val="004604CB"/>
    <w:rsid w:val="00461CF8"/>
    <w:rsid w:val="004626B2"/>
    <w:rsid w:val="00462FE9"/>
    <w:rsid w:val="00463B71"/>
    <w:rsid w:val="00464EA5"/>
    <w:rsid w:val="00465BAE"/>
    <w:rsid w:val="00466744"/>
    <w:rsid w:val="004668C3"/>
    <w:rsid w:val="00466D01"/>
    <w:rsid w:val="00467109"/>
    <w:rsid w:val="00467277"/>
    <w:rsid w:val="004679CE"/>
    <w:rsid w:val="00470EC6"/>
    <w:rsid w:val="0047250B"/>
    <w:rsid w:val="004730A1"/>
    <w:rsid w:val="004741F3"/>
    <w:rsid w:val="00474C09"/>
    <w:rsid w:val="00475544"/>
    <w:rsid w:val="00475B42"/>
    <w:rsid w:val="00477815"/>
    <w:rsid w:val="00480108"/>
    <w:rsid w:val="004802FF"/>
    <w:rsid w:val="0048046D"/>
    <w:rsid w:val="00480968"/>
    <w:rsid w:val="0048097A"/>
    <w:rsid w:val="00481BFF"/>
    <w:rsid w:val="00481FE9"/>
    <w:rsid w:val="004824AA"/>
    <w:rsid w:val="00482C99"/>
    <w:rsid w:val="00482D58"/>
    <w:rsid w:val="00482DBF"/>
    <w:rsid w:val="00484074"/>
    <w:rsid w:val="00484326"/>
    <w:rsid w:val="004855AD"/>
    <w:rsid w:val="00487860"/>
    <w:rsid w:val="00487C02"/>
    <w:rsid w:val="0049008A"/>
    <w:rsid w:val="004901FD"/>
    <w:rsid w:val="00490674"/>
    <w:rsid w:val="004911C9"/>
    <w:rsid w:val="00491533"/>
    <w:rsid w:val="0049193B"/>
    <w:rsid w:val="00491D17"/>
    <w:rsid w:val="0049217E"/>
    <w:rsid w:val="00492F67"/>
    <w:rsid w:val="004930C2"/>
    <w:rsid w:val="00493BEA"/>
    <w:rsid w:val="004943D4"/>
    <w:rsid w:val="00494476"/>
    <w:rsid w:val="0049479B"/>
    <w:rsid w:val="004947A5"/>
    <w:rsid w:val="00495DBD"/>
    <w:rsid w:val="00495E4D"/>
    <w:rsid w:val="0049606F"/>
    <w:rsid w:val="00496E9C"/>
    <w:rsid w:val="00497DBC"/>
    <w:rsid w:val="004A0507"/>
    <w:rsid w:val="004A090C"/>
    <w:rsid w:val="004A09DC"/>
    <w:rsid w:val="004A14D9"/>
    <w:rsid w:val="004A1ABB"/>
    <w:rsid w:val="004A21C9"/>
    <w:rsid w:val="004A3134"/>
    <w:rsid w:val="004A42C1"/>
    <w:rsid w:val="004A4DF2"/>
    <w:rsid w:val="004A4FF9"/>
    <w:rsid w:val="004A5B0C"/>
    <w:rsid w:val="004A5E30"/>
    <w:rsid w:val="004A7750"/>
    <w:rsid w:val="004A78D3"/>
    <w:rsid w:val="004B0600"/>
    <w:rsid w:val="004B10E6"/>
    <w:rsid w:val="004B116E"/>
    <w:rsid w:val="004B14F6"/>
    <w:rsid w:val="004B1D7A"/>
    <w:rsid w:val="004B256C"/>
    <w:rsid w:val="004B2FC5"/>
    <w:rsid w:val="004B2FC6"/>
    <w:rsid w:val="004B408A"/>
    <w:rsid w:val="004B48BA"/>
    <w:rsid w:val="004B4A03"/>
    <w:rsid w:val="004B4F0C"/>
    <w:rsid w:val="004B56B4"/>
    <w:rsid w:val="004B57CC"/>
    <w:rsid w:val="004B5D7F"/>
    <w:rsid w:val="004B71FD"/>
    <w:rsid w:val="004B7390"/>
    <w:rsid w:val="004B791D"/>
    <w:rsid w:val="004C00F7"/>
    <w:rsid w:val="004C0155"/>
    <w:rsid w:val="004C043F"/>
    <w:rsid w:val="004C067A"/>
    <w:rsid w:val="004C0B0D"/>
    <w:rsid w:val="004C1874"/>
    <w:rsid w:val="004C18A2"/>
    <w:rsid w:val="004C3150"/>
    <w:rsid w:val="004C3E28"/>
    <w:rsid w:val="004C433A"/>
    <w:rsid w:val="004C459E"/>
    <w:rsid w:val="004C45B2"/>
    <w:rsid w:val="004C4683"/>
    <w:rsid w:val="004C496D"/>
    <w:rsid w:val="004C49E4"/>
    <w:rsid w:val="004C5260"/>
    <w:rsid w:val="004C6BB7"/>
    <w:rsid w:val="004C7440"/>
    <w:rsid w:val="004C77BC"/>
    <w:rsid w:val="004C786A"/>
    <w:rsid w:val="004C7C7D"/>
    <w:rsid w:val="004D0EE0"/>
    <w:rsid w:val="004D17D3"/>
    <w:rsid w:val="004D2F91"/>
    <w:rsid w:val="004D5EB5"/>
    <w:rsid w:val="004D6C23"/>
    <w:rsid w:val="004D7599"/>
    <w:rsid w:val="004D781B"/>
    <w:rsid w:val="004E0780"/>
    <w:rsid w:val="004E08E0"/>
    <w:rsid w:val="004E13EB"/>
    <w:rsid w:val="004E17E9"/>
    <w:rsid w:val="004E1919"/>
    <w:rsid w:val="004E1FB4"/>
    <w:rsid w:val="004E42EE"/>
    <w:rsid w:val="004E48BB"/>
    <w:rsid w:val="004E499F"/>
    <w:rsid w:val="004E575E"/>
    <w:rsid w:val="004E5762"/>
    <w:rsid w:val="004E5F7A"/>
    <w:rsid w:val="004E6705"/>
    <w:rsid w:val="004E6AD6"/>
    <w:rsid w:val="004E6CFB"/>
    <w:rsid w:val="004F01F2"/>
    <w:rsid w:val="004F16BE"/>
    <w:rsid w:val="004F16CD"/>
    <w:rsid w:val="004F1D3E"/>
    <w:rsid w:val="004F21A5"/>
    <w:rsid w:val="004F3404"/>
    <w:rsid w:val="004F35FC"/>
    <w:rsid w:val="004F4382"/>
    <w:rsid w:val="004F46B4"/>
    <w:rsid w:val="004F4943"/>
    <w:rsid w:val="004F511D"/>
    <w:rsid w:val="004F5737"/>
    <w:rsid w:val="004F5741"/>
    <w:rsid w:val="004F5E20"/>
    <w:rsid w:val="004F647B"/>
    <w:rsid w:val="004F6930"/>
    <w:rsid w:val="004F6CCD"/>
    <w:rsid w:val="004F7A29"/>
    <w:rsid w:val="004F7DE5"/>
    <w:rsid w:val="005003D3"/>
    <w:rsid w:val="00500B06"/>
    <w:rsid w:val="00502BC4"/>
    <w:rsid w:val="00503213"/>
    <w:rsid w:val="00503504"/>
    <w:rsid w:val="005036FF"/>
    <w:rsid w:val="00503CDE"/>
    <w:rsid w:val="00503F38"/>
    <w:rsid w:val="00505FC0"/>
    <w:rsid w:val="005109F2"/>
    <w:rsid w:val="00512668"/>
    <w:rsid w:val="00512ECA"/>
    <w:rsid w:val="00513547"/>
    <w:rsid w:val="005138AA"/>
    <w:rsid w:val="00513BB1"/>
    <w:rsid w:val="00514862"/>
    <w:rsid w:val="0051518B"/>
    <w:rsid w:val="00515AF7"/>
    <w:rsid w:val="00515DDA"/>
    <w:rsid w:val="00520002"/>
    <w:rsid w:val="005200E0"/>
    <w:rsid w:val="0052142F"/>
    <w:rsid w:val="0052213B"/>
    <w:rsid w:val="00522592"/>
    <w:rsid w:val="005230C6"/>
    <w:rsid w:val="0052338F"/>
    <w:rsid w:val="005233FC"/>
    <w:rsid w:val="005238D2"/>
    <w:rsid w:val="00523DDF"/>
    <w:rsid w:val="00524507"/>
    <w:rsid w:val="00525941"/>
    <w:rsid w:val="0052596B"/>
    <w:rsid w:val="00527250"/>
    <w:rsid w:val="00527518"/>
    <w:rsid w:val="00527664"/>
    <w:rsid w:val="00530509"/>
    <w:rsid w:val="00530580"/>
    <w:rsid w:val="005310C6"/>
    <w:rsid w:val="00531161"/>
    <w:rsid w:val="0053155E"/>
    <w:rsid w:val="005321EC"/>
    <w:rsid w:val="00533893"/>
    <w:rsid w:val="00534A98"/>
    <w:rsid w:val="0053609A"/>
    <w:rsid w:val="00536C83"/>
    <w:rsid w:val="00540037"/>
    <w:rsid w:val="005401CD"/>
    <w:rsid w:val="0054134A"/>
    <w:rsid w:val="00541ECE"/>
    <w:rsid w:val="00542064"/>
    <w:rsid w:val="00542976"/>
    <w:rsid w:val="00542DEC"/>
    <w:rsid w:val="00543526"/>
    <w:rsid w:val="00543630"/>
    <w:rsid w:val="00543707"/>
    <w:rsid w:val="005437C5"/>
    <w:rsid w:val="00544043"/>
    <w:rsid w:val="005440B9"/>
    <w:rsid w:val="0054452B"/>
    <w:rsid w:val="0054532E"/>
    <w:rsid w:val="005467DC"/>
    <w:rsid w:val="00547429"/>
    <w:rsid w:val="005475A2"/>
    <w:rsid w:val="00551296"/>
    <w:rsid w:val="00553520"/>
    <w:rsid w:val="00553A09"/>
    <w:rsid w:val="00553D3D"/>
    <w:rsid w:val="005543D4"/>
    <w:rsid w:val="0055617C"/>
    <w:rsid w:val="00556EE7"/>
    <w:rsid w:val="00560DEB"/>
    <w:rsid w:val="00560EB5"/>
    <w:rsid w:val="0056140A"/>
    <w:rsid w:val="00562128"/>
    <w:rsid w:val="00563E81"/>
    <w:rsid w:val="00564179"/>
    <w:rsid w:val="005642B7"/>
    <w:rsid w:val="005643D3"/>
    <w:rsid w:val="00564557"/>
    <w:rsid w:val="00564A40"/>
    <w:rsid w:val="00565611"/>
    <w:rsid w:val="005675D2"/>
    <w:rsid w:val="0056783A"/>
    <w:rsid w:val="0057056E"/>
    <w:rsid w:val="0057177D"/>
    <w:rsid w:val="00571F54"/>
    <w:rsid w:val="005721BD"/>
    <w:rsid w:val="00573E48"/>
    <w:rsid w:val="005746D7"/>
    <w:rsid w:val="0057521C"/>
    <w:rsid w:val="00575321"/>
    <w:rsid w:val="00575837"/>
    <w:rsid w:val="0057610B"/>
    <w:rsid w:val="005763BC"/>
    <w:rsid w:val="005764C7"/>
    <w:rsid w:val="00576E7A"/>
    <w:rsid w:val="00577B72"/>
    <w:rsid w:val="005816B5"/>
    <w:rsid w:val="005816CA"/>
    <w:rsid w:val="00583082"/>
    <w:rsid w:val="0058320F"/>
    <w:rsid w:val="0058400E"/>
    <w:rsid w:val="00584145"/>
    <w:rsid w:val="0058440C"/>
    <w:rsid w:val="00584693"/>
    <w:rsid w:val="005848A6"/>
    <w:rsid w:val="00584962"/>
    <w:rsid w:val="00584DEA"/>
    <w:rsid w:val="00585073"/>
    <w:rsid w:val="005855D4"/>
    <w:rsid w:val="005856AB"/>
    <w:rsid w:val="00585B17"/>
    <w:rsid w:val="00586254"/>
    <w:rsid w:val="00587235"/>
    <w:rsid w:val="0058744B"/>
    <w:rsid w:val="00591BFC"/>
    <w:rsid w:val="005930BF"/>
    <w:rsid w:val="0059313D"/>
    <w:rsid w:val="00594055"/>
    <w:rsid w:val="0059423B"/>
    <w:rsid w:val="005942C6"/>
    <w:rsid w:val="00594A4F"/>
    <w:rsid w:val="005951A1"/>
    <w:rsid w:val="0059524A"/>
    <w:rsid w:val="005955DD"/>
    <w:rsid w:val="005959A7"/>
    <w:rsid w:val="00596109"/>
    <w:rsid w:val="00597155"/>
    <w:rsid w:val="005A0AA7"/>
    <w:rsid w:val="005A1745"/>
    <w:rsid w:val="005A2061"/>
    <w:rsid w:val="005A2604"/>
    <w:rsid w:val="005A2A57"/>
    <w:rsid w:val="005A35A8"/>
    <w:rsid w:val="005A3971"/>
    <w:rsid w:val="005A3F28"/>
    <w:rsid w:val="005A47DA"/>
    <w:rsid w:val="005A57DD"/>
    <w:rsid w:val="005A5FD5"/>
    <w:rsid w:val="005A6271"/>
    <w:rsid w:val="005A6E1F"/>
    <w:rsid w:val="005A76A7"/>
    <w:rsid w:val="005B07EA"/>
    <w:rsid w:val="005B1A42"/>
    <w:rsid w:val="005B1CB5"/>
    <w:rsid w:val="005B22DE"/>
    <w:rsid w:val="005B264B"/>
    <w:rsid w:val="005B27A4"/>
    <w:rsid w:val="005B2B7A"/>
    <w:rsid w:val="005B3226"/>
    <w:rsid w:val="005B32BD"/>
    <w:rsid w:val="005B3531"/>
    <w:rsid w:val="005B39A3"/>
    <w:rsid w:val="005B3ED5"/>
    <w:rsid w:val="005B3F9D"/>
    <w:rsid w:val="005B4153"/>
    <w:rsid w:val="005B5003"/>
    <w:rsid w:val="005B5A8D"/>
    <w:rsid w:val="005B5BBA"/>
    <w:rsid w:val="005B5BCA"/>
    <w:rsid w:val="005B66EA"/>
    <w:rsid w:val="005B6F8D"/>
    <w:rsid w:val="005C0916"/>
    <w:rsid w:val="005C0FFD"/>
    <w:rsid w:val="005C16A9"/>
    <w:rsid w:val="005C1A4B"/>
    <w:rsid w:val="005C2479"/>
    <w:rsid w:val="005C2EA9"/>
    <w:rsid w:val="005C3457"/>
    <w:rsid w:val="005C3765"/>
    <w:rsid w:val="005C377D"/>
    <w:rsid w:val="005C3C09"/>
    <w:rsid w:val="005C41C6"/>
    <w:rsid w:val="005C4403"/>
    <w:rsid w:val="005C49B2"/>
    <w:rsid w:val="005C4C13"/>
    <w:rsid w:val="005C6E10"/>
    <w:rsid w:val="005C77E2"/>
    <w:rsid w:val="005D0EEB"/>
    <w:rsid w:val="005D13DD"/>
    <w:rsid w:val="005D15F8"/>
    <w:rsid w:val="005D2872"/>
    <w:rsid w:val="005D34F4"/>
    <w:rsid w:val="005D3C50"/>
    <w:rsid w:val="005D5812"/>
    <w:rsid w:val="005D6FCD"/>
    <w:rsid w:val="005D7742"/>
    <w:rsid w:val="005E0152"/>
    <w:rsid w:val="005E0B62"/>
    <w:rsid w:val="005E15A1"/>
    <w:rsid w:val="005E1AF6"/>
    <w:rsid w:val="005E1ED9"/>
    <w:rsid w:val="005E1EF9"/>
    <w:rsid w:val="005E216B"/>
    <w:rsid w:val="005E28DE"/>
    <w:rsid w:val="005E3772"/>
    <w:rsid w:val="005E3F70"/>
    <w:rsid w:val="005E4C38"/>
    <w:rsid w:val="005E4DBD"/>
    <w:rsid w:val="005E55B2"/>
    <w:rsid w:val="005E5EA0"/>
    <w:rsid w:val="005E696B"/>
    <w:rsid w:val="005E6C9C"/>
    <w:rsid w:val="005E71E9"/>
    <w:rsid w:val="005E7310"/>
    <w:rsid w:val="005E7A21"/>
    <w:rsid w:val="005E7FE3"/>
    <w:rsid w:val="005F0331"/>
    <w:rsid w:val="005F0BDD"/>
    <w:rsid w:val="005F1204"/>
    <w:rsid w:val="005F3032"/>
    <w:rsid w:val="005F3EA4"/>
    <w:rsid w:val="005F3F98"/>
    <w:rsid w:val="005F5686"/>
    <w:rsid w:val="005F5AE8"/>
    <w:rsid w:val="005F5B5A"/>
    <w:rsid w:val="005F5B8A"/>
    <w:rsid w:val="005F6165"/>
    <w:rsid w:val="005F6DAF"/>
    <w:rsid w:val="005F7FDD"/>
    <w:rsid w:val="00600F9E"/>
    <w:rsid w:val="00601C8B"/>
    <w:rsid w:val="00603222"/>
    <w:rsid w:val="0060412E"/>
    <w:rsid w:val="00604AE9"/>
    <w:rsid w:val="00604EBD"/>
    <w:rsid w:val="00605491"/>
    <w:rsid w:val="00605C45"/>
    <w:rsid w:val="00605D2D"/>
    <w:rsid w:val="00605F6A"/>
    <w:rsid w:val="0060615E"/>
    <w:rsid w:val="006073B6"/>
    <w:rsid w:val="006079D0"/>
    <w:rsid w:val="00607BCA"/>
    <w:rsid w:val="00607EA6"/>
    <w:rsid w:val="00607EFF"/>
    <w:rsid w:val="006102D9"/>
    <w:rsid w:val="006103AE"/>
    <w:rsid w:val="0061042D"/>
    <w:rsid w:val="00610B77"/>
    <w:rsid w:val="00610E7D"/>
    <w:rsid w:val="00611998"/>
    <w:rsid w:val="00611AE7"/>
    <w:rsid w:val="006121AF"/>
    <w:rsid w:val="006124E3"/>
    <w:rsid w:val="00612DEC"/>
    <w:rsid w:val="0061303A"/>
    <w:rsid w:val="00613344"/>
    <w:rsid w:val="00614517"/>
    <w:rsid w:val="00615597"/>
    <w:rsid w:val="00615E86"/>
    <w:rsid w:val="0061614C"/>
    <w:rsid w:val="00620EE3"/>
    <w:rsid w:val="00621000"/>
    <w:rsid w:val="0062104C"/>
    <w:rsid w:val="00621C95"/>
    <w:rsid w:val="00621FEB"/>
    <w:rsid w:val="0062334B"/>
    <w:rsid w:val="006239BD"/>
    <w:rsid w:val="00624124"/>
    <w:rsid w:val="006248D1"/>
    <w:rsid w:val="00624E42"/>
    <w:rsid w:val="00625E49"/>
    <w:rsid w:val="006264D5"/>
    <w:rsid w:val="00626A8D"/>
    <w:rsid w:val="006270D9"/>
    <w:rsid w:val="00627106"/>
    <w:rsid w:val="00630390"/>
    <w:rsid w:val="00630F45"/>
    <w:rsid w:val="006311ED"/>
    <w:rsid w:val="006317DA"/>
    <w:rsid w:val="006321D7"/>
    <w:rsid w:val="006323A8"/>
    <w:rsid w:val="00632609"/>
    <w:rsid w:val="00632ADC"/>
    <w:rsid w:val="0063306D"/>
    <w:rsid w:val="00633267"/>
    <w:rsid w:val="00633E32"/>
    <w:rsid w:val="0063435F"/>
    <w:rsid w:val="0063478F"/>
    <w:rsid w:val="0063480C"/>
    <w:rsid w:val="00634835"/>
    <w:rsid w:val="006351C5"/>
    <w:rsid w:val="00635966"/>
    <w:rsid w:val="0063599D"/>
    <w:rsid w:val="00635CD0"/>
    <w:rsid w:val="00635D97"/>
    <w:rsid w:val="00635EB8"/>
    <w:rsid w:val="006378E8"/>
    <w:rsid w:val="00640BD7"/>
    <w:rsid w:val="006411BB"/>
    <w:rsid w:val="006413A0"/>
    <w:rsid w:val="00641A93"/>
    <w:rsid w:val="00642146"/>
    <w:rsid w:val="00642DFF"/>
    <w:rsid w:val="0064398E"/>
    <w:rsid w:val="00644553"/>
    <w:rsid w:val="006445FE"/>
    <w:rsid w:val="00644F79"/>
    <w:rsid w:val="00645B26"/>
    <w:rsid w:val="00645D71"/>
    <w:rsid w:val="006471AB"/>
    <w:rsid w:val="00647CD9"/>
    <w:rsid w:val="00650752"/>
    <w:rsid w:val="006514D6"/>
    <w:rsid w:val="0065197D"/>
    <w:rsid w:val="00651DCE"/>
    <w:rsid w:val="00652F74"/>
    <w:rsid w:val="006532CA"/>
    <w:rsid w:val="00653557"/>
    <w:rsid w:val="00653957"/>
    <w:rsid w:val="00653B6E"/>
    <w:rsid w:val="00654DCF"/>
    <w:rsid w:val="0065567A"/>
    <w:rsid w:val="006556DF"/>
    <w:rsid w:val="006558BD"/>
    <w:rsid w:val="00655FBF"/>
    <w:rsid w:val="0065609D"/>
    <w:rsid w:val="00656CDD"/>
    <w:rsid w:val="00657133"/>
    <w:rsid w:val="006572CE"/>
    <w:rsid w:val="00657456"/>
    <w:rsid w:val="00657C10"/>
    <w:rsid w:val="006611EC"/>
    <w:rsid w:val="00661DA4"/>
    <w:rsid w:val="00662379"/>
    <w:rsid w:val="0066256E"/>
    <w:rsid w:val="0066327A"/>
    <w:rsid w:val="0066409D"/>
    <w:rsid w:val="00664960"/>
    <w:rsid w:val="00664C6D"/>
    <w:rsid w:val="00664E2E"/>
    <w:rsid w:val="006650A5"/>
    <w:rsid w:val="006655DE"/>
    <w:rsid w:val="00665648"/>
    <w:rsid w:val="00666F56"/>
    <w:rsid w:val="006671A3"/>
    <w:rsid w:val="0066748A"/>
    <w:rsid w:val="0066775C"/>
    <w:rsid w:val="006678E4"/>
    <w:rsid w:val="00667995"/>
    <w:rsid w:val="0066799D"/>
    <w:rsid w:val="00667ADD"/>
    <w:rsid w:val="00667DBD"/>
    <w:rsid w:val="00670108"/>
    <w:rsid w:val="00670440"/>
    <w:rsid w:val="00670A46"/>
    <w:rsid w:val="00672779"/>
    <w:rsid w:val="0067380B"/>
    <w:rsid w:val="00673B7C"/>
    <w:rsid w:val="00673E2B"/>
    <w:rsid w:val="00674903"/>
    <w:rsid w:val="00674CA5"/>
    <w:rsid w:val="00675909"/>
    <w:rsid w:val="00675949"/>
    <w:rsid w:val="00676223"/>
    <w:rsid w:val="006771DE"/>
    <w:rsid w:val="0068208E"/>
    <w:rsid w:val="0068312D"/>
    <w:rsid w:val="006832D9"/>
    <w:rsid w:val="00683459"/>
    <w:rsid w:val="00683A77"/>
    <w:rsid w:val="00683F54"/>
    <w:rsid w:val="0068461B"/>
    <w:rsid w:val="00685661"/>
    <w:rsid w:val="006857A4"/>
    <w:rsid w:val="00686254"/>
    <w:rsid w:val="00686350"/>
    <w:rsid w:val="00686D3D"/>
    <w:rsid w:val="00690D8A"/>
    <w:rsid w:val="00691458"/>
    <w:rsid w:val="0069190F"/>
    <w:rsid w:val="00692283"/>
    <w:rsid w:val="0069285B"/>
    <w:rsid w:val="00692A4A"/>
    <w:rsid w:val="00692E13"/>
    <w:rsid w:val="00693226"/>
    <w:rsid w:val="00693688"/>
    <w:rsid w:val="00693E05"/>
    <w:rsid w:val="00694239"/>
    <w:rsid w:val="0069514A"/>
    <w:rsid w:val="00695878"/>
    <w:rsid w:val="00695EE1"/>
    <w:rsid w:val="006964AD"/>
    <w:rsid w:val="0069711A"/>
    <w:rsid w:val="006A0CD7"/>
    <w:rsid w:val="006A1B48"/>
    <w:rsid w:val="006A25AB"/>
    <w:rsid w:val="006A2F63"/>
    <w:rsid w:val="006A398B"/>
    <w:rsid w:val="006A39DA"/>
    <w:rsid w:val="006A42A3"/>
    <w:rsid w:val="006A57E5"/>
    <w:rsid w:val="006A5E66"/>
    <w:rsid w:val="006A6A98"/>
    <w:rsid w:val="006A7C1F"/>
    <w:rsid w:val="006B0971"/>
    <w:rsid w:val="006B0A1C"/>
    <w:rsid w:val="006B0DB2"/>
    <w:rsid w:val="006B1713"/>
    <w:rsid w:val="006B1862"/>
    <w:rsid w:val="006B204E"/>
    <w:rsid w:val="006B2427"/>
    <w:rsid w:val="006B2BF6"/>
    <w:rsid w:val="006B2E07"/>
    <w:rsid w:val="006B324D"/>
    <w:rsid w:val="006B35A3"/>
    <w:rsid w:val="006B399E"/>
    <w:rsid w:val="006B39C5"/>
    <w:rsid w:val="006B3A3D"/>
    <w:rsid w:val="006B40BA"/>
    <w:rsid w:val="006B4635"/>
    <w:rsid w:val="006B4CB6"/>
    <w:rsid w:val="006B528E"/>
    <w:rsid w:val="006B5966"/>
    <w:rsid w:val="006B5C20"/>
    <w:rsid w:val="006B5C62"/>
    <w:rsid w:val="006B75E1"/>
    <w:rsid w:val="006C0059"/>
    <w:rsid w:val="006C0E80"/>
    <w:rsid w:val="006C100E"/>
    <w:rsid w:val="006C2A34"/>
    <w:rsid w:val="006C3555"/>
    <w:rsid w:val="006C3CA9"/>
    <w:rsid w:val="006C4004"/>
    <w:rsid w:val="006C4676"/>
    <w:rsid w:val="006C553E"/>
    <w:rsid w:val="006C58A6"/>
    <w:rsid w:val="006C5D53"/>
    <w:rsid w:val="006C63AC"/>
    <w:rsid w:val="006C6DDD"/>
    <w:rsid w:val="006C6FBF"/>
    <w:rsid w:val="006C7004"/>
    <w:rsid w:val="006D0DCA"/>
    <w:rsid w:val="006D2729"/>
    <w:rsid w:val="006D32D1"/>
    <w:rsid w:val="006D3387"/>
    <w:rsid w:val="006D4AFD"/>
    <w:rsid w:val="006D4EAA"/>
    <w:rsid w:val="006D522F"/>
    <w:rsid w:val="006D52B8"/>
    <w:rsid w:val="006D5A93"/>
    <w:rsid w:val="006D6A21"/>
    <w:rsid w:val="006D6B79"/>
    <w:rsid w:val="006D714F"/>
    <w:rsid w:val="006D7374"/>
    <w:rsid w:val="006D7869"/>
    <w:rsid w:val="006E00E1"/>
    <w:rsid w:val="006E0263"/>
    <w:rsid w:val="006E0DE1"/>
    <w:rsid w:val="006E2140"/>
    <w:rsid w:val="006E24E9"/>
    <w:rsid w:val="006E2E51"/>
    <w:rsid w:val="006E3323"/>
    <w:rsid w:val="006E33B1"/>
    <w:rsid w:val="006E3B40"/>
    <w:rsid w:val="006E4A05"/>
    <w:rsid w:val="006E55B1"/>
    <w:rsid w:val="006E5E1B"/>
    <w:rsid w:val="006E6985"/>
    <w:rsid w:val="006E6DB6"/>
    <w:rsid w:val="006E6F47"/>
    <w:rsid w:val="006E78BF"/>
    <w:rsid w:val="006E7A35"/>
    <w:rsid w:val="006F1837"/>
    <w:rsid w:val="006F2887"/>
    <w:rsid w:val="006F2FA4"/>
    <w:rsid w:val="006F3A0C"/>
    <w:rsid w:val="006F3EFD"/>
    <w:rsid w:val="006F5016"/>
    <w:rsid w:val="006F6017"/>
    <w:rsid w:val="006F6848"/>
    <w:rsid w:val="006F68BE"/>
    <w:rsid w:val="006F6BDA"/>
    <w:rsid w:val="006F7547"/>
    <w:rsid w:val="007004C9"/>
    <w:rsid w:val="0070070A"/>
    <w:rsid w:val="007009BB"/>
    <w:rsid w:val="007014BB"/>
    <w:rsid w:val="00702144"/>
    <w:rsid w:val="007025FA"/>
    <w:rsid w:val="00703ED0"/>
    <w:rsid w:val="00703FFC"/>
    <w:rsid w:val="00704813"/>
    <w:rsid w:val="0070499F"/>
    <w:rsid w:val="00704E89"/>
    <w:rsid w:val="00704EBB"/>
    <w:rsid w:val="00704FA8"/>
    <w:rsid w:val="007055E3"/>
    <w:rsid w:val="00705FDA"/>
    <w:rsid w:val="00706197"/>
    <w:rsid w:val="007069C1"/>
    <w:rsid w:val="00707C69"/>
    <w:rsid w:val="00707CA2"/>
    <w:rsid w:val="00710185"/>
    <w:rsid w:val="00710BFF"/>
    <w:rsid w:val="00710E94"/>
    <w:rsid w:val="00711933"/>
    <w:rsid w:val="00712699"/>
    <w:rsid w:val="007128EA"/>
    <w:rsid w:val="007131C7"/>
    <w:rsid w:val="00713643"/>
    <w:rsid w:val="00715943"/>
    <w:rsid w:val="00716236"/>
    <w:rsid w:val="007164B4"/>
    <w:rsid w:val="00716DEB"/>
    <w:rsid w:val="00716F4D"/>
    <w:rsid w:val="00717D9F"/>
    <w:rsid w:val="0072116B"/>
    <w:rsid w:val="007220FB"/>
    <w:rsid w:val="0072214F"/>
    <w:rsid w:val="00722159"/>
    <w:rsid w:val="007227EA"/>
    <w:rsid w:val="0072299E"/>
    <w:rsid w:val="00722A3E"/>
    <w:rsid w:val="007249E6"/>
    <w:rsid w:val="00724AF1"/>
    <w:rsid w:val="007250EA"/>
    <w:rsid w:val="007251B5"/>
    <w:rsid w:val="007256E4"/>
    <w:rsid w:val="00726029"/>
    <w:rsid w:val="00726527"/>
    <w:rsid w:val="00727013"/>
    <w:rsid w:val="0072705C"/>
    <w:rsid w:val="00727174"/>
    <w:rsid w:val="0072730D"/>
    <w:rsid w:val="00727D12"/>
    <w:rsid w:val="007306F1"/>
    <w:rsid w:val="00730F51"/>
    <w:rsid w:val="00731428"/>
    <w:rsid w:val="00731505"/>
    <w:rsid w:val="0073181C"/>
    <w:rsid w:val="00731D69"/>
    <w:rsid w:val="00732AE1"/>
    <w:rsid w:val="00733C88"/>
    <w:rsid w:val="00733D6F"/>
    <w:rsid w:val="00734B4D"/>
    <w:rsid w:val="00734E43"/>
    <w:rsid w:val="00735074"/>
    <w:rsid w:val="00736A88"/>
    <w:rsid w:val="00736CF2"/>
    <w:rsid w:val="00736D9A"/>
    <w:rsid w:val="00737111"/>
    <w:rsid w:val="00737D6C"/>
    <w:rsid w:val="00737F4A"/>
    <w:rsid w:val="00737F8C"/>
    <w:rsid w:val="007401D4"/>
    <w:rsid w:val="00740819"/>
    <w:rsid w:val="0074085F"/>
    <w:rsid w:val="00740E80"/>
    <w:rsid w:val="00743F92"/>
    <w:rsid w:val="0074405C"/>
    <w:rsid w:val="0074488F"/>
    <w:rsid w:val="0074548D"/>
    <w:rsid w:val="00745593"/>
    <w:rsid w:val="007456DA"/>
    <w:rsid w:val="00747A89"/>
    <w:rsid w:val="00747F85"/>
    <w:rsid w:val="007500C6"/>
    <w:rsid w:val="007504C9"/>
    <w:rsid w:val="007505D1"/>
    <w:rsid w:val="0075156E"/>
    <w:rsid w:val="00751D1D"/>
    <w:rsid w:val="00752C99"/>
    <w:rsid w:val="007535B4"/>
    <w:rsid w:val="00754332"/>
    <w:rsid w:val="00755889"/>
    <w:rsid w:val="007558F8"/>
    <w:rsid w:val="007579EB"/>
    <w:rsid w:val="00757FA7"/>
    <w:rsid w:val="0076086A"/>
    <w:rsid w:val="00760E6F"/>
    <w:rsid w:val="00762674"/>
    <w:rsid w:val="007635E5"/>
    <w:rsid w:val="00764685"/>
    <w:rsid w:val="0076512F"/>
    <w:rsid w:val="007652CE"/>
    <w:rsid w:val="00766231"/>
    <w:rsid w:val="00766B4D"/>
    <w:rsid w:val="00766B86"/>
    <w:rsid w:val="00766C4F"/>
    <w:rsid w:val="00767BA8"/>
    <w:rsid w:val="00767FB0"/>
    <w:rsid w:val="007703F8"/>
    <w:rsid w:val="0077062B"/>
    <w:rsid w:val="0077096B"/>
    <w:rsid w:val="00771458"/>
    <w:rsid w:val="007716E7"/>
    <w:rsid w:val="00771C9D"/>
    <w:rsid w:val="007722DA"/>
    <w:rsid w:val="00773250"/>
    <w:rsid w:val="0077428D"/>
    <w:rsid w:val="007744DF"/>
    <w:rsid w:val="00774720"/>
    <w:rsid w:val="00775006"/>
    <w:rsid w:val="007754D2"/>
    <w:rsid w:val="007755F3"/>
    <w:rsid w:val="007756DB"/>
    <w:rsid w:val="00775B1A"/>
    <w:rsid w:val="00776824"/>
    <w:rsid w:val="0077694F"/>
    <w:rsid w:val="007777F6"/>
    <w:rsid w:val="00777A74"/>
    <w:rsid w:val="007800A5"/>
    <w:rsid w:val="0078102D"/>
    <w:rsid w:val="007825FA"/>
    <w:rsid w:val="007833C9"/>
    <w:rsid w:val="0078378A"/>
    <w:rsid w:val="00783C56"/>
    <w:rsid w:val="00784393"/>
    <w:rsid w:val="00784E5E"/>
    <w:rsid w:val="00785288"/>
    <w:rsid w:val="00785444"/>
    <w:rsid w:val="0078592E"/>
    <w:rsid w:val="0078661B"/>
    <w:rsid w:val="00787F5F"/>
    <w:rsid w:val="00790050"/>
    <w:rsid w:val="00790A10"/>
    <w:rsid w:val="007912A9"/>
    <w:rsid w:val="00792217"/>
    <w:rsid w:val="00792D7C"/>
    <w:rsid w:val="0079464D"/>
    <w:rsid w:val="00794F30"/>
    <w:rsid w:val="00796157"/>
    <w:rsid w:val="007962A7"/>
    <w:rsid w:val="00796923"/>
    <w:rsid w:val="00796D2C"/>
    <w:rsid w:val="007971FA"/>
    <w:rsid w:val="007A1677"/>
    <w:rsid w:val="007A1E63"/>
    <w:rsid w:val="007A2A23"/>
    <w:rsid w:val="007A4310"/>
    <w:rsid w:val="007A497C"/>
    <w:rsid w:val="007A5A84"/>
    <w:rsid w:val="007A5E41"/>
    <w:rsid w:val="007A7181"/>
    <w:rsid w:val="007A7F7F"/>
    <w:rsid w:val="007B0397"/>
    <w:rsid w:val="007B1972"/>
    <w:rsid w:val="007B1A3E"/>
    <w:rsid w:val="007B237F"/>
    <w:rsid w:val="007B354B"/>
    <w:rsid w:val="007B3838"/>
    <w:rsid w:val="007B39D8"/>
    <w:rsid w:val="007B4009"/>
    <w:rsid w:val="007B48A8"/>
    <w:rsid w:val="007B4AE2"/>
    <w:rsid w:val="007B4B0A"/>
    <w:rsid w:val="007B61B4"/>
    <w:rsid w:val="007B72CC"/>
    <w:rsid w:val="007B7911"/>
    <w:rsid w:val="007B7DE7"/>
    <w:rsid w:val="007C1012"/>
    <w:rsid w:val="007C1477"/>
    <w:rsid w:val="007C1624"/>
    <w:rsid w:val="007C1A2D"/>
    <w:rsid w:val="007C1CAE"/>
    <w:rsid w:val="007C1F3B"/>
    <w:rsid w:val="007C22ED"/>
    <w:rsid w:val="007C2885"/>
    <w:rsid w:val="007C2DA2"/>
    <w:rsid w:val="007C390B"/>
    <w:rsid w:val="007C40E3"/>
    <w:rsid w:val="007C4762"/>
    <w:rsid w:val="007C4BD4"/>
    <w:rsid w:val="007C5188"/>
    <w:rsid w:val="007C5341"/>
    <w:rsid w:val="007C5399"/>
    <w:rsid w:val="007C5838"/>
    <w:rsid w:val="007C5A65"/>
    <w:rsid w:val="007C67AC"/>
    <w:rsid w:val="007C70DD"/>
    <w:rsid w:val="007C7F51"/>
    <w:rsid w:val="007C7FFE"/>
    <w:rsid w:val="007D09A9"/>
    <w:rsid w:val="007D23B3"/>
    <w:rsid w:val="007D3927"/>
    <w:rsid w:val="007D4B23"/>
    <w:rsid w:val="007D4C17"/>
    <w:rsid w:val="007D69A6"/>
    <w:rsid w:val="007D71DC"/>
    <w:rsid w:val="007D725C"/>
    <w:rsid w:val="007D7C2D"/>
    <w:rsid w:val="007E0646"/>
    <w:rsid w:val="007E06C9"/>
    <w:rsid w:val="007E2724"/>
    <w:rsid w:val="007E3545"/>
    <w:rsid w:val="007E3A3B"/>
    <w:rsid w:val="007E3AF6"/>
    <w:rsid w:val="007E3DED"/>
    <w:rsid w:val="007E3F8E"/>
    <w:rsid w:val="007E4213"/>
    <w:rsid w:val="007E4DCC"/>
    <w:rsid w:val="007E599B"/>
    <w:rsid w:val="007E6090"/>
    <w:rsid w:val="007E66C1"/>
    <w:rsid w:val="007E6801"/>
    <w:rsid w:val="007E7333"/>
    <w:rsid w:val="007F0B4E"/>
    <w:rsid w:val="007F0B99"/>
    <w:rsid w:val="007F26C8"/>
    <w:rsid w:val="007F37C6"/>
    <w:rsid w:val="007F3B23"/>
    <w:rsid w:val="007F4099"/>
    <w:rsid w:val="007F5A27"/>
    <w:rsid w:val="007F6900"/>
    <w:rsid w:val="007F76A0"/>
    <w:rsid w:val="007F7FE5"/>
    <w:rsid w:val="008003A7"/>
    <w:rsid w:val="0080065D"/>
    <w:rsid w:val="0080077A"/>
    <w:rsid w:val="00800FC0"/>
    <w:rsid w:val="008024FE"/>
    <w:rsid w:val="00802C71"/>
    <w:rsid w:val="0080369E"/>
    <w:rsid w:val="00804364"/>
    <w:rsid w:val="00804BD5"/>
    <w:rsid w:val="00804CAB"/>
    <w:rsid w:val="00804E43"/>
    <w:rsid w:val="008053D6"/>
    <w:rsid w:val="00805F81"/>
    <w:rsid w:val="00806326"/>
    <w:rsid w:val="00806537"/>
    <w:rsid w:val="00806E56"/>
    <w:rsid w:val="00807044"/>
    <w:rsid w:val="0080704E"/>
    <w:rsid w:val="00807883"/>
    <w:rsid w:val="008102CD"/>
    <w:rsid w:val="00811957"/>
    <w:rsid w:val="0081195F"/>
    <w:rsid w:val="00811F39"/>
    <w:rsid w:val="00812445"/>
    <w:rsid w:val="008127FF"/>
    <w:rsid w:val="0081299D"/>
    <w:rsid w:val="00813097"/>
    <w:rsid w:val="008145C5"/>
    <w:rsid w:val="0081606C"/>
    <w:rsid w:val="0081621A"/>
    <w:rsid w:val="008176D8"/>
    <w:rsid w:val="0081780E"/>
    <w:rsid w:val="00817952"/>
    <w:rsid w:val="00822589"/>
    <w:rsid w:val="008237EA"/>
    <w:rsid w:val="00825096"/>
    <w:rsid w:val="00825627"/>
    <w:rsid w:val="008256B3"/>
    <w:rsid w:val="0082580A"/>
    <w:rsid w:val="008259EB"/>
    <w:rsid w:val="00826833"/>
    <w:rsid w:val="0082757C"/>
    <w:rsid w:val="00827E8E"/>
    <w:rsid w:val="00830321"/>
    <w:rsid w:val="00830584"/>
    <w:rsid w:val="00831E21"/>
    <w:rsid w:val="008321B2"/>
    <w:rsid w:val="00833727"/>
    <w:rsid w:val="0083418C"/>
    <w:rsid w:val="00834453"/>
    <w:rsid w:val="008345C9"/>
    <w:rsid w:val="00834B6F"/>
    <w:rsid w:val="00835023"/>
    <w:rsid w:val="008354FE"/>
    <w:rsid w:val="00835B85"/>
    <w:rsid w:val="00837189"/>
    <w:rsid w:val="008377C8"/>
    <w:rsid w:val="00837A60"/>
    <w:rsid w:val="00840740"/>
    <w:rsid w:val="008407CC"/>
    <w:rsid w:val="0084159F"/>
    <w:rsid w:val="00841E77"/>
    <w:rsid w:val="00842052"/>
    <w:rsid w:val="008420FB"/>
    <w:rsid w:val="0084277D"/>
    <w:rsid w:val="00842783"/>
    <w:rsid w:val="00842A86"/>
    <w:rsid w:val="0084358D"/>
    <w:rsid w:val="00844151"/>
    <w:rsid w:val="00844D24"/>
    <w:rsid w:val="00845CC3"/>
    <w:rsid w:val="0084606C"/>
    <w:rsid w:val="00846F3B"/>
    <w:rsid w:val="008470F9"/>
    <w:rsid w:val="00847D05"/>
    <w:rsid w:val="008511A0"/>
    <w:rsid w:val="00853EF0"/>
    <w:rsid w:val="008541DA"/>
    <w:rsid w:val="008546C8"/>
    <w:rsid w:val="008557F6"/>
    <w:rsid w:val="00855924"/>
    <w:rsid w:val="0085615C"/>
    <w:rsid w:val="00856923"/>
    <w:rsid w:val="00856F8A"/>
    <w:rsid w:val="00857606"/>
    <w:rsid w:val="00860E6C"/>
    <w:rsid w:val="008615B2"/>
    <w:rsid w:val="00861902"/>
    <w:rsid w:val="00861CC7"/>
    <w:rsid w:val="00862489"/>
    <w:rsid w:val="008629E2"/>
    <w:rsid w:val="00862E3A"/>
    <w:rsid w:val="008641D7"/>
    <w:rsid w:val="00864D46"/>
    <w:rsid w:val="008657DC"/>
    <w:rsid w:val="0086595D"/>
    <w:rsid w:val="008659CC"/>
    <w:rsid w:val="00865B56"/>
    <w:rsid w:val="008661AC"/>
    <w:rsid w:val="008668ED"/>
    <w:rsid w:val="008671CC"/>
    <w:rsid w:val="00867A92"/>
    <w:rsid w:val="00867DAC"/>
    <w:rsid w:val="0087023A"/>
    <w:rsid w:val="00870476"/>
    <w:rsid w:val="00870964"/>
    <w:rsid w:val="00870EF3"/>
    <w:rsid w:val="008710CD"/>
    <w:rsid w:val="0087124C"/>
    <w:rsid w:val="00872386"/>
    <w:rsid w:val="008725E5"/>
    <w:rsid w:val="00872746"/>
    <w:rsid w:val="00872E9C"/>
    <w:rsid w:val="00873597"/>
    <w:rsid w:val="008742A6"/>
    <w:rsid w:val="00874D25"/>
    <w:rsid w:val="00874E26"/>
    <w:rsid w:val="008753E7"/>
    <w:rsid w:val="0087541C"/>
    <w:rsid w:val="00875593"/>
    <w:rsid w:val="008758CA"/>
    <w:rsid w:val="0087626C"/>
    <w:rsid w:val="00880C06"/>
    <w:rsid w:val="00880C50"/>
    <w:rsid w:val="0088142E"/>
    <w:rsid w:val="008819A9"/>
    <w:rsid w:val="0088273B"/>
    <w:rsid w:val="00883D48"/>
    <w:rsid w:val="00883E77"/>
    <w:rsid w:val="00884064"/>
    <w:rsid w:val="0088479F"/>
    <w:rsid w:val="0088482A"/>
    <w:rsid w:val="0088486D"/>
    <w:rsid w:val="00885FC6"/>
    <w:rsid w:val="0088609A"/>
    <w:rsid w:val="00886BD4"/>
    <w:rsid w:val="00886DF8"/>
    <w:rsid w:val="00886E6D"/>
    <w:rsid w:val="00887096"/>
    <w:rsid w:val="008878EF"/>
    <w:rsid w:val="00887EFC"/>
    <w:rsid w:val="00890A87"/>
    <w:rsid w:val="00892862"/>
    <w:rsid w:val="0089370E"/>
    <w:rsid w:val="00893CE8"/>
    <w:rsid w:val="00894963"/>
    <w:rsid w:val="008952C4"/>
    <w:rsid w:val="00896724"/>
    <w:rsid w:val="008A058D"/>
    <w:rsid w:val="008A08B6"/>
    <w:rsid w:val="008A0999"/>
    <w:rsid w:val="008A1939"/>
    <w:rsid w:val="008A1E85"/>
    <w:rsid w:val="008A26BB"/>
    <w:rsid w:val="008A28CB"/>
    <w:rsid w:val="008A4063"/>
    <w:rsid w:val="008A5058"/>
    <w:rsid w:val="008A540F"/>
    <w:rsid w:val="008A574D"/>
    <w:rsid w:val="008A588D"/>
    <w:rsid w:val="008A5940"/>
    <w:rsid w:val="008A5F4E"/>
    <w:rsid w:val="008A6B5E"/>
    <w:rsid w:val="008A6FED"/>
    <w:rsid w:val="008B0885"/>
    <w:rsid w:val="008B0CCF"/>
    <w:rsid w:val="008B0F7C"/>
    <w:rsid w:val="008B10EE"/>
    <w:rsid w:val="008B2928"/>
    <w:rsid w:val="008B2FAE"/>
    <w:rsid w:val="008B37BB"/>
    <w:rsid w:val="008B3941"/>
    <w:rsid w:val="008B3CE9"/>
    <w:rsid w:val="008B47A7"/>
    <w:rsid w:val="008B4B26"/>
    <w:rsid w:val="008B526F"/>
    <w:rsid w:val="008B5E8F"/>
    <w:rsid w:val="008B6450"/>
    <w:rsid w:val="008C02A0"/>
    <w:rsid w:val="008C0319"/>
    <w:rsid w:val="008C081E"/>
    <w:rsid w:val="008C140A"/>
    <w:rsid w:val="008C1469"/>
    <w:rsid w:val="008C1DAE"/>
    <w:rsid w:val="008C20B1"/>
    <w:rsid w:val="008C314F"/>
    <w:rsid w:val="008C33EF"/>
    <w:rsid w:val="008C3456"/>
    <w:rsid w:val="008C3F00"/>
    <w:rsid w:val="008C407B"/>
    <w:rsid w:val="008C4C2C"/>
    <w:rsid w:val="008C511E"/>
    <w:rsid w:val="008C665B"/>
    <w:rsid w:val="008C78ED"/>
    <w:rsid w:val="008C7B78"/>
    <w:rsid w:val="008D0096"/>
    <w:rsid w:val="008D02E4"/>
    <w:rsid w:val="008D0CEC"/>
    <w:rsid w:val="008D0EBC"/>
    <w:rsid w:val="008D1C8A"/>
    <w:rsid w:val="008D1D46"/>
    <w:rsid w:val="008D201F"/>
    <w:rsid w:val="008D2162"/>
    <w:rsid w:val="008D2ACD"/>
    <w:rsid w:val="008D3AF6"/>
    <w:rsid w:val="008D3C1D"/>
    <w:rsid w:val="008D4F0C"/>
    <w:rsid w:val="008D5500"/>
    <w:rsid w:val="008D592C"/>
    <w:rsid w:val="008D5B6D"/>
    <w:rsid w:val="008D60DB"/>
    <w:rsid w:val="008D6E76"/>
    <w:rsid w:val="008D75DC"/>
    <w:rsid w:val="008D7609"/>
    <w:rsid w:val="008E0C56"/>
    <w:rsid w:val="008E0ED8"/>
    <w:rsid w:val="008E161F"/>
    <w:rsid w:val="008E3AAC"/>
    <w:rsid w:val="008E412C"/>
    <w:rsid w:val="008E4CB1"/>
    <w:rsid w:val="008E4DEB"/>
    <w:rsid w:val="008E69BB"/>
    <w:rsid w:val="008E6D43"/>
    <w:rsid w:val="008E7BFE"/>
    <w:rsid w:val="008F12C7"/>
    <w:rsid w:val="008F13C9"/>
    <w:rsid w:val="008F13E6"/>
    <w:rsid w:val="008F15FD"/>
    <w:rsid w:val="008F1AF5"/>
    <w:rsid w:val="008F2AD2"/>
    <w:rsid w:val="008F2E8B"/>
    <w:rsid w:val="008F3159"/>
    <w:rsid w:val="008F3A67"/>
    <w:rsid w:val="008F4099"/>
    <w:rsid w:val="008F4D26"/>
    <w:rsid w:val="008F5081"/>
    <w:rsid w:val="008F5445"/>
    <w:rsid w:val="008F5D1F"/>
    <w:rsid w:val="008F5D83"/>
    <w:rsid w:val="008F679A"/>
    <w:rsid w:val="008F6934"/>
    <w:rsid w:val="008F75F3"/>
    <w:rsid w:val="008F7E0E"/>
    <w:rsid w:val="0090038A"/>
    <w:rsid w:val="0090057A"/>
    <w:rsid w:val="00900BFE"/>
    <w:rsid w:val="0090137F"/>
    <w:rsid w:val="0090181D"/>
    <w:rsid w:val="009028B3"/>
    <w:rsid w:val="00905524"/>
    <w:rsid w:val="009065D0"/>
    <w:rsid w:val="00907CE5"/>
    <w:rsid w:val="00907E45"/>
    <w:rsid w:val="00907E87"/>
    <w:rsid w:val="00911A21"/>
    <w:rsid w:val="0091363B"/>
    <w:rsid w:val="0091372D"/>
    <w:rsid w:val="00914DAF"/>
    <w:rsid w:val="00915035"/>
    <w:rsid w:val="00915D14"/>
    <w:rsid w:val="009162E9"/>
    <w:rsid w:val="0091634C"/>
    <w:rsid w:val="009165C8"/>
    <w:rsid w:val="009167DA"/>
    <w:rsid w:val="009171D3"/>
    <w:rsid w:val="0091753D"/>
    <w:rsid w:val="00917663"/>
    <w:rsid w:val="00917ED8"/>
    <w:rsid w:val="00920295"/>
    <w:rsid w:val="00920412"/>
    <w:rsid w:val="00921F0C"/>
    <w:rsid w:val="00922463"/>
    <w:rsid w:val="00923590"/>
    <w:rsid w:val="0092409F"/>
    <w:rsid w:val="009242CD"/>
    <w:rsid w:val="009251DA"/>
    <w:rsid w:val="00925372"/>
    <w:rsid w:val="00925A43"/>
    <w:rsid w:val="00925BF8"/>
    <w:rsid w:val="0092613D"/>
    <w:rsid w:val="00926247"/>
    <w:rsid w:val="009269BB"/>
    <w:rsid w:val="00926BCF"/>
    <w:rsid w:val="00926D7E"/>
    <w:rsid w:val="009278EA"/>
    <w:rsid w:val="0093070A"/>
    <w:rsid w:val="00930FB2"/>
    <w:rsid w:val="00931407"/>
    <w:rsid w:val="00931769"/>
    <w:rsid w:val="00931BB7"/>
    <w:rsid w:val="00931D4D"/>
    <w:rsid w:val="00931E86"/>
    <w:rsid w:val="00932500"/>
    <w:rsid w:val="00932681"/>
    <w:rsid w:val="00933CA4"/>
    <w:rsid w:val="00933D71"/>
    <w:rsid w:val="0093433E"/>
    <w:rsid w:val="00934AE9"/>
    <w:rsid w:val="00935BC7"/>
    <w:rsid w:val="00937200"/>
    <w:rsid w:val="00937588"/>
    <w:rsid w:val="00937594"/>
    <w:rsid w:val="00937596"/>
    <w:rsid w:val="009401FA"/>
    <w:rsid w:val="0094071E"/>
    <w:rsid w:val="00940BCC"/>
    <w:rsid w:val="0094283E"/>
    <w:rsid w:val="00943474"/>
    <w:rsid w:val="00943529"/>
    <w:rsid w:val="009443F4"/>
    <w:rsid w:val="0094470B"/>
    <w:rsid w:val="009449D8"/>
    <w:rsid w:val="00945098"/>
    <w:rsid w:val="00945DD5"/>
    <w:rsid w:val="009462AE"/>
    <w:rsid w:val="0094655E"/>
    <w:rsid w:val="00947F91"/>
    <w:rsid w:val="00947FE4"/>
    <w:rsid w:val="00950D6F"/>
    <w:rsid w:val="00950DC7"/>
    <w:rsid w:val="00950F2F"/>
    <w:rsid w:val="00951172"/>
    <w:rsid w:val="00951612"/>
    <w:rsid w:val="009534AC"/>
    <w:rsid w:val="0095359C"/>
    <w:rsid w:val="009540E3"/>
    <w:rsid w:val="00954E38"/>
    <w:rsid w:val="009555D7"/>
    <w:rsid w:val="00955A05"/>
    <w:rsid w:val="0095611A"/>
    <w:rsid w:val="0095707E"/>
    <w:rsid w:val="009579EA"/>
    <w:rsid w:val="00957F3C"/>
    <w:rsid w:val="009614FA"/>
    <w:rsid w:val="009618AB"/>
    <w:rsid w:val="009620D6"/>
    <w:rsid w:val="00962368"/>
    <w:rsid w:val="009629A9"/>
    <w:rsid w:val="00962B7C"/>
    <w:rsid w:val="00963249"/>
    <w:rsid w:val="0096374A"/>
    <w:rsid w:val="0096380A"/>
    <w:rsid w:val="00965905"/>
    <w:rsid w:val="009668EA"/>
    <w:rsid w:val="00966E48"/>
    <w:rsid w:val="00966FEB"/>
    <w:rsid w:val="009670AC"/>
    <w:rsid w:val="00967E10"/>
    <w:rsid w:val="0097004C"/>
    <w:rsid w:val="0097019D"/>
    <w:rsid w:val="009711F9"/>
    <w:rsid w:val="00971255"/>
    <w:rsid w:val="00971A57"/>
    <w:rsid w:val="009731B8"/>
    <w:rsid w:val="00975766"/>
    <w:rsid w:val="009763B9"/>
    <w:rsid w:val="00976614"/>
    <w:rsid w:val="00976894"/>
    <w:rsid w:val="00977DBD"/>
    <w:rsid w:val="00980164"/>
    <w:rsid w:val="00980A79"/>
    <w:rsid w:val="00980B8B"/>
    <w:rsid w:val="00981053"/>
    <w:rsid w:val="00981559"/>
    <w:rsid w:val="009820EB"/>
    <w:rsid w:val="0098292E"/>
    <w:rsid w:val="00982B09"/>
    <w:rsid w:val="00982B46"/>
    <w:rsid w:val="00982CC2"/>
    <w:rsid w:val="00985036"/>
    <w:rsid w:val="009850B6"/>
    <w:rsid w:val="009856C7"/>
    <w:rsid w:val="00985B92"/>
    <w:rsid w:val="00985E32"/>
    <w:rsid w:val="009862F3"/>
    <w:rsid w:val="00986655"/>
    <w:rsid w:val="0098693D"/>
    <w:rsid w:val="00986BFF"/>
    <w:rsid w:val="00986CBB"/>
    <w:rsid w:val="00990495"/>
    <w:rsid w:val="009916C3"/>
    <w:rsid w:val="00991DE4"/>
    <w:rsid w:val="0099321E"/>
    <w:rsid w:val="0099376C"/>
    <w:rsid w:val="0099422D"/>
    <w:rsid w:val="0099455A"/>
    <w:rsid w:val="0099516F"/>
    <w:rsid w:val="009960F9"/>
    <w:rsid w:val="00997F68"/>
    <w:rsid w:val="009A0548"/>
    <w:rsid w:val="009A0DEF"/>
    <w:rsid w:val="009A0E1C"/>
    <w:rsid w:val="009A140E"/>
    <w:rsid w:val="009A175C"/>
    <w:rsid w:val="009A2CEB"/>
    <w:rsid w:val="009A2E7A"/>
    <w:rsid w:val="009A37D6"/>
    <w:rsid w:val="009A3D79"/>
    <w:rsid w:val="009A3ED7"/>
    <w:rsid w:val="009A44DD"/>
    <w:rsid w:val="009A5847"/>
    <w:rsid w:val="009A60DB"/>
    <w:rsid w:val="009A67E2"/>
    <w:rsid w:val="009A6FEF"/>
    <w:rsid w:val="009A7443"/>
    <w:rsid w:val="009A7487"/>
    <w:rsid w:val="009B1000"/>
    <w:rsid w:val="009B145A"/>
    <w:rsid w:val="009B158E"/>
    <w:rsid w:val="009B17D5"/>
    <w:rsid w:val="009B1E95"/>
    <w:rsid w:val="009B2CB8"/>
    <w:rsid w:val="009B3CBC"/>
    <w:rsid w:val="009B4708"/>
    <w:rsid w:val="009B51BA"/>
    <w:rsid w:val="009B54EF"/>
    <w:rsid w:val="009B5F48"/>
    <w:rsid w:val="009C0F05"/>
    <w:rsid w:val="009C118F"/>
    <w:rsid w:val="009C1AEB"/>
    <w:rsid w:val="009C240D"/>
    <w:rsid w:val="009C2ADB"/>
    <w:rsid w:val="009C2C48"/>
    <w:rsid w:val="009C32F3"/>
    <w:rsid w:val="009C3AC3"/>
    <w:rsid w:val="009C3C05"/>
    <w:rsid w:val="009C3F79"/>
    <w:rsid w:val="009C4754"/>
    <w:rsid w:val="009C4814"/>
    <w:rsid w:val="009C5ACD"/>
    <w:rsid w:val="009C5C3E"/>
    <w:rsid w:val="009C5EA1"/>
    <w:rsid w:val="009C6130"/>
    <w:rsid w:val="009C67F1"/>
    <w:rsid w:val="009C7EAD"/>
    <w:rsid w:val="009D0046"/>
    <w:rsid w:val="009D0A8B"/>
    <w:rsid w:val="009D0C5D"/>
    <w:rsid w:val="009D32A6"/>
    <w:rsid w:val="009D4CB1"/>
    <w:rsid w:val="009D53B3"/>
    <w:rsid w:val="009D54A3"/>
    <w:rsid w:val="009D5B17"/>
    <w:rsid w:val="009D5FB1"/>
    <w:rsid w:val="009D762E"/>
    <w:rsid w:val="009D76C2"/>
    <w:rsid w:val="009D7709"/>
    <w:rsid w:val="009D7FFA"/>
    <w:rsid w:val="009E14E9"/>
    <w:rsid w:val="009E1F41"/>
    <w:rsid w:val="009E29B7"/>
    <w:rsid w:val="009E2DD8"/>
    <w:rsid w:val="009E2EFB"/>
    <w:rsid w:val="009E371B"/>
    <w:rsid w:val="009E54E9"/>
    <w:rsid w:val="009E5ED3"/>
    <w:rsid w:val="009E6822"/>
    <w:rsid w:val="009E76DF"/>
    <w:rsid w:val="009E7855"/>
    <w:rsid w:val="009F070D"/>
    <w:rsid w:val="009F0E2A"/>
    <w:rsid w:val="009F2108"/>
    <w:rsid w:val="009F218F"/>
    <w:rsid w:val="009F225D"/>
    <w:rsid w:val="009F26F7"/>
    <w:rsid w:val="009F28AB"/>
    <w:rsid w:val="009F310C"/>
    <w:rsid w:val="009F334C"/>
    <w:rsid w:val="009F3941"/>
    <w:rsid w:val="009F3B39"/>
    <w:rsid w:val="009F3C17"/>
    <w:rsid w:val="009F3FA1"/>
    <w:rsid w:val="009F4147"/>
    <w:rsid w:val="009F45E5"/>
    <w:rsid w:val="009F4773"/>
    <w:rsid w:val="009F4E03"/>
    <w:rsid w:val="009F5FBC"/>
    <w:rsid w:val="009F67EB"/>
    <w:rsid w:val="009F770B"/>
    <w:rsid w:val="009F78AF"/>
    <w:rsid w:val="009F7C7D"/>
    <w:rsid w:val="00A01428"/>
    <w:rsid w:val="00A02D78"/>
    <w:rsid w:val="00A030BF"/>
    <w:rsid w:val="00A04BF9"/>
    <w:rsid w:val="00A05285"/>
    <w:rsid w:val="00A052DC"/>
    <w:rsid w:val="00A055C5"/>
    <w:rsid w:val="00A05708"/>
    <w:rsid w:val="00A05A15"/>
    <w:rsid w:val="00A0656C"/>
    <w:rsid w:val="00A06B4A"/>
    <w:rsid w:val="00A07634"/>
    <w:rsid w:val="00A119BC"/>
    <w:rsid w:val="00A12956"/>
    <w:rsid w:val="00A138AA"/>
    <w:rsid w:val="00A13903"/>
    <w:rsid w:val="00A13A05"/>
    <w:rsid w:val="00A150DA"/>
    <w:rsid w:val="00A15374"/>
    <w:rsid w:val="00A1670A"/>
    <w:rsid w:val="00A16992"/>
    <w:rsid w:val="00A16F07"/>
    <w:rsid w:val="00A20C97"/>
    <w:rsid w:val="00A20CEF"/>
    <w:rsid w:val="00A219A8"/>
    <w:rsid w:val="00A21AA2"/>
    <w:rsid w:val="00A235AE"/>
    <w:rsid w:val="00A23F54"/>
    <w:rsid w:val="00A23F99"/>
    <w:rsid w:val="00A2562F"/>
    <w:rsid w:val="00A27295"/>
    <w:rsid w:val="00A2729D"/>
    <w:rsid w:val="00A27729"/>
    <w:rsid w:val="00A27D93"/>
    <w:rsid w:val="00A30A8C"/>
    <w:rsid w:val="00A30C51"/>
    <w:rsid w:val="00A3183E"/>
    <w:rsid w:val="00A31BB2"/>
    <w:rsid w:val="00A32711"/>
    <w:rsid w:val="00A33BFC"/>
    <w:rsid w:val="00A34783"/>
    <w:rsid w:val="00A34BF7"/>
    <w:rsid w:val="00A353A2"/>
    <w:rsid w:val="00A35475"/>
    <w:rsid w:val="00A357AD"/>
    <w:rsid w:val="00A359E4"/>
    <w:rsid w:val="00A35C4C"/>
    <w:rsid w:val="00A364F4"/>
    <w:rsid w:val="00A36C3A"/>
    <w:rsid w:val="00A3709D"/>
    <w:rsid w:val="00A3755A"/>
    <w:rsid w:val="00A3785A"/>
    <w:rsid w:val="00A40323"/>
    <w:rsid w:val="00A4032C"/>
    <w:rsid w:val="00A4059D"/>
    <w:rsid w:val="00A422FD"/>
    <w:rsid w:val="00A42312"/>
    <w:rsid w:val="00A4246A"/>
    <w:rsid w:val="00A42947"/>
    <w:rsid w:val="00A43040"/>
    <w:rsid w:val="00A43A60"/>
    <w:rsid w:val="00A446B3"/>
    <w:rsid w:val="00A44F4E"/>
    <w:rsid w:val="00A46F4B"/>
    <w:rsid w:val="00A47862"/>
    <w:rsid w:val="00A501D1"/>
    <w:rsid w:val="00A52E19"/>
    <w:rsid w:val="00A5309E"/>
    <w:rsid w:val="00A535F3"/>
    <w:rsid w:val="00A53901"/>
    <w:rsid w:val="00A53C51"/>
    <w:rsid w:val="00A53CA2"/>
    <w:rsid w:val="00A5438E"/>
    <w:rsid w:val="00A54794"/>
    <w:rsid w:val="00A54E0A"/>
    <w:rsid w:val="00A562E2"/>
    <w:rsid w:val="00A56444"/>
    <w:rsid w:val="00A57CE4"/>
    <w:rsid w:val="00A60AD8"/>
    <w:rsid w:val="00A61225"/>
    <w:rsid w:val="00A6138D"/>
    <w:rsid w:val="00A61E37"/>
    <w:rsid w:val="00A63ED5"/>
    <w:rsid w:val="00A6405C"/>
    <w:rsid w:val="00A66E1F"/>
    <w:rsid w:val="00A66F8A"/>
    <w:rsid w:val="00A67551"/>
    <w:rsid w:val="00A67D76"/>
    <w:rsid w:val="00A7012C"/>
    <w:rsid w:val="00A70148"/>
    <w:rsid w:val="00A705B3"/>
    <w:rsid w:val="00A70B9E"/>
    <w:rsid w:val="00A71CD2"/>
    <w:rsid w:val="00A71CF4"/>
    <w:rsid w:val="00A72361"/>
    <w:rsid w:val="00A72395"/>
    <w:rsid w:val="00A72C1B"/>
    <w:rsid w:val="00A733CF"/>
    <w:rsid w:val="00A7368E"/>
    <w:rsid w:val="00A73777"/>
    <w:rsid w:val="00A73BFD"/>
    <w:rsid w:val="00A73E9E"/>
    <w:rsid w:val="00A74726"/>
    <w:rsid w:val="00A74745"/>
    <w:rsid w:val="00A75659"/>
    <w:rsid w:val="00A7660B"/>
    <w:rsid w:val="00A77CF9"/>
    <w:rsid w:val="00A80397"/>
    <w:rsid w:val="00A81100"/>
    <w:rsid w:val="00A81459"/>
    <w:rsid w:val="00A82E64"/>
    <w:rsid w:val="00A82FCC"/>
    <w:rsid w:val="00A836C5"/>
    <w:rsid w:val="00A83FA6"/>
    <w:rsid w:val="00A84582"/>
    <w:rsid w:val="00A849B5"/>
    <w:rsid w:val="00A85A88"/>
    <w:rsid w:val="00A85AED"/>
    <w:rsid w:val="00A869EC"/>
    <w:rsid w:val="00A86D4B"/>
    <w:rsid w:val="00A8785C"/>
    <w:rsid w:val="00A87ACE"/>
    <w:rsid w:val="00A9090F"/>
    <w:rsid w:val="00A916FA"/>
    <w:rsid w:val="00A930F1"/>
    <w:rsid w:val="00A9348B"/>
    <w:rsid w:val="00A93AD7"/>
    <w:rsid w:val="00A9439E"/>
    <w:rsid w:val="00A95A95"/>
    <w:rsid w:val="00A95D24"/>
    <w:rsid w:val="00A97142"/>
    <w:rsid w:val="00A9769B"/>
    <w:rsid w:val="00A97A0B"/>
    <w:rsid w:val="00A97BA4"/>
    <w:rsid w:val="00AA0504"/>
    <w:rsid w:val="00AA0BB4"/>
    <w:rsid w:val="00AA1115"/>
    <w:rsid w:val="00AA1266"/>
    <w:rsid w:val="00AA15E6"/>
    <w:rsid w:val="00AA1B02"/>
    <w:rsid w:val="00AA1EC6"/>
    <w:rsid w:val="00AA23F7"/>
    <w:rsid w:val="00AA2EC3"/>
    <w:rsid w:val="00AA35C2"/>
    <w:rsid w:val="00AA3B79"/>
    <w:rsid w:val="00AA4282"/>
    <w:rsid w:val="00AA4FBE"/>
    <w:rsid w:val="00AA5131"/>
    <w:rsid w:val="00AA531C"/>
    <w:rsid w:val="00AA5674"/>
    <w:rsid w:val="00AA67E4"/>
    <w:rsid w:val="00AA6FA0"/>
    <w:rsid w:val="00AA76F0"/>
    <w:rsid w:val="00AA7D54"/>
    <w:rsid w:val="00AA7F85"/>
    <w:rsid w:val="00AB0F99"/>
    <w:rsid w:val="00AB1143"/>
    <w:rsid w:val="00AB1402"/>
    <w:rsid w:val="00AB2974"/>
    <w:rsid w:val="00AB328E"/>
    <w:rsid w:val="00AB32B2"/>
    <w:rsid w:val="00AB330D"/>
    <w:rsid w:val="00AB34B9"/>
    <w:rsid w:val="00AB3CD9"/>
    <w:rsid w:val="00AB4178"/>
    <w:rsid w:val="00AB427B"/>
    <w:rsid w:val="00AB5B52"/>
    <w:rsid w:val="00AB5BF7"/>
    <w:rsid w:val="00AB6451"/>
    <w:rsid w:val="00AB656E"/>
    <w:rsid w:val="00AB6DD1"/>
    <w:rsid w:val="00AB6E6D"/>
    <w:rsid w:val="00AB71B6"/>
    <w:rsid w:val="00AB72D8"/>
    <w:rsid w:val="00AC0842"/>
    <w:rsid w:val="00AC1E4D"/>
    <w:rsid w:val="00AC1E75"/>
    <w:rsid w:val="00AC248C"/>
    <w:rsid w:val="00AC332F"/>
    <w:rsid w:val="00AC34BD"/>
    <w:rsid w:val="00AC3C80"/>
    <w:rsid w:val="00AC3DFE"/>
    <w:rsid w:val="00AC42D7"/>
    <w:rsid w:val="00AC4887"/>
    <w:rsid w:val="00AC4C1F"/>
    <w:rsid w:val="00AC4D31"/>
    <w:rsid w:val="00AC6014"/>
    <w:rsid w:val="00AC67F6"/>
    <w:rsid w:val="00AC7056"/>
    <w:rsid w:val="00AC770D"/>
    <w:rsid w:val="00AC7716"/>
    <w:rsid w:val="00AC78BC"/>
    <w:rsid w:val="00AD0144"/>
    <w:rsid w:val="00AD0BE3"/>
    <w:rsid w:val="00AD0CCE"/>
    <w:rsid w:val="00AD25D6"/>
    <w:rsid w:val="00AD2C88"/>
    <w:rsid w:val="00AD3449"/>
    <w:rsid w:val="00AD486F"/>
    <w:rsid w:val="00AD4B02"/>
    <w:rsid w:val="00AD50EF"/>
    <w:rsid w:val="00AD5115"/>
    <w:rsid w:val="00AD58BF"/>
    <w:rsid w:val="00AD5E8F"/>
    <w:rsid w:val="00AD6688"/>
    <w:rsid w:val="00AD66D4"/>
    <w:rsid w:val="00AD6B5D"/>
    <w:rsid w:val="00AD6CBF"/>
    <w:rsid w:val="00AD6D37"/>
    <w:rsid w:val="00AD6E62"/>
    <w:rsid w:val="00AD739E"/>
    <w:rsid w:val="00AD7559"/>
    <w:rsid w:val="00AE0173"/>
    <w:rsid w:val="00AE0723"/>
    <w:rsid w:val="00AE07DD"/>
    <w:rsid w:val="00AE172E"/>
    <w:rsid w:val="00AE2A97"/>
    <w:rsid w:val="00AE2E88"/>
    <w:rsid w:val="00AE383C"/>
    <w:rsid w:val="00AE523A"/>
    <w:rsid w:val="00AE7309"/>
    <w:rsid w:val="00AE7768"/>
    <w:rsid w:val="00AE7939"/>
    <w:rsid w:val="00AF120F"/>
    <w:rsid w:val="00AF1649"/>
    <w:rsid w:val="00AF20A3"/>
    <w:rsid w:val="00AF2D2B"/>
    <w:rsid w:val="00AF3612"/>
    <w:rsid w:val="00AF361B"/>
    <w:rsid w:val="00AF5607"/>
    <w:rsid w:val="00B00274"/>
    <w:rsid w:val="00B002B8"/>
    <w:rsid w:val="00B003F5"/>
    <w:rsid w:val="00B00B76"/>
    <w:rsid w:val="00B016EB"/>
    <w:rsid w:val="00B02863"/>
    <w:rsid w:val="00B0319F"/>
    <w:rsid w:val="00B03B53"/>
    <w:rsid w:val="00B043F5"/>
    <w:rsid w:val="00B04F4F"/>
    <w:rsid w:val="00B0518F"/>
    <w:rsid w:val="00B0522E"/>
    <w:rsid w:val="00B05388"/>
    <w:rsid w:val="00B057EA"/>
    <w:rsid w:val="00B058D6"/>
    <w:rsid w:val="00B0705F"/>
    <w:rsid w:val="00B0743A"/>
    <w:rsid w:val="00B1008F"/>
    <w:rsid w:val="00B12850"/>
    <w:rsid w:val="00B13D1D"/>
    <w:rsid w:val="00B14ADE"/>
    <w:rsid w:val="00B1558A"/>
    <w:rsid w:val="00B15CA1"/>
    <w:rsid w:val="00B17716"/>
    <w:rsid w:val="00B21BFF"/>
    <w:rsid w:val="00B22202"/>
    <w:rsid w:val="00B22E87"/>
    <w:rsid w:val="00B23538"/>
    <w:rsid w:val="00B23BDB"/>
    <w:rsid w:val="00B24EE5"/>
    <w:rsid w:val="00B24FDC"/>
    <w:rsid w:val="00B25673"/>
    <w:rsid w:val="00B301E7"/>
    <w:rsid w:val="00B307CC"/>
    <w:rsid w:val="00B30A7E"/>
    <w:rsid w:val="00B30B5C"/>
    <w:rsid w:val="00B32673"/>
    <w:rsid w:val="00B32B67"/>
    <w:rsid w:val="00B32CF0"/>
    <w:rsid w:val="00B33330"/>
    <w:rsid w:val="00B355EB"/>
    <w:rsid w:val="00B367CC"/>
    <w:rsid w:val="00B40195"/>
    <w:rsid w:val="00B40548"/>
    <w:rsid w:val="00B40788"/>
    <w:rsid w:val="00B410AF"/>
    <w:rsid w:val="00B413FC"/>
    <w:rsid w:val="00B41719"/>
    <w:rsid w:val="00B42A1A"/>
    <w:rsid w:val="00B433A3"/>
    <w:rsid w:val="00B4416A"/>
    <w:rsid w:val="00B44773"/>
    <w:rsid w:val="00B44AEA"/>
    <w:rsid w:val="00B4603A"/>
    <w:rsid w:val="00B47699"/>
    <w:rsid w:val="00B47D95"/>
    <w:rsid w:val="00B506ED"/>
    <w:rsid w:val="00B517D4"/>
    <w:rsid w:val="00B51C58"/>
    <w:rsid w:val="00B52638"/>
    <w:rsid w:val="00B52FAC"/>
    <w:rsid w:val="00B53136"/>
    <w:rsid w:val="00B531BE"/>
    <w:rsid w:val="00B5320E"/>
    <w:rsid w:val="00B53974"/>
    <w:rsid w:val="00B53FBB"/>
    <w:rsid w:val="00B5435E"/>
    <w:rsid w:val="00B5493D"/>
    <w:rsid w:val="00B54BB8"/>
    <w:rsid w:val="00B57598"/>
    <w:rsid w:val="00B57F92"/>
    <w:rsid w:val="00B600E6"/>
    <w:rsid w:val="00B61F07"/>
    <w:rsid w:val="00B624AA"/>
    <w:rsid w:val="00B62ADE"/>
    <w:rsid w:val="00B63059"/>
    <w:rsid w:val="00B63C60"/>
    <w:rsid w:val="00B63F1D"/>
    <w:rsid w:val="00B63F5A"/>
    <w:rsid w:val="00B64B35"/>
    <w:rsid w:val="00B64F61"/>
    <w:rsid w:val="00B65466"/>
    <w:rsid w:val="00B67038"/>
    <w:rsid w:val="00B670D2"/>
    <w:rsid w:val="00B713B5"/>
    <w:rsid w:val="00B713DB"/>
    <w:rsid w:val="00B71831"/>
    <w:rsid w:val="00B720E6"/>
    <w:rsid w:val="00B72FDF"/>
    <w:rsid w:val="00B732F2"/>
    <w:rsid w:val="00B73738"/>
    <w:rsid w:val="00B75021"/>
    <w:rsid w:val="00B75085"/>
    <w:rsid w:val="00B75D2E"/>
    <w:rsid w:val="00B7641B"/>
    <w:rsid w:val="00B76451"/>
    <w:rsid w:val="00B766B8"/>
    <w:rsid w:val="00B7711D"/>
    <w:rsid w:val="00B77C6E"/>
    <w:rsid w:val="00B77D67"/>
    <w:rsid w:val="00B80794"/>
    <w:rsid w:val="00B819F4"/>
    <w:rsid w:val="00B8228D"/>
    <w:rsid w:val="00B82890"/>
    <w:rsid w:val="00B839E1"/>
    <w:rsid w:val="00B8403D"/>
    <w:rsid w:val="00B840DF"/>
    <w:rsid w:val="00B876DD"/>
    <w:rsid w:val="00B87858"/>
    <w:rsid w:val="00B87D8D"/>
    <w:rsid w:val="00B901DD"/>
    <w:rsid w:val="00B902D2"/>
    <w:rsid w:val="00B90DF4"/>
    <w:rsid w:val="00B911F5"/>
    <w:rsid w:val="00B91A9D"/>
    <w:rsid w:val="00B91F8A"/>
    <w:rsid w:val="00B93C47"/>
    <w:rsid w:val="00B93D6D"/>
    <w:rsid w:val="00B943B9"/>
    <w:rsid w:val="00B94F35"/>
    <w:rsid w:val="00B959F3"/>
    <w:rsid w:val="00B95F4B"/>
    <w:rsid w:val="00B9683A"/>
    <w:rsid w:val="00B96BEF"/>
    <w:rsid w:val="00B96C7D"/>
    <w:rsid w:val="00B96D8F"/>
    <w:rsid w:val="00B974AA"/>
    <w:rsid w:val="00B975AE"/>
    <w:rsid w:val="00B9763E"/>
    <w:rsid w:val="00B976F4"/>
    <w:rsid w:val="00B97BD6"/>
    <w:rsid w:val="00B97E54"/>
    <w:rsid w:val="00B97E6F"/>
    <w:rsid w:val="00B97F7E"/>
    <w:rsid w:val="00BA1AC4"/>
    <w:rsid w:val="00BA4060"/>
    <w:rsid w:val="00BA41AD"/>
    <w:rsid w:val="00BA51FE"/>
    <w:rsid w:val="00BA55F1"/>
    <w:rsid w:val="00BA5CDC"/>
    <w:rsid w:val="00BA69E9"/>
    <w:rsid w:val="00BA7969"/>
    <w:rsid w:val="00BA7A06"/>
    <w:rsid w:val="00BA7B2D"/>
    <w:rsid w:val="00BB0F3E"/>
    <w:rsid w:val="00BB10D4"/>
    <w:rsid w:val="00BB1E9C"/>
    <w:rsid w:val="00BB203B"/>
    <w:rsid w:val="00BB4285"/>
    <w:rsid w:val="00BB549A"/>
    <w:rsid w:val="00BB6403"/>
    <w:rsid w:val="00BB693B"/>
    <w:rsid w:val="00BB795A"/>
    <w:rsid w:val="00BC08B2"/>
    <w:rsid w:val="00BC16B6"/>
    <w:rsid w:val="00BC2D19"/>
    <w:rsid w:val="00BC68B0"/>
    <w:rsid w:val="00BC73BC"/>
    <w:rsid w:val="00BD05BA"/>
    <w:rsid w:val="00BD0638"/>
    <w:rsid w:val="00BD0659"/>
    <w:rsid w:val="00BD08C6"/>
    <w:rsid w:val="00BD1850"/>
    <w:rsid w:val="00BD1D98"/>
    <w:rsid w:val="00BD1F3B"/>
    <w:rsid w:val="00BD230E"/>
    <w:rsid w:val="00BD467F"/>
    <w:rsid w:val="00BD47F4"/>
    <w:rsid w:val="00BD6369"/>
    <w:rsid w:val="00BD64B0"/>
    <w:rsid w:val="00BD6852"/>
    <w:rsid w:val="00BD6D18"/>
    <w:rsid w:val="00BD7566"/>
    <w:rsid w:val="00BD75CC"/>
    <w:rsid w:val="00BD7A4A"/>
    <w:rsid w:val="00BD7B60"/>
    <w:rsid w:val="00BD7BC2"/>
    <w:rsid w:val="00BD7D66"/>
    <w:rsid w:val="00BD7FDB"/>
    <w:rsid w:val="00BE0A33"/>
    <w:rsid w:val="00BE18D4"/>
    <w:rsid w:val="00BE1ACD"/>
    <w:rsid w:val="00BE1C21"/>
    <w:rsid w:val="00BE22E4"/>
    <w:rsid w:val="00BE264B"/>
    <w:rsid w:val="00BE2D3F"/>
    <w:rsid w:val="00BE3213"/>
    <w:rsid w:val="00BE3666"/>
    <w:rsid w:val="00BE3C8A"/>
    <w:rsid w:val="00BE3EE9"/>
    <w:rsid w:val="00BE4C1C"/>
    <w:rsid w:val="00BE5053"/>
    <w:rsid w:val="00BE5ADC"/>
    <w:rsid w:val="00BE5C1D"/>
    <w:rsid w:val="00BF0614"/>
    <w:rsid w:val="00BF085C"/>
    <w:rsid w:val="00BF19D4"/>
    <w:rsid w:val="00BF277D"/>
    <w:rsid w:val="00BF28C6"/>
    <w:rsid w:val="00BF2CDF"/>
    <w:rsid w:val="00BF2DA4"/>
    <w:rsid w:val="00BF3AFD"/>
    <w:rsid w:val="00BF3D96"/>
    <w:rsid w:val="00BF4F12"/>
    <w:rsid w:val="00BF519E"/>
    <w:rsid w:val="00BF51C2"/>
    <w:rsid w:val="00BF535F"/>
    <w:rsid w:val="00BF573C"/>
    <w:rsid w:val="00BF5850"/>
    <w:rsid w:val="00BF64DD"/>
    <w:rsid w:val="00BF797D"/>
    <w:rsid w:val="00C009E5"/>
    <w:rsid w:val="00C0104D"/>
    <w:rsid w:val="00C014ED"/>
    <w:rsid w:val="00C01B3E"/>
    <w:rsid w:val="00C01BE8"/>
    <w:rsid w:val="00C02EC8"/>
    <w:rsid w:val="00C038E2"/>
    <w:rsid w:val="00C03C1B"/>
    <w:rsid w:val="00C03CED"/>
    <w:rsid w:val="00C03DF2"/>
    <w:rsid w:val="00C04110"/>
    <w:rsid w:val="00C04120"/>
    <w:rsid w:val="00C0422C"/>
    <w:rsid w:val="00C04E82"/>
    <w:rsid w:val="00C06208"/>
    <w:rsid w:val="00C062E9"/>
    <w:rsid w:val="00C06492"/>
    <w:rsid w:val="00C10151"/>
    <w:rsid w:val="00C11794"/>
    <w:rsid w:val="00C11DE6"/>
    <w:rsid w:val="00C11EAC"/>
    <w:rsid w:val="00C12616"/>
    <w:rsid w:val="00C129D1"/>
    <w:rsid w:val="00C15645"/>
    <w:rsid w:val="00C162D1"/>
    <w:rsid w:val="00C16659"/>
    <w:rsid w:val="00C166CD"/>
    <w:rsid w:val="00C16D85"/>
    <w:rsid w:val="00C16E68"/>
    <w:rsid w:val="00C17150"/>
    <w:rsid w:val="00C177E8"/>
    <w:rsid w:val="00C17D2C"/>
    <w:rsid w:val="00C20514"/>
    <w:rsid w:val="00C2056E"/>
    <w:rsid w:val="00C20B85"/>
    <w:rsid w:val="00C20DE5"/>
    <w:rsid w:val="00C20EBB"/>
    <w:rsid w:val="00C20F43"/>
    <w:rsid w:val="00C2203A"/>
    <w:rsid w:val="00C227D5"/>
    <w:rsid w:val="00C228EB"/>
    <w:rsid w:val="00C230A1"/>
    <w:rsid w:val="00C2388C"/>
    <w:rsid w:val="00C23B80"/>
    <w:rsid w:val="00C2422A"/>
    <w:rsid w:val="00C25313"/>
    <w:rsid w:val="00C2654B"/>
    <w:rsid w:val="00C2723F"/>
    <w:rsid w:val="00C30359"/>
    <w:rsid w:val="00C3123F"/>
    <w:rsid w:val="00C32F7E"/>
    <w:rsid w:val="00C3311D"/>
    <w:rsid w:val="00C34A3A"/>
    <w:rsid w:val="00C35079"/>
    <w:rsid w:val="00C355A3"/>
    <w:rsid w:val="00C36F4A"/>
    <w:rsid w:val="00C37999"/>
    <w:rsid w:val="00C4008C"/>
    <w:rsid w:val="00C402A2"/>
    <w:rsid w:val="00C40911"/>
    <w:rsid w:val="00C40BFC"/>
    <w:rsid w:val="00C40C3F"/>
    <w:rsid w:val="00C40EAA"/>
    <w:rsid w:val="00C40EE3"/>
    <w:rsid w:val="00C415BA"/>
    <w:rsid w:val="00C41658"/>
    <w:rsid w:val="00C41720"/>
    <w:rsid w:val="00C42685"/>
    <w:rsid w:val="00C42795"/>
    <w:rsid w:val="00C43176"/>
    <w:rsid w:val="00C431BB"/>
    <w:rsid w:val="00C438C4"/>
    <w:rsid w:val="00C439F8"/>
    <w:rsid w:val="00C442F7"/>
    <w:rsid w:val="00C447EB"/>
    <w:rsid w:val="00C451F9"/>
    <w:rsid w:val="00C45E26"/>
    <w:rsid w:val="00C45EE1"/>
    <w:rsid w:val="00C47447"/>
    <w:rsid w:val="00C47842"/>
    <w:rsid w:val="00C47A80"/>
    <w:rsid w:val="00C5062A"/>
    <w:rsid w:val="00C50B56"/>
    <w:rsid w:val="00C51D0E"/>
    <w:rsid w:val="00C52067"/>
    <w:rsid w:val="00C52864"/>
    <w:rsid w:val="00C52AD9"/>
    <w:rsid w:val="00C52FBF"/>
    <w:rsid w:val="00C53572"/>
    <w:rsid w:val="00C541D9"/>
    <w:rsid w:val="00C54B54"/>
    <w:rsid w:val="00C54FB1"/>
    <w:rsid w:val="00C5506A"/>
    <w:rsid w:val="00C55A30"/>
    <w:rsid w:val="00C55F25"/>
    <w:rsid w:val="00C56A24"/>
    <w:rsid w:val="00C56E70"/>
    <w:rsid w:val="00C57E32"/>
    <w:rsid w:val="00C605AD"/>
    <w:rsid w:val="00C61184"/>
    <w:rsid w:val="00C62397"/>
    <w:rsid w:val="00C627A6"/>
    <w:rsid w:val="00C62831"/>
    <w:rsid w:val="00C63394"/>
    <w:rsid w:val="00C63414"/>
    <w:rsid w:val="00C63B8E"/>
    <w:rsid w:val="00C63E27"/>
    <w:rsid w:val="00C6476A"/>
    <w:rsid w:val="00C64AE9"/>
    <w:rsid w:val="00C64CD8"/>
    <w:rsid w:val="00C65A35"/>
    <w:rsid w:val="00C6767F"/>
    <w:rsid w:val="00C70F37"/>
    <w:rsid w:val="00C715C9"/>
    <w:rsid w:val="00C72373"/>
    <w:rsid w:val="00C72AEB"/>
    <w:rsid w:val="00C72C08"/>
    <w:rsid w:val="00C72EBB"/>
    <w:rsid w:val="00C72ED6"/>
    <w:rsid w:val="00C734C6"/>
    <w:rsid w:val="00C74273"/>
    <w:rsid w:val="00C7446F"/>
    <w:rsid w:val="00C74A0A"/>
    <w:rsid w:val="00C759B8"/>
    <w:rsid w:val="00C75CE3"/>
    <w:rsid w:val="00C762D1"/>
    <w:rsid w:val="00C802E9"/>
    <w:rsid w:val="00C8088C"/>
    <w:rsid w:val="00C8143D"/>
    <w:rsid w:val="00C814F7"/>
    <w:rsid w:val="00C82B2F"/>
    <w:rsid w:val="00C82BAC"/>
    <w:rsid w:val="00C83522"/>
    <w:rsid w:val="00C846F8"/>
    <w:rsid w:val="00C84783"/>
    <w:rsid w:val="00C84A6B"/>
    <w:rsid w:val="00C85583"/>
    <w:rsid w:val="00C86395"/>
    <w:rsid w:val="00C86647"/>
    <w:rsid w:val="00C86D5D"/>
    <w:rsid w:val="00C87E3E"/>
    <w:rsid w:val="00C90AD4"/>
    <w:rsid w:val="00C90E14"/>
    <w:rsid w:val="00C90E1C"/>
    <w:rsid w:val="00C91892"/>
    <w:rsid w:val="00C91BF6"/>
    <w:rsid w:val="00C92E7D"/>
    <w:rsid w:val="00C9360A"/>
    <w:rsid w:val="00C93FB5"/>
    <w:rsid w:val="00C941B5"/>
    <w:rsid w:val="00C941FF"/>
    <w:rsid w:val="00C94ECD"/>
    <w:rsid w:val="00C95A7F"/>
    <w:rsid w:val="00C95FC3"/>
    <w:rsid w:val="00C96F2B"/>
    <w:rsid w:val="00C9743E"/>
    <w:rsid w:val="00C97BE1"/>
    <w:rsid w:val="00C97DAA"/>
    <w:rsid w:val="00C97E90"/>
    <w:rsid w:val="00CA1693"/>
    <w:rsid w:val="00CA1DCD"/>
    <w:rsid w:val="00CA1E9B"/>
    <w:rsid w:val="00CA2133"/>
    <w:rsid w:val="00CA2D89"/>
    <w:rsid w:val="00CA34AB"/>
    <w:rsid w:val="00CA5426"/>
    <w:rsid w:val="00CA6163"/>
    <w:rsid w:val="00CB04B2"/>
    <w:rsid w:val="00CB05C9"/>
    <w:rsid w:val="00CB07EC"/>
    <w:rsid w:val="00CB1711"/>
    <w:rsid w:val="00CB1FEA"/>
    <w:rsid w:val="00CB210E"/>
    <w:rsid w:val="00CB216A"/>
    <w:rsid w:val="00CB3177"/>
    <w:rsid w:val="00CB3648"/>
    <w:rsid w:val="00CB40E1"/>
    <w:rsid w:val="00CB413B"/>
    <w:rsid w:val="00CB4366"/>
    <w:rsid w:val="00CB4A7D"/>
    <w:rsid w:val="00CB5F4A"/>
    <w:rsid w:val="00CB767A"/>
    <w:rsid w:val="00CC046F"/>
    <w:rsid w:val="00CC04EC"/>
    <w:rsid w:val="00CC0C89"/>
    <w:rsid w:val="00CC0EED"/>
    <w:rsid w:val="00CC0FDD"/>
    <w:rsid w:val="00CC1DCC"/>
    <w:rsid w:val="00CC1F29"/>
    <w:rsid w:val="00CC2330"/>
    <w:rsid w:val="00CC2EB1"/>
    <w:rsid w:val="00CC474F"/>
    <w:rsid w:val="00CC499C"/>
    <w:rsid w:val="00CC49A9"/>
    <w:rsid w:val="00CC4F5F"/>
    <w:rsid w:val="00CC50B2"/>
    <w:rsid w:val="00CC6EC1"/>
    <w:rsid w:val="00CC70E3"/>
    <w:rsid w:val="00CC7444"/>
    <w:rsid w:val="00CC7C5B"/>
    <w:rsid w:val="00CD0439"/>
    <w:rsid w:val="00CD093B"/>
    <w:rsid w:val="00CD0A1D"/>
    <w:rsid w:val="00CD1753"/>
    <w:rsid w:val="00CD21CF"/>
    <w:rsid w:val="00CD228B"/>
    <w:rsid w:val="00CD27B5"/>
    <w:rsid w:val="00CD2A59"/>
    <w:rsid w:val="00CD2CA3"/>
    <w:rsid w:val="00CD37B2"/>
    <w:rsid w:val="00CD3C7D"/>
    <w:rsid w:val="00CD53AC"/>
    <w:rsid w:val="00CD53FF"/>
    <w:rsid w:val="00CD6421"/>
    <w:rsid w:val="00CD6D2B"/>
    <w:rsid w:val="00CD738C"/>
    <w:rsid w:val="00CD7C55"/>
    <w:rsid w:val="00CE1B4C"/>
    <w:rsid w:val="00CE1D30"/>
    <w:rsid w:val="00CE1FFE"/>
    <w:rsid w:val="00CE2A48"/>
    <w:rsid w:val="00CE2F2F"/>
    <w:rsid w:val="00CE3721"/>
    <w:rsid w:val="00CE4045"/>
    <w:rsid w:val="00CE454B"/>
    <w:rsid w:val="00CE4B77"/>
    <w:rsid w:val="00CE5434"/>
    <w:rsid w:val="00CE6559"/>
    <w:rsid w:val="00CE7907"/>
    <w:rsid w:val="00CF05ED"/>
    <w:rsid w:val="00CF1467"/>
    <w:rsid w:val="00CF23AA"/>
    <w:rsid w:val="00CF2434"/>
    <w:rsid w:val="00CF27E5"/>
    <w:rsid w:val="00CF2A17"/>
    <w:rsid w:val="00CF30AD"/>
    <w:rsid w:val="00CF3540"/>
    <w:rsid w:val="00CF385D"/>
    <w:rsid w:val="00CF3A39"/>
    <w:rsid w:val="00CF3F98"/>
    <w:rsid w:val="00CF3FFC"/>
    <w:rsid w:val="00CF4ECB"/>
    <w:rsid w:val="00CF5EC7"/>
    <w:rsid w:val="00CF6397"/>
    <w:rsid w:val="00CF63FF"/>
    <w:rsid w:val="00CF6715"/>
    <w:rsid w:val="00CF688C"/>
    <w:rsid w:val="00CF69CE"/>
    <w:rsid w:val="00CF7239"/>
    <w:rsid w:val="00CF7650"/>
    <w:rsid w:val="00D00245"/>
    <w:rsid w:val="00D01CBA"/>
    <w:rsid w:val="00D02232"/>
    <w:rsid w:val="00D0340C"/>
    <w:rsid w:val="00D03692"/>
    <w:rsid w:val="00D042CA"/>
    <w:rsid w:val="00D04CD7"/>
    <w:rsid w:val="00D04E65"/>
    <w:rsid w:val="00D06652"/>
    <w:rsid w:val="00D066F7"/>
    <w:rsid w:val="00D06793"/>
    <w:rsid w:val="00D06AA1"/>
    <w:rsid w:val="00D07137"/>
    <w:rsid w:val="00D0738C"/>
    <w:rsid w:val="00D077E0"/>
    <w:rsid w:val="00D07A4D"/>
    <w:rsid w:val="00D10332"/>
    <w:rsid w:val="00D12038"/>
    <w:rsid w:val="00D13886"/>
    <w:rsid w:val="00D14C1A"/>
    <w:rsid w:val="00D14E28"/>
    <w:rsid w:val="00D14FC9"/>
    <w:rsid w:val="00D15275"/>
    <w:rsid w:val="00D15CB5"/>
    <w:rsid w:val="00D15F70"/>
    <w:rsid w:val="00D17519"/>
    <w:rsid w:val="00D17F31"/>
    <w:rsid w:val="00D204F8"/>
    <w:rsid w:val="00D20711"/>
    <w:rsid w:val="00D20898"/>
    <w:rsid w:val="00D20F4E"/>
    <w:rsid w:val="00D21095"/>
    <w:rsid w:val="00D21394"/>
    <w:rsid w:val="00D213FA"/>
    <w:rsid w:val="00D2172C"/>
    <w:rsid w:val="00D22004"/>
    <w:rsid w:val="00D226E5"/>
    <w:rsid w:val="00D227BD"/>
    <w:rsid w:val="00D22FBE"/>
    <w:rsid w:val="00D23CA9"/>
    <w:rsid w:val="00D24AF2"/>
    <w:rsid w:val="00D25664"/>
    <w:rsid w:val="00D25820"/>
    <w:rsid w:val="00D25ACF"/>
    <w:rsid w:val="00D25AE9"/>
    <w:rsid w:val="00D25C9B"/>
    <w:rsid w:val="00D2673A"/>
    <w:rsid w:val="00D270CE"/>
    <w:rsid w:val="00D27516"/>
    <w:rsid w:val="00D27BA9"/>
    <w:rsid w:val="00D30CAF"/>
    <w:rsid w:val="00D318F4"/>
    <w:rsid w:val="00D3296F"/>
    <w:rsid w:val="00D33519"/>
    <w:rsid w:val="00D33799"/>
    <w:rsid w:val="00D33AF6"/>
    <w:rsid w:val="00D33DAB"/>
    <w:rsid w:val="00D33F12"/>
    <w:rsid w:val="00D342C2"/>
    <w:rsid w:val="00D34659"/>
    <w:rsid w:val="00D34A5E"/>
    <w:rsid w:val="00D35973"/>
    <w:rsid w:val="00D36CAA"/>
    <w:rsid w:val="00D4014F"/>
    <w:rsid w:val="00D404CF"/>
    <w:rsid w:val="00D4150A"/>
    <w:rsid w:val="00D42CFB"/>
    <w:rsid w:val="00D43084"/>
    <w:rsid w:val="00D437B8"/>
    <w:rsid w:val="00D44930"/>
    <w:rsid w:val="00D44B1A"/>
    <w:rsid w:val="00D44F75"/>
    <w:rsid w:val="00D45305"/>
    <w:rsid w:val="00D45893"/>
    <w:rsid w:val="00D4679C"/>
    <w:rsid w:val="00D4704C"/>
    <w:rsid w:val="00D47B42"/>
    <w:rsid w:val="00D47EE8"/>
    <w:rsid w:val="00D505E6"/>
    <w:rsid w:val="00D5060D"/>
    <w:rsid w:val="00D50D08"/>
    <w:rsid w:val="00D53161"/>
    <w:rsid w:val="00D54F4B"/>
    <w:rsid w:val="00D55740"/>
    <w:rsid w:val="00D55C14"/>
    <w:rsid w:val="00D55C40"/>
    <w:rsid w:val="00D55E4E"/>
    <w:rsid w:val="00D56B0E"/>
    <w:rsid w:val="00D5755B"/>
    <w:rsid w:val="00D6021A"/>
    <w:rsid w:val="00D607AE"/>
    <w:rsid w:val="00D609E0"/>
    <w:rsid w:val="00D60ABD"/>
    <w:rsid w:val="00D60F26"/>
    <w:rsid w:val="00D61872"/>
    <w:rsid w:val="00D61E44"/>
    <w:rsid w:val="00D625F9"/>
    <w:rsid w:val="00D62C37"/>
    <w:rsid w:val="00D62E57"/>
    <w:rsid w:val="00D639AD"/>
    <w:rsid w:val="00D642D6"/>
    <w:rsid w:val="00D644D9"/>
    <w:rsid w:val="00D651B7"/>
    <w:rsid w:val="00D65A2C"/>
    <w:rsid w:val="00D664EC"/>
    <w:rsid w:val="00D66844"/>
    <w:rsid w:val="00D66E5E"/>
    <w:rsid w:val="00D6776F"/>
    <w:rsid w:val="00D70463"/>
    <w:rsid w:val="00D7110E"/>
    <w:rsid w:val="00D7151B"/>
    <w:rsid w:val="00D72E76"/>
    <w:rsid w:val="00D73F7C"/>
    <w:rsid w:val="00D74413"/>
    <w:rsid w:val="00D751AE"/>
    <w:rsid w:val="00D752DF"/>
    <w:rsid w:val="00D75302"/>
    <w:rsid w:val="00D75A2B"/>
    <w:rsid w:val="00D76CCB"/>
    <w:rsid w:val="00D77C31"/>
    <w:rsid w:val="00D77E44"/>
    <w:rsid w:val="00D77E45"/>
    <w:rsid w:val="00D83C2B"/>
    <w:rsid w:val="00D858C5"/>
    <w:rsid w:val="00D8791B"/>
    <w:rsid w:val="00D90315"/>
    <w:rsid w:val="00D9032B"/>
    <w:rsid w:val="00D90674"/>
    <w:rsid w:val="00D90920"/>
    <w:rsid w:val="00D90D55"/>
    <w:rsid w:val="00D91412"/>
    <w:rsid w:val="00D916EA"/>
    <w:rsid w:val="00D91B7E"/>
    <w:rsid w:val="00D93E78"/>
    <w:rsid w:val="00D95321"/>
    <w:rsid w:val="00D95EF6"/>
    <w:rsid w:val="00D96E83"/>
    <w:rsid w:val="00D96E84"/>
    <w:rsid w:val="00D97013"/>
    <w:rsid w:val="00DA03A8"/>
    <w:rsid w:val="00DA07F8"/>
    <w:rsid w:val="00DA108C"/>
    <w:rsid w:val="00DA1817"/>
    <w:rsid w:val="00DA1BCD"/>
    <w:rsid w:val="00DA1CCD"/>
    <w:rsid w:val="00DA2D95"/>
    <w:rsid w:val="00DA32F6"/>
    <w:rsid w:val="00DA342D"/>
    <w:rsid w:val="00DA41AD"/>
    <w:rsid w:val="00DA430E"/>
    <w:rsid w:val="00DA4C94"/>
    <w:rsid w:val="00DA58CC"/>
    <w:rsid w:val="00DA5E1E"/>
    <w:rsid w:val="00DA5EE4"/>
    <w:rsid w:val="00DA63BC"/>
    <w:rsid w:val="00DA7136"/>
    <w:rsid w:val="00DA77F7"/>
    <w:rsid w:val="00DA7CB3"/>
    <w:rsid w:val="00DB002A"/>
    <w:rsid w:val="00DB1417"/>
    <w:rsid w:val="00DB1502"/>
    <w:rsid w:val="00DB1FE8"/>
    <w:rsid w:val="00DB2032"/>
    <w:rsid w:val="00DB33C2"/>
    <w:rsid w:val="00DB369C"/>
    <w:rsid w:val="00DB4B3B"/>
    <w:rsid w:val="00DB4B5C"/>
    <w:rsid w:val="00DB519E"/>
    <w:rsid w:val="00DB560B"/>
    <w:rsid w:val="00DB613F"/>
    <w:rsid w:val="00DB6B12"/>
    <w:rsid w:val="00DB72CC"/>
    <w:rsid w:val="00DB7E69"/>
    <w:rsid w:val="00DB7F7D"/>
    <w:rsid w:val="00DC0503"/>
    <w:rsid w:val="00DC0B08"/>
    <w:rsid w:val="00DC0B65"/>
    <w:rsid w:val="00DC16EF"/>
    <w:rsid w:val="00DC1C9C"/>
    <w:rsid w:val="00DC27BD"/>
    <w:rsid w:val="00DC3B6A"/>
    <w:rsid w:val="00DC3EB1"/>
    <w:rsid w:val="00DC4128"/>
    <w:rsid w:val="00DC4373"/>
    <w:rsid w:val="00DC4399"/>
    <w:rsid w:val="00DC49D3"/>
    <w:rsid w:val="00DC66B6"/>
    <w:rsid w:val="00DC693E"/>
    <w:rsid w:val="00DC69D2"/>
    <w:rsid w:val="00DC76EA"/>
    <w:rsid w:val="00DD1AEF"/>
    <w:rsid w:val="00DD2420"/>
    <w:rsid w:val="00DD2CA8"/>
    <w:rsid w:val="00DD51EC"/>
    <w:rsid w:val="00DD5482"/>
    <w:rsid w:val="00DD5557"/>
    <w:rsid w:val="00DD65A0"/>
    <w:rsid w:val="00DD6602"/>
    <w:rsid w:val="00DD6780"/>
    <w:rsid w:val="00DD6841"/>
    <w:rsid w:val="00DD7AE6"/>
    <w:rsid w:val="00DD7D26"/>
    <w:rsid w:val="00DE0D3F"/>
    <w:rsid w:val="00DE1084"/>
    <w:rsid w:val="00DE1487"/>
    <w:rsid w:val="00DE1924"/>
    <w:rsid w:val="00DE1A9C"/>
    <w:rsid w:val="00DE2725"/>
    <w:rsid w:val="00DE272B"/>
    <w:rsid w:val="00DE2817"/>
    <w:rsid w:val="00DE2A27"/>
    <w:rsid w:val="00DE2B29"/>
    <w:rsid w:val="00DE327C"/>
    <w:rsid w:val="00DE340C"/>
    <w:rsid w:val="00DE3728"/>
    <w:rsid w:val="00DE3A5F"/>
    <w:rsid w:val="00DE4099"/>
    <w:rsid w:val="00DE4158"/>
    <w:rsid w:val="00DE5043"/>
    <w:rsid w:val="00DE54A9"/>
    <w:rsid w:val="00DE7060"/>
    <w:rsid w:val="00DE7B54"/>
    <w:rsid w:val="00DF04DE"/>
    <w:rsid w:val="00DF22F7"/>
    <w:rsid w:val="00DF2AC7"/>
    <w:rsid w:val="00DF3718"/>
    <w:rsid w:val="00DF382B"/>
    <w:rsid w:val="00DF39BC"/>
    <w:rsid w:val="00DF3C35"/>
    <w:rsid w:val="00DF3F50"/>
    <w:rsid w:val="00DF50E1"/>
    <w:rsid w:val="00DF5BF6"/>
    <w:rsid w:val="00DF6275"/>
    <w:rsid w:val="00DF6602"/>
    <w:rsid w:val="00DF7CF5"/>
    <w:rsid w:val="00E012F6"/>
    <w:rsid w:val="00E01430"/>
    <w:rsid w:val="00E02E1D"/>
    <w:rsid w:val="00E0301E"/>
    <w:rsid w:val="00E03119"/>
    <w:rsid w:val="00E03619"/>
    <w:rsid w:val="00E03620"/>
    <w:rsid w:val="00E040A1"/>
    <w:rsid w:val="00E04353"/>
    <w:rsid w:val="00E049A3"/>
    <w:rsid w:val="00E05A7B"/>
    <w:rsid w:val="00E05AEC"/>
    <w:rsid w:val="00E05CE1"/>
    <w:rsid w:val="00E05F06"/>
    <w:rsid w:val="00E066CF"/>
    <w:rsid w:val="00E0700B"/>
    <w:rsid w:val="00E075C9"/>
    <w:rsid w:val="00E07C0D"/>
    <w:rsid w:val="00E100A0"/>
    <w:rsid w:val="00E10A40"/>
    <w:rsid w:val="00E11292"/>
    <w:rsid w:val="00E112C8"/>
    <w:rsid w:val="00E12022"/>
    <w:rsid w:val="00E130A9"/>
    <w:rsid w:val="00E1338B"/>
    <w:rsid w:val="00E136CD"/>
    <w:rsid w:val="00E15F47"/>
    <w:rsid w:val="00E15F8E"/>
    <w:rsid w:val="00E16BF5"/>
    <w:rsid w:val="00E17198"/>
    <w:rsid w:val="00E17661"/>
    <w:rsid w:val="00E1773C"/>
    <w:rsid w:val="00E22DB4"/>
    <w:rsid w:val="00E245B5"/>
    <w:rsid w:val="00E2484A"/>
    <w:rsid w:val="00E24958"/>
    <w:rsid w:val="00E24B56"/>
    <w:rsid w:val="00E25108"/>
    <w:rsid w:val="00E25295"/>
    <w:rsid w:val="00E25509"/>
    <w:rsid w:val="00E2552C"/>
    <w:rsid w:val="00E3182D"/>
    <w:rsid w:val="00E32A04"/>
    <w:rsid w:val="00E32B05"/>
    <w:rsid w:val="00E336AD"/>
    <w:rsid w:val="00E3433B"/>
    <w:rsid w:val="00E35455"/>
    <w:rsid w:val="00E3635F"/>
    <w:rsid w:val="00E36E59"/>
    <w:rsid w:val="00E37B7A"/>
    <w:rsid w:val="00E40055"/>
    <w:rsid w:val="00E4084C"/>
    <w:rsid w:val="00E40E4B"/>
    <w:rsid w:val="00E41193"/>
    <w:rsid w:val="00E429E6"/>
    <w:rsid w:val="00E4326D"/>
    <w:rsid w:val="00E44966"/>
    <w:rsid w:val="00E44AE8"/>
    <w:rsid w:val="00E450E1"/>
    <w:rsid w:val="00E4657C"/>
    <w:rsid w:val="00E46CB8"/>
    <w:rsid w:val="00E4711A"/>
    <w:rsid w:val="00E47484"/>
    <w:rsid w:val="00E47776"/>
    <w:rsid w:val="00E47DF8"/>
    <w:rsid w:val="00E47F51"/>
    <w:rsid w:val="00E5010B"/>
    <w:rsid w:val="00E50548"/>
    <w:rsid w:val="00E51DC7"/>
    <w:rsid w:val="00E52284"/>
    <w:rsid w:val="00E52886"/>
    <w:rsid w:val="00E52AFF"/>
    <w:rsid w:val="00E52E8D"/>
    <w:rsid w:val="00E53410"/>
    <w:rsid w:val="00E53447"/>
    <w:rsid w:val="00E54864"/>
    <w:rsid w:val="00E54EA8"/>
    <w:rsid w:val="00E55242"/>
    <w:rsid w:val="00E55BEE"/>
    <w:rsid w:val="00E56775"/>
    <w:rsid w:val="00E56938"/>
    <w:rsid w:val="00E56FE6"/>
    <w:rsid w:val="00E57758"/>
    <w:rsid w:val="00E60585"/>
    <w:rsid w:val="00E606D2"/>
    <w:rsid w:val="00E61332"/>
    <w:rsid w:val="00E62335"/>
    <w:rsid w:val="00E63556"/>
    <w:rsid w:val="00E64F82"/>
    <w:rsid w:val="00E65725"/>
    <w:rsid w:val="00E6599A"/>
    <w:rsid w:val="00E6604F"/>
    <w:rsid w:val="00E6624A"/>
    <w:rsid w:val="00E662BC"/>
    <w:rsid w:val="00E66316"/>
    <w:rsid w:val="00E66411"/>
    <w:rsid w:val="00E66742"/>
    <w:rsid w:val="00E66DF9"/>
    <w:rsid w:val="00E67627"/>
    <w:rsid w:val="00E67EB4"/>
    <w:rsid w:val="00E70975"/>
    <w:rsid w:val="00E70FDD"/>
    <w:rsid w:val="00E72262"/>
    <w:rsid w:val="00E72264"/>
    <w:rsid w:val="00E7245F"/>
    <w:rsid w:val="00E738AC"/>
    <w:rsid w:val="00E73AA8"/>
    <w:rsid w:val="00E74297"/>
    <w:rsid w:val="00E74A00"/>
    <w:rsid w:val="00E751BB"/>
    <w:rsid w:val="00E77032"/>
    <w:rsid w:val="00E77BFA"/>
    <w:rsid w:val="00E77CBD"/>
    <w:rsid w:val="00E77DDE"/>
    <w:rsid w:val="00E80D7F"/>
    <w:rsid w:val="00E8177B"/>
    <w:rsid w:val="00E81BB6"/>
    <w:rsid w:val="00E81C78"/>
    <w:rsid w:val="00E81CB5"/>
    <w:rsid w:val="00E820ED"/>
    <w:rsid w:val="00E82356"/>
    <w:rsid w:val="00E82438"/>
    <w:rsid w:val="00E824E7"/>
    <w:rsid w:val="00E831A3"/>
    <w:rsid w:val="00E83541"/>
    <w:rsid w:val="00E83C7D"/>
    <w:rsid w:val="00E84169"/>
    <w:rsid w:val="00E84247"/>
    <w:rsid w:val="00E84491"/>
    <w:rsid w:val="00E85B12"/>
    <w:rsid w:val="00E86237"/>
    <w:rsid w:val="00E86A80"/>
    <w:rsid w:val="00E86B32"/>
    <w:rsid w:val="00E86F27"/>
    <w:rsid w:val="00E86FF1"/>
    <w:rsid w:val="00E87DB1"/>
    <w:rsid w:val="00E90048"/>
    <w:rsid w:val="00E90869"/>
    <w:rsid w:val="00E9189F"/>
    <w:rsid w:val="00E91A7F"/>
    <w:rsid w:val="00E9218A"/>
    <w:rsid w:val="00E930BD"/>
    <w:rsid w:val="00E93263"/>
    <w:rsid w:val="00E932ED"/>
    <w:rsid w:val="00E934B0"/>
    <w:rsid w:val="00E94C36"/>
    <w:rsid w:val="00E9612D"/>
    <w:rsid w:val="00E96525"/>
    <w:rsid w:val="00E96AD6"/>
    <w:rsid w:val="00E979C5"/>
    <w:rsid w:val="00EA0219"/>
    <w:rsid w:val="00EA0A3F"/>
    <w:rsid w:val="00EA0D75"/>
    <w:rsid w:val="00EA0F67"/>
    <w:rsid w:val="00EA14FF"/>
    <w:rsid w:val="00EA1783"/>
    <w:rsid w:val="00EA1B4D"/>
    <w:rsid w:val="00EA3FA3"/>
    <w:rsid w:val="00EA5615"/>
    <w:rsid w:val="00EA57F0"/>
    <w:rsid w:val="00EA5E64"/>
    <w:rsid w:val="00EA7BF1"/>
    <w:rsid w:val="00EB00D1"/>
    <w:rsid w:val="00EB0D35"/>
    <w:rsid w:val="00EB0F04"/>
    <w:rsid w:val="00EB0FDB"/>
    <w:rsid w:val="00EB0FFD"/>
    <w:rsid w:val="00EB12A9"/>
    <w:rsid w:val="00EB16BB"/>
    <w:rsid w:val="00EB1E56"/>
    <w:rsid w:val="00EB2ECF"/>
    <w:rsid w:val="00EB378D"/>
    <w:rsid w:val="00EB38DA"/>
    <w:rsid w:val="00EB3D6E"/>
    <w:rsid w:val="00EB4C06"/>
    <w:rsid w:val="00EB6AA2"/>
    <w:rsid w:val="00EB6DB0"/>
    <w:rsid w:val="00EB6F4F"/>
    <w:rsid w:val="00EB7489"/>
    <w:rsid w:val="00EB7A07"/>
    <w:rsid w:val="00EC0292"/>
    <w:rsid w:val="00EC06D1"/>
    <w:rsid w:val="00EC0909"/>
    <w:rsid w:val="00EC18F6"/>
    <w:rsid w:val="00EC2581"/>
    <w:rsid w:val="00EC3747"/>
    <w:rsid w:val="00EC3E5F"/>
    <w:rsid w:val="00EC4511"/>
    <w:rsid w:val="00EC5384"/>
    <w:rsid w:val="00EC5F54"/>
    <w:rsid w:val="00ED138B"/>
    <w:rsid w:val="00ED1889"/>
    <w:rsid w:val="00ED26C4"/>
    <w:rsid w:val="00ED3682"/>
    <w:rsid w:val="00ED45EE"/>
    <w:rsid w:val="00ED469A"/>
    <w:rsid w:val="00ED4D21"/>
    <w:rsid w:val="00ED5EF7"/>
    <w:rsid w:val="00ED64BD"/>
    <w:rsid w:val="00ED71B6"/>
    <w:rsid w:val="00ED7492"/>
    <w:rsid w:val="00EE0E23"/>
    <w:rsid w:val="00EE1756"/>
    <w:rsid w:val="00EE19F9"/>
    <w:rsid w:val="00EE2C71"/>
    <w:rsid w:val="00EE2F4E"/>
    <w:rsid w:val="00EE3571"/>
    <w:rsid w:val="00EE416C"/>
    <w:rsid w:val="00EE458D"/>
    <w:rsid w:val="00EE4B54"/>
    <w:rsid w:val="00EE583E"/>
    <w:rsid w:val="00EE59DA"/>
    <w:rsid w:val="00EE6B7A"/>
    <w:rsid w:val="00EE7C4B"/>
    <w:rsid w:val="00EF0CF5"/>
    <w:rsid w:val="00EF2926"/>
    <w:rsid w:val="00EF3CBF"/>
    <w:rsid w:val="00EF3F48"/>
    <w:rsid w:val="00EF46BC"/>
    <w:rsid w:val="00EF4A4A"/>
    <w:rsid w:val="00EF4AAE"/>
    <w:rsid w:val="00EF5015"/>
    <w:rsid w:val="00EF59F5"/>
    <w:rsid w:val="00EF5C76"/>
    <w:rsid w:val="00EF5E5A"/>
    <w:rsid w:val="00EF6BF8"/>
    <w:rsid w:val="00EF73B2"/>
    <w:rsid w:val="00EF74CF"/>
    <w:rsid w:val="00EF7ABB"/>
    <w:rsid w:val="00EF7E64"/>
    <w:rsid w:val="00F01022"/>
    <w:rsid w:val="00F014B7"/>
    <w:rsid w:val="00F027E7"/>
    <w:rsid w:val="00F02F19"/>
    <w:rsid w:val="00F036C1"/>
    <w:rsid w:val="00F03721"/>
    <w:rsid w:val="00F0428D"/>
    <w:rsid w:val="00F04A5E"/>
    <w:rsid w:val="00F05BD1"/>
    <w:rsid w:val="00F05DCA"/>
    <w:rsid w:val="00F072B8"/>
    <w:rsid w:val="00F0760F"/>
    <w:rsid w:val="00F07FDD"/>
    <w:rsid w:val="00F10218"/>
    <w:rsid w:val="00F106DA"/>
    <w:rsid w:val="00F10A95"/>
    <w:rsid w:val="00F10E23"/>
    <w:rsid w:val="00F13248"/>
    <w:rsid w:val="00F1376D"/>
    <w:rsid w:val="00F13835"/>
    <w:rsid w:val="00F13A63"/>
    <w:rsid w:val="00F144BC"/>
    <w:rsid w:val="00F14936"/>
    <w:rsid w:val="00F14CAA"/>
    <w:rsid w:val="00F154FD"/>
    <w:rsid w:val="00F1610F"/>
    <w:rsid w:val="00F16501"/>
    <w:rsid w:val="00F178E2"/>
    <w:rsid w:val="00F17C1B"/>
    <w:rsid w:val="00F17FA5"/>
    <w:rsid w:val="00F20974"/>
    <w:rsid w:val="00F2206F"/>
    <w:rsid w:val="00F22BE8"/>
    <w:rsid w:val="00F2309A"/>
    <w:rsid w:val="00F230F3"/>
    <w:rsid w:val="00F2333A"/>
    <w:rsid w:val="00F2432A"/>
    <w:rsid w:val="00F25AB0"/>
    <w:rsid w:val="00F2659D"/>
    <w:rsid w:val="00F27971"/>
    <w:rsid w:val="00F301F3"/>
    <w:rsid w:val="00F309CE"/>
    <w:rsid w:val="00F31499"/>
    <w:rsid w:val="00F3279B"/>
    <w:rsid w:val="00F32DCB"/>
    <w:rsid w:val="00F32E38"/>
    <w:rsid w:val="00F33EE1"/>
    <w:rsid w:val="00F34365"/>
    <w:rsid w:val="00F347D1"/>
    <w:rsid w:val="00F36287"/>
    <w:rsid w:val="00F36496"/>
    <w:rsid w:val="00F3649E"/>
    <w:rsid w:val="00F378F6"/>
    <w:rsid w:val="00F40725"/>
    <w:rsid w:val="00F40AE2"/>
    <w:rsid w:val="00F415F3"/>
    <w:rsid w:val="00F42D22"/>
    <w:rsid w:val="00F436EE"/>
    <w:rsid w:val="00F43AAC"/>
    <w:rsid w:val="00F43B27"/>
    <w:rsid w:val="00F44523"/>
    <w:rsid w:val="00F447F8"/>
    <w:rsid w:val="00F44B8C"/>
    <w:rsid w:val="00F4643C"/>
    <w:rsid w:val="00F47B2F"/>
    <w:rsid w:val="00F47FB2"/>
    <w:rsid w:val="00F501CA"/>
    <w:rsid w:val="00F512B2"/>
    <w:rsid w:val="00F51462"/>
    <w:rsid w:val="00F5187F"/>
    <w:rsid w:val="00F51933"/>
    <w:rsid w:val="00F525B8"/>
    <w:rsid w:val="00F53676"/>
    <w:rsid w:val="00F54278"/>
    <w:rsid w:val="00F54B6A"/>
    <w:rsid w:val="00F54CEF"/>
    <w:rsid w:val="00F556B4"/>
    <w:rsid w:val="00F559D8"/>
    <w:rsid w:val="00F55F11"/>
    <w:rsid w:val="00F576CD"/>
    <w:rsid w:val="00F601CA"/>
    <w:rsid w:val="00F60765"/>
    <w:rsid w:val="00F60992"/>
    <w:rsid w:val="00F614D4"/>
    <w:rsid w:val="00F61CF1"/>
    <w:rsid w:val="00F6206E"/>
    <w:rsid w:val="00F62401"/>
    <w:rsid w:val="00F62CC0"/>
    <w:rsid w:val="00F637DB"/>
    <w:rsid w:val="00F63843"/>
    <w:rsid w:val="00F639DB"/>
    <w:rsid w:val="00F63B3D"/>
    <w:rsid w:val="00F6408B"/>
    <w:rsid w:val="00F642F1"/>
    <w:rsid w:val="00F64438"/>
    <w:rsid w:val="00F644AB"/>
    <w:rsid w:val="00F64A48"/>
    <w:rsid w:val="00F64B8D"/>
    <w:rsid w:val="00F652D0"/>
    <w:rsid w:val="00F6536E"/>
    <w:rsid w:val="00F663DA"/>
    <w:rsid w:val="00F6682D"/>
    <w:rsid w:val="00F66B08"/>
    <w:rsid w:val="00F66B70"/>
    <w:rsid w:val="00F67076"/>
    <w:rsid w:val="00F7075E"/>
    <w:rsid w:val="00F70B36"/>
    <w:rsid w:val="00F7136E"/>
    <w:rsid w:val="00F713D6"/>
    <w:rsid w:val="00F719B5"/>
    <w:rsid w:val="00F727E6"/>
    <w:rsid w:val="00F74347"/>
    <w:rsid w:val="00F7493D"/>
    <w:rsid w:val="00F74A81"/>
    <w:rsid w:val="00F750CB"/>
    <w:rsid w:val="00F75100"/>
    <w:rsid w:val="00F75B92"/>
    <w:rsid w:val="00F76504"/>
    <w:rsid w:val="00F76C0C"/>
    <w:rsid w:val="00F76ECB"/>
    <w:rsid w:val="00F80052"/>
    <w:rsid w:val="00F8022E"/>
    <w:rsid w:val="00F8072F"/>
    <w:rsid w:val="00F8204B"/>
    <w:rsid w:val="00F825DD"/>
    <w:rsid w:val="00F82646"/>
    <w:rsid w:val="00F82BCB"/>
    <w:rsid w:val="00F82E4B"/>
    <w:rsid w:val="00F830F1"/>
    <w:rsid w:val="00F838CF"/>
    <w:rsid w:val="00F83BE0"/>
    <w:rsid w:val="00F83D76"/>
    <w:rsid w:val="00F84324"/>
    <w:rsid w:val="00F8487F"/>
    <w:rsid w:val="00F855DB"/>
    <w:rsid w:val="00F8594E"/>
    <w:rsid w:val="00F85D7E"/>
    <w:rsid w:val="00F867E5"/>
    <w:rsid w:val="00F87470"/>
    <w:rsid w:val="00F87658"/>
    <w:rsid w:val="00F87ABD"/>
    <w:rsid w:val="00F900FC"/>
    <w:rsid w:val="00F904CE"/>
    <w:rsid w:val="00F9255D"/>
    <w:rsid w:val="00F9306E"/>
    <w:rsid w:val="00F9489A"/>
    <w:rsid w:val="00F96648"/>
    <w:rsid w:val="00F97386"/>
    <w:rsid w:val="00FA0591"/>
    <w:rsid w:val="00FA09B7"/>
    <w:rsid w:val="00FA0FE4"/>
    <w:rsid w:val="00FA1A50"/>
    <w:rsid w:val="00FA2FB0"/>
    <w:rsid w:val="00FA4706"/>
    <w:rsid w:val="00FA4AB0"/>
    <w:rsid w:val="00FA4C2E"/>
    <w:rsid w:val="00FA4D9C"/>
    <w:rsid w:val="00FA505F"/>
    <w:rsid w:val="00FA51DA"/>
    <w:rsid w:val="00FA55B7"/>
    <w:rsid w:val="00FA5633"/>
    <w:rsid w:val="00FA635F"/>
    <w:rsid w:val="00FA7299"/>
    <w:rsid w:val="00FA73FD"/>
    <w:rsid w:val="00FA7425"/>
    <w:rsid w:val="00FB01C7"/>
    <w:rsid w:val="00FB01F6"/>
    <w:rsid w:val="00FB0F23"/>
    <w:rsid w:val="00FB10FE"/>
    <w:rsid w:val="00FB17DD"/>
    <w:rsid w:val="00FB1826"/>
    <w:rsid w:val="00FB1AAF"/>
    <w:rsid w:val="00FB460D"/>
    <w:rsid w:val="00FB490A"/>
    <w:rsid w:val="00FB4971"/>
    <w:rsid w:val="00FB53B9"/>
    <w:rsid w:val="00FB5976"/>
    <w:rsid w:val="00FB6053"/>
    <w:rsid w:val="00FB6325"/>
    <w:rsid w:val="00FB76C8"/>
    <w:rsid w:val="00FC03D1"/>
    <w:rsid w:val="00FC13DB"/>
    <w:rsid w:val="00FC160F"/>
    <w:rsid w:val="00FC32E9"/>
    <w:rsid w:val="00FC49CB"/>
    <w:rsid w:val="00FC4DF9"/>
    <w:rsid w:val="00FC5317"/>
    <w:rsid w:val="00FC6201"/>
    <w:rsid w:val="00FC7840"/>
    <w:rsid w:val="00FC7D6A"/>
    <w:rsid w:val="00FC7F68"/>
    <w:rsid w:val="00FD0532"/>
    <w:rsid w:val="00FD098B"/>
    <w:rsid w:val="00FD2106"/>
    <w:rsid w:val="00FD2AC0"/>
    <w:rsid w:val="00FD2E5F"/>
    <w:rsid w:val="00FD32DE"/>
    <w:rsid w:val="00FD3762"/>
    <w:rsid w:val="00FD595B"/>
    <w:rsid w:val="00FD6CB2"/>
    <w:rsid w:val="00FD6F6F"/>
    <w:rsid w:val="00FD7259"/>
    <w:rsid w:val="00FD7333"/>
    <w:rsid w:val="00FD7789"/>
    <w:rsid w:val="00FE0083"/>
    <w:rsid w:val="00FE027B"/>
    <w:rsid w:val="00FE12B1"/>
    <w:rsid w:val="00FE15EE"/>
    <w:rsid w:val="00FE1655"/>
    <w:rsid w:val="00FE1FD6"/>
    <w:rsid w:val="00FE29D0"/>
    <w:rsid w:val="00FE2EA2"/>
    <w:rsid w:val="00FE2FEE"/>
    <w:rsid w:val="00FE3CD4"/>
    <w:rsid w:val="00FE4008"/>
    <w:rsid w:val="00FE4277"/>
    <w:rsid w:val="00FE4792"/>
    <w:rsid w:val="00FE5287"/>
    <w:rsid w:val="00FE5903"/>
    <w:rsid w:val="00FE5E92"/>
    <w:rsid w:val="00FE60B5"/>
    <w:rsid w:val="00FE6350"/>
    <w:rsid w:val="00FE65AF"/>
    <w:rsid w:val="00FE6739"/>
    <w:rsid w:val="00FE7835"/>
    <w:rsid w:val="00FF01D9"/>
    <w:rsid w:val="00FF13A9"/>
    <w:rsid w:val="00FF20FC"/>
    <w:rsid w:val="00FF25CC"/>
    <w:rsid w:val="00FF295A"/>
    <w:rsid w:val="00FF3480"/>
    <w:rsid w:val="00FF39D8"/>
    <w:rsid w:val="00FF4FC0"/>
    <w:rsid w:val="00FF5161"/>
    <w:rsid w:val="00FF5B07"/>
    <w:rsid w:val="00FF65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FBEE2A"/>
  <w15:docId w15:val="{29D05BAB-B4EA-4A8C-97E7-96163CE3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locked="1" w:semiHidden="1" w:uiPriority="0"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64B4"/>
    <w:pPr>
      <w:widowControl w:val="0"/>
    </w:pPr>
    <w:rPr>
      <w:rFonts w:ascii="Times New Roman" w:hAnsi="Times New Roman"/>
      <w:kern w:val="2"/>
      <w:sz w:val="24"/>
      <w:szCs w:val="24"/>
    </w:rPr>
  </w:style>
  <w:style w:type="paragraph" w:styleId="1">
    <w:name w:val="heading 1"/>
    <w:basedOn w:val="a0"/>
    <w:link w:val="10"/>
    <w:uiPriority w:val="99"/>
    <w:qFormat/>
    <w:rsid w:val="00465BAE"/>
    <w:pPr>
      <w:numPr>
        <w:numId w:val="1"/>
      </w:numPr>
      <w:overflowPunct w:val="0"/>
      <w:autoSpaceDE w:val="0"/>
      <w:autoSpaceDN w:val="0"/>
      <w:jc w:val="both"/>
      <w:outlineLvl w:val="0"/>
    </w:pPr>
    <w:rPr>
      <w:rFonts w:ascii="標楷體" w:eastAsia="標楷體" w:hAnsi="Arial" w:cs="標楷體"/>
      <w:kern w:val="32"/>
      <w:sz w:val="32"/>
      <w:szCs w:val="32"/>
    </w:rPr>
  </w:style>
  <w:style w:type="paragraph" w:styleId="2">
    <w:name w:val="heading 2"/>
    <w:basedOn w:val="a0"/>
    <w:link w:val="20"/>
    <w:uiPriority w:val="99"/>
    <w:qFormat/>
    <w:rsid w:val="00465BAE"/>
    <w:pPr>
      <w:numPr>
        <w:ilvl w:val="1"/>
        <w:numId w:val="1"/>
      </w:numPr>
      <w:overflowPunct w:val="0"/>
      <w:autoSpaceDE w:val="0"/>
      <w:autoSpaceDN w:val="0"/>
      <w:jc w:val="both"/>
      <w:outlineLvl w:val="1"/>
    </w:pPr>
    <w:rPr>
      <w:rFonts w:ascii="標楷體" w:eastAsia="標楷體" w:hAnsi="Arial" w:cs="標楷體"/>
      <w:b/>
      <w:bCs/>
      <w:kern w:val="32"/>
      <w:sz w:val="32"/>
      <w:szCs w:val="32"/>
    </w:rPr>
  </w:style>
  <w:style w:type="paragraph" w:styleId="3">
    <w:name w:val="heading 3"/>
    <w:basedOn w:val="a0"/>
    <w:link w:val="30"/>
    <w:uiPriority w:val="99"/>
    <w:qFormat/>
    <w:rsid w:val="00465BAE"/>
    <w:pPr>
      <w:numPr>
        <w:ilvl w:val="2"/>
        <w:numId w:val="1"/>
      </w:numPr>
      <w:overflowPunct w:val="0"/>
      <w:autoSpaceDE w:val="0"/>
      <w:autoSpaceDN w:val="0"/>
      <w:jc w:val="both"/>
      <w:outlineLvl w:val="2"/>
    </w:pPr>
    <w:rPr>
      <w:rFonts w:ascii="標楷體" w:eastAsia="標楷體" w:hAnsi="Arial" w:cs="標楷體"/>
      <w:kern w:val="32"/>
      <w:sz w:val="32"/>
      <w:szCs w:val="32"/>
    </w:rPr>
  </w:style>
  <w:style w:type="paragraph" w:styleId="4">
    <w:name w:val="heading 4"/>
    <w:aliases w:val="標題 4 字元 字元"/>
    <w:basedOn w:val="a0"/>
    <w:link w:val="40"/>
    <w:uiPriority w:val="99"/>
    <w:qFormat/>
    <w:rsid w:val="00465BAE"/>
    <w:pPr>
      <w:numPr>
        <w:ilvl w:val="3"/>
        <w:numId w:val="1"/>
      </w:numPr>
      <w:overflowPunct w:val="0"/>
      <w:autoSpaceDE w:val="0"/>
      <w:autoSpaceDN w:val="0"/>
      <w:jc w:val="both"/>
      <w:outlineLvl w:val="3"/>
    </w:pPr>
    <w:rPr>
      <w:rFonts w:ascii="標楷體" w:eastAsia="標楷體" w:hAnsi="Arial" w:cs="標楷體"/>
      <w:kern w:val="32"/>
      <w:sz w:val="32"/>
      <w:szCs w:val="32"/>
    </w:rPr>
  </w:style>
  <w:style w:type="paragraph" w:styleId="5">
    <w:name w:val="heading 5"/>
    <w:basedOn w:val="a0"/>
    <w:link w:val="50"/>
    <w:uiPriority w:val="99"/>
    <w:qFormat/>
    <w:rsid w:val="00465BAE"/>
    <w:pPr>
      <w:numPr>
        <w:ilvl w:val="4"/>
        <w:numId w:val="1"/>
      </w:numPr>
      <w:overflowPunct w:val="0"/>
      <w:autoSpaceDE w:val="0"/>
      <w:autoSpaceDN w:val="0"/>
      <w:jc w:val="both"/>
      <w:outlineLvl w:val="4"/>
    </w:pPr>
    <w:rPr>
      <w:rFonts w:ascii="標楷體" w:eastAsia="標楷體" w:hAnsi="Arial" w:cs="標楷體"/>
      <w:kern w:val="32"/>
      <w:sz w:val="32"/>
      <w:szCs w:val="32"/>
    </w:rPr>
  </w:style>
  <w:style w:type="paragraph" w:styleId="6">
    <w:name w:val="heading 6"/>
    <w:basedOn w:val="a0"/>
    <w:link w:val="60"/>
    <w:uiPriority w:val="99"/>
    <w:qFormat/>
    <w:rsid w:val="00465BAE"/>
    <w:pPr>
      <w:numPr>
        <w:ilvl w:val="5"/>
        <w:numId w:val="1"/>
      </w:numPr>
      <w:tabs>
        <w:tab w:val="left" w:pos="2094"/>
      </w:tabs>
      <w:overflowPunct w:val="0"/>
      <w:autoSpaceDE w:val="0"/>
      <w:autoSpaceDN w:val="0"/>
      <w:jc w:val="both"/>
      <w:outlineLvl w:val="5"/>
    </w:pPr>
    <w:rPr>
      <w:rFonts w:ascii="標楷體" w:eastAsia="標楷體" w:hAnsi="Arial" w:cs="標楷體"/>
      <w:kern w:val="32"/>
      <w:sz w:val="32"/>
      <w:szCs w:val="32"/>
    </w:rPr>
  </w:style>
  <w:style w:type="paragraph" w:styleId="7">
    <w:name w:val="heading 7"/>
    <w:basedOn w:val="a0"/>
    <w:link w:val="70"/>
    <w:uiPriority w:val="99"/>
    <w:qFormat/>
    <w:rsid w:val="00465BAE"/>
    <w:pPr>
      <w:numPr>
        <w:ilvl w:val="6"/>
        <w:numId w:val="1"/>
      </w:numPr>
      <w:overflowPunct w:val="0"/>
      <w:autoSpaceDE w:val="0"/>
      <w:autoSpaceDN w:val="0"/>
      <w:jc w:val="both"/>
      <w:outlineLvl w:val="6"/>
    </w:pPr>
    <w:rPr>
      <w:rFonts w:ascii="標楷體" w:eastAsia="標楷體" w:hAnsi="Arial" w:cs="標楷體"/>
      <w:kern w:val="32"/>
      <w:sz w:val="32"/>
      <w:szCs w:val="32"/>
    </w:rPr>
  </w:style>
  <w:style w:type="paragraph" w:styleId="8">
    <w:name w:val="heading 8"/>
    <w:basedOn w:val="a0"/>
    <w:link w:val="80"/>
    <w:uiPriority w:val="99"/>
    <w:qFormat/>
    <w:rsid w:val="00465BAE"/>
    <w:pPr>
      <w:numPr>
        <w:ilvl w:val="7"/>
        <w:numId w:val="1"/>
      </w:numPr>
      <w:overflowPunct w:val="0"/>
      <w:autoSpaceDE w:val="0"/>
      <w:autoSpaceDN w:val="0"/>
      <w:jc w:val="both"/>
      <w:outlineLvl w:val="7"/>
    </w:pPr>
    <w:rPr>
      <w:rFonts w:ascii="標楷體" w:eastAsia="標楷體" w:hAnsi="Arial" w:cs="標楷體"/>
      <w:kern w:val="32"/>
      <w:sz w:val="32"/>
      <w:szCs w:val="32"/>
    </w:rPr>
  </w:style>
  <w:style w:type="paragraph" w:styleId="9">
    <w:name w:val="heading 9"/>
    <w:basedOn w:val="a0"/>
    <w:link w:val="90"/>
    <w:uiPriority w:val="99"/>
    <w:qFormat/>
    <w:rsid w:val="00465BAE"/>
    <w:pPr>
      <w:numPr>
        <w:ilvl w:val="8"/>
        <w:numId w:val="1"/>
      </w:numPr>
      <w:overflowPunct w:val="0"/>
      <w:autoSpaceDE w:val="0"/>
      <w:autoSpaceDN w:val="0"/>
      <w:jc w:val="both"/>
      <w:outlineLvl w:val="8"/>
    </w:pPr>
    <w:rPr>
      <w:rFonts w:ascii="標楷體" w:eastAsia="標楷體" w:hAnsi="Cambria" w:cs="標楷體"/>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uiPriority w:val="99"/>
    <w:locked/>
    <w:rsid w:val="00465BAE"/>
    <w:rPr>
      <w:rFonts w:ascii="標楷體" w:eastAsia="標楷體" w:hAnsi="Arial" w:cs="標楷體"/>
      <w:kern w:val="32"/>
      <w:sz w:val="52"/>
      <w:szCs w:val="52"/>
    </w:rPr>
  </w:style>
  <w:style w:type="character" w:customStyle="1" w:styleId="20">
    <w:name w:val="標題 2 字元"/>
    <w:basedOn w:val="a1"/>
    <w:link w:val="2"/>
    <w:uiPriority w:val="99"/>
    <w:locked/>
    <w:rsid w:val="00465BAE"/>
    <w:rPr>
      <w:rFonts w:ascii="標楷體" w:eastAsia="標楷體" w:hAnsi="Arial" w:cs="標楷體"/>
      <w:b/>
      <w:bCs/>
      <w:kern w:val="32"/>
      <w:sz w:val="48"/>
      <w:szCs w:val="48"/>
    </w:rPr>
  </w:style>
  <w:style w:type="character" w:customStyle="1" w:styleId="30">
    <w:name w:val="標題 3 字元"/>
    <w:basedOn w:val="a1"/>
    <w:link w:val="3"/>
    <w:uiPriority w:val="99"/>
    <w:locked/>
    <w:rsid w:val="00465BAE"/>
    <w:rPr>
      <w:rFonts w:ascii="標楷體" w:eastAsia="標楷體" w:hAnsi="Arial" w:cs="標楷體"/>
      <w:kern w:val="32"/>
      <w:sz w:val="36"/>
      <w:szCs w:val="36"/>
    </w:rPr>
  </w:style>
  <w:style w:type="character" w:customStyle="1" w:styleId="40">
    <w:name w:val="標題 4 字元"/>
    <w:aliases w:val="標題 4 字元 字元 字元"/>
    <w:basedOn w:val="a1"/>
    <w:link w:val="4"/>
    <w:uiPriority w:val="99"/>
    <w:locked/>
    <w:rsid w:val="00465BAE"/>
    <w:rPr>
      <w:rFonts w:ascii="標楷體" w:eastAsia="標楷體" w:hAnsi="Arial" w:cs="標楷體"/>
      <w:kern w:val="32"/>
      <w:sz w:val="36"/>
      <w:szCs w:val="36"/>
    </w:rPr>
  </w:style>
  <w:style w:type="character" w:customStyle="1" w:styleId="50">
    <w:name w:val="標題 5 字元"/>
    <w:basedOn w:val="a1"/>
    <w:link w:val="5"/>
    <w:uiPriority w:val="99"/>
    <w:locked/>
    <w:rsid w:val="00465BAE"/>
    <w:rPr>
      <w:rFonts w:ascii="標楷體" w:eastAsia="標楷體" w:hAnsi="Arial" w:cs="標楷體"/>
      <w:kern w:val="32"/>
      <w:sz w:val="36"/>
      <w:szCs w:val="36"/>
    </w:rPr>
  </w:style>
  <w:style w:type="character" w:customStyle="1" w:styleId="60">
    <w:name w:val="標題 6 字元"/>
    <w:basedOn w:val="a1"/>
    <w:link w:val="6"/>
    <w:uiPriority w:val="99"/>
    <w:locked/>
    <w:rsid w:val="00465BAE"/>
    <w:rPr>
      <w:rFonts w:ascii="標楷體" w:eastAsia="標楷體" w:hAnsi="Arial" w:cs="標楷體"/>
      <w:kern w:val="32"/>
      <w:sz w:val="36"/>
      <w:szCs w:val="36"/>
    </w:rPr>
  </w:style>
  <w:style w:type="character" w:customStyle="1" w:styleId="70">
    <w:name w:val="標題 7 字元"/>
    <w:basedOn w:val="a1"/>
    <w:link w:val="7"/>
    <w:uiPriority w:val="99"/>
    <w:locked/>
    <w:rsid w:val="00465BAE"/>
    <w:rPr>
      <w:rFonts w:ascii="標楷體" w:eastAsia="標楷體" w:hAnsi="Arial" w:cs="標楷體"/>
      <w:kern w:val="32"/>
      <w:sz w:val="36"/>
      <w:szCs w:val="36"/>
    </w:rPr>
  </w:style>
  <w:style w:type="character" w:customStyle="1" w:styleId="80">
    <w:name w:val="標題 8 字元"/>
    <w:basedOn w:val="a1"/>
    <w:link w:val="8"/>
    <w:uiPriority w:val="99"/>
    <w:locked/>
    <w:rsid w:val="00465BAE"/>
    <w:rPr>
      <w:rFonts w:ascii="標楷體" w:eastAsia="標楷體" w:hAnsi="Arial" w:cs="標楷體"/>
      <w:kern w:val="32"/>
      <w:sz w:val="36"/>
      <w:szCs w:val="36"/>
    </w:rPr>
  </w:style>
  <w:style w:type="character" w:customStyle="1" w:styleId="90">
    <w:name w:val="標題 9 字元"/>
    <w:basedOn w:val="a1"/>
    <w:link w:val="9"/>
    <w:uiPriority w:val="99"/>
    <w:locked/>
    <w:rsid w:val="00465BAE"/>
    <w:rPr>
      <w:rFonts w:ascii="標楷體" w:eastAsia="標楷體" w:hAnsi="Cambria" w:cs="標楷體"/>
      <w:kern w:val="32"/>
      <w:sz w:val="36"/>
      <w:szCs w:val="36"/>
    </w:rPr>
  </w:style>
  <w:style w:type="paragraph" w:styleId="a4">
    <w:name w:val="header"/>
    <w:basedOn w:val="a0"/>
    <w:link w:val="a5"/>
    <w:uiPriority w:val="99"/>
    <w:rsid w:val="005F5686"/>
    <w:pPr>
      <w:tabs>
        <w:tab w:val="center" w:pos="4153"/>
        <w:tab w:val="right" w:pos="8306"/>
      </w:tabs>
      <w:snapToGrid w:val="0"/>
    </w:pPr>
    <w:rPr>
      <w:rFonts w:ascii="Calibri" w:hAnsi="Calibri" w:cs="Calibri"/>
      <w:sz w:val="20"/>
      <w:szCs w:val="20"/>
    </w:rPr>
  </w:style>
  <w:style w:type="character" w:customStyle="1" w:styleId="a5">
    <w:name w:val="頁首 字元"/>
    <w:basedOn w:val="a1"/>
    <w:link w:val="a4"/>
    <w:uiPriority w:val="99"/>
    <w:locked/>
    <w:rsid w:val="005F5686"/>
    <w:rPr>
      <w:sz w:val="20"/>
      <w:szCs w:val="20"/>
    </w:rPr>
  </w:style>
  <w:style w:type="paragraph" w:styleId="a6">
    <w:name w:val="footer"/>
    <w:basedOn w:val="a0"/>
    <w:link w:val="a7"/>
    <w:uiPriority w:val="99"/>
    <w:rsid w:val="005F5686"/>
    <w:pPr>
      <w:tabs>
        <w:tab w:val="center" w:pos="4153"/>
        <w:tab w:val="right" w:pos="8306"/>
      </w:tabs>
      <w:snapToGrid w:val="0"/>
    </w:pPr>
    <w:rPr>
      <w:rFonts w:ascii="Calibri" w:hAnsi="Calibri" w:cs="Calibri"/>
      <w:sz w:val="20"/>
      <w:szCs w:val="20"/>
    </w:rPr>
  </w:style>
  <w:style w:type="character" w:customStyle="1" w:styleId="a7">
    <w:name w:val="頁尾 字元"/>
    <w:basedOn w:val="a1"/>
    <w:link w:val="a6"/>
    <w:uiPriority w:val="99"/>
    <w:locked/>
    <w:rsid w:val="005F5686"/>
    <w:rPr>
      <w:sz w:val="20"/>
      <w:szCs w:val="20"/>
    </w:rPr>
  </w:style>
  <w:style w:type="paragraph" w:customStyle="1" w:styleId="a8">
    <w:name w:val="標題壹、"/>
    <w:basedOn w:val="a0"/>
    <w:uiPriority w:val="99"/>
    <w:rsid w:val="005F5686"/>
    <w:pPr>
      <w:spacing w:line="360" w:lineRule="auto"/>
      <w:jc w:val="both"/>
    </w:pPr>
    <w:rPr>
      <w:rFonts w:eastAsia="標楷體"/>
      <w:b/>
      <w:bCs/>
      <w:sz w:val="36"/>
      <w:szCs w:val="36"/>
    </w:rPr>
  </w:style>
  <w:style w:type="paragraph" w:customStyle="1" w:styleId="a9">
    <w:name w:val="標題一、"/>
    <w:basedOn w:val="a0"/>
    <w:uiPriority w:val="99"/>
    <w:rsid w:val="005F5686"/>
    <w:pPr>
      <w:spacing w:beforeLines="20" w:afterLines="20" w:line="400" w:lineRule="exact"/>
      <w:ind w:firstLineChars="100" w:firstLine="100"/>
      <w:jc w:val="both"/>
    </w:pPr>
    <w:rPr>
      <w:rFonts w:eastAsia="標楷體"/>
      <w:b/>
      <w:bCs/>
      <w:sz w:val="32"/>
      <w:szCs w:val="32"/>
    </w:rPr>
  </w:style>
  <w:style w:type="paragraph" w:customStyle="1" w:styleId="aa">
    <w:name w:val="單元"/>
    <w:basedOn w:val="a0"/>
    <w:rsid w:val="005F5686"/>
    <w:pPr>
      <w:snapToGrid w:val="0"/>
      <w:ind w:rightChars="100" w:right="100"/>
      <w:jc w:val="right"/>
    </w:pPr>
    <w:rPr>
      <w:rFonts w:ascii="標楷體" w:eastAsia="標楷體" w:hAnsi="Arial Narrow" w:cs="標楷體"/>
      <w:w w:val="95"/>
      <w:sz w:val="20"/>
      <w:szCs w:val="20"/>
    </w:rPr>
  </w:style>
  <w:style w:type="paragraph" w:customStyle="1" w:styleId="ab">
    <w:name w:val="表頭"/>
    <w:basedOn w:val="a0"/>
    <w:rsid w:val="005F5686"/>
    <w:pPr>
      <w:ind w:leftChars="30" w:left="30" w:rightChars="30" w:right="30"/>
      <w:jc w:val="distribute"/>
    </w:pPr>
    <w:rPr>
      <w:rFonts w:ascii="華康楷書體W5" w:eastAsia="華康楷書體W5" w:cs="華康楷書體W5"/>
      <w:sz w:val="20"/>
      <w:szCs w:val="20"/>
    </w:rPr>
  </w:style>
  <w:style w:type="paragraph" w:customStyle="1" w:styleId="ac">
    <w:name w:val="標題（一）"/>
    <w:basedOn w:val="a0"/>
    <w:link w:val="11"/>
    <w:rsid w:val="005F5686"/>
    <w:pPr>
      <w:spacing w:beforeLines="20" w:afterLines="20" w:line="400" w:lineRule="exact"/>
      <w:ind w:firstLineChars="200" w:firstLine="200"/>
      <w:jc w:val="both"/>
    </w:pPr>
    <w:rPr>
      <w:rFonts w:eastAsia="標楷體"/>
      <w:b/>
      <w:bCs/>
      <w:kern w:val="0"/>
      <w:sz w:val="28"/>
      <w:szCs w:val="28"/>
    </w:rPr>
  </w:style>
  <w:style w:type="character" w:customStyle="1" w:styleId="11">
    <w:name w:val="標題（一） 字元1"/>
    <w:link w:val="ac"/>
    <w:locked/>
    <w:rsid w:val="005F5686"/>
    <w:rPr>
      <w:rFonts w:ascii="Times New Roman" w:eastAsia="標楷體" w:hAnsi="Times New Roman" w:cs="Times New Roman"/>
      <w:b/>
      <w:bCs/>
      <w:sz w:val="28"/>
      <w:szCs w:val="28"/>
    </w:rPr>
  </w:style>
  <w:style w:type="paragraph" w:customStyle="1" w:styleId="ad">
    <w:name w:val="乙篇主文"/>
    <w:basedOn w:val="a0"/>
    <w:link w:val="ae"/>
    <w:rsid w:val="005F5686"/>
    <w:pPr>
      <w:spacing w:line="400" w:lineRule="exact"/>
      <w:ind w:firstLineChars="200" w:firstLine="200"/>
      <w:jc w:val="both"/>
    </w:pPr>
    <w:rPr>
      <w:rFonts w:ascii="標楷體" w:eastAsia="標楷體" w:cs="標楷體"/>
    </w:rPr>
  </w:style>
  <w:style w:type="character" w:customStyle="1" w:styleId="ae">
    <w:name w:val="乙篇主文 字元"/>
    <w:basedOn w:val="a1"/>
    <w:link w:val="ad"/>
    <w:uiPriority w:val="99"/>
    <w:locked/>
    <w:rsid w:val="005F5686"/>
    <w:rPr>
      <w:rFonts w:ascii="標楷體" w:eastAsia="標楷體" w:hAnsi="Times New Roman" w:cs="標楷體"/>
      <w:sz w:val="24"/>
      <w:szCs w:val="24"/>
    </w:rPr>
  </w:style>
  <w:style w:type="character" w:customStyle="1" w:styleId="bk15">
    <w:name w:val="bk15"/>
    <w:rsid w:val="005F5686"/>
  </w:style>
  <w:style w:type="paragraph" w:customStyle="1" w:styleId="12">
    <w:name w:val="乙篇主文 字元 字元1"/>
    <w:basedOn w:val="a0"/>
    <w:link w:val="13"/>
    <w:uiPriority w:val="99"/>
    <w:rsid w:val="005F5686"/>
    <w:pPr>
      <w:spacing w:line="400" w:lineRule="exact"/>
      <w:ind w:firstLineChars="200" w:firstLine="200"/>
      <w:jc w:val="both"/>
    </w:pPr>
    <w:rPr>
      <w:rFonts w:ascii="標楷體" w:eastAsia="標楷體" w:cs="標楷體"/>
    </w:rPr>
  </w:style>
  <w:style w:type="character" w:customStyle="1" w:styleId="13">
    <w:name w:val="乙篇主文 字元 字元 字元1"/>
    <w:basedOn w:val="a1"/>
    <w:link w:val="12"/>
    <w:locked/>
    <w:rsid w:val="005F5686"/>
    <w:rPr>
      <w:rFonts w:ascii="標楷體" w:eastAsia="標楷體" w:hAnsi="Times New Roman" w:cs="標楷體"/>
      <w:sz w:val="24"/>
      <w:szCs w:val="24"/>
    </w:rPr>
  </w:style>
  <w:style w:type="paragraph" w:customStyle="1" w:styleId="af">
    <w:name w:val="字元 字元"/>
    <w:basedOn w:val="a0"/>
    <w:uiPriority w:val="99"/>
    <w:rsid w:val="003C7542"/>
    <w:pPr>
      <w:widowControl/>
      <w:spacing w:after="160" w:line="240" w:lineRule="exact"/>
    </w:pPr>
    <w:rPr>
      <w:rFonts w:ascii="Tahoma" w:hAnsi="Tahoma" w:cs="Tahoma"/>
      <w:kern w:val="0"/>
      <w:sz w:val="20"/>
      <w:szCs w:val="20"/>
      <w:lang w:eastAsia="en-US"/>
    </w:rPr>
  </w:style>
  <w:style w:type="paragraph" w:styleId="af0">
    <w:name w:val="Balloon Text"/>
    <w:basedOn w:val="a0"/>
    <w:link w:val="af1"/>
    <w:uiPriority w:val="99"/>
    <w:semiHidden/>
    <w:rsid w:val="00CE2A48"/>
    <w:rPr>
      <w:rFonts w:ascii="Cambria" w:hAnsi="Cambria" w:cs="Cambria"/>
      <w:sz w:val="18"/>
      <w:szCs w:val="18"/>
    </w:rPr>
  </w:style>
  <w:style w:type="character" w:customStyle="1" w:styleId="af1">
    <w:name w:val="註解方塊文字 字元"/>
    <w:basedOn w:val="a1"/>
    <w:link w:val="af0"/>
    <w:uiPriority w:val="99"/>
    <w:semiHidden/>
    <w:locked/>
    <w:rsid w:val="00CE2A48"/>
    <w:rPr>
      <w:rFonts w:ascii="Cambria" w:eastAsia="新細明體" w:hAnsi="Cambria" w:cs="Cambria"/>
      <w:sz w:val="18"/>
      <w:szCs w:val="18"/>
    </w:rPr>
  </w:style>
  <w:style w:type="paragraph" w:styleId="af2">
    <w:name w:val="caption"/>
    <w:basedOn w:val="a0"/>
    <w:next w:val="a0"/>
    <w:uiPriority w:val="99"/>
    <w:qFormat/>
    <w:rsid w:val="00CE2A48"/>
    <w:rPr>
      <w:sz w:val="20"/>
      <w:szCs w:val="20"/>
    </w:rPr>
  </w:style>
  <w:style w:type="paragraph" w:customStyle="1" w:styleId="af3">
    <w:name w:val="標題a"/>
    <w:basedOn w:val="a0"/>
    <w:link w:val="af4"/>
    <w:rsid w:val="007004C9"/>
    <w:rPr>
      <w:rFonts w:eastAsia="標楷體"/>
      <w:kern w:val="0"/>
      <w:sz w:val="20"/>
      <w:szCs w:val="20"/>
    </w:rPr>
  </w:style>
  <w:style w:type="character" w:customStyle="1" w:styleId="af4">
    <w:name w:val="標題a 字元"/>
    <w:link w:val="af3"/>
    <w:locked/>
    <w:rsid w:val="002D6091"/>
    <w:rPr>
      <w:rFonts w:ascii="Times New Roman" w:eastAsia="標楷體" w:hAnsi="Times New Roman" w:cs="Times New Roman"/>
      <w:sz w:val="20"/>
      <w:szCs w:val="20"/>
    </w:rPr>
  </w:style>
  <w:style w:type="paragraph" w:styleId="31">
    <w:name w:val="Body Text Indent 3"/>
    <w:basedOn w:val="a0"/>
    <w:link w:val="32"/>
    <w:uiPriority w:val="99"/>
    <w:rsid w:val="00200169"/>
    <w:pPr>
      <w:spacing w:after="120"/>
      <w:ind w:left="480"/>
    </w:pPr>
    <w:rPr>
      <w:sz w:val="16"/>
      <w:szCs w:val="16"/>
    </w:rPr>
  </w:style>
  <w:style w:type="character" w:customStyle="1" w:styleId="32">
    <w:name w:val="本文縮排 3 字元"/>
    <w:basedOn w:val="a1"/>
    <w:link w:val="31"/>
    <w:uiPriority w:val="99"/>
    <w:locked/>
    <w:rsid w:val="00200169"/>
    <w:rPr>
      <w:rFonts w:ascii="Times New Roman" w:eastAsia="新細明體" w:hAnsi="Times New Roman" w:cs="Times New Roman"/>
      <w:sz w:val="24"/>
      <w:szCs w:val="24"/>
    </w:rPr>
  </w:style>
  <w:style w:type="paragraph" w:styleId="af5">
    <w:name w:val="Body Text"/>
    <w:basedOn w:val="a0"/>
    <w:link w:val="af6"/>
    <w:uiPriority w:val="99"/>
    <w:rsid w:val="00C57E32"/>
    <w:pPr>
      <w:spacing w:after="120"/>
    </w:pPr>
  </w:style>
  <w:style w:type="character" w:customStyle="1" w:styleId="af6">
    <w:name w:val="本文 字元"/>
    <w:basedOn w:val="a1"/>
    <w:link w:val="af5"/>
    <w:uiPriority w:val="99"/>
    <w:semiHidden/>
    <w:locked/>
    <w:rsid w:val="00C57E32"/>
    <w:rPr>
      <w:rFonts w:ascii="Times New Roman" w:eastAsia="新細明體" w:hAnsi="Times New Roman" w:cs="Times New Roman"/>
      <w:sz w:val="20"/>
      <w:szCs w:val="20"/>
    </w:rPr>
  </w:style>
  <w:style w:type="paragraph" w:customStyle="1" w:styleId="af7">
    <w:name w:val="大項"/>
    <w:basedOn w:val="a0"/>
    <w:uiPriority w:val="99"/>
    <w:rsid w:val="004B4A03"/>
    <w:pPr>
      <w:kinsoku w:val="0"/>
      <w:adjustRightInd w:val="0"/>
      <w:spacing w:line="440" w:lineRule="atLeast"/>
      <w:ind w:left="1260" w:hanging="644"/>
      <w:textAlignment w:val="baseline"/>
    </w:pPr>
    <w:rPr>
      <w:rFonts w:ascii="標楷體" w:eastAsia="標楷體" w:cs="標楷體"/>
      <w:kern w:val="0"/>
      <w:sz w:val="32"/>
      <w:szCs w:val="32"/>
    </w:rPr>
  </w:style>
  <w:style w:type="paragraph" w:customStyle="1" w:styleId="1-1">
    <w:name w:val="表格欄1-1主管"/>
    <w:basedOn w:val="a0"/>
    <w:rsid w:val="00195C02"/>
    <w:pPr>
      <w:jc w:val="distribute"/>
    </w:pPr>
    <w:rPr>
      <w:rFonts w:eastAsia="標楷體"/>
      <w:b/>
      <w:bCs/>
      <w:sz w:val="20"/>
      <w:szCs w:val="20"/>
    </w:rPr>
  </w:style>
  <w:style w:type="paragraph" w:customStyle="1" w:styleId="33">
    <w:name w:val="表格欄3數字"/>
    <w:basedOn w:val="a0"/>
    <w:rsid w:val="008B0F7C"/>
    <w:pPr>
      <w:jc w:val="right"/>
    </w:pPr>
    <w:rPr>
      <w:rFonts w:ascii="細明體" w:eastAsia="細明體" w:hAnsi="Arial" w:cs="細明體"/>
      <w:w w:val="90"/>
      <w:sz w:val="18"/>
      <w:szCs w:val="18"/>
    </w:rPr>
  </w:style>
  <w:style w:type="paragraph" w:customStyle="1" w:styleId="14">
    <w:name w:val="標題1."/>
    <w:basedOn w:val="a0"/>
    <w:rsid w:val="00A119BC"/>
    <w:pPr>
      <w:spacing w:line="400" w:lineRule="exact"/>
      <w:ind w:firstLineChars="450" w:firstLine="450"/>
      <w:jc w:val="both"/>
    </w:pPr>
    <w:rPr>
      <w:rFonts w:ascii="標楷體" w:eastAsia="標楷體" w:cs="標楷體"/>
    </w:rPr>
  </w:style>
  <w:style w:type="paragraph" w:customStyle="1" w:styleId="Default">
    <w:name w:val="Default"/>
    <w:rsid w:val="009F070D"/>
    <w:pPr>
      <w:widowControl w:val="0"/>
      <w:autoSpaceDE w:val="0"/>
      <w:autoSpaceDN w:val="0"/>
      <w:adjustRightInd w:val="0"/>
    </w:pPr>
    <w:rPr>
      <w:rFonts w:ascii="DFHeiBold-B5" w:eastAsia="DFHeiBold-B5" w:hAnsi="Times New Roman" w:cs="DFHeiBold-B5"/>
      <w:color w:val="000000"/>
      <w:sz w:val="24"/>
      <w:szCs w:val="24"/>
    </w:rPr>
  </w:style>
  <w:style w:type="paragraph" w:styleId="af8">
    <w:name w:val="List Paragraph"/>
    <w:basedOn w:val="a0"/>
    <w:uiPriority w:val="99"/>
    <w:qFormat/>
    <w:rsid w:val="00FB4971"/>
    <w:pPr>
      <w:ind w:leftChars="200" w:left="480"/>
    </w:pPr>
  </w:style>
  <w:style w:type="paragraph" w:styleId="af9">
    <w:name w:val="footnote text"/>
    <w:aliases w:val="註腳文字 字元 字元, 字元"/>
    <w:basedOn w:val="a0"/>
    <w:link w:val="afa"/>
    <w:rsid w:val="00771458"/>
    <w:pPr>
      <w:snapToGrid w:val="0"/>
    </w:pPr>
    <w:rPr>
      <w:sz w:val="20"/>
      <w:szCs w:val="20"/>
    </w:rPr>
  </w:style>
  <w:style w:type="character" w:customStyle="1" w:styleId="afa">
    <w:name w:val="註腳文字 字元"/>
    <w:aliases w:val="註腳文字 字元 字元 字元, 字元 字元"/>
    <w:basedOn w:val="a1"/>
    <w:link w:val="af9"/>
    <w:uiPriority w:val="99"/>
    <w:locked/>
    <w:rsid w:val="00771458"/>
    <w:rPr>
      <w:rFonts w:ascii="Times New Roman" w:eastAsia="新細明體" w:hAnsi="Times New Roman" w:cs="Times New Roman"/>
      <w:sz w:val="20"/>
      <w:szCs w:val="20"/>
    </w:rPr>
  </w:style>
  <w:style w:type="character" w:styleId="afb">
    <w:name w:val="footnote reference"/>
    <w:aliases w:val="FR,Ref,de nota al pie,註腳內容,Error-Fusnotsnotßnotenzeichen5,Error-Fußnotenzeichen6,Error-Fußnoten,Error-Fußnotenzeichen5,Error-Fußnotenzeichen3"/>
    <w:basedOn w:val="a1"/>
    <w:rsid w:val="00771458"/>
    <w:rPr>
      <w:vertAlign w:val="superscript"/>
    </w:rPr>
  </w:style>
  <w:style w:type="paragraph" w:styleId="afc">
    <w:name w:val="Plain Text"/>
    <w:basedOn w:val="a0"/>
    <w:link w:val="afd"/>
    <w:uiPriority w:val="99"/>
    <w:rsid w:val="00F33EE1"/>
    <w:rPr>
      <w:rFonts w:ascii="細明體" w:eastAsia="細明體" w:hAnsi="Courier New" w:cs="細明體"/>
    </w:rPr>
  </w:style>
  <w:style w:type="character" w:customStyle="1" w:styleId="afd">
    <w:name w:val="純文字 字元"/>
    <w:basedOn w:val="a1"/>
    <w:link w:val="afc"/>
    <w:uiPriority w:val="99"/>
    <w:locked/>
    <w:rsid w:val="00F33EE1"/>
    <w:rPr>
      <w:rFonts w:ascii="細明體" w:eastAsia="細明體" w:hAnsi="Courier New" w:cs="細明體"/>
      <w:sz w:val="20"/>
      <w:szCs w:val="20"/>
    </w:rPr>
  </w:style>
  <w:style w:type="paragraph" w:customStyle="1" w:styleId="15">
    <w:name w:val="標題(1)"/>
    <w:basedOn w:val="a0"/>
    <w:uiPriority w:val="99"/>
    <w:rsid w:val="00140BBD"/>
    <w:pPr>
      <w:spacing w:line="400" w:lineRule="exact"/>
      <w:ind w:firstLineChars="550" w:firstLine="550"/>
      <w:jc w:val="both"/>
    </w:pPr>
    <w:rPr>
      <w:rFonts w:ascii="標楷體" w:eastAsia="標楷體" w:cs="標楷體"/>
    </w:rPr>
  </w:style>
  <w:style w:type="paragraph" w:customStyle="1" w:styleId="afe">
    <w:name w:val="說明"/>
    <w:basedOn w:val="a0"/>
    <w:uiPriority w:val="99"/>
    <w:rsid w:val="00F719B5"/>
    <w:pPr>
      <w:spacing w:before="120" w:line="400" w:lineRule="exact"/>
      <w:ind w:left="952" w:hanging="952"/>
    </w:pPr>
    <w:rPr>
      <w:rFonts w:ascii="Arial" w:eastAsia="標楷體" w:hAnsi="Arial" w:cs="Arial"/>
      <w:sz w:val="32"/>
      <w:szCs w:val="32"/>
    </w:rPr>
  </w:style>
  <w:style w:type="paragraph" w:customStyle="1" w:styleId="16">
    <w:name w:val="清單段落1"/>
    <w:basedOn w:val="a0"/>
    <w:uiPriority w:val="99"/>
    <w:rsid w:val="00F719B5"/>
    <w:pPr>
      <w:ind w:leftChars="200" w:left="480"/>
    </w:pPr>
    <w:rPr>
      <w:rFonts w:ascii="Calibri" w:hAnsi="Calibri" w:cs="Calibri"/>
    </w:rPr>
  </w:style>
  <w:style w:type="paragraph" w:customStyle="1" w:styleId="21">
    <w:name w:val="清單段落2"/>
    <w:basedOn w:val="a0"/>
    <w:uiPriority w:val="99"/>
    <w:rsid w:val="00762674"/>
    <w:pPr>
      <w:ind w:leftChars="200" w:left="480"/>
    </w:pPr>
    <w:rPr>
      <w:rFonts w:ascii="Calibri" w:hAnsi="Calibri" w:cs="Calibri"/>
    </w:rPr>
  </w:style>
  <w:style w:type="paragraph" w:styleId="HTML">
    <w:name w:val="HTML Preformatted"/>
    <w:basedOn w:val="a0"/>
    <w:link w:val="HTML0"/>
    <w:uiPriority w:val="99"/>
    <w:rsid w:val="004C7C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1"/>
    <w:link w:val="HTML"/>
    <w:uiPriority w:val="99"/>
    <w:locked/>
    <w:rsid w:val="004C7C7D"/>
    <w:rPr>
      <w:rFonts w:ascii="細明體" w:eastAsia="細明體" w:hAnsi="細明體" w:cs="細明體"/>
      <w:kern w:val="0"/>
      <w:sz w:val="24"/>
      <w:szCs w:val="24"/>
    </w:rPr>
  </w:style>
  <w:style w:type="paragraph" w:customStyle="1" w:styleId="22">
    <w:name w:val="內文2"/>
    <w:basedOn w:val="a0"/>
    <w:link w:val="23"/>
    <w:uiPriority w:val="99"/>
    <w:rsid w:val="009A3D79"/>
    <w:pPr>
      <w:widowControl/>
      <w:spacing w:after="200" w:line="520" w:lineRule="exact"/>
      <w:ind w:leftChars="200" w:left="960" w:hangingChars="100" w:hanging="320"/>
      <w:jc w:val="both"/>
    </w:pPr>
    <w:rPr>
      <w:rFonts w:ascii="標楷體" w:eastAsia="標楷體" w:hAnsi="標楷體"/>
      <w:kern w:val="0"/>
      <w:sz w:val="32"/>
      <w:szCs w:val="32"/>
    </w:rPr>
  </w:style>
  <w:style w:type="character" w:customStyle="1" w:styleId="23">
    <w:name w:val="內文2 字元"/>
    <w:link w:val="22"/>
    <w:uiPriority w:val="99"/>
    <w:locked/>
    <w:rsid w:val="009A3D79"/>
    <w:rPr>
      <w:rFonts w:ascii="標楷體" w:eastAsia="標楷體" w:hAnsi="標楷體" w:cs="標楷體"/>
      <w:sz w:val="32"/>
      <w:szCs w:val="32"/>
    </w:rPr>
  </w:style>
  <w:style w:type="paragraph" w:styleId="aff">
    <w:name w:val="Body Text Indent"/>
    <w:basedOn w:val="a0"/>
    <w:link w:val="aff0"/>
    <w:uiPriority w:val="99"/>
    <w:rsid w:val="002D6091"/>
    <w:pPr>
      <w:spacing w:after="120"/>
      <w:ind w:left="480"/>
    </w:pPr>
  </w:style>
  <w:style w:type="character" w:customStyle="1" w:styleId="aff0">
    <w:name w:val="本文縮排 字元"/>
    <w:basedOn w:val="a1"/>
    <w:link w:val="aff"/>
    <w:uiPriority w:val="99"/>
    <w:locked/>
    <w:rsid w:val="002D6091"/>
    <w:rPr>
      <w:rFonts w:ascii="Times New Roman" w:eastAsia="新細明體" w:hAnsi="Times New Roman" w:cs="Times New Roman"/>
      <w:sz w:val="24"/>
      <w:szCs w:val="24"/>
    </w:rPr>
  </w:style>
  <w:style w:type="character" w:styleId="aff1">
    <w:name w:val="page number"/>
    <w:basedOn w:val="a1"/>
    <w:uiPriority w:val="99"/>
    <w:rsid w:val="002D6091"/>
  </w:style>
  <w:style w:type="paragraph" w:customStyle="1" w:styleId="aff2">
    <w:name w:val="副本"/>
    <w:basedOn w:val="31"/>
    <w:uiPriority w:val="99"/>
    <w:rsid w:val="002D6091"/>
    <w:pPr>
      <w:snapToGrid w:val="0"/>
      <w:spacing w:after="0" w:line="300" w:lineRule="exact"/>
      <w:ind w:left="720" w:hanging="720"/>
    </w:pPr>
    <w:rPr>
      <w:rFonts w:ascii="Arial" w:eastAsia="標楷體" w:hAnsi="Arial" w:cs="Arial"/>
      <w:sz w:val="24"/>
      <w:szCs w:val="24"/>
    </w:rPr>
  </w:style>
  <w:style w:type="paragraph" w:styleId="24">
    <w:name w:val="Body Text Indent 2"/>
    <w:basedOn w:val="a0"/>
    <w:link w:val="25"/>
    <w:uiPriority w:val="99"/>
    <w:rsid w:val="002D6091"/>
    <w:pPr>
      <w:spacing w:line="540" w:lineRule="exact"/>
      <w:ind w:leftChars="109" w:left="768" w:hangingChars="160" w:hanging="506"/>
      <w:jc w:val="both"/>
    </w:pPr>
    <w:rPr>
      <w:rFonts w:ascii="標楷體" w:eastAsia="標楷體" w:cs="標楷體"/>
      <w:spacing w:val="-2"/>
      <w:sz w:val="32"/>
      <w:szCs w:val="32"/>
    </w:rPr>
  </w:style>
  <w:style w:type="character" w:customStyle="1" w:styleId="25">
    <w:name w:val="本文縮排 2 字元"/>
    <w:basedOn w:val="a1"/>
    <w:link w:val="24"/>
    <w:uiPriority w:val="99"/>
    <w:locked/>
    <w:rsid w:val="002D6091"/>
    <w:rPr>
      <w:rFonts w:ascii="標楷體" w:eastAsia="標楷體" w:hAnsi="Times New Roman" w:cs="標楷體"/>
      <w:spacing w:val="-2"/>
      <w:sz w:val="24"/>
      <w:szCs w:val="24"/>
    </w:rPr>
  </w:style>
  <w:style w:type="paragraph" w:customStyle="1" w:styleId="aff3">
    <w:name w:val="一、"/>
    <w:basedOn w:val="a0"/>
    <w:uiPriority w:val="99"/>
    <w:rsid w:val="002D6091"/>
    <w:pPr>
      <w:spacing w:line="520" w:lineRule="exact"/>
      <w:ind w:leftChars="174" w:left="1034" w:hangingChars="195" w:hanging="616"/>
    </w:pPr>
    <w:rPr>
      <w:rFonts w:ascii="標楷體" w:eastAsia="標楷體" w:cs="標楷體"/>
      <w:spacing w:val="-2"/>
      <w:sz w:val="32"/>
      <w:szCs w:val="32"/>
    </w:rPr>
  </w:style>
  <w:style w:type="paragraph" w:styleId="aff4">
    <w:name w:val="Block Text"/>
    <w:basedOn w:val="a0"/>
    <w:uiPriority w:val="99"/>
    <w:rsid w:val="002D6091"/>
    <w:pPr>
      <w:kinsoku w:val="0"/>
      <w:adjustRightInd w:val="0"/>
      <w:spacing w:line="360" w:lineRule="atLeast"/>
      <w:ind w:left="960" w:right="1055" w:hanging="960"/>
      <w:textAlignment w:val="baseline"/>
    </w:pPr>
    <w:rPr>
      <w:rFonts w:ascii="標楷體" w:eastAsia="標楷體" w:cs="標楷體"/>
      <w:kern w:val="0"/>
      <w:sz w:val="32"/>
      <w:szCs w:val="32"/>
    </w:rPr>
  </w:style>
  <w:style w:type="paragraph" w:customStyle="1" w:styleId="aff5">
    <w:name w:val="一"/>
    <w:uiPriority w:val="99"/>
    <w:rsid w:val="002D6091"/>
    <w:pPr>
      <w:widowControl w:val="0"/>
      <w:kinsoku w:val="0"/>
      <w:overflowPunct w:val="0"/>
      <w:autoSpaceDE w:val="0"/>
      <w:autoSpaceDN w:val="0"/>
      <w:adjustRightInd w:val="0"/>
      <w:snapToGrid w:val="0"/>
      <w:spacing w:line="560" w:lineRule="exact"/>
      <w:ind w:leftChars="400" w:left="500" w:hangingChars="100" w:hanging="100"/>
      <w:jc w:val="both"/>
    </w:pPr>
    <w:rPr>
      <w:rFonts w:ascii="標楷體" w:eastAsia="標楷體" w:hAnsi="Times New Roman" w:cs="標楷體"/>
      <w:sz w:val="32"/>
      <w:szCs w:val="32"/>
    </w:rPr>
  </w:style>
  <w:style w:type="character" w:customStyle="1" w:styleId="aff6">
    <w:name w:val="一 字元"/>
    <w:uiPriority w:val="99"/>
    <w:rsid w:val="002D6091"/>
    <w:rPr>
      <w:rFonts w:ascii="標楷體" w:eastAsia="標楷體" w:cs="標楷體"/>
      <w:snapToGrid w:val="0"/>
      <w:sz w:val="32"/>
      <w:szCs w:val="32"/>
      <w:lang w:val="en-US" w:eastAsia="zh-TW"/>
    </w:rPr>
  </w:style>
  <w:style w:type="paragraph" w:styleId="Web">
    <w:name w:val="Normal (Web)"/>
    <w:basedOn w:val="a0"/>
    <w:uiPriority w:val="99"/>
    <w:rsid w:val="002D6091"/>
    <w:pPr>
      <w:widowControl/>
      <w:spacing w:before="100" w:beforeAutospacing="1" w:after="100" w:afterAutospacing="1"/>
    </w:pPr>
    <w:rPr>
      <w:rFonts w:ascii="新細明體" w:cs="新細明體"/>
      <w:kern w:val="0"/>
    </w:rPr>
  </w:style>
  <w:style w:type="character" w:customStyle="1" w:styleId="f-011">
    <w:name w:val="f-011"/>
    <w:uiPriority w:val="99"/>
    <w:rsid w:val="002D6091"/>
    <w:rPr>
      <w:b/>
      <w:bCs/>
      <w:color w:val="auto"/>
      <w:spacing w:val="288"/>
      <w:sz w:val="24"/>
      <w:szCs w:val="24"/>
      <w:u w:val="none"/>
      <w:effect w:val="none"/>
    </w:rPr>
  </w:style>
  <w:style w:type="paragraph" w:customStyle="1" w:styleId="bb">
    <w:name w:val="標題bb"/>
    <w:basedOn w:val="a0"/>
    <w:uiPriority w:val="99"/>
    <w:rsid w:val="002D6091"/>
    <w:pPr>
      <w:jc w:val="both"/>
    </w:pPr>
    <w:rPr>
      <w:rFonts w:eastAsia="標楷體"/>
      <w:sz w:val="28"/>
      <w:szCs w:val="28"/>
    </w:rPr>
  </w:style>
  <w:style w:type="paragraph" w:customStyle="1" w:styleId="aff7">
    <w:name w:val="（一）"/>
    <w:basedOn w:val="a0"/>
    <w:uiPriority w:val="99"/>
    <w:rsid w:val="002D6091"/>
    <w:pPr>
      <w:spacing w:line="520" w:lineRule="exact"/>
      <w:ind w:left="1560" w:hanging="960"/>
    </w:pPr>
    <w:rPr>
      <w:rFonts w:ascii="標楷體" w:eastAsia="標楷體" w:hAnsi="標楷體" w:cs="標楷體"/>
      <w:sz w:val="32"/>
      <w:szCs w:val="32"/>
    </w:rPr>
  </w:style>
  <w:style w:type="paragraph" w:styleId="aff8">
    <w:name w:val="Date"/>
    <w:basedOn w:val="a0"/>
    <w:next w:val="a0"/>
    <w:link w:val="aff9"/>
    <w:uiPriority w:val="99"/>
    <w:rsid w:val="002D6091"/>
    <w:pPr>
      <w:jc w:val="right"/>
    </w:pPr>
    <w:rPr>
      <w:rFonts w:ascii="標楷體" w:eastAsia="標楷體" w:hAnsi="標楷體" w:cs="標楷體"/>
      <w:b/>
      <w:bCs/>
      <w:sz w:val="32"/>
      <w:szCs w:val="32"/>
    </w:rPr>
  </w:style>
  <w:style w:type="character" w:customStyle="1" w:styleId="aff9">
    <w:name w:val="日期 字元"/>
    <w:basedOn w:val="a1"/>
    <w:link w:val="aff8"/>
    <w:uiPriority w:val="99"/>
    <w:locked/>
    <w:rsid w:val="002D6091"/>
    <w:rPr>
      <w:rFonts w:ascii="標楷體" w:eastAsia="標楷體" w:hAnsi="標楷體" w:cs="標楷體"/>
      <w:b/>
      <w:bCs/>
      <w:sz w:val="32"/>
      <w:szCs w:val="32"/>
    </w:rPr>
  </w:style>
  <w:style w:type="paragraph" w:customStyle="1" w:styleId="17">
    <w:name w:val="1"/>
    <w:uiPriority w:val="99"/>
    <w:rsid w:val="002D6091"/>
    <w:pPr>
      <w:ind w:leftChars="200" w:left="300" w:hangingChars="100" w:hanging="100"/>
    </w:pPr>
    <w:rPr>
      <w:rFonts w:ascii="標楷體" w:eastAsia="標楷體" w:hAnsi="Times New Roman" w:cs="標楷體"/>
      <w:kern w:val="2"/>
      <w:sz w:val="32"/>
      <w:szCs w:val="32"/>
    </w:rPr>
  </w:style>
  <w:style w:type="character" w:customStyle="1" w:styleId="f121">
    <w:name w:val="f121"/>
    <w:uiPriority w:val="99"/>
    <w:rsid w:val="002D6091"/>
    <w:rPr>
      <w:rFonts w:ascii="細明體" w:eastAsia="細明體" w:hAnsi="細明體" w:cs="細明體"/>
      <w:spacing w:val="240"/>
      <w:sz w:val="24"/>
      <w:szCs w:val="24"/>
    </w:rPr>
  </w:style>
  <w:style w:type="paragraph" w:customStyle="1" w:styleId="affa">
    <w:name w:val="複數條之項"/>
    <w:basedOn w:val="a0"/>
    <w:rsid w:val="002D6091"/>
    <w:pPr>
      <w:adjustRightInd w:val="0"/>
      <w:spacing w:line="360" w:lineRule="atLeast"/>
      <w:ind w:left="851"/>
      <w:textAlignment w:val="baseline"/>
    </w:pPr>
    <w:rPr>
      <w:rFonts w:ascii="華康中楷體" w:eastAsia="華康中楷體" w:cs="華康中楷體"/>
      <w:kern w:val="0"/>
      <w:sz w:val="28"/>
      <w:szCs w:val="28"/>
    </w:rPr>
  </w:style>
  <w:style w:type="paragraph" w:styleId="affb">
    <w:name w:val="annotation text"/>
    <w:basedOn w:val="a0"/>
    <w:link w:val="affc"/>
    <w:uiPriority w:val="99"/>
    <w:semiHidden/>
    <w:rsid w:val="002D6091"/>
  </w:style>
  <w:style w:type="character" w:customStyle="1" w:styleId="affc">
    <w:name w:val="註解文字 字元"/>
    <w:basedOn w:val="a1"/>
    <w:link w:val="affb"/>
    <w:uiPriority w:val="99"/>
    <w:locked/>
    <w:rsid w:val="002D6091"/>
    <w:rPr>
      <w:rFonts w:ascii="Times New Roman" w:eastAsia="新細明體" w:hAnsi="Times New Roman" w:cs="Times New Roman"/>
      <w:sz w:val="24"/>
      <w:szCs w:val="24"/>
    </w:rPr>
  </w:style>
  <w:style w:type="paragraph" w:styleId="affd">
    <w:name w:val="annotation subject"/>
    <w:basedOn w:val="affb"/>
    <w:next w:val="affb"/>
    <w:link w:val="affe"/>
    <w:uiPriority w:val="99"/>
    <w:semiHidden/>
    <w:rsid w:val="002D6091"/>
    <w:rPr>
      <w:b/>
      <w:bCs/>
    </w:rPr>
  </w:style>
  <w:style w:type="character" w:customStyle="1" w:styleId="affe">
    <w:name w:val="註解主旨 字元"/>
    <w:basedOn w:val="affc"/>
    <w:link w:val="affd"/>
    <w:uiPriority w:val="99"/>
    <w:locked/>
    <w:rsid w:val="002D6091"/>
    <w:rPr>
      <w:rFonts w:ascii="Times New Roman" w:eastAsia="新細明體" w:hAnsi="Times New Roman" w:cs="Times New Roman"/>
      <w:b/>
      <w:bCs/>
      <w:sz w:val="20"/>
      <w:szCs w:val="20"/>
    </w:rPr>
  </w:style>
  <w:style w:type="paragraph" w:styleId="afff">
    <w:name w:val="Salutation"/>
    <w:basedOn w:val="a0"/>
    <w:next w:val="a0"/>
    <w:link w:val="afff0"/>
    <w:uiPriority w:val="99"/>
    <w:rsid w:val="002D6091"/>
    <w:rPr>
      <w:rFonts w:eastAsia="標楷體"/>
      <w:sz w:val="32"/>
      <w:szCs w:val="32"/>
    </w:rPr>
  </w:style>
  <w:style w:type="character" w:customStyle="1" w:styleId="afff0">
    <w:name w:val="問候 字元"/>
    <w:basedOn w:val="a1"/>
    <w:link w:val="afff"/>
    <w:uiPriority w:val="99"/>
    <w:locked/>
    <w:rsid w:val="002D6091"/>
    <w:rPr>
      <w:rFonts w:ascii="Times New Roman" w:eastAsia="標楷體" w:hAnsi="Times New Roman" w:cs="Times New Roman"/>
      <w:sz w:val="32"/>
      <w:szCs w:val="32"/>
    </w:rPr>
  </w:style>
  <w:style w:type="paragraph" w:styleId="26">
    <w:name w:val="Body Text 2"/>
    <w:basedOn w:val="a0"/>
    <w:link w:val="27"/>
    <w:uiPriority w:val="99"/>
    <w:rsid w:val="002D6091"/>
    <w:pPr>
      <w:spacing w:line="520" w:lineRule="exact"/>
      <w:jc w:val="center"/>
    </w:pPr>
    <w:rPr>
      <w:rFonts w:eastAsia="標楷體"/>
      <w:sz w:val="32"/>
      <w:szCs w:val="32"/>
    </w:rPr>
  </w:style>
  <w:style w:type="character" w:customStyle="1" w:styleId="27">
    <w:name w:val="本文 2 字元"/>
    <w:basedOn w:val="a1"/>
    <w:link w:val="26"/>
    <w:uiPriority w:val="99"/>
    <w:locked/>
    <w:rsid w:val="002D6091"/>
    <w:rPr>
      <w:rFonts w:ascii="Times New Roman" w:eastAsia="標楷體" w:hAnsi="Times New Roman" w:cs="Times New Roman"/>
      <w:sz w:val="32"/>
      <w:szCs w:val="32"/>
    </w:rPr>
  </w:style>
  <w:style w:type="paragraph" w:styleId="afff1">
    <w:name w:val="Closing"/>
    <w:basedOn w:val="a0"/>
    <w:link w:val="afff2"/>
    <w:uiPriority w:val="99"/>
    <w:rsid w:val="002D6091"/>
    <w:pPr>
      <w:ind w:leftChars="1800" w:left="100"/>
    </w:pPr>
    <w:rPr>
      <w:rFonts w:eastAsia="標楷體"/>
      <w:sz w:val="32"/>
      <w:szCs w:val="32"/>
    </w:rPr>
  </w:style>
  <w:style w:type="character" w:customStyle="1" w:styleId="afff2">
    <w:name w:val="結語 字元"/>
    <w:basedOn w:val="a1"/>
    <w:link w:val="afff1"/>
    <w:uiPriority w:val="99"/>
    <w:locked/>
    <w:rsid w:val="002D6091"/>
    <w:rPr>
      <w:rFonts w:ascii="Times New Roman" w:eastAsia="標楷體" w:hAnsi="Times New Roman" w:cs="Times New Roman"/>
      <w:sz w:val="32"/>
      <w:szCs w:val="32"/>
    </w:rPr>
  </w:style>
  <w:style w:type="character" w:customStyle="1" w:styleId="style51">
    <w:name w:val="style51"/>
    <w:uiPriority w:val="99"/>
    <w:rsid w:val="002D6091"/>
    <w:rPr>
      <w:color w:val="auto"/>
      <w:sz w:val="22"/>
      <w:szCs w:val="22"/>
    </w:rPr>
  </w:style>
  <w:style w:type="paragraph" w:customStyle="1" w:styleId="xl32">
    <w:name w:val="xl32"/>
    <w:basedOn w:val="a0"/>
    <w:uiPriority w:val="99"/>
    <w:rsid w:val="002D6091"/>
    <w:pPr>
      <w:widowControl/>
      <w:spacing w:before="100" w:beforeAutospacing="1" w:after="100" w:afterAutospacing="1"/>
      <w:jc w:val="center"/>
      <w:textAlignment w:val="center"/>
    </w:pPr>
    <w:rPr>
      <w:rFonts w:ascii="標楷體" w:eastAsia="標楷體" w:hAnsi="標楷體" w:cs="標楷體"/>
      <w:kern w:val="0"/>
    </w:rPr>
  </w:style>
  <w:style w:type="paragraph" w:customStyle="1" w:styleId="xl24">
    <w:name w:val="xl24"/>
    <w:basedOn w:val="a0"/>
    <w:uiPriority w:val="99"/>
    <w:rsid w:val="002D6091"/>
    <w:pPr>
      <w:widowControl/>
      <w:spacing w:before="100" w:beforeAutospacing="1" w:after="100" w:afterAutospacing="1"/>
      <w:jc w:val="right"/>
    </w:pPr>
    <w:rPr>
      <w:rFonts w:ascii="Arial Unicode MS" w:eastAsia="Arial Unicode MS" w:hAnsi="Arial Unicode MS" w:cs="Arial Unicode MS"/>
      <w:kern w:val="0"/>
    </w:rPr>
  </w:style>
  <w:style w:type="paragraph" w:customStyle="1" w:styleId="18">
    <w:name w:val="標題1.加粗"/>
    <w:basedOn w:val="a0"/>
    <w:uiPriority w:val="99"/>
    <w:rsid w:val="002D6091"/>
    <w:pPr>
      <w:spacing w:line="400" w:lineRule="exact"/>
      <w:ind w:firstLineChars="450" w:firstLine="1080"/>
      <w:jc w:val="both"/>
    </w:pPr>
    <w:rPr>
      <w:rFonts w:ascii="標楷體" w:eastAsia="標楷體" w:cs="標楷體"/>
      <w:b/>
      <w:bCs/>
      <w:sz w:val="28"/>
      <w:szCs w:val="28"/>
    </w:rPr>
  </w:style>
  <w:style w:type="paragraph" w:customStyle="1" w:styleId="xl25">
    <w:name w:val="xl25"/>
    <w:basedOn w:val="a0"/>
    <w:uiPriority w:val="99"/>
    <w:rsid w:val="002D6091"/>
    <w:pPr>
      <w:widowControl/>
      <w:spacing w:before="100" w:beforeAutospacing="1" w:after="100" w:afterAutospacing="1"/>
    </w:pPr>
    <w:rPr>
      <w:rFonts w:ascii="Arial Unicode MS" w:eastAsia="Arial Unicode MS" w:hAnsi="Arial Unicode MS" w:cs="Arial Unicode MS"/>
      <w:kern w:val="0"/>
    </w:rPr>
  </w:style>
  <w:style w:type="paragraph" w:customStyle="1" w:styleId="xl26">
    <w:name w:val="xl26"/>
    <w:basedOn w:val="a0"/>
    <w:uiPriority w:val="99"/>
    <w:rsid w:val="002D6091"/>
    <w:pPr>
      <w:widowControl/>
      <w:spacing w:before="100" w:beforeAutospacing="1" w:after="100" w:afterAutospacing="1"/>
      <w:jc w:val="right"/>
    </w:pPr>
    <w:rPr>
      <w:rFonts w:ascii="Arial Unicode MS" w:eastAsia="Arial Unicode MS" w:hAnsi="Arial Unicode MS" w:cs="Arial Unicode MS"/>
      <w:kern w:val="0"/>
    </w:rPr>
  </w:style>
  <w:style w:type="paragraph" w:customStyle="1" w:styleId="font0">
    <w:name w:val="font0"/>
    <w:basedOn w:val="a0"/>
    <w:uiPriority w:val="99"/>
    <w:rsid w:val="002D6091"/>
    <w:pPr>
      <w:widowControl/>
      <w:spacing w:before="100" w:beforeAutospacing="1" w:after="100" w:afterAutospacing="1"/>
    </w:pPr>
    <w:rPr>
      <w:rFonts w:ascii="新細明體" w:hAnsi="新細明體" w:cs="新細明體"/>
      <w:kern w:val="0"/>
    </w:rPr>
  </w:style>
  <w:style w:type="paragraph" w:customStyle="1" w:styleId="font5">
    <w:name w:val="font5"/>
    <w:basedOn w:val="a0"/>
    <w:uiPriority w:val="99"/>
    <w:rsid w:val="002D6091"/>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0"/>
    <w:uiPriority w:val="99"/>
    <w:rsid w:val="002D6091"/>
    <w:pPr>
      <w:widowControl/>
      <w:spacing w:before="100" w:beforeAutospacing="1" w:after="100" w:afterAutospacing="1"/>
    </w:pPr>
    <w:rPr>
      <w:rFonts w:ascii="標楷體" w:eastAsia="標楷體" w:hAnsi="標楷體" w:cs="標楷體"/>
      <w:kern w:val="0"/>
    </w:rPr>
  </w:style>
  <w:style w:type="paragraph" w:customStyle="1" w:styleId="font7">
    <w:name w:val="font7"/>
    <w:basedOn w:val="a0"/>
    <w:uiPriority w:val="99"/>
    <w:rsid w:val="002D6091"/>
    <w:pPr>
      <w:widowControl/>
      <w:spacing w:before="100" w:beforeAutospacing="1" w:after="100" w:afterAutospacing="1"/>
    </w:pPr>
    <w:rPr>
      <w:rFonts w:eastAsia="Arial Unicode MS"/>
      <w:kern w:val="0"/>
    </w:rPr>
  </w:style>
  <w:style w:type="paragraph" w:customStyle="1" w:styleId="xl27">
    <w:name w:val="xl27"/>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標楷體"/>
      <w:kern w:val="0"/>
    </w:rPr>
  </w:style>
  <w:style w:type="paragraph" w:customStyle="1" w:styleId="xl28">
    <w:name w:val="xl28"/>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標楷體"/>
      <w:kern w:val="0"/>
    </w:rPr>
  </w:style>
  <w:style w:type="paragraph" w:customStyle="1" w:styleId="xl29">
    <w:name w:val="xl29"/>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kern w:val="0"/>
    </w:rPr>
  </w:style>
  <w:style w:type="paragraph" w:customStyle="1" w:styleId="xl30">
    <w:name w:val="xl30"/>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標楷體"/>
      <w:kern w:val="0"/>
    </w:rPr>
  </w:style>
  <w:style w:type="paragraph" w:customStyle="1" w:styleId="xl31">
    <w:name w:val="xl31"/>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標楷體"/>
      <w:kern w:val="0"/>
    </w:rPr>
  </w:style>
  <w:style w:type="paragraph" w:customStyle="1" w:styleId="xl33">
    <w:name w:val="xl33"/>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標楷體"/>
      <w:kern w:val="0"/>
    </w:rPr>
  </w:style>
  <w:style w:type="paragraph" w:customStyle="1" w:styleId="xl34">
    <w:name w:val="xl34"/>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rPr>
  </w:style>
  <w:style w:type="paragraph" w:customStyle="1" w:styleId="xl35">
    <w:name w:val="xl35"/>
    <w:basedOn w:val="a0"/>
    <w:uiPriority w:val="99"/>
    <w:rsid w:val="002D609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rPr>
  </w:style>
  <w:style w:type="character" w:styleId="afff3">
    <w:name w:val="Hyperlink"/>
    <w:basedOn w:val="a1"/>
    <w:uiPriority w:val="99"/>
    <w:rsid w:val="002D6091"/>
    <w:rPr>
      <w:color w:val="auto"/>
      <w:u w:val="none"/>
      <w:effect w:val="none"/>
    </w:rPr>
  </w:style>
  <w:style w:type="character" w:customStyle="1" w:styleId="cxpici">
    <w:name w:val="cxp_ic_i"/>
    <w:basedOn w:val="a1"/>
    <w:uiPriority w:val="99"/>
    <w:rsid w:val="002D6091"/>
  </w:style>
  <w:style w:type="character" w:customStyle="1" w:styleId="cccolor22">
    <w:name w:val="cccolor22"/>
    <w:basedOn w:val="a1"/>
    <w:uiPriority w:val="99"/>
    <w:rsid w:val="002D6091"/>
  </w:style>
  <w:style w:type="character" w:styleId="afff4">
    <w:name w:val="FollowedHyperlink"/>
    <w:basedOn w:val="a1"/>
    <w:uiPriority w:val="99"/>
    <w:rsid w:val="002D6091"/>
    <w:rPr>
      <w:color w:val="800080"/>
      <w:u w:val="single"/>
    </w:rPr>
  </w:style>
  <w:style w:type="paragraph" w:customStyle="1" w:styleId="19">
    <w:name w:val="標題1.加粗 字元 字元"/>
    <w:basedOn w:val="a0"/>
    <w:uiPriority w:val="99"/>
    <w:rsid w:val="002D6091"/>
    <w:pPr>
      <w:spacing w:line="400" w:lineRule="exact"/>
      <w:ind w:firstLineChars="450" w:firstLine="1080"/>
      <w:jc w:val="both"/>
    </w:pPr>
    <w:rPr>
      <w:rFonts w:ascii="標楷體" w:eastAsia="標楷體" w:cs="標楷體"/>
      <w:b/>
      <w:bCs/>
      <w:sz w:val="28"/>
      <w:szCs w:val="28"/>
    </w:rPr>
  </w:style>
  <w:style w:type="character" w:customStyle="1" w:styleId="colorfont21">
    <w:name w:val="colorfont21"/>
    <w:uiPriority w:val="99"/>
    <w:rsid w:val="002D6091"/>
    <w:rPr>
      <w:rFonts w:ascii="?" w:hAnsi="?" w:cs="?"/>
      <w:color w:val="0000FF"/>
      <w:sz w:val="30"/>
      <w:szCs w:val="30"/>
    </w:rPr>
  </w:style>
  <w:style w:type="paragraph" w:customStyle="1" w:styleId="afff5">
    <w:name w:val="(一)"/>
    <w:uiPriority w:val="99"/>
    <w:rsid w:val="002D6091"/>
    <w:pPr>
      <w:widowControl w:val="0"/>
      <w:kinsoku w:val="0"/>
      <w:overflowPunct w:val="0"/>
      <w:autoSpaceDE w:val="0"/>
      <w:autoSpaceDN w:val="0"/>
      <w:adjustRightInd w:val="0"/>
      <w:snapToGrid w:val="0"/>
      <w:spacing w:line="560" w:lineRule="exact"/>
      <w:ind w:leftChars="550" w:left="1640" w:hangingChars="100" w:hanging="320"/>
      <w:jc w:val="both"/>
    </w:pPr>
    <w:rPr>
      <w:rFonts w:ascii="標楷體" w:eastAsia="標楷體" w:hAnsi="Times New Roman" w:cs="標楷體"/>
      <w:b/>
      <w:bCs/>
      <w:sz w:val="32"/>
      <w:szCs w:val="32"/>
    </w:rPr>
  </w:style>
  <w:style w:type="paragraph" w:customStyle="1" w:styleId="afff6">
    <w:name w:val="(一)之文"/>
    <w:uiPriority w:val="99"/>
    <w:rsid w:val="002D6091"/>
    <w:pPr>
      <w:widowControl w:val="0"/>
      <w:kinsoku w:val="0"/>
      <w:overflowPunct w:val="0"/>
      <w:autoSpaceDE w:val="0"/>
      <w:autoSpaceDN w:val="0"/>
      <w:adjustRightInd w:val="0"/>
      <w:snapToGrid w:val="0"/>
      <w:spacing w:line="560" w:lineRule="exact"/>
      <w:ind w:leftChars="650" w:left="650"/>
      <w:jc w:val="both"/>
    </w:pPr>
    <w:rPr>
      <w:rFonts w:ascii="標楷體" w:eastAsia="標楷體" w:hAnsi="Times New Roman" w:cs="標楷體"/>
      <w:sz w:val="32"/>
      <w:szCs w:val="32"/>
    </w:rPr>
  </w:style>
  <w:style w:type="paragraph" w:customStyle="1" w:styleId="unnamed1">
    <w:name w:val="unnamed1"/>
    <w:basedOn w:val="a0"/>
    <w:uiPriority w:val="99"/>
    <w:rsid w:val="002D6091"/>
    <w:pPr>
      <w:widowControl/>
      <w:spacing w:before="100" w:beforeAutospacing="1" w:after="100" w:afterAutospacing="1" w:line="360" w:lineRule="atLeast"/>
    </w:pPr>
    <w:rPr>
      <w:rFonts w:ascii="Arial" w:hAnsi="Arial" w:cs="Arial"/>
      <w:kern w:val="0"/>
      <w:sz w:val="16"/>
      <w:szCs w:val="16"/>
    </w:rPr>
  </w:style>
  <w:style w:type="paragraph" w:customStyle="1" w:styleId="28">
    <w:name w:val="段落樣式2"/>
    <w:basedOn w:val="a0"/>
    <w:uiPriority w:val="99"/>
    <w:rsid w:val="002D6091"/>
    <w:pPr>
      <w:tabs>
        <w:tab w:val="left" w:pos="567"/>
      </w:tabs>
      <w:ind w:leftChars="300" w:left="300" w:firstLineChars="200" w:firstLine="200"/>
      <w:jc w:val="both"/>
    </w:pPr>
    <w:rPr>
      <w:rFonts w:ascii="標楷體" w:eastAsia="標楷體" w:cs="標楷體"/>
      <w:kern w:val="0"/>
      <w:sz w:val="32"/>
      <w:szCs w:val="32"/>
    </w:rPr>
  </w:style>
  <w:style w:type="paragraph" w:customStyle="1" w:styleId="afff7">
    <w:name w:val="字元 字元 字元"/>
    <w:basedOn w:val="a0"/>
    <w:uiPriority w:val="99"/>
    <w:rsid w:val="002D6091"/>
    <w:pPr>
      <w:widowControl/>
      <w:spacing w:after="160" w:line="240" w:lineRule="exact"/>
    </w:pPr>
    <w:rPr>
      <w:rFonts w:ascii="Tahoma" w:hAnsi="Tahoma" w:cs="Tahoma"/>
      <w:kern w:val="0"/>
      <w:sz w:val="20"/>
      <w:szCs w:val="20"/>
      <w:lang w:eastAsia="en-US"/>
    </w:rPr>
  </w:style>
  <w:style w:type="paragraph" w:customStyle="1" w:styleId="1a">
    <w:name w:val="字元 字元1 字元 字元 字元 字元"/>
    <w:basedOn w:val="a0"/>
    <w:uiPriority w:val="99"/>
    <w:rsid w:val="002D6091"/>
    <w:pPr>
      <w:widowControl/>
      <w:spacing w:after="160" w:line="240" w:lineRule="exact"/>
    </w:pPr>
    <w:rPr>
      <w:rFonts w:ascii="Verdana" w:hAnsi="Verdana" w:cs="Verdana"/>
      <w:kern w:val="0"/>
      <w:sz w:val="20"/>
      <w:szCs w:val="20"/>
      <w:lang w:eastAsia="en-US"/>
    </w:rPr>
  </w:style>
  <w:style w:type="character" w:customStyle="1" w:styleId="tx1">
    <w:name w:val="tx1"/>
    <w:uiPriority w:val="99"/>
    <w:rsid w:val="002D6091"/>
    <w:rPr>
      <w:b/>
      <w:bCs/>
    </w:rPr>
  </w:style>
  <w:style w:type="character" w:customStyle="1" w:styleId="st1">
    <w:name w:val="st1"/>
    <w:basedOn w:val="a1"/>
    <w:uiPriority w:val="99"/>
    <w:rsid w:val="002D6091"/>
  </w:style>
  <w:style w:type="paragraph" w:customStyle="1" w:styleId="1b">
    <w:name w:val="(1)左一凸排一字"/>
    <w:basedOn w:val="a0"/>
    <w:uiPriority w:val="99"/>
    <w:rsid w:val="002D6091"/>
    <w:pPr>
      <w:kinsoku w:val="0"/>
      <w:spacing w:line="364" w:lineRule="exact"/>
      <w:ind w:leftChars="100" w:left="200" w:hangingChars="100" w:hanging="100"/>
      <w:jc w:val="both"/>
    </w:pPr>
    <w:rPr>
      <w:rFonts w:eastAsia="華康中明體"/>
      <w:spacing w:val="8"/>
      <w:sz w:val="21"/>
      <w:szCs w:val="21"/>
    </w:rPr>
  </w:style>
  <w:style w:type="character" w:styleId="afff8">
    <w:name w:val="Strong"/>
    <w:basedOn w:val="a1"/>
    <w:uiPriority w:val="99"/>
    <w:qFormat/>
    <w:rsid w:val="002D6091"/>
    <w:rPr>
      <w:b/>
      <w:bCs/>
    </w:rPr>
  </w:style>
  <w:style w:type="character" w:customStyle="1" w:styleId="1c">
    <w:name w:val="註腳文字 字元1"/>
    <w:uiPriority w:val="99"/>
    <w:rsid w:val="002D6091"/>
    <w:rPr>
      <w:kern w:val="2"/>
    </w:rPr>
  </w:style>
  <w:style w:type="paragraph" w:customStyle="1" w:styleId="afff9">
    <w:name w:val="標題（一） 字元"/>
    <w:basedOn w:val="a0"/>
    <w:uiPriority w:val="99"/>
    <w:rsid w:val="002D6091"/>
    <w:pPr>
      <w:spacing w:before="20" w:after="20" w:line="400" w:lineRule="exact"/>
      <w:ind w:firstLine="200"/>
      <w:jc w:val="both"/>
    </w:pPr>
    <w:rPr>
      <w:rFonts w:eastAsia="標楷體"/>
      <w:b/>
      <w:bCs/>
      <w:sz w:val="28"/>
      <w:szCs w:val="28"/>
    </w:rPr>
  </w:style>
  <w:style w:type="paragraph" w:customStyle="1" w:styleId="1d">
    <w:name w:val="字元 字元1 字元 字元 字元 字元 字元 字元"/>
    <w:basedOn w:val="a0"/>
    <w:uiPriority w:val="99"/>
    <w:rsid w:val="002D6091"/>
    <w:pPr>
      <w:widowControl/>
      <w:spacing w:after="160" w:line="240" w:lineRule="exact"/>
    </w:pPr>
    <w:rPr>
      <w:rFonts w:ascii="Verdana" w:hAnsi="Verdana" w:cs="Verdana"/>
      <w:kern w:val="0"/>
      <w:sz w:val="20"/>
      <w:szCs w:val="20"/>
      <w:lang w:eastAsia="en-US"/>
    </w:rPr>
  </w:style>
  <w:style w:type="character" w:styleId="afffa">
    <w:name w:val="annotation reference"/>
    <w:basedOn w:val="a1"/>
    <w:uiPriority w:val="99"/>
    <w:semiHidden/>
    <w:rsid w:val="002D6091"/>
    <w:rPr>
      <w:sz w:val="18"/>
      <w:szCs w:val="18"/>
    </w:rPr>
  </w:style>
  <w:style w:type="character" w:customStyle="1" w:styleId="160">
    <w:name w:val="樣式 標楷體 16 點 粗體"/>
    <w:uiPriority w:val="99"/>
    <w:rsid w:val="002D6091"/>
    <w:rPr>
      <w:rFonts w:ascii="Times New Roman" w:hAnsi="Times New Roman" w:cs="Times New Roman"/>
      <w:b/>
      <w:bCs/>
      <w:sz w:val="32"/>
      <w:szCs w:val="32"/>
    </w:rPr>
  </w:style>
  <w:style w:type="character" w:customStyle="1" w:styleId="140">
    <w:name w:val="樣式 標楷體 14 點"/>
    <w:uiPriority w:val="99"/>
    <w:rsid w:val="002D6091"/>
    <w:rPr>
      <w:rFonts w:ascii="Times New Roman" w:hAnsi="Times New Roman" w:cs="Times New Roman"/>
      <w:sz w:val="28"/>
      <w:szCs w:val="28"/>
    </w:rPr>
  </w:style>
  <w:style w:type="paragraph" w:customStyle="1" w:styleId="1e">
    <w:name w:val="字元 字元1 字元"/>
    <w:basedOn w:val="a0"/>
    <w:uiPriority w:val="99"/>
    <w:rsid w:val="002D6091"/>
    <w:pPr>
      <w:widowControl/>
      <w:spacing w:after="160" w:line="240" w:lineRule="exact"/>
    </w:pPr>
    <w:rPr>
      <w:rFonts w:ascii="Verdana" w:hAnsi="Verdana" w:cs="Verdana"/>
      <w:kern w:val="0"/>
      <w:sz w:val="20"/>
      <w:szCs w:val="20"/>
      <w:lang w:eastAsia="en-US"/>
    </w:rPr>
  </w:style>
  <w:style w:type="paragraph" w:customStyle="1" w:styleId="1f">
    <w:name w:val="(1)左二凸排一字"/>
    <w:basedOn w:val="a0"/>
    <w:uiPriority w:val="99"/>
    <w:rsid w:val="002D6091"/>
    <w:pPr>
      <w:kinsoku w:val="0"/>
      <w:spacing w:line="364" w:lineRule="exact"/>
      <w:ind w:leftChars="200" w:left="300" w:hangingChars="100" w:hanging="100"/>
      <w:jc w:val="both"/>
    </w:pPr>
    <w:rPr>
      <w:rFonts w:eastAsia="華康中明體"/>
      <w:spacing w:val="8"/>
      <w:sz w:val="21"/>
      <w:szCs w:val="21"/>
    </w:rPr>
  </w:style>
  <w:style w:type="paragraph" w:customStyle="1" w:styleId="0">
    <w:name w:val="(0)左二首行"/>
    <w:basedOn w:val="a0"/>
    <w:uiPriority w:val="99"/>
    <w:rsid w:val="002D6091"/>
    <w:pPr>
      <w:kinsoku w:val="0"/>
      <w:spacing w:line="364" w:lineRule="exact"/>
      <w:ind w:leftChars="200" w:left="200" w:firstLineChars="200" w:firstLine="200"/>
      <w:jc w:val="both"/>
    </w:pPr>
    <w:rPr>
      <w:rFonts w:eastAsia="華康中明體"/>
      <w:spacing w:val="8"/>
      <w:sz w:val="21"/>
      <w:szCs w:val="21"/>
    </w:rPr>
  </w:style>
  <w:style w:type="paragraph" w:customStyle="1" w:styleId="00">
    <w:name w:val="(0)左三首行"/>
    <w:basedOn w:val="a0"/>
    <w:uiPriority w:val="99"/>
    <w:rsid w:val="002D6091"/>
    <w:pPr>
      <w:kinsoku w:val="0"/>
      <w:spacing w:line="364" w:lineRule="exact"/>
      <w:ind w:leftChars="300" w:left="300" w:firstLineChars="200" w:firstLine="200"/>
      <w:jc w:val="both"/>
    </w:pPr>
    <w:rPr>
      <w:rFonts w:eastAsia="華康中明體"/>
      <w:spacing w:val="8"/>
      <w:sz w:val="21"/>
      <w:szCs w:val="21"/>
    </w:rPr>
  </w:style>
  <w:style w:type="paragraph" w:customStyle="1" w:styleId="021">
    <w:name w:val="021"/>
    <w:basedOn w:val="a0"/>
    <w:uiPriority w:val="99"/>
    <w:rsid w:val="002D6091"/>
    <w:pPr>
      <w:widowControl/>
      <w:spacing w:before="100" w:beforeAutospacing="1" w:after="100" w:afterAutospacing="1"/>
    </w:pPr>
    <w:rPr>
      <w:rFonts w:ascii="Arial Unicode MS" w:eastAsia="Arial Unicode MS" w:hAnsi="Arial Unicode MS" w:cs="Arial Unicode MS"/>
      <w:kern w:val="0"/>
    </w:rPr>
  </w:style>
  <w:style w:type="paragraph" w:customStyle="1" w:styleId="71">
    <w:name w:val="樣式7"/>
    <w:basedOn w:val="a0"/>
    <w:uiPriority w:val="99"/>
    <w:rsid w:val="002D6091"/>
    <w:pPr>
      <w:kinsoku w:val="0"/>
      <w:adjustRightInd w:val="0"/>
      <w:spacing w:line="360" w:lineRule="exact"/>
      <w:ind w:left="1361" w:hanging="1361"/>
      <w:textAlignment w:val="baseline"/>
    </w:pPr>
    <w:rPr>
      <w:rFonts w:eastAsia="全真楷書"/>
      <w:spacing w:val="14"/>
      <w:kern w:val="0"/>
    </w:rPr>
  </w:style>
  <w:style w:type="paragraph" w:customStyle="1" w:styleId="afffb">
    <w:name w:val="字元 字元 字元 字元 字元"/>
    <w:basedOn w:val="a0"/>
    <w:uiPriority w:val="99"/>
    <w:rsid w:val="002D6091"/>
    <w:pPr>
      <w:widowControl/>
      <w:spacing w:after="160" w:line="240" w:lineRule="exact"/>
    </w:pPr>
    <w:rPr>
      <w:rFonts w:ascii="Tahoma" w:hAnsi="Tahoma" w:cs="Tahoma"/>
      <w:kern w:val="0"/>
      <w:sz w:val="20"/>
      <w:szCs w:val="20"/>
      <w:lang w:eastAsia="en-US"/>
    </w:rPr>
  </w:style>
  <w:style w:type="paragraph" w:customStyle="1" w:styleId="1f0">
    <w:name w:val="字元 字元1 字元 字元 字元 字元 字元 字元 字元"/>
    <w:basedOn w:val="a0"/>
    <w:uiPriority w:val="99"/>
    <w:rsid w:val="002D6091"/>
    <w:pPr>
      <w:widowControl/>
      <w:spacing w:after="160" w:line="240" w:lineRule="exact"/>
    </w:pPr>
    <w:rPr>
      <w:rFonts w:ascii="Verdana" w:hAnsi="Verdana" w:cs="Verdana"/>
      <w:kern w:val="0"/>
      <w:sz w:val="20"/>
      <w:szCs w:val="20"/>
      <w:lang w:eastAsia="en-US"/>
    </w:rPr>
  </w:style>
  <w:style w:type="paragraph" w:customStyle="1" w:styleId="1f1">
    <w:name w:val="1.內文"/>
    <w:basedOn w:val="a0"/>
    <w:link w:val="1f2"/>
    <w:uiPriority w:val="99"/>
    <w:rsid w:val="002D6091"/>
    <w:pPr>
      <w:spacing w:line="520" w:lineRule="exact"/>
      <w:ind w:left="980" w:firstLine="630"/>
      <w:jc w:val="both"/>
    </w:pPr>
    <w:rPr>
      <w:rFonts w:ascii="標楷體" w:eastAsia="標楷體"/>
      <w:kern w:val="0"/>
      <w:sz w:val="32"/>
      <w:szCs w:val="32"/>
    </w:rPr>
  </w:style>
  <w:style w:type="character" w:customStyle="1" w:styleId="1f2">
    <w:name w:val="1.內文 字元"/>
    <w:link w:val="1f1"/>
    <w:uiPriority w:val="99"/>
    <w:locked/>
    <w:rsid w:val="002D6091"/>
    <w:rPr>
      <w:rFonts w:ascii="標楷體" w:eastAsia="標楷體" w:hAnsi="Times New Roman" w:cs="標楷體"/>
      <w:sz w:val="32"/>
      <w:szCs w:val="32"/>
    </w:rPr>
  </w:style>
  <w:style w:type="character" w:customStyle="1" w:styleId="tgc">
    <w:name w:val="_tgc"/>
    <w:uiPriority w:val="99"/>
    <w:rsid w:val="002D6091"/>
  </w:style>
  <w:style w:type="paragraph" w:customStyle="1" w:styleId="afffc">
    <w:name w:val="報告_一"/>
    <w:basedOn w:val="3"/>
    <w:link w:val="afffd"/>
    <w:uiPriority w:val="99"/>
    <w:rsid w:val="002D6091"/>
    <w:pPr>
      <w:keepNext/>
      <w:numPr>
        <w:ilvl w:val="0"/>
        <w:numId w:val="0"/>
      </w:numPr>
      <w:autoSpaceDE/>
      <w:autoSpaceDN/>
      <w:spacing w:beforeLines="30" w:line="560" w:lineRule="exact"/>
      <w:ind w:leftChars="150" w:left="150"/>
    </w:pPr>
    <w:rPr>
      <w:rFonts w:hAnsi="標楷體"/>
      <w:b/>
      <w:bCs/>
      <w:kern w:val="2"/>
    </w:rPr>
  </w:style>
  <w:style w:type="character" w:customStyle="1" w:styleId="afffd">
    <w:name w:val="報告_一 字元"/>
    <w:basedOn w:val="a1"/>
    <w:link w:val="afffc"/>
    <w:uiPriority w:val="99"/>
    <w:locked/>
    <w:rsid w:val="002D6091"/>
    <w:rPr>
      <w:rFonts w:ascii="標楷體" w:eastAsia="標楷體" w:hAnsi="標楷體" w:cs="標楷體"/>
      <w:b/>
      <w:bCs/>
      <w:sz w:val="32"/>
      <w:szCs w:val="32"/>
    </w:rPr>
  </w:style>
  <w:style w:type="paragraph" w:customStyle="1" w:styleId="1f3">
    <w:name w:val="字元 字元 字元1"/>
    <w:basedOn w:val="a0"/>
    <w:uiPriority w:val="99"/>
    <w:semiHidden/>
    <w:rsid w:val="008657DC"/>
    <w:pPr>
      <w:widowControl/>
      <w:spacing w:after="160" w:line="240" w:lineRule="exact"/>
    </w:pPr>
    <w:rPr>
      <w:rFonts w:ascii="Verdana" w:hAnsi="Verdana" w:cs="Verdana"/>
      <w:kern w:val="0"/>
      <w:sz w:val="20"/>
      <w:szCs w:val="20"/>
      <w:lang w:eastAsia="en-US"/>
    </w:rPr>
  </w:style>
  <w:style w:type="character" w:customStyle="1" w:styleId="bk151">
    <w:name w:val="bk151"/>
    <w:basedOn w:val="a1"/>
    <w:rsid w:val="00A74726"/>
    <w:rPr>
      <w:rFonts w:ascii="微軟正黑體" w:eastAsia="微軟正黑體" w:hAnsi="微軟正黑體" w:hint="eastAsia"/>
      <w:color w:val="333333"/>
    </w:rPr>
  </w:style>
  <w:style w:type="character" w:customStyle="1" w:styleId="libe181">
    <w:name w:val="libe181"/>
    <w:basedOn w:val="a1"/>
    <w:rsid w:val="00A74726"/>
    <w:rPr>
      <w:rFonts w:ascii="微軟正黑體" w:eastAsia="微軟正黑體" w:hAnsi="微軟正黑體" w:hint="eastAsia"/>
      <w:color w:val="000000"/>
    </w:rPr>
  </w:style>
  <w:style w:type="paragraph" w:customStyle="1" w:styleId="a">
    <w:name w:val="報告_(一)"/>
    <w:basedOn w:val="af8"/>
    <w:link w:val="afffe"/>
    <w:qFormat/>
    <w:rsid w:val="00A74726"/>
    <w:pPr>
      <w:numPr>
        <w:numId w:val="24"/>
      </w:numPr>
      <w:spacing w:line="560" w:lineRule="exact"/>
      <w:ind w:leftChars="0" w:left="0"/>
    </w:pPr>
  </w:style>
  <w:style w:type="character" w:customStyle="1" w:styleId="afffe">
    <w:name w:val="報告_(一) 字元"/>
    <w:basedOn w:val="a1"/>
    <w:link w:val="a"/>
    <w:rsid w:val="00A74726"/>
    <w:rPr>
      <w:rFonts w:ascii="Times New Roman" w:hAnsi="Times New Roman"/>
      <w:kern w:val="2"/>
      <w:sz w:val="24"/>
      <w:szCs w:val="24"/>
    </w:rPr>
  </w:style>
  <w:style w:type="table" w:styleId="affff">
    <w:name w:val="Table Grid"/>
    <w:basedOn w:val="a2"/>
    <w:uiPriority w:val="39"/>
    <w:locked/>
    <w:rsid w:val="00E075C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格格線1"/>
    <w:basedOn w:val="a2"/>
    <w:next w:val="affff"/>
    <w:uiPriority w:val="39"/>
    <w:rsid w:val="002B7C26"/>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2"/>
    <w:next w:val="affff"/>
    <w:uiPriority w:val="39"/>
    <w:rsid w:val="000D7F3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263199">
      <w:bodyDiv w:val="1"/>
      <w:marLeft w:val="0"/>
      <w:marRight w:val="0"/>
      <w:marTop w:val="0"/>
      <w:marBottom w:val="0"/>
      <w:divBdr>
        <w:top w:val="none" w:sz="0" w:space="0" w:color="auto"/>
        <w:left w:val="none" w:sz="0" w:space="0" w:color="auto"/>
        <w:bottom w:val="none" w:sz="0" w:space="0" w:color="auto"/>
        <w:right w:val="none" w:sz="0" w:space="0" w:color="auto"/>
      </w:divBdr>
    </w:div>
    <w:div w:id="1266575343">
      <w:bodyDiv w:val="1"/>
      <w:marLeft w:val="0"/>
      <w:marRight w:val="0"/>
      <w:marTop w:val="0"/>
      <w:marBottom w:val="0"/>
      <w:divBdr>
        <w:top w:val="none" w:sz="0" w:space="0" w:color="auto"/>
        <w:left w:val="none" w:sz="0" w:space="0" w:color="auto"/>
        <w:bottom w:val="none" w:sz="0" w:space="0" w:color="auto"/>
        <w:right w:val="none" w:sz="0" w:space="0" w:color="auto"/>
      </w:divBdr>
    </w:div>
    <w:div w:id="1578905135">
      <w:marLeft w:val="0"/>
      <w:marRight w:val="0"/>
      <w:marTop w:val="0"/>
      <w:marBottom w:val="0"/>
      <w:divBdr>
        <w:top w:val="none" w:sz="0" w:space="0" w:color="auto"/>
        <w:left w:val="none" w:sz="0" w:space="0" w:color="auto"/>
        <w:bottom w:val="none" w:sz="0" w:space="0" w:color="auto"/>
        <w:right w:val="none" w:sz="0" w:space="0" w:color="auto"/>
      </w:divBdr>
    </w:div>
    <w:div w:id="1578905136">
      <w:marLeft w:val="0"/>
      <w:marRight w:val="0"/>
      <w:marTop w:val="0"/>
      <w:marBottom w:val="0"/>
      <w:divBdr>
        <w:top w:val="none" w:sz="0" w:space="0" w:color="auto"/>
        <w:left w:val="none" w:sz="0" w:space="0" w:color="auto"/>
        <w:bottom w:val="none" w:sz="0" w:space="0" w:color="auto"/>
        <w:right w:val="none" w:sz="0" w:space="0" w:color="auto"/>
      </w:divBdr>
    </w:div>
    <w:div w:id="1578905137">
      <w:marLeft w:val="0"/>
      <w:marRight w:val="0"/>
      <w:marTop w:val="0"/>
      <w:marBottom w:val="0"/>
      <w:divBdr>
        <w:top w:val="none" w:sz="0" w:space="0" w:color="auto"/>
        <w:left w:val="none" w:sz="0" w:space="0" w:color="auto"/>
        <w:bottom w:val="none" w:sz="0" w:space="0" w:color="auto"/>
        <w:right w:val="none" w:sz="0" w:space="0" w:color="auto"/>
      </w:divBdr>
    </w:div>
    <w:div w:id="1578905138">
      <w:marLeft w:val="0"/>
      <w:marRight w:val="0"/>
      <w:marTop w:val="0"/>
      <w:marBottom w:val="0"/>
      <w:divBdr>
        <w:top w:val="none" w:sz="0" w:space="0" w:color="auto"/>
        <w:left w:val="none" w:sz="0" w:space="0" w:color="auto"/>
        <w:bottom w:val="none" w:sz="0" w:space="0" w:color="auto"/>
        <w:right w:val="none" w:sz="0" w:space="0" w:color="auto"/>
      </w:divBdr>
    </w:div>
    <w:div w:id="1578905139">
      <w:marLeft w:val="0"/>
      <w:marRight w:val="0"/>
      <w:marTop w:val="0"/>
      <w:marBottom w:val="0"/>
      <w:divBdr>
        <w:top w:val="none" w:sz="0" w:space="0" w:color="auto"/>
        <w:left w:val="none" w:sz="0" w:space="0" w:color="auto"/>
        <w:bottom w:val="none" w:sz="0" w:space="0" w:color="auto"/>
        <w:right w:val="none" w:sz="0" w:space="0" w:color="auto"/>
      </w:divBdr>
    </w:div>
    <w:div w:id="1578905140">
      <w:marLeft w:val="0"/>
      <w:marRight w:val="0"/>
      <w:marTop w:val="0"/>
      <w:marBottom w:val="0"/>
      <w:divBdr>
        <w:top w:val="none" w:sz="0" w:space="0" w:color="auto"/>
        <w:left w:val="none" w:sz="0" w:space="0" w:color="auto"/>
        <w:bottom w:val="none" w:sz="0" w:space="0" w:color="auto"/>
        <w:right w:val="none" w:sz="0" w:space="0" w:color="auto"/>
      </w:divBdr>
    </w:div>
    <w:div w:id="1578905141">
      <w:marLeft w:val="0"/>
      <w:marRight w:val="0"/>
      <w:marTop w:val="0"/>
      <w:marBottom w:val="0"/>
      <w:divBdr>
        <w:top w:val="none" w:sz="0" w:space="0" w:color="auto"/>
        <w:left w:val="none" w:sz="0" w:space="0" w:color="auto"/>
        <w:bottom w:val="none" w:sz="0" w:space="0" w:color="auto"/>
        <w:right w:val="none" w:sz="0" w:space="0" w:color="auto"/>
      </w:divBdr>
    </w:div>
    <w:div w:id="1578905142">
      <w:marLeft w:val="0"/>
      <w:marRight w:val="0"/>
      <w:marTop w:val="0"/>
      <w:marBottom w:val="0"/>
      <w:divBdr>
        <w:top w:val="none" w:sz="0" w:space="0" w:color="auto"/>
        <w:left w:val="none" w:sz="0" w:space="0" w:color="auto"/>
        <w:bottom w:val="none" w:sz="0" w:space="0" w:color="auto"/>
        <w:right w:val="none" w:sz="0" w:space="0" w:color="auto"/>
      </w:divBdr>
    </w:div>
    <w:div w:id="1578905143">
      <w:marLeft w:val="0"/>
      <w:marRight w:val="0"/>
      <w:marTop w:val="0"/>
      <w:marBottom w:val="0"/>
      <w:divBdr>
        <w:top w:val="none" w:sz="0" w:space="0" w:color="auto"/>
        <w:left w:val="none" w:sz="0" w:space="0" w:color="auto"/>
        <w:bottom w:val="none" w:sz="0" w:space="0" w:color="auto"/>
        <w:right w:val="none" w:sz="0" w:space="0" w:color="auto"/>
      </w:divBdr>
    </w:div>
    <w:div w:id="1578905144">
      <w:marLeft w:val="0"/>
      <w:marRight w:val="0"/>
      <w:marTop w:val="0"/>
      <w:marBottom w:val="0"/>
      <w:divBdr>
        <w:top w:val="none" w:sz="0" w:space="0" w:color="auto"/>
        <w:left w:val="none" w:sz="0" w:space="0" w:color="auto"/>
        <w:bottom w:val="none" w:sz="0" w:space="0" w:color="auto"/>
        <w:right w:val="none" w:sz="0" w:space="0" w:color="auto"/>
      </w:divBdr>
    </w:div>
    <w:div w:id="1578905145">
      <w:marLeft w:val="0"/>
      <w:marRight w:val="0"/>
      <w:marTop w:val="0"/>
      <w:marBottom w:val="0"/>
      <w:divBdr>
        <w:top w:val="none" w:sz="0" w:space="0" w:color="auto"/>
        <w:left w:val="none" w:sz="0" w:space="0" w:color="auto"/>
        <w:bottom w:val="none" w:sz="0" w:space="0" w:color="auto"/>
        <w:right w:val="none" w:sz="0" w:space="0" w:color="auto"/>
      </w:divBdr>
    </w:div>
    <w:div w:id="1578905146">
      <w:marLeft w:val="0"/>
      <w:marRight w:val="0"/>
      <w:marTop w:val="0"/>
      <w:marBottom w:val="0"/>
      <w:divBdr>
        <w:top w:val="none" w:sz="0" w:space="0" w:color="auto"/>
        <w:left w:val="none" w:sz="0" w:space="0" w:color="auto"/>
        <w:bottom w:val="none" w:sz="0" w:space="0" w:color="auto"/>
        <w:right w:val="none" w:sz="0" w:space="0" w:color="auto"/>
      </w:divBdr>
    </w:div>
    <w:div w:id="1578905147">
      <w:marLeft w:val="0"/>
      <w:marRight w:val="0"/>
      <w:marTop w:val="0"/>
      <w:marBottom w:val="0"/>
      <w:divBdr>
        <w:top w:val="none" w:sz="0" w:space="0" w:color="auto"/>
        <w:left w:val="none" w:sz="0" w:space="0" w:color="auto"/>
        <w:bottom w:val="none" w:sz="0" w:space="0" w:color="auto"/>
        <w:right w:val="none" w:sz="0" w:space="0" w:color="auto"/>
      </w:divBdr>
    </w:div>
    <w:div w:id="1578905148">
      <w:marLeft w:val="0"/>
      <w:marRight w:val="0"/>
      <w:marTop w:val="0"/>
      <w:marBottom w:val="0"/>
      <w:divBdr>
        <w:top w:val="none" w:sz="0" w:space="0" w:color="auto"/>
        <w:left w:val="none" w:sz="0" w:space="0" w:color="auto"/>
        <w:bottom w:val="none" w:sz="0" w:space="0" w:color="auto"/>
        <w:right w:val="none" w:sz="0" w:space="0" w:color="auto"/>
      </w:divBdr>
    </w:div>
    <w:div w:id="2039895215">
      <w:bodyDiv w:val="1"/>
      <w:marLeft w:val="0"/>
      <w:marRight w:val="0"/>
      <w:marTop w:val="0"/>
      <w:marBottom w:val="0"/>
      <w:divBdr>
        <w:top w:val="none" w:sz="0" w:space="0" w:color="auto"/>
        <w:left w:val="none" w:sz="0" w:space="0" w:color="auto"/>
        <w:bottom w:val="none" w:sz="0" w:space="0" w:color="auto"/>
        <w:right w:val="none" w:sz="0" w:space="0" w:color="auto"/>
      </w:divBdr>
    </w:div>
    <w:div w:id="207631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51CA4B-36FE-4A87-BC1E-2EA908690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1882</TotalTime>
  <Pages>8</Pages>
  <Words>1393</Words>
  <Characters>7945</Characters>
  <Application>Microsoft Office Word</Application>
  <DocSecurity>0</DocSecurity>
  <Lines>66</Lines>
  <Paragraphs>18</Paragraphs>
  <ScaleCrop>false</ScaleCrop>
  <Company>Microsoft</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nancee</dc:creator>
  <cp:lastModifiedBy>蔡容韶</cp:lastModifiedBy>
  <cp:revision>283</cp:revision>
  <cp:lastPrinted>2024-07-03T07:29:00Z</cp:lastPrinted>
  <dcterms:created xsi:type="dcterms:W3CDTF">2022-06-15T07:17:00Z</dcterms:created>
  <dcterms:modified xsi:type="dcterms:W3CDTF">2024-07-10T11:12:00Z</dcterms:modified>
</cp:coreProperties>
</file>