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187" w:rsidRPr="00B55DBE" w:rsidRDefault="00234187" w:rsidP="005622D0">
      <w:pPr>
        <w:pStyle w:val="a4"/>
        <w:overflowPunct w:val="0"/>
        <w:spacing w:line="420" w:lineRule="exact"/>
        <w:rPr>
          <w:rFonts w:ascii="標楷體" w:hAnsi="標楷體"/>
        </w:rPr>
      </w:pPr>
      <w:r w:rsidRPr="00B55DBE">
        <w:rPr>
          <w:rFonts w:ascii="標楷體" w:hAnsi="標楷體" w:hint="eastAsia"/>
        </w:rPr>
        <w:t>拾</w:t>
      </w:r>
      <w:r w:rsidR="00B84BF0" w:rsidRPr="00B55DBE">
        <w:rPr>
          <w:rFonts w:ascii="標楷體" w:hAnsi="標楷體" w:hint="eastAsia"/>
        </w:rPr>
        <w:t>陸</w:t>
      </w:r>
      <w:r w:rsidRPr="00B55DBE">
        <w:rPr>
          <w:rFonts w:ascii="標楷體" w:hAnsi="標楷體" w:hint="eastAsia"/>
        </w:rPr>
        <w:t>、僑務委員會主管</w:t>
      </w:r>
    </w:p>
    <w:p w:rsidR="00234187" w:rsidRPr="00B55DBE" w:rsidRDefault="00016A97" w:rsidP="00A40BD4">
      <w:pPr>
        <w:pStyle w:val="a6"/>
        <w:overflowPunct w:val="0"/>
        <w:spacing w:line="540" w:lineRule="exact"/>
        <w:ind w:firstLine="480"/>
        <w:rPr>
          <w:rFonts w:hAnsi="標楷體"/>
        </w:rPr>
      </w:pPr>
      <w:r w:rsidRPr="00B55DBE">
        <w:rPr>
          <w:rFonts w:hAnsi="標楷體" w:hint="eastAsia"/>
        </w:rPr>
        <w:t>僑務委員會主管僅僑務委員會1個機關，係依據行政院組織法及僑務委員會組織法設置，掌理僑務行政及輔導華僑事業事務。茲將</w:t>
      </w:r>
      <w:r w:rsidR="00A65145" w:rsidRPr="00B55DBE">
        <w:rPr>
          <w:rFonts w:hAnsi="標楷體" w:hint="eastAsia"/>
        </w:rPr>
        <w:t>11</w:t>
      </w:r>
      <w:r w:rsidR="002B4AD4" w:rsidRPr="00B55DBE">
        <w:rPr>
          <w:rFonts w:hAnsi="標楷體"/>
        </w:rPr>
        <w:t>2</w:t>
      </w:r>
      <w:r w:rsidR="002A11AC" w:rsidRPr="00B55DBE">
        <w:rPr>
          <w:rFonts w:hAnsi="標楷體" w:hint="eastAsia"/>
        </w:rPr>
        <w:t>年度公</w:t>
      </w:r>
      <w:r w:rsidR="004E3ABC" w:rsidRPr="00B55DBE">
        <w:rPr>
          <w:rFonts w:hAnsi="標楷體" w:hint="eastAsia"/>
        </w:rPr>
        <w:t>開部分</w:t>
      </w:r>
      <w:r w:rsidRPr="00B55DBE">
        <w:rPr>
          <w:rFonts w:hAnsi="標楷體" w:hint="eastAsia"/>
        </w:rPr>
        <w:t>決算審核結果說明如次【</w:t>
      </w:r>
      <w:r w:rsidR="00534F91" w:rsidRPr="00B55DBE">
        <w:rPr>
          <w:rFonts w:hAnsi="標楷體"/>
        </w:rPr>
        <w:t>有關機密部分內容，詳見</w:t>
      </w:r>
      <w:r w:rsidR="00FA0050" w:rsidRPr="00B55DBE">
        <w:rPr>
          <w:rFonts w:hAnsi="標楷體"/>
        </w:rPr>
        <w:t>總決算</w:t>
      </w:r>
      <w:r w:rsidR="00534F91" w:rsidRPr="00B55DBE">
        <w:rPr>
          <w:rFonts w:hAnsi="標楷體"/>
        </w:rPr>
        <w:t>審核報告</w:t>
      </w:r>
      <w:r w:rsidR="00730465" w:rsidRPr="00B55DBE">
        <w:rPr>
          <w:rFonts w:hAnsi="標楷體"/>
        </w:rPr>
        <w:t>第3冊</w:t>
      </w:r>
      <w:r w:rsidR="00534F91" w:rsidRPr="00B55DBE">
        <w:rPr>
          <w:rFonts w:hAnsi="標楷體"/>
        </w:rPr>
        <w:t>（外交國防</w:t>
      </w:r>
      <w:r w:rsidR="00A7609F" w:rsidRPr="00B55DBE">
        <w:rPr>
          <w:rFonts w:hAnsi="標楷體" w:hint="eastAsia"/>
        </w:rPr>
        <w:t>僑務</w:t>
      </w:r>
      <w:r w:rsidR="00534F91" w:rsidRPr="00B55DBE">
        <w:rPr>
          <w:rFonts w:hAnsi="標楷體"/>
        </w:rPr>
        <w:t>機密部分）；至</w:t>
      </w:r>
      <w:r w:rsidRPr="00B55DBE">
        <w:rPr>
          <w:rFonts w:hAnsi="標楷體" w:hint="eastAsia"/>
        </w:rPr>
        <w:t>有關歲入、歲出決算之審定及各項差異之原因分析等詳細內容，</w:t>
      </w:r>
      <w:r w:rsidR="00682377" w:rsidRPr="00B55DBE">
        <w:rPr>
          <w:rFonts w:hint="eastAsia"/>
        </w:rPr>
        <w:t>請</w:t>
      </w:r>
      <w:r w:rsidR="008355A7" w:rsidRPr="00B55DBE">
        <w:rPr>
          <w:rFonts w:hint="eastAsia"/>
        </w:rPr>
        <w:t>至審計部全球資訊網/總決算審核報告/總決算審核報告查詢平台查閱</w:t>
      </w:r>
      <w:r w:rsidRPr="00B55DBE">
        <w:rPr>
          <w:rFonts w:hAnsi="標楷體" w:hint="eastAsia"/>
        </w:rPr>
        <w:t>】：</w:t>
      </w:r>
    </w:p>
    <w:p w:rsidR="0091491D" w:rsidRPr="00B55DBE" w:rsidRDefault="004E7553" w:rsidP="00A40BD4">
      <w:pPr>
        <w:pStyle w:val="a5"/>
        <w:overflowPunct w:val="0"/>
        <w:snapToGrid w:val="0"/>
        <w:spacing w:before="72" w:after="72" w:line="540" w:lineRule="exact"/>
        <w:ind w:firstLineChars="100" w:firstLine="320"/>
        <w:rPr>
          <w:rFonts w:ascii="標楷體" w:hAnsi="標楷體"/>
          <w:sz w:val="32"/>
          <w:szCs w:val="32"/>
        </w:rPr>
      </w:pPr>
      <w:r w:rsidRPr="00B55DBE">
        <w:rPr>
          <w:rFonts w:ascii="標楷體" w:hAnsi="標楷體" w:hint="eastAsia"/>
          <w:sz w:val="32"/>
          <w:szCs w:val="32"/>
        </w:rPr>
        <w:t>一、</w:t>
      </w:r>
      <w:r w:rsidR="00114EDB" w:rsidRPr="00B55DBE">
        <w:rPr>
          <w:rFonts w:ascii="標楷體" w:hAnsi="標楷體" w:hint="eastAsia"/>
          <w:sz w:val="32"/>
          <w:szCs w:val="32"/>
        </w:rPr>
        <w:t>計畫實施之查核</w:t>
      </w:r>
    </w:p>
    <w:p w:rsidR="00313DE6" w:rsidRPr="00B55DBE" w:rsidRDefault="00E0529D" w:rsidP="00A40BD4">
      <w:pPr>
        <w:pStyle w:val="a6"/>
        <w:overflowPunct w:val="0"/>
        <w:spacing w:line="540" w:lineRule="exact"/>
        <w:ind w:firstLine="480"/>
        <w:rPr>
          <w:rFonts w:hAnsi="標楷體"/>
        </w:rPr>
      </w:pPr>
      <w:r w:rsidRPr="00B55DBE">
        <w:rPr>
          <w:rFonts w:hAnsi="標楷體" w:hint="eastAsia"/>
        </w:rPr>
        <w:t>業務計畫</w:t>
      </w:r>
      <w:r w:rsidR="0009508A" w:rsidRPr="00B55DBE">
        <w:rPr>
          <w:rFonts w:hAnsi="標楷體" w:hint="eastAsia"/>
        </w:rPr>
        <w:t>8</w:t>
      </w:r>
      <w:r w:rsidRPr="00B55DBE">
        <w:rPr>
          <w:rFonts w:hAnsi="標楷體" w:hint="eastAsia"/>
        </w:rPr>
        <w:t>項</w:t>
      </w:r>
      <w:r w:rsidR="0006661E" w:rsidRPr="00B55DBE">
        <w:rPr>
          <w:rFonts w:hAnsi="標楷體" w:hint="eastAsia"/>
        </w:rPr>
        <w:t>（公開部分</w:t>
      </w:r>
      <w:r w:rsidR="0009508A" w:rsidRPr="00B55DBE">
        <w:rPr>
          <w:rFonts w:hAnsi="標楷體" w:hint="eastAsia"/>
        </w:rPr>
        <w:t>7</w:t>
      </w:r>
      <w:r w:rsidR="0006661E" w:rsidRPr="00B55DBE">
        <w:rPr>
          <w:rFonts w:hAnsi="標楷體" w:hint="eastAsia"/>
        </w:rPr>
        <w:t>項，機密部分1項）</w:t>
      </w:r>
      <w:r w:rsidRPr="00B55DBE">
        <w:rPr>
          <w:rFonts w:hAnsi="標楷體" w:hint="eastAsia"/>
        </w:rPr>
        <w:t>，</w:t>
      </w:r>
      <w:r w:rsidR="008565A1" w:rsidRPr="00B55DBE">
        <w:rPr>
          <w:rFonts w:hAnsi="標楷體" w:hint="eastAsia"/>
        </w:rPr>
        <w:t>其中公開部分</w:t>
      </w:r>
      <w:r w:rsidR="00F1193C" w:rsidRPr="00B55DBE">
        <w:rPr>
          <w:rFonts w:hAnsi="標楷體" w:hint="eastAsia"/>
        </w:rPr>
        <w:t>7項</w:t>
      </w:r>
      <w:r w:rsidR="008565A1" w:rsidRPr="00B55DBE">
        <w:rPr>
          <w:rFonts w:hAnsi="標楷體" w:hint="eastAsia"/>
        </w:rPr>
        <w:t>工作計畫，包括強化僑團聯繫、健全僑教發展等重要施政項目</w:t>
      </w:r>
      <w:r w:rsidR="000A33F0" w:rsidRPr="00B55DBE">
        <w:rPr>
          <w:rFonts w:hAnsi="標楷體" w:hint="eastAsia"/>
        </w:rPr>
        <w:t>，</w:t>
      </w:r>
      <w:r w:rsidR="008565A1" w:rsidRPr="00B55DBE">
        <w:rPr>
          <w:rFonts w:hAnsi="標楷體" w:hint="eastAsia"/>
        </w:rPr>
        <w:t>已執行完成者</w:t>
      </w:r>
      <w:r w:rsidR="005954C8" w:rsidRPr="00B55DBE">
        <w:rPr>
          <w:rFonts w:hAnsi="標楷體" w:hint="eastAsia"/>
        </w:rPr>
        <w:t>5</w:t>
      </w:r>
      <w:r w:rsidR="008565A1" w:rsidRPr="00B55DBE">
        <w:rPr>
          <w:rFonts w:hAnsi="標楷體" w:hint="eastAsia"/>
        </w:rPr>
        <w:t>項，尚在執行者</w:t>
      </w:r>
      <w:r w:rsidR="005954C8" w:rsidRPr="00B55DBE">
        <w:rPr>
          <w:rFonts w:hAnsi="標楷體"/>
        </w:rPr>
        <w:t>2</w:t>
      </w:r>
      <w:r w:rsidR="008565A1" w:rsidRPr="00B55DBE">
        <w:rPr>
          <w:rFonts w:hAnsi="標楷體" w:hint="eastAsia"/>
        </w:rPr>
        <w:t>項</w:t>
      </w:r>
      <w:r w:rsidR="00191ED1" w:rsidRPr="00B55DBE">
        <w:rPr>
          <w:rFonts w:hAnsi="標楷體" w:hint="eastAsia"/>
        </w:rPr>
        <w:t>，</w:t>
      </w:r>
      <w:r w:rsidR="00EB4ABA" w:rsidRPr="00B55DBE">
        <w:rPr>
          <w:rFonts w:hAnsi="標楷體" w:hint="eastAsia"/>
        </w:rPr>
        <w:t>係</w:t>
      </w:r>
      <w:r w:rsidR="009837A6" w:rsidRPr="00B55DBE">
        <w:rPr>
          <w:rFonts w:hAnsi="標楷體" w:hint="eastAsia"/>
        </w:rPr>
        <w:t>汰換辦公室</w:t>
      </w:r>
      <w:r w:rsidR="002144FC" w:rsidRPr="00B55DBE">
        <w:rPr>
          <w:rFonts w:hAnsi="標楷體" w:hint="eastAsia"/>
        </w:rPr>
        <w:t>設備及地板</w:t>
      </w:r>
      <w:r w:rsidR="00220754" w:rsidRPr="00B55DBE">
        <w:rPr>
          <w:rFonts w:hAnsi="標楷體" w:hint="eastAsia"/>
        </w:rPr>
        <w:t>等採購案，</w:t>
      </w:r>
      <w:r w:rsidR="002144FC" w:rsidRPr="00B55DBE">
        <w:rPr>
          <w:rFonts w:hAnsi="標楷體" w:hint="eastAsia"/>
        </w:rPr>
        <w:t>暨臺灣華語文學習中心研究計畫尚在辦理中</w:t>
      </w:r>
      <w:r w:rsidR="00692D7C" w:rsidRPr="00B55DBE">
        <w:rPr>
          <w:rFonts w:hAnsi="標楷體" w:hint="eastAsia"/>
        </w:rPr>
        <w:t>，須保留繼續執行</w:t>
      </w:r>
      <w:r w:rsidR="00C0387D" w:rsidRPr="00B55DBE">
        <w:rPr>
          <w:rFonts w:hAnsi="標楷體" w:hint="eastAsia"/>
        </w:rPr>
        <w:t>。</w:t>
      </w:r>
    </w:p>
    <w:p w:rsidR="00234187" w:rsidRPr="00B55DBE" w:rsidRDefault="00354002" w:rsidP="00A40BD4">
      <w:pPr>
        <w:pStyle w:val="a5"/>
        <w:overflowPunct w:val="0"/>
        <w:snapToGrid w:val="0"/>
        <w:spacing w:before="72" w:after="72" w:line="540" w:lineRule="exact"/>
        <w:ind w:firstLineChars="100" w:firstLine="320"/>
        <w:rPr>
          <w:rFonts w:ascii="標楷體" w:hAnsi="標楷體"/>
          <w:sz w:val="32"/>
          <w:szCs w:val="32"/>
        </w:rPr>
      </w:pPr>
      <w:r w:rsidRPr="00B55DBE">
        <w:rPr>
          <w:rFonts w:ascii="標楷體" w:hAnsi="標楷體" w:hint="eastAsia"/>
          <w:sz w:val="32"/>
          <w:szCs w:val="32"/>
        </w:rPr>
        <w:t>二、</w:t>
      </w:r>
      <w:r w:rsidR="00234187" w:rsidRPr="00B55DBE">
        <w:rPr>
          <w:rFonts w:ascii="標楷體" w:hAnsi="標楷體" w:hint="eastAsia"/>
          <w:sz w:val="32"/>
          <w:szCs w:val="32"/>
        </w:rPr>
        <w:t>預算執行之審核</w:t>
      </w:r>
    </w:p>
    <w:p w:rsidR="0093690C" w:rsidRPr="00B55DBE" w:rsidRDefault="004746D1" w:rsidP="00A40BD4">
      <w:pPr>
        <w:pStyle w:val="12"/>
        <w:overflowPunct w:val="0"/>
        <w:snapToGrid w:val="0"/>
        <w:spacing w:line="540" w:lineRule="exact"/>
        <w:ind w:firstLineChars="200" w:firstLine="480"/>
        <w:rPr>
          <w:rFonts w:hAnsi="標楷體"/>
          <w:spacing w:val="-2"/>
        </w:rPr>
      </w:pPr>
      <w:r w:rsidRPr="00B55DBE">
        <w:rPr>
          <w:rFonts w:hAnsi="標楷體" w:hint="eastAsia"/>
        </w:rPr>
        <w:t>（一）</w:t>
      </w:r>
      <w:r w:rsidR="00AC6219" w:rsidRPr="00B55DBE">
        <w:rPr>
          <w:rFonts w:hAnsi="標楷體" w:hint="eastAsia"/>
        </w:rPr>
        <w:t xml:space="preserve">　</w:t>
      </w:r>
      <w:r w:rsidR="00E0529D" w:rsidRPr="00B55DBE">
        <w:rPr>
          <w:rFonts w:hAnsi="標楷體" w:hint="eastAsia"/>
        </w:rPr>
        <w:t>歲入預算數</w:t>
      </w:r>
      <w:r w:rsidR="004A4091" w:rsidRPr="00B55DBE">
        <w:rPr>
          <w:rFonts w:hAnsi="標楷體"/>
        </w:rPr>
        <w:t>923</w:t>
      </w:r>
      <w:r w:rsidR="00E0529D" w:rsidRPr="00B55DBE">
        <w:rPr>
          <w:rFonts w:hAnsi="標楷體" w:hint="eastAsia"/>
        </w:rPr>
        <w:t>萬餘元，</w:t>
      </w:r>
      <w:r w:rsidR="00E0529D" w:rsidRPr="00B55DBE">
        <w:rPr>
          <w:rFonts w:hAnsi="標楷體" w:hint="eastAsia"/>
          <w:spacing w:val="-2"/>
        </w:rPr>
        <w:t>決算審核結果，審定實現數</w:t>
      </w:r>
      <w:r w:rsidR="004A4091" w:rsidRPr="00B55DBE">
        <w:rPr>
          <w:rFonts w:hAnsi="標楷體"/>
          <w:spacing w:val="-2"/>
        </w:rPr>
        <w:t>906</w:t>
      </w:r>
      <w:r w:rsidR="00E0529D" w:rsidRPr="00B55DBE">
        <w:rPr>
          <w:rFonts w:hAnsi="標楷體" w:hint="eastAsia"/>
          <w:spacing w:val="-2"/>
        </w:rPr>
        <w:t>萬餘元，較預算</w:t>
      </w:r>
      <w:r w:rsidR="00CF06B3" w:rsidRPr="00B55DBE">
        <w:rPr>
          <w:rFonts w:hAnsi="標楷體" w:hint="eastAsia"/>
          <w:spacing w:val="-2"/>
        </w:rPr>
        <w:t>減少</w:t>
      </w:r>
      <w:r w:rsidR="004A4091" w:rsidRPr="00B55DBE">
        <w:rPr>
          <w:rFonts w:hAnsi="標楷體" w:hint="eastAsia"/>
          <w:spacing w:val="-2"/>
        </w:rPr>
        <w:t>16</w:t>
      </w:r>
      <w:r w:rsidR="00E0529D" w:rsidRPr="00B55DBE">
        <w:rPr>
          <w:rFonts w:hAnsi="標楷體" w:hint="eastAsia"/>
          <w:spacing w:val="-2"/>
        </w:rPr>
        <w:t>萬餘元（</w:t>
      </w:r>
      <w:r w:rsidR="004A4091" w:rsidRPr="00B55DBE">
        <w:rPr>
          <w:rFonts w:hAnsi="標楷體" w:hint="eastAsia"/>
          <w:spacing w:val="-2"/>
        </w:rPr>
        <w:t>1</w:t>
      </w:r>
      <w:r w:rsidR="00E52777" w:rsidRPr="00B55DBE">
        <w:rPr>
          <w:rFonts w:hAnsi="標楷體" w:hint="eastAsia"/>
          <w:spacing w:val="-2"/>
        </w:rPr>
        <w:t>.</w:t>
      </w:r>
      <w:r w:rsidR="004A4091" w:rsidRPr="00B55DBE">
        <w:rPr>
          <w:rFonts w:hAnsi="標楷體"/>
          <w:spacing w:val="-2"/>
        </w:rPr>
        <w:t>76</w:t>
      </w:r>
      <w:r w:rsidR="00E0529D" w:rsidRPr="00B55DBE">
        <w:rPr>
          <w:rFonts w:hAnsi="標楷體" w:hint="eastAsia"/>
          <w:spacing w:val="-2"/>
        </w:rPr>
        <w:t>％），</w:t>
      </w:r>
      <w:r w:rsidR="00267784" w:rsidRPr="00B55DBE">
        <w:rPr>
          <w:rFonts w:hAnsi="標楷體" w:hint="eastAsia"/>
          <w:spacing w:val="-2"/>
        </w:rPr>
        <w:t>主要係</w:t>
      </w:r>
      <w:r w:rsidR="0093690C" w:rsidRPr="00B55DBE">
        <w:rPr>
          <w:rFonts w:hAnsi="標楷體" w:hint="eastAsia"/>
          <w:spacing w:val="-2"/>
        </w:rPr>
        <w:t>僑團借用海外華僑文教服務中心場地舉辦活動減少，場地租金收入隨減。</w:t>
      </w:r>
    </w:p>
    <w:p w:rsidR="00C51B64" w:rsidRPr="00B55DBE" w:rsidRDefault="004746D1" w:rsidP="00A40BD4">
      <w:pPr>
        <w:pStyle w:val="12"/>
        <w:overflowPunct w:val="0"/>
        <w:snapToGrid w:val="0"/>
        <w:spacing w:line="540" w:lineRule="exact"/>
        <w:ind w:firstLineChars="200" w:firstLine="480"/>
        <w:rPr>
          <w:rFonts w:hAnsi="標楷體"/>
          <w:highlight w:val="yellow"/>
        </w:rPr>
      </w:pPr>
      <w:r w:rsidRPr="00B55DBE">
        <w:rPr>
          <w:rFonts w:hAnsi="標楷體" w:hint="eastAsia"/>
        </w:rPr>
        <w:t>（二）</w:t>
      </w:r>
      <w:r w:rsidR="00C51B64" w:rsidRPr="00B55DBE">
        <w:rPr>
          <w:rFonts w:hAnsi="標楷體" w:hint="eastAsia"/>
        </w:rPr>
        <w:t xml:space="preserve">　</w:t>
      </w:r>
      <w:r w:rsidR="001F438C" w:rsidRPr="00B55DBE">
        <w:rPr>
          <w:rFonts w:hAnsi="標楷體" w:hint="eastAsia"/>
        </w:rPr>
        <w:t>歲出</w:t>
      </w:r>
      <w:r w:rsidR="00083101" w:rsidRPr="00B55DBE">
        <w:rPr>
          <w:rFonts w:hAnsi="標楷體" w:hint="eastAsia"/>
        </w:rPr>
        <w:t>原編列</w:t>
      </w:r>
      <w:r w:rsidR="001F438C" w:rsidRPr="00B55DBE">
        <w:rPr>
          <w:rFonts w:hAnsi="標楷體" w:hint="eastAsia"/>
        </w:rPr>
        <w:t>預算數</w:t>
      </w:r>
      <w:r w:rsidR="007E5262" w:rsidRPr="00B55DBE">
        <w:rPr>
          <w:rFonts w:hAnsi="標楷體" w:hint="eastAsia"/>
        </w:rPr>
        <w:t>16億9</w:t>
      </w:r>
      <w:r w:rsidR="007E5262" w:rsidRPr="00B55DBE">
        <w:rPr>
          <w:rFonts w:hAnsi="標楷體"/>
        </w:rPr>
        <w:t>,</w:t>
      </w:r>
      <w:r w:rsidR="007E5262" w:rsidRPr="00B55DBE">
        <w:rPr>
          <w:rFonts w:hAnsi="標楷體" w:hint="eastAsia"/>
        </w:rPr>
        <w:t>590萬餘元</w:t>
      </w:r>
      <w:r w:rsidR="00083101" w:rsidRPr="00B55DBE">
        <w:rPr>
          <w:rFonts w:hAnsi="標楷體" w:hint="eastAsia"/>
        </w:rPr>
        <w:t>，因</w:t>
      </w:r>
      <w:r w:rsidR="00CD0FA7" w:rsidRPr="00B55DBE">
        <w:rPr>
          <w:rFonts w:hAnsi="標楷體"/>
        </w:rPr>
        <w:t>分攤辦理「民主夥伴共榮之旅」及「邦誼同慶</w:t>
      </w:r>
      <w:r w:rsidR="00BF37E4" w:rsidRPr="00B55DBE">
        <w:rPr>
          <w:rFonts w:hAnsi="標楷體" w:hint="eastAsia"/>
        </w:rPr>
        <w:t xml:space="preserve">　</w:t>
      </w:r>
      <w:r w:rsidR="00CD0FA7" w:rsidRPr="00B55DBE">
        <w:rPr>
          <w:rFonts w:hAnsi="標楷體"/>
        </w:rPr>
        <w:t>合作永續」僑宴所</w:t>
      </w:r>
      <w:r w:rsidR="00AB62FF" w:rsidRPr="00B55DBE">
        <w:rPr>
          <w:rFonts w:hAnsi="標楷體" w:hint="eastAsia"/>
        </w:rPr>
        <w:t>需經費</w:t>
      </w:r>
      <w:r w:rsidR="00083101" w:rsidRPr="00B55DBE">
        <w:rPr>
          <w:rFonts w:hAnsi="標楷體" w:hint="eastAsia"/>
        </w:rPr>
        <w:t>，經動支第二預備金</w:t>
      </w:r>
      <w:r w:rsidR="00CD0FA7" w:rsidRPr="00B55DBE">
        <w:rPr>
          <w:rFonts w:hAnsi="標楷體"/>
        </w:rPr>
        <w:t>1,176萬</w:t>
      </w:r>
      <w:r w:rsidR="00CD0FA7" w:rsidRPr="00B55DBE">
        <w:rPr>
          <w:rFonts w:hAnsi="標楷體" w:hint="eastAsia"/>
        </w:rPr>
        <w:t>餘</w:t>
      </w:r>
      <w:r w:rsidR="00CD0FA7" w:rsidRPr="00B55DBE">
        <w:rPr>
          <w:rFonts w:hAnsi="標楷體"/>
        </w:rPr>
        <w:t>元</w:t>
      </w:r>
      <w:r w:rsidR="00083101" w:rsidRPr="00B55DBE">
        <w:rPr>
          <w:rFonts w:hAnsi="標楷體" w:hint="eastAsia"/>
        </w:rPr>
        <w:t>，合計</w:t>
      </w:r>
      <w:r w:rsidR="00A26829" w:rsidRPr="00B55DBE">
        <w:rPr>
          <w:rFonts w:hAnsi="標楷體"/>
        </w:rPr>
        <w:t>17</w:t>
      </w:r>
      <w:r w:rsidR="001F438C" w:rsidRPr="00B55DBE">
        <w:rPr>
          <w:rFonts w:hAnsi="標楷體" w:hint="eastAsia"/>
        </w:rPr>
        <w:t>億</w:t>
      </w:r>
      <w:r w:rsidR="00A26829" w:rsidRPr="00B55DBE">
        <w:rPr>
          <w:rFonts w:hAnsi="標楷體" w:hint="eastAsia"/>
        </w:rPr>
        <w:t>767</w:t>
      </w:r>
      <w:r w:rsidR="001F438C" w:rsidRPr="00B55DBE">
        <w:rPr>
          <w:rFonts w:hAnsi="標楷體" w:hint="eastAsia"/>
        </w:rPr>
        <w:t>萬</w:t>
      </w:r>
      <w:r w:rsidR="007C4C37" w:rsidRPr="00B55DBE">
        <w:rPr>
          <w:rFonts w:hAnsi="標楷體" w:hint="eastAsia"/>
        </w:rPr>
        <w:t>餘</w:t>
      </w:r>
      <w:r w:rsidR="001F438C" w:rsidRPr="00B55DBE">
        <w:rPr>
          <w:rFonts w:hAnsi="標楷體" w:hint="eastAsia"/>
        </w:rPr>
        <w:t>元</w:t>
      </w:r>
      <w:r w:rsidR="00241EA6" w:rsidRPr="00B55DBE">
        <w:rPr>
          <w:rFonts w:hAnsi="標楷體"/>
        </w:rPr>
        <w:t>（公開部分</w:t>
      </w:r>
      <w:r w:rsidR="00A26829" w:rsidRPr="00B55DBE">
        <w:rPr>
          <w:rFonts w:hAnsi="標楷體" w:hint="eastAsia"/>
        </w:rPr>
        <w:t>16</w:t>
      </w:r>
      <w:r w:rsidR="00241EA6" w:rsidRPr="00B55DBE">
        <w:rPr>
          <w:rFonts w:hAnsi="標楷體"/>
        </w:rPr>
        <w:t>億</w:t>
      </w:r>
      <w:r w:rsidR="00A26829" w:rsidRPr="00B55DBE">
        <w:rPr>
          <w:rFonts w:hAnsi="標楷體" w:hint="eastAsia"/>
        </w:rPr>
        <w:t>5</w:t>
      </w:r>
      <w:r w:rsidR="00A26829" w:rsidRPr="00B55DBE">
        <w:rPr>
          <w:rFonts w:hAnsi="標楷體"/>
        </w:rPr>
        <w:t>,</w:t>
      </w:r>
      <w:r w:rsidR="00A26829" w:rsidRPr="00B55DBE">
        <w:rPr>
          <w:rFonts w:hAnsi="標楷體" w:hint="eastAsia"/>
        </w:rPr>
        <w:t>028</w:t>
      </w:r>
      <w:r w:rsidR="00241EA6" w:rsidRPr="00B55DBE">
        <w:rPr>
          <w:rFonts w:hAnsi="標楷體"/>
        </w:rPr>
        <w:t>萬</w:t>
      </w:r>
      <w:r w:rsidR="006829E3" w:rsidRPr="00B55DBE">
        <w:rPr>
          <w:rFonts w:hAnsi="標楷體"/>
        </w:rPr>
        <w:t>餘</w:t>
      </w:r>
      <w:r w:rsidR="00241EA6" w:rsidRPr="00B55DBE">
        <w:rPr>
          <w:rFonts w:hAnsi="標楷體"/>
        </w:rPr>
        <w:t>元，機密部分</w:t>
      </w:r>
      <w:r w:rsidR="00A26829" w:rsidRPr="00B55DBE">
        <w:rPr>
          <w:rFonts w:hAnsi="標楷體" w:hint="eastAsia"/>
        </w:rPr>
        <w:t>5</w:t>
      </w:r>
      <w:r w:rsidR="00F21BAF" w:rsidRPr="00B55DBE">
        <w:rPr>
          <w:rFonts w:hAnsi="標楷體" w:hint="eastAsia"/>
        </w:rPr>
        <w:t>,</w:t>
      </w:r>
      <w:r w:rsidR="00A26829" w:rsidRPr="00B55DBE">
        <w:rPr>
          <w:rFonts w:hAnsi="標楷體"/>
        </w:rPr>
        <w:t>739</w:t>
      </w:r>
      <w:r w:rsidR="00241EA6" w:rsidRPr="00B55DBE">
        <w:rPr>
          <w:rFonts w:hAnsi="標楷體"/>
        </w:rPr>
        <w:t>萬</w:t>
      </w:r>
      <w:r w:rsidR="00F21BAF" w:rsidRPr="00B55DBE">
        <w:rPr>
          <w:rFonts w:hAnsi="標楷體" w:hint="eastAsia"/>
        </w:rPr>
        <w:t>餘</w:t>
      </w:r>
      <w:r w:rsidR="00241EA6" w:rsidRPr="00B55DBE">
        <w:rPr>
          <w:rFonts w:hAnsi="標楷體"/>
        </w:rPr>
        <w:t>元），公開部分</w:t>
      </w:r>
      <w:r w:rsidR="001F438C" w:rsidRPr="00B55DBE">
        <w:rPr>
          <w:rFonts w:hAnsi="標楷體" w:hint="eastAsia"/>
        </w:rPr>
        <w:t>決算審核結果，審定實現數1</w:t>
      </w:r>
      <w:r w:rsidR="00D86654" w:rsidRPr="00B55DBE">
        <w:rPr>
          <w:rFonts w:hAnsi="標楷體"/>
        </w:rPr>
        <w:t>5</w:t>
      </w:r>
      <w:r w:rsidR="001F438C" w:rsidRPr="00B55DBE">
        <w:rPr>
          <w:rFonts w:hAnsi="標楷體" w:hint="eastAsia"/>
        </w:rPr>
        <w:t>億</w:t>
      </w:r>
      <w:r w:rsidR="00D86654" w:rsidRPr="00B55DBE">
        <w:rPr>
          <w:rFonts w:hAnsi="標楷體"/>
        </w:rPr>
        <w:t>4</w:t>
      </w:r>
      <w:r w:rsidR="00FB2C9E" w:rsidRPr="00B55DBE">
        <w:rPr>
          <w:rFonts w:hAnsi="標楷體" w:hint="eastAsia"/>
        </w:rPr>
        <w:t>,</w:t>
      </w:r>
      <w:r w:rsidR="00D86654" w:rsidRPr="00B55DBE">
        <w:rPr>
          <w:rFonts w:hAnsi="標楷體"/>
        </w:rPr>
        <w:t>107</w:t>
      </w:r>
      <w:r w:rsidR="001F438C" w:rsidRPr="00B55DBE">
        <w:rPr>
          <w:rFonts w:hAnsi="標楷體" w:hint="eastAsia"/>
        </w:rPr>
        <w:t>萬餘元（9</w:t>
      </w:r>
      <w:r w:rsidR="00D86654" w:rsidRPr="00B55DBE">
        <w:rPr>
          <w:rFonts w:hAnsi="標楷體" w:hint="eastAsia"/>
        </w:rPr>
        <w:t>3</w:t>
      </w:r>
      <w:r w:rsidR="00AB0665" w:rsidRPr="00B55DBE">
        <w:rPr>
          <w:rFonts w:hAnsi="標楷體" w:hint="eastAsia"/>
        </w:rPr>
        <w:t>.</w:t>
      </w:r>
      <w:r w:rsidR="00D86654" w:rsidRPr="00B55DBE">
        <w:rPr>
          <w:rFonts w:hAnsi="標楷體"/>
        </w:rPr>
        <w:t>38</w:t>
      </w:r>
      <w:r w:rsidR="001F438C" w:rsidRPr="00B55DBE">
        <w:rPr>
          <w:rFonts w:hAnsi="標楷體" w:hint="eastAsia"/>
        </w:rPr>
        <w:t>％），應付保留數</w:t>
      </w:r>
      <w:r w:rsidR="00D86654" w:rsidRPr="00B55DBE">
        <w:rPr>
          <w:rFonts w:hAnsi="標楷體" w:hint="eastAsia"/>
        </w:rPr>
        <w:t>291</w:t>
      </w:r>
      <w:r w:rsidR="001F438C" w:rsidRPr="00B55DBE">
        <w:rPr>
          <w:rFonts w:hAnsi="標楷體" w:hint="eastAsia"/>
        </w:rPr>
        <w:t>萬餘元（</w:t>
      </w:r>
      <w:r w:rsidR="00D86654" w:rsidRPr="00B55DBE">
        <w:rPr>
          <w:rFonts w:hAnsi="標楷體" w:hint="eastAsia"/>
        </w:rPr>
        <w:t>0</w:t>
      </w:r>
      <w:r w:rsidR="00733073" w:rsidRPr="00B55DBE">
        <w:rPr>
          <w:rFonts w:hAnsi="標楷體" w:hint="eastAsia"/>
        </w:rPr>
        <w:t>.</w:t>
      </w:r>
      <w:r w:rsidR="00D86654" w:rsidRPr="00B55DBE">
        <w:rPr>
          <w:rFonts w:hAnsi="標楷體"/>
        </w:rPr>
        <w:t>18</w:t>
      </w:r>
      <w:r w:rsidR="001F438C" w:rsidRPr="00B55DBE">
        <w:rPr>
          <w:rFonts w:hAnsi="標楷體" w:hint="eastAsia"/>
        </w:rPr>
        <w:t>％），保留原因詳「</w:t>
      </w:r>
      <w:r w:rsidR="00941E10" w:rsidRPr="00B55DBE">
        <w:rPr>
          <w:rFonts w:hAnsi="標楷體" w:hint="eastAsia"/>
        </w:rPr>
        <w:t>一、</w:t>
      </w:r>
      <w:r w:rsidR="001F438C" w:rsidRPr="00B55DBE">
        <w:rPr>
          <w:rFonts w:hAnsi="標楷體" w:hint="eastAsia"/>
        </w:rPr>
        <w:t>計畫實施之查核」說明；合計決算審定數為1</w:t>
      </w:r>
      <w:r w:rsidR="00D86654" w:rsidRPr="00B55DBE">
        <w:rPr>
          <w:rFonts w:hAnsi="標楷體"/>
        </w:rPr>
        <w:t>5</w:t>
      </w:r>
      <w:r w:rsidR="001F438C" w:rsidRPr="00B55DBE">
        <w:rPr>
          <w:rFonts w:hAnsi="標楷體" w:hint="eastAsia"/>
        </w:rPr>
        <w:t>億</w:t>
      </w:r>
      <w:r w:rsidR="00D86654" w:rsidRPr="00B55DBE">
        <w:rPr>
          <w:rFonts w:hAnsi="標楷體" w:hint="eastAsia"/>
        </w:rPr>
        <w:t>4</w:t>
      </w:r>
      <w:r w:rsidR="00FB2C9E" w:rsidRPr="00B55DBE">
        <w:rPr>
          <w:rFonts w:hAnsi="標楷體" w:hint="eastAsia"/>
        </w:rPr>
        <w:t>,</w:t>
      </w:r>
      <w:r w:rsidR="00D86654" w:rsidRPr="00B55DBE">
        <w:rPr>
          <w:rFonts w:hAnsi="標楷體"/>
        </w:rPr>
        <w:t>398</w:t>
      </w:r>
      <w:r w:rsidR="001F438C" w:rsidRPr="00B55DBE">
        <w:rPr>
          <w:rFonts w:hAnsi="標楷體" w:hint="eastAsia"/>
        </w:rPr>
        <w:t>萬餘元，預算賸餘</w:t>
      </w:r>
      <w:r w:rsidR="00B7154E" w:rsidRPr="00B55DBE">
        <w:rPr>
          <w:rFonts w:hAnsi="標楷體" w:hint="eastAsia"/>
        </w:rPr>
        <w:t>1億629</w:t>
      </w:r>
      <w:r w:rsidR="001F438C" w:rsidRPr="00B55DBE">
        <w:rPr>
          <w:rFonts w:hAnsi="標楷體" w:hint="eastAsia"/>
        </w:rPr>
        <w:t>萬餘元（</w:t>
      </w:r>
      <w:r w:rsidR="00B7154E" w:rsidRPr="00B55DBE">
        <w:rPr>
          <w:rFonts w:hAnsi="標楷體" w:hint="eastAsia"/>
        </w:rPr>
        <w:t>6</w:t>
      </w:r>
      <w:r w:rsidR="00F30F1E" w:rsidRPr="00B55DBE">
        <w:rPr>
          <w:rFonts w:hAnsi="標楷體" w:hint="eastAsia"/>
        </w:rPr>
        <w:t>.</w:t>
      </w:r>
      <w:r w:rsidR="00B7154E" w:rsidRPr="00B55DBE">
        <w:rPr>
          <w:rFonts w:hAnsi="標楷體"/>
        </w:rPr>
        <w:t>44</w:t>
      </w:r>
      <w:r w:rsidR="001F438C" w:rsidRPr="00B55DBE">
        <w:rPr>
          <w:rFonts w:hAnsi="標楷體" w:hint="eastAsia"/>
        </w:rPr>
        <w:t>％），主</w:t>
      </w:r>
      <w:r w:rsidR="00CA7E39" w:rsidRPr="00B55DBE">
        <w:rPr>
          <w:rFonts w:hAnsi="標楷體" w:hint="eastAsia"/>
        </w:rPr>
        <w:t>要係</w:t>
      </w:r>
      <w:r w:rsidR="005C567A" w:rsidRPr="00B55DBE">
        <w:rPr>
          <w:rFonts w:hAnsi="標楷體" w:hint="eastAsia"/>
        </w:rPr>
        <w:t>產學攜手合作僑生專班暨海外青年技術訓練班相關學費及獎學金等補助經費結餘。</w:t>
      </w:r>
    </w:p>
    <w:p w:rsidR="008A76A4" w:rsidRPr="00B55DBE" w:rsidRDefault="00C749A9" w:rsidP="00A40BD4">
      <w:pPr>
        <w:pStyle w:val="12"/>
        <w:overflowPunct w:val="0"/>
        <w:snapToGrid w:val="0"/>
        <w:spacing w:line="540" w:lineRule="exact"/>
        <w:ind w:firstLineChars="200" w:firstLine="480"/>
        <w:rPr>
          <w:rFonts w:hAnsi="標楷體"/>
        </w:rPr>
      </w:pPr>
      <w:r w:rsidRPr="00B55DBE">
        <w:rPr>
          <w:rFonts w:hAnsi="標楷體" w:hint="eastAsia"/>
        </w:rPr>
        <w:t>（三）</w:t>
      </w:r>
      <w:r w:rsidR="00282E4E" w:rsidRPr="00B55DBE">
        <w:rPr>
          <w:rFonts w:hAnsi="標楷體" w:hint="eastAsia"/>
        </w:rPr>
        <w:t xml:space="preserve">　</w:t>
      </w:r>
      <w:r w:rsidR="001F438C" w:rsidRPr="00B55DBE">
        <w:rPr>
          <w:rFonts w:hAnsi="標楷體" w:hint="eastAsia"/>
        </w:rPr>
        <w:t>以前年度歲出轉入數</w:t>
      </w:r>
      <w:r w:rsidR="00C34A10" w:rsidRPr="00B55DBE">
        <w:rPr>
          <w:rFonts w:hAnsi="標楷體" w:hint="eastAsia"/>
        </w:rPr>
        <w:t>計1</w:t>
      </w:r>
      <w:r w:rsidR="00C34A10" w:rsidRPr="00B55DBE">
        <w:rPr>
          <w:rFonts w:hAnsi="標楷體"/>
        </w:rPr>
        <w:t>,</w:t>
      </w:r>
      <w:r w:rsidR="00C34A10" w:rsidRPr="00B55DBE">
        <w:rPr>
          <w:rFonts w:hAnsi="標楷體" w:hint="eastAsia"/>
        </w:rPr>
        <w:t>565萬餘元</w:t>
      </w:r>
      <w:r w:rsidR="00C34A10" w:rsidRPr="00B55DBE">
        <w:rPr>
          <w:rFonts w:hAnsi="標楷體" w:hint="eastAsia"/>
          <w:spacing w:val="-1"/>
        </w:rPr>
        <w:t>，決算審核結果，審定實現數1</w:t>
      </w:r>
      <w:r w:rsidR="00C34A10" w:rsidRPr="00B55DBE">
        <w:rPr>
          <w:rFonts w:hAnsi="標楷體"/>
          <w:spacing w:val="-1"/>
        </w:rPr>
        <w:t>,</w:t>
      </w:r>
      <w:r w:rsidR="00C34A10" w:rsidRPr="00B55DBE">
        <w:rPr>
          <w:rFonts w:hAnsi="標楷體" w:hint="eastAsia"/>
          <w:spacing w:val="-1"/>
        </w:rPr>
        <w:t>553萬餘元（</w:t>
      </w:r>
      <w:r w:rsidR="00F2705C" w:rsidRPr="00B55DBE">
        <w:rPr>
          <w:rFonts w:hAnsi="標楷體" w:hint="eastAsia"/>
          <w:spacing w:val="-1"/>
        </w:rPr>
        <w:t>99.23</w:t>
      </w:r>
      <w:r w:rsidR="00C34A10" w:rsidRPr="00B55DBE">
        <w:rPr>
          <w:rFonts w:hAnsi="標楷體" w:hint="eastAsia"/>
          <w:spacing w:val="-1"/>
        </w:rPr>
        <w:t>％），減免</w:t>
      </w:r>
      <w:r w:rsidR="00AA7AC8">
        <w:rPr>
          <w:rFonts w:hAnsi="標楷體" w:hint="eastAsia"/>
          <w:spacing w:val="-1"/>
        </w:rPr>
        <w:t>（註銷）</w:t>
      </w:r>
      <w:r w:rsidR="00C34A10" w:rsidRPr="00B55DBE">
        <w:rPr>
          <w:rFonts w:hAnsi="標楷體" w:hint="eastAsia"/>
          <w:spacing w:val="-1"/>
        </w:rPr>
        <w:t>數</w:t>
      </w:r>
      <w:r w:rsidR="00F2705C" w:rsidRPr="00B55DBE">
        <w:rPr>
          <w:rFonts w:hAnsi="標楷體" w:hint="eastAsia"/>
          <w:spacing w:val="-1"/>
        </w:rPr>
        <w:t>11</w:t>
      </w:r>
      <w:r w:rsidR="00C34A10" w:rsidRPr="00B55DBE">
        <w:rPr>
          <w:rFonts w:hAnsi="標楷體" w:hint="eastAsia"/>
          <w:spacing w:val="-1"/>
        </w:rPr>
        <w:t>萬餘元（0.7</w:t>
      </w:r>
      <w:r w:rsidR="00F2705C" w:rsidRPr="00B55DBE">
        <w:rPr>
          <w:rFonts w:hAnsi="標楷體"/>
          <w:spacing w:val="-1"/>
        </w:rPr>
        <w:t>7</w:t>
      </w:r>
      <w:r w:rsidR="00C34A10" w:rsidRPr="00B55DBE">
        <w:rPr>
          <w:rFonts w:hAnsi="標楷體" w:hint="eastAsia"/>
          <w:spacing w:val="-1"/>
        </w:rPr>
        <w:t>％</w:t>
      </w:r>
      <w:r w:rsidR="00EB0952">
        <w:rPr>
          <w:rFonts w:hAnsi="標楷體" w:hint="eastAsia"/>
          <w:spacing w:val="-1"/>
        </w:rPr>
        <w:t>）</w:t>
      </w:r>
      <w:r w:rsidR="00C34A10" w:rsidRPr="00B55DBE">
        <w:rPr>
          <w:rFonts w:hAnsi="標楷體" w:hint="eastAsia"/>
          <w:spacing w:val="-1"/>
        </w:rPr>
        <w:t>，係</w:t>
      </w:r>
      <w:r w:rsidR="00692099" w:rsidRPr="00B55DBE">
        <w:rPr>
          <w:rFonts w:hAnsi="標楷體" w:hint="eastAsia"/>
          <w:spacing w:val="-1"/>
        </w:rPr>
        <w:t>紐約華僑文教服務中心裝修工程</w:t>
      </w:r>
      <w:r w:rsidR="00C34A10" w:rsidRPr="00B55DBE">
        <w:rPr>
          <w:rFonts w:hAnsi="標楷體" w:hint="eastAsia"/>
          <w:spacing w:val="-1"/>
        </w:rPr>
        <w:t>之結餘。</w:t>
      </w:r>
    </w:p>
    <w:p w:rsidR="00234187" w:rsidRPr="00B55DBE" w:rsidRDefault="00960045" w:rsidP="00A40BD4">
      <w:pPr>
        <w:pStyle w:val="a5"/>
        <w:overflowPunct w:val="0"/>
        <w:snapToGrid w:val="0"/>
        <w:spacing w:before="72" w:after="72" w:line="530" w:lineRule="exact"/>
        <w:ind w:firstLineChars="100" w:firstLine="320"/>
        <w:rPr>
          <w:rFonts w:ascii="標楷體" w:hAnsi="標楷體"/>
          <w:sz w:val="32"/>
          <w:szCs w:val="32"/>
        </w:rPr>
      </w:pPr>
      <w:r w:rsidRPr="00B55DBE">
        <w:rPr>
          <w:rFonts w:ascii="標楷體" w:hAnsi="標楷體" w:hint="eastAsia"/>
          <w:sz w:val="32"/>
          <w:szCs w:val="32"/>
        </w:rPr>
        <w:t>三</w:t>
      </w:r>
      <w:r w:rsidR="00AE5F5F" w:rsidRPr="00B55DBE">
        <w:rPr>
          <w:rFonts w:ascii="標楷體" w:hAnsi="標楷體" w:hint="eastAsia"/>
          <w:sz w:val="32"/>
          <w:szCs w:val="32"/>
        </w:rPr>
        <w:t>、</w:t>
      </w:r>
      <w:r w:rsidR="00234187" w:rsidRPr="00B55DBE">
        <w:rPr>
          <w:rFonts w:ascii="標楷體" w:hAnsi="標楷體" w:hint="eastAsia"/>
          <w:sz w:val="32"/>
          <w:szCs w:val="32"/>
        </w:rPr>
        <w:t>重要審核意見</w:t>
      </w:r>
    </w:p>
    <w:p w:rsidR="005E31DA" w:rsidRPr="00B55DBE" w:rsidRDefault="007C2CAF" w:rsidP="00A40BD4">
      <w:pPr>
        <w:pStyle w:val="12"/>
        <w:overflowPunct w:val="0"/>
        <w:snapToGrid w:val="0"/>
        <w:spacing w:beforeLines="20" w:before="72" w:afterLines="20" w:after="72" w:line="530" w:lineRule="exact"/>
        <w:ind w:firstLineChars="200" w:firstLine="561"/>
        <w:rPr>
          <w:rFonts w:hAnsi="標楷體"/>
          <w:b/>
          <w:bCs w:val="0"/>
          <w:sz w:val="28"/>
          <w:szCs w:val="28"/>
        </w:rPr>
      </w:pPr>
      <w:r w:rsidRPr="00B55DBE">
        <w:rPr>
          <w:rFonts w:hAnsi="標楷體" w:hint="eastAsia"/>
          <w:b/>
          <w:sz w:val="28"/>
          <w:szCs w:val="28"/>
        </w:rPr>
        <w:t>（</w:t>
      </w:r>
      <w:r w:rsidR="00D17BB7" w:rsidRPr="00B55DBE">
        <w:rPr>
          <w:rFonts w:hAnsi="標楷體" w:hint="eastAsia"/>
          <w:b/>
          <w:sz w:val="28"/>
          <w:szCs w:val="28"/>
        </w:rPr>
        <w:t>一</w:t>
      </w:r>
      <w:r w:rsidRPr="00B55DBE">
        <w:rPr>
          <w:rFonts w:hAnsi="標楷體" w:hint="eastAsia"/>
          <w:b/>
          <w:sz w:val="28"/>
          <w:szCs w:val="28"/>
        </w:rPr>
        <w:t xml:space="preserve">）　</w:t>
      </w:r>
      <w:r w:rsidR="00CD00CB" w:rsidRPr="00B55DBE">
        <w:rPr>
          <w:rFonts w:hAnsi="標楷體" w:hint="eastAsia"/>
          <w:b/>
          <w:bCs w:val="0"/>
          <w:sz w:val="28"/>
          <w:szCs w:val="28"/>
        </w:rPr>
        <w:t>僑務委員會配合國家產業發展及人口移民</w:t>
      </w:r>
      <w:r w:rsidR="005E31DA" w:rsidRPr="00B55DBE">
        <w:rPr>
          <w:rFonts w:hAnsi="標楷體" w:hint="eastAsia"/>
          <w:b/>
          <w:bCs w:val="0"/>
          <w:sz w:val="28"/>
          <w:szCs w:val="28"/>
        </w:rPr>
        <w:t>政策，推動擴大海外僑生人才培育及留用，惟僑生專班年度招生目標達成率未及8</w:t>
      </w:r>
      <w:r w:rsidR="00511B45" w:rsidRPr="00B55DBE">
        <w:rPr>
          <w:rFonts w:hAnsi="標楷體" w:hint="eastAsia"/>
          <w:b/>
          <w:bCs w:val="0"/>
          <w:sz w:val="28"/>
          <w:szCs w:val="28"/>
        </w:rPr>
        <w:t>成，</w:t>
      </w:r>
      <w:r w:rsidR="005E31DA" w:rsidRPr="00B55DBE">
        <w:rPr>
          <w:rFonts w:hAnsi="標楷體" w:hint="eastAsia"/>
          <w:b/>
          <w:bCs w:val="0"/>
          <w:sz w:val="28"/>
          <w:szCs w:val="28"/>
        </w:rPr>
        <w:t>近3年學員畢業率呈現下滑趨勢，</w:t>
      </w:r>
      <w:r w:rsidR="00511B45" w:rsidRPr="00B55DBE">
        <w:rPr>
          <w:rFonts w:hAnsi="標楷體" w:hint="eastAsia"/>
          <w:b/>
          <w:bCs w:val="0"/>
          <w:sz w:val="28"/>
          <w:szCs w:val="28"/>
        </w:rPr>
        <w:t>又實際留用學士以上僑生</w:t>
      </w:r>
      <w:bookmarkStart w:id="0" w:name="_GoBack"/>
      <w:bookmarkEnd w:id="0"/>
      <w:r w:rsidR="00511B45" w:rsidRPr="00B55DBE">
        <w:rPr>
          <w:rFonts w:hAnsi="標楷體" w:hint="eastAsia"/>
          <w:b/>
          <w:bCs w:val="0"/>
          <w:sz w:val="28"/>
          <w:szCs w:val="28"/>
        </w:rPr>
        <w:t>人數未如預期，</w:t>
      </w:r>
      <w:r w:rsidR="005E31DA" w:rsidRPr="00B55DBE">
        <w:rPr>
          <w:rFonts w:hAnsi="標楷體" w:hint="eastAsia"/>
          <w:b/>
          <w:bCs w:val="0"/>
          <w:sz w:val="28"/>
          <w:szCs w:val="28"/>
        </w:rPr>
        <w:t>允宜</w:t>
      </w:r>
      <w:r w:rsidR="00F67318" w:rsidRPr="00B55DBE">
        <w:rPr>
          <w:rFonts w:hAnsi="標楷體" w:hint="eastAsia"/>
          <w:b/>
          <w:bCs w:val="0"/>
          <w:sz w:val="28"/>
          <w:szCs w:val="28"/>
        </w:rPr>
        <w:t>研謀強化招生及在</w:t>
      </w:r>
      <w:r w:rsidR="00910D34" w:rsidRPr="00B55DBE">
        <w:rPr>
          <w:rFonts w:hAnsi="標楷體" w:hint="eastAsia"/>
          <w:b/>
          <w:bCs w:val="0"/>
          <w:sz w:val="28"/>
          <w:szCs w:val="28"/>
        </w:rPr>
        <w:lastRenderedPageBreak/>
        <w:t>學輔導措施，暨</w:t>
      </w:r>
      <w:r w:rsidR="00F67318" w:rsidRPr="00B55DBE">
        <w:rPr>
          <w:rFonts w:hAnsi="標楷體" w:hint="eastAsia"/>
          <w:b/>
          <w:bCs w:val="0"/>
          <w:sz w:val="28"/>
          <w:szCs w:val="28"/>
        </w:rPr>
        <w:t>相關就業輔導機制，</w:t>
      </w:r>
      <w:r w:rsidR="005E31DA" w:rsidRPr="00B55DBE">
        <w:rPr>
          <w:rFonts w:hAnsi="標楷體" w:hint="eastAsia"/>
          <w:b/>
          <w:bCs w:val="0"/>
          <w:sz w:val="28"/>
          <w:szCs w:val="28"/>
        </w:rPr>
        <w:t>以有效達成擴增僑生生源及</w:t>
      </w:r>
      <w:r w:rsidR="00F67318" w:rsidRPr="00B55DBE">
        <w:rPr>
          <w:rFonts w:hAnsi="標楷體" w:hint="eastAsia"/>
          <w:b/>
          <w:bCs w:val="0"/>
          <w:sz w:val="28"/>
          <w:szCs w:val="28"/>
        </w:rPr>
        <w:t>厚植重要產業人才資本目標</w:t>
      </w:r>
      <w:r w:rsidR="005E31DA" w:rsidRPr="00B55DBE">
        <w:rPr>
          <w:rFonts w:hAnsi="標楷體"/>
          <w:b/>
          <w:bCs w:val="0"/>
          <w:sz w:val="28"/>
          <w:szCs w:val="28"/>
        </w:rPr>
        <w:t>。</w:t>
      </w:r>
    </w:p>
    <w:p w:rsidR="00386E4C" w:rsidRPr="00B55DBE" w:rsidRDefault="00CD00CB" w:rsidP="00A40BD4">
      <w:pPr>
        <w:tabs>
          <w:tab w:val="num" w:pos="720"/>
        </w:tabs>
        <w:overflowPunct w:val="0"/>
        <w:snapToGrid w:val="0"/>
        <w:spacing w:line="530" w:lineRule="exact"/>
        <w:ind w:firstLineChars="200" w:firstLine="480"/>
        <w:jc w:val="both"/>
        <w:rPr>
          <w:rFonts w:ascii="標楷體" w:hAnsi="標楷體"/>
          <w:bCs/>
        </w:rPr>
      </w:pPr>
      <w:r w:rsidRPr="00B55DBE">
        <w:rPr>
          <w:rFonts w:ascii="標楷體" w:hAnsi="標楷體" w:hint="eastAsia"/>
          <w:bCs/>
        </w:rPr>
        <w:t>僑務委員會</w:t>
      </w:r>
      <w:r w:rsidR="00386E4C" w:rsidRPr="00B55DBE">
        <w:rPr>
          <w:rFonts w:ascii="標楷體" w:hAnsi="標楷體" w:hint="eastAsia"/>
          <w:bCs/>
        </w:rPr>
        <w:t>配合國家產業發展及人口移民政策，經</w:t>
      </w:r>
      <w:r w:rsidR="00B878E1" w:rsidRPr="00B55DBE">
        <w:rPr>
          <w:rFonts w:ascii="標楷體" w:hAnsi="標楷體" w:hint="eastAsia"/>
          <w:bCs/>
        </w:rPr>
        <w:t>盤點僑生專班資源</w:t>
      </w:r>
      <w:r w:rsidR="00FD6B9D" w:rsidRPr="00B55DBE">
        <w:rPr>
          <w:rFonts w:ascii="標楷體" w:hAnsi="標楷體" w:hint="eastAsia"/>
          <w:bCs/>
        </w:rPr>
        <w:t>，</w:t>
      </w:r>
      <w:r w:rsidR="00386E4C" w:rsidRPr="00B55DBE">
        <w:rPr>
          <w:rFonts w:ascii="標楷體" w:hAnsi="標楷體" w:hint="eastAsia"/>
          <w:bCs/>
        </w:rPr>
        <w:t>整合海外青年技術訓練班（下稱海青班）及產學攜手合作僑生專班（3年技術型高中＋4年科技大學；下稱產攜僑生專班），研提「1</w:t>
      </w:r>
      <w:r w:rsidR="00386E4C" w:rsidRPr="00B55DBE">
        <w:rPr>
          <w:rFonts w:ascii="標楷體" w:hAnsi="標楷體"/>
          <w:bCs/>
        </w:rPr>
        <w:t>12</w:t>
      </w:r>
      <w:r w:rsidR="00386E4C" w:rsidRPr="00B55DBE">
        <w:rPr>
          <w:rFonts w:ascii="標楷體" w:hAnsi="標楷體" w:hint="eastAsia"/>
          <w:bCs/>
        </w:rPr>
        <w:t>至1</w:t>
      </w:r>
      <w:r w:rsidR="00386E4C" w:rsidRPr="00B55DBE">
        <w:rPr>
          <w:rFonts w:ascii="標楷體" w:hAnsi="標楷體"/>
          <w:bCs/>
        </w:rPr>
        <w:t>15</w:t>
      </w:r>
      <w:r w:rsidR="00386E4C" w:rsidRPr="00B55DBE">
        <w:rPr>
          <w:rFonts w:ascii="標楷體" w:hAnsi="標楷體" w:hint="eastAsia"/>
          <w:bCs/>
        </w:rPr>
        <w:t>年度社會發展中長程個案計畫－擴大培育及留用僑生」，報經行政院於1</w:t>
      </w:r>
      <w:r w:rsidR="00386E4C" w:rsidRPr="00B55DBE">
        <w:rPr>
          <w:rFonts w:ascii="標楷體" w:hAnsi="標楷體"/>
          <w:bCs/>
        </w:rPr>
        <w:t>11</w:t>
      </w:r>
      <w:r w:rsidR="00386E4C" w:rsidRPr="00B55DBE">
        <w:rPr>
          <w:rFonts w:ascii="標楷體" w:hAnsi="標楷體" w:hint="eastAsia"/>
          <w:bCs/>
        </w:rPr>
        <w:t>年8月核定，計畫期程為1</w:t>
      </w:r>
      <w:r w:rsidR="00386E4C" w:rsidRPr="00B55DBE">
        <w:rPr>
          <w:rFonts w:ascii="標楷體" w:hAnsi="標楷體"/>
          <w:bCs/>
        </w:rPr>
        <w:t>12</w:t>
      </w:r>
      <w:r w:rsidR="00386E4C" w:rsidRPr="00B55DBE">
        <w:rPr>
          <w:rFonts w:ascii="標楷體" w:hAnsi="標楷體" w:hint="eastAsia"/>
          <w:bCs/>
        </w:rPr>
        <w:t>至1</w:t>
      </w:r>
      <w:r w:rsidR="00386E4C" w:rsidRPr="00B55DBE">
        <w:rPr>
          <w:rFonts w:ascii="標楷體" w:hAnsi="標楷體"/>
          <w:bCs/>
        </w:rPr>
        <w:t>15</w:t>
      </w:r>
      <w:r w:rsidR="00386E4C" w:rsidRPr="00B55DBE">
        <w:rPr>
          <w:rFonts w:ascii="標楷體" w:hAnsi="標楷體" w:hint="eastAsia"/>
          <w:bCs/>
        </w:rPr>
        <w:t>年度、總經費3</w:t>
      </w:r>
      <w:r w:rsidR="00386E4C" w:rsidRPr="00B55DBE">
        <w:rPr>
          <w:rFonts w:ascii="標楷體" w:hAnsi="標楷體"/>
          <w:bCs/>
        </w:rPr>
        <w:t>6</w:t>
      </w:r>
      <w:r w:rsidR="00386E4C" w:rsidRPr="00B55DBE">
        <w:rPr>
          <w:rFonts w:ascii="標楷體" w:hAnsi="標楷體" w:hint="eastAsia"/>
          <w:bCs/>
        </w:rPr>
        <w:t>億2</w:t>
      </w:r>
      <w:r w:rsidR="00386E4C" w:rsidRPr="00B55DBE">
        <w:rPr>
          <w:rFonts w:ascii="標楷體" w:hAnsi="標楷體"/>
          <w:bCs/>
        </w:rPr>
        <w:t>,099</w:t>
      </w:r>
      <w:r w:rsidR="00386E4C" w:rsidRPr="00B55DBE">
        <w:rPr>
          <w:rFonts w:ascii="標楷體" w:hAnsi="標楷體" w:hint="eastAsia"/>
          <w:bCs/>
        </w:rPr>
        <w:t>萬餘元，預計招收產攜僑生專班2</w:t>
      </w:r>
      <w:r w:rsidR="00386E4C" w:rsidRPr="00B55DBE">
        <w:rPr>
          <w:rFonts w:ascii="標楷體" w:hAnsi="標楷體"/>
          <w:bCs/>
        </w:rPr>
        <w:t>1,312</w:t>
      </w:r>
      <w:r w:rsidR="00386E4C" w:rsidRPr="00B55DBE">
        <w:rPr>
          <w:rFonts w:ascii="標楷體" w:hAnsi="標楷體" w:hint="eastAsia"/>
          <w:bCs/>
        </w:rPr>
        <w:t>人及海青班4</w:t>
      </w:r>
      <w:r w:rsidR="00386E4C" w:rsidRPr="00B55DBE">
        <w:rPr>
          <w:rFonts w:ascii="標楷體" w:hAnsi="標楷體"/>
          <w:bCs/>
        </w:rPr>
        <w:t>,800</w:t>
      </w:r>
      <w:r w:rsidR="00386E4C" w:rsidRPr="00B55DBE">
        <w:rPr>
          <w:rFonts w:ascii="標楷體" w:hAnsi="標楷體" w:hint="eastAsia"/>
          <w:bCs/>
        </w:rPr>
        <w:t>人、累計留用學士以上僑生1</w:t>
      </w:r>
      <w:r w:rsidR="00386E4C" w:rsidRPr="00B55DBE">
        <w:rPr>
          <w:rFonts w:ascii="標楷體" w:hAnsi="標楷體"/>
          <w:bCs/>
        </w:rPr>
        <w:t>7,062</w:t>
      </w:r>
      <w:r w:rsidR="00386E4C" w:rsidRPr="00B55DBE">
        <w:rPr>
          <w:rFonts w:ascii="標楷體" w:hAnsi="標楷體" w:hint="eastAsia"/>
          <w:bCs/>
        </w:rPr>
        <w:t>人（含產攜僑生專班3</w:t>
      </w:r>
      <w:r w:rsidR="00386E4C" w:rsidRPr="00B55DBE">
        <w:rPr>
          <w:rFonts w:ascii="標楷體" w:hAnsi="標楷體"/>
          <w:bCs/>
        </w:rPr>
        <w:t>,013</w:t>
      </w:r>
      <w:r w:rsidR="00386E4C" w:rsidRPr="00B55DBE">
        <w:rPr>
          <w:rFonts w:ascii="標楷體" w:hAnsi="標楷體" w:hint="eastAsia"/>
          <w:bCs/>
        </w:rPr>
        <w:t>人）及海青班僑生3</w:t>
      </w:r>
      <w:r w:rsidR="00386E4C" w:rsidRPr="00B55DBE">
        <w:rPr>
          <w:rFonts w:ascii="標楷體" w:hAnsi="標楷體"/>
          <w:bCs/>
        </w:rPr>
        <w:t>,191</w:t>
      </w:r>
      <w:r w:rsidR="00386E4C" w:rsidRPr="00B55DBE">
        <w:rPr>
          <w:rFonts w:ascii="標楷體" w:hAnsi="標楷體" w:hint="eastAsia"/>
          <w:bCs/>
        </w:rPr>
        <w:t>人。1</w:t>
      </w:r>
      <w:r w:rsidR="00386E4C" w:rsidRPr="00B55DBE">
        <w:rPr>
          <w:rFonts w:ascii="標楷體" w:hAnsi="標楷體"/>
          <w:bCs/>
        </w:rPr>
        <w:t>1</w:t>
      </w:r>
      <w:r w:rsidR="00386E4C" w:rsidRPr="00B55DBE">
        <w:rPr>
          <w:rFonts w:ascii="標楷體" w:hAnsi="標楷體" w:hint="eastAsia"/>
          <w:bCs/>
        </w:rPr>
        <w:t>2年度編列預算5億5</w:t>
      </w:r>
      <w:r w:rsidR="00386E4C" w:rsidRPr="00B55DBE">
        <w:rPr>
          <w:rFonts w:ascii="標楷體" w:hAnsi="標楷體"/>
          <w:bCs/>
        </w:rPr>
        <w:t>,078</w:t>
      </w:r>
      <w:r w:rsidR="00386E4C" w:rsidRPr="00B55DBE">
        <w:rPr>
          <w:rFonts w:ascii="標楷體" w:hAnsi="標楷體" w:hint="eastAsia"/>
          <w:bCs/>
        </w:rPr>
        <w:t>萬餘元，實現數4億5</w:t>
      </w:r>
      <w:r w:rsidR="00386E4C" w:rsidRPr="00B55DBE">
        <w:rPr>
          <w:rFonts w:ascii="標楷體" w:hAnsi="標楷體"/>
          <w:bCs/>
        </w:rPr>
        <w:t>,275</w:t>
      </w:r>
      <w:r w:rsidR="00386E4C" w:rsidRPr="00B55DBE">
        <w:rPr>
          <w:rFonts w:ascii="標楷體" w:hAnsi="標楷體" w:hint="eastAsia"/>
          <w:bCs/>
        </w:rPr>
        <w:t>萬餘元。經查推動情形，核有下列事項：</w:t>
      </w:r>
    </w:p>
    <w:p w:rsidR="00042B7B" w:rsidRPr="00B55DBE" w:rsidRDefault="00B92707" w:rsidP="00A40BD4">
      <w:pPr>
        <w:tabs>
          <w:tab w:val="num" w:pos="-2552"/>
        </w:tabs>
        <w:overflowPunct w:val="0"/>
        <w:snapToGrid w:val="0"/>
        <w:spacing w:line="530" w:lineRule="exact"/>
        <w:ind w:firstLineChars="450" w:firstLine="1099"/>
        <w:jc w:val="both"/>
        <w:rPr>
          <w:rFonts w:ascii="標楷體" w:hAnsi="標楷體" w:cs="標楷體"/>
        </w:rPr>
      </w:pPr>
      <w:r w:rsidRPr="00B55DBE">
        <w:rPr>
          <w:rFonts w:ascii="標楷體" w:hAnsi="標楷體" w:cs="Arial" w:hint="eastAsia"/>
          <w:b/>
          <w:bCs/>
          <w:spacing w:val="2"/>
        </w:rPr>
        <w:t>1.</w:t>
      </w:r>
      <w:r w:rsidR="0076642F" w:rsidRPr="00B55DBE">
        <w:rPr>
          <w:rFonts w:ascii="標楷體" w:hAnsi="標楷體" w:cs="Arial" w:hint="eastAsia"/>
          <w:b/>
          <w:bCs/>
          <w:spacing w:val="2"/>
        </w:rPr>
        <w:t xml:space="preserve">　</w:t>
      </w:r>
      <w:r w:rsidR="00042B7B" w:rsidRPr="00B55DBE">
        <w:rPr>
          <w:rFonts w:ascii="標楷體" w:hAnsi="標楷體" w:hint="eastAsia"/>
          <w:b/>
        </w:rPr>
        <w:t>配合國家政策推動擴大海外僑生人才培育，惟僑生專班年度招生目標達成率未及8成，近3年學員畢業率呈現下滑趨勢，又部分開設專班學校財務欠佳，經教育部列入專案輔導名單</w:t>
      </w:r>
      <w:r w:rsidR="00E5457F" w:rsidRPr="00B55DBE">
        <w:rPr>
          <w:rFonts w:ascii="標楷體" w:hAnsi="標楷體" w:hint="eastAsia"/>
          <w:b/>
        </w:rPr>
        <w:t>，恐有影響教學品質或衍生停辦安置問題</w:t>
      </w:r>
      <w:r w:rsidR="00042B7B" w:rsidRPr="00B55DBE">
        <w:rPr>
          <w:rFonts w:ascii="標楷體" w:hAnsi="標楷體" w:hint="eastAsia"/>
          <w:b/>
        </w:rPr>
        <w:t>：</w:t>
      </w:r>
      <w:r w:rsidR="00042B7B" w:rsidRPr="00B55DBE">
        <w:rPr>
          <w:rFonts w:ascii="標楷體" w:hAnsi="標楷體" w:cs="標楷體" w:hint="eastAsia"/>
        </w:rPr>
        <w:t>僑務委員會產攜僑生專班自1</w:t>
      </w:r>
      <w:r w:rsidR="00042B7B" w:rsidRPr="00B55DBE">
        <w:rPr>
          <w:rFonts w:ascii="標楷體" w:hAnsi="標楷體" w:cs="標楷體"/>
        </w:rPr>
        <w:t>03</w:t>
      </w:r>
      <w:r w:rsidR="00042B7B" w:rsidRPr="00B55DBE">
        <w:rPr>
          <w:rFonts w:ascii="標楷體" w:hAnsi="標楷體" w:cs="標楷體" w:hint="eastAsia"/>
        </w:rPr>
        <w:t>年開辦以來，逐年擴大招生人數，1</w:t>
      </w:r>
      <w:r w:rsidR="00042B7B" w:rsidRPr="00B55DBE">
        <w:rPr>
          <w:rFonts w:ascii="標楷體" w:hAnsi="標楷體" w:cs="標楷體"/>
        </w:rPr>
        <w:t>12</w:t>
      </w:r>
      <w:r w:rsidR="00042B7B" w:rsidRPr="00B55DBE">
        <w:rPr>
          <w:rFonts w:ascii="標楷體" w:hAnsi="標楷體" w:cs="標楷體" w:hint="eastAsia"/>
        </w:rPr>
        <w:t>學年實際招生</w:t>
      </w:r>
      <w:r w:rsidR="00C12FB4" w:rsidRPr="00B55DBE">
        <w:rPr>
          <w:rFonts w:ascii="標楷體" w:hAnsi="標楷體" w:cs="標楷體" w:hint="eastAsia"/>
        </w:rPr>
        <w:t>4</w:t>
      </w:r>
      <w:r w:rsidR="00C12FB4" w:rsidRPr="00B55DBE">
        <w:rPr>
          <w:rFonts w:ascii="標楷體" w:hAnsi="標楷體" w:cs="標楷體"/>
        </w:rPr>
        <w:t>,069</w:t>
      </w:r>
      <w:r w:rsidR="00C12FB4" w:rsidRPr="00B55DBE">
        <w:rPr>
          <w:rFonts w:ascii="標楷體" w:hAnsi="標楷體" w:cs="標楷體" w:hint="eastAsia"/>
        </w:rPr>
        <w:t>人，</w:t>
      </w:r>
      <w:r w:rsidR="00042B7B" w:rsidRPr="00B55DBE">
        <w:rPr>
          <w:rFonts w:ascii="標楷體" w:hAnsi="標楷體" w:cs="標楷體" w:hint="eastAsia"/>
        </w:rPr>
        <w:t>較1</w:t>
      </w:r>
      <w:r w:rsidR="00042B7B" w:rsidRPr="00B55DBE">
        <w:rPr>
          <w:rFonts w:ascii="標楷體" w:hAnsi="標楷體" w:cs="標楷體"/>
        </w:rPr>
        <w:t>11</w:t>
      </w:r>
      <w:r w:rsidR="00042B7B" w:rsidRPr="00B55DBE">
        <w:rPr>
          <w:rFonts w:ascii="標楷體" w:hAnsi="標楷體" w:cs="標楷體" w:hint="eastAsia"/>
        </w:rPr>
        <w:t>學年</w:t>
      </w:r>
      <w:r w:rsidR="00C12FB4" w:rsidRPr="00B55DBE">
        <w:rPr>
          <w:rFonts w:ascii="標楷體" w:hAnsi="標楷體" w:cs="標楷體" w:hint="eastAsia"/>
        </w:rPr>
        <w:t>之2</w:t>
      </w:r>
      <w:r w:rsidR="00C12FB4" w:rsidRPr="00B55DBE">
        <w:rPr>
          <w:rFonts w:ascii="標楷體" w:hAnsi="標楷體" w:cs="標楷體"/>
        </w:rPr>
        <w:t>,484</w:t>
      </w:r>
      <w:r w:rsidR="00C12FB4" w:rsidRPr="00B55DBE">
        <w:rPr>
          <w:rFonts w:ascii="標楷體" w:hAnsi="標楷體" w:cs="標楷體" w:hint="eastAsia"/>
        </w:rPr>
        <w:t>人，</w:t>
      </w:r>
      <w:r w:rsidR="00042B7B" w:rsidRPr="00B55DBE">
        <w:rPr>
          <w:rFonts w:ascii="標楷體" w:hAnsi="標楷體" w:cs="標楷體" w:hint="eastAsia"/>
        </w:rPr>
        <w:t>增加1</w:t>
      </w:r>
      <w:r w:rsidR="00042B7B" w:rsidRPr="00B55DBE">
        <w:rPr>
          <w:rFonts w:ascii="標楷體" w:hAnsi="標楷體" w:cs="標楷體"/>
        </w:rPr>
        <w:t>,585</w:t>
      </w:r>
      <w:r w:rsidR="00042B7B" w:rsidRPr="00B55DBE">
        <w:rPr>
          <w:rFonts w:ascii="標楷體" w:hAnsi="標楷體" w:cs="標楷體" w:hint="eastAsia"/>
        </w:rPr>
        <w:t>人，創開辦以</w:t>
      </w:r>
      <w:r w:rsidR="00FD6B9D" w:rsidRPr="00B55DBE">
        <w:rPr>
          <w:rFonts w:ascii="標楷體" w:hAnsi="標楷體" w:cs="標楷體" w:hint="eastAsia"/>
        </w:rPr>
        <w:t>來新高，惟因我國少子化問題益趨嚴峻，國內產業人力供給嚴重短缺，經</w:t>
      </w:r>
      <w:r w:rsidR="00042B7B" w:rsidRPr="00B55DBE">
        <w:rPr>
          <w:rFonts w:ascii="標楷體" w:hAnsi="標楷體" w:cs="標楷體" w:hint="eastAsia"/>
        </w:rPr>
        <w:t>配合擴增僑外生生源3倍以上量能政策，大幅調升招生目標，1</w:t>
      </w:r>
      <w:r w:rsidR="00042B7B" w:rsidRPr="00B55DBE">
        <w:rPr>
          <w:rFonts w:ascii="標楷體" w:hAnsi="標楷體" w:cs="標楷體"/>
        </w:rPr>
        <w:t>12</w:t>
      </w:r>
      <w:r w:rsidR="00042B7B" w:rsidRPr="00B55DBE">
        <w:rPr>
          <w:rFonts w:ascii="標楷體" w:hAnsi="標楷體" w:cs="標楷體" w:hint="eastAsia"/>
        </w:rPr>
        <w:t>學年招生目標為5</w:t>
      </w:r>
      <w:r w:rsidR="00042B7B" w:rsidRPr="00B55DBE">
        <w:rPr>
          <w:rFonts w:ascii="標楷體" w:hAnsi="標楷體" w:cs="標楷體"/>
        </w:rPr>
        <w:t>,178</w:t>
      </w:r>
      <w:r w:rsidR="00042B7B" w:rsidRPr="00B55DBE">
        <w:rPr>
          <w:rFonts w:ascii="標楷體" w:hAnsi="標楷體" w:cs="標楷體" w:hint="eastAsia"/>
        </w:rPr>
        <w:t>人（較111學年之2</w:t>
      </w:r>
      <w:r w:rsidR="00042B7B" w:rsidRPr="00B55DBE">
        <w:rPr>
          <w:rFonts w:ascii="標楷體" w:hAnsi="標楷體" w:cs="標楷體"/>
        </w:rPr>
        <w:t>,</w:t>
      </w:r>
      <w:r w:rsidR="00042B7B" w:rsidRPr="00B55DBE">
        <w:rPr>
          <w:rFonts w:ascii="標楷體" w:hAnsi="標楷體" w:cs="標楷體" w:hint="eastAsia"/>
        </w:rPr>
        <w:t>500人增加2</w:t>
      </w:r>
      <w:r w:rsidR="00042B7B" w:rsidRPr="00B55DBE">
        <w:rPr>
          <w:rFonts w:ascii="標楷體" w:hAnsi="標楷體" w:cs="標楷體"/>
        </w:rPr>
        <w:t>,</w:t>
      </w:r>
      <w:r w:rsidR="00042B7B" w:rsidRPr="00B55DBE">
        <w:rPr>
          <w:rFonts w:ascii="標楷體" w:hAnsi="標楷體" w:cs="標楷體" w:hint="eastAsia"/>
        </w:rPr>
        <w:t>678人，增幅達1.07倍），致招生目標達成率僅7</w:t>
      </w:r>
      <w:r w:rsidR="00042B7B" w:rsidRPr="00B55DBE">
        <w:rPr>
          <w:rFonts w:ascii="標楷體" w:hAnsi="標楷體" w:cs="標楷體"/>
        </w:rPr>
        <w:t>8.58</w:t>
      </w:r>
      <w:r w:rsidR="00042B7B" w:rsidRPr="00B55DBE">
        <w:rPr>
          <w:rFonts w:ascii="標楷體" w:hAnsi="標楷體" w:cs="標楷體" w:hint="eastAsia"/>
        </w:rPr>
        <w:t>％。另海青班原採非學位制訓練方式，嗣自111學年改制為2年制副學士班，112學年預計招生600人，實際入學295人，招生目標達成率僅4</w:t>
      </w:r>
      <w:r w:rsidR="00042B7B" w:rsidRPr="00B55DBE">
        <w:rPr>
          <w:rFonts w:ascii="標楷體" w:hAnsi="標楷體" w:cs="標楷體"/>
        </w:rPr>
        <w:t>9.17</w:t>
      </w:r>
      <w:r w:rsidR="00042B7B" w:rsidRPr="00B55DBE">
        <w:rPr>
          <w:rFonts w:ascii="標楷體" w:hAnsi="標楷體" w:cs="標楷體" w:hint="eastAsia"/>
        </w:rPr>
        <w:t>％</w:t>
      </w:r>
      <w:r w:rsidR="00FD6B9D" w:rsidRPr="00B55DBE">
        <w:rPr>
          <w:rFonts w:ascii="標楷體" w:hAnsi="標楷體" w:cs="標楷體" w:hint="eastAsia"/>
        </w:rPr>
        <w:t>，整體僑生專班（產攜僑生專班及海青班）招生目標達成率未及8成</w:t>
      </w:r>
      <w:r w:rsidR="00042B7B" w:rsidRPr="00B55DBE">
        <w:rPr>
          <w:rFonts w:ascii="標楷體" w:hAnsi="標楷體" w:cs="標楷體" w:hint="eastAsia"/>
        </w:rPr>
        <w:t>。復查產攜僑生專班第1屆（1</w:t>
      </w:r>
      <w:r w:rsidR="00042B7B" w:rsidRPr="00B55DBE">
        <w:rPr>
          <w:rFonts w:ascii="標楷體" w:hAnsi="標楷體" w:cs="標楷體"/>
        </w:rPr>
        <w:t>03</w:t>
      </w:r>
      <w:r w:rsidR="00042B7B" w:rsidRPr="00B55DBE">
        <w:rPr>
          <w:rFonts w:ascii="標楷體" w:hAnsi="標楷體" w:cs="標楷體" w:hint="eastAsia"/>
        </w:rPr>
        <w:t>學年入學）至第3屆（1</w:t>
      </w:r>
      <w:r w:rsidR="00042B7B" w:rsidRPr="00B55DBE">
        <w:rPr>
          <w:rFonts w:ascii="標楷體" w:hAnsi="標楷體" w:cs="標楷體"/>
        </w:rPr>
        <w:t>05</w:t>
      </w:r>
      <w:r w:rsidR="00042B7B" w:rsidRPr="00B55DBE">
        <w:rPr>
          <w:rFonts w:ascii="標楷體" w:hAnsi="標楷體" w:cs="標楷體" w:hint="eastAsia"/>
        </w:rPr>
        <w:t>學年入學）學生，分別於1</w:t>
      </w:r>
      <w:r w:rsidR="00042B7B" w:rsidRPr="00B55DBE">
        <w:rPr>
          <w:rFonts w:ascii="標楷體" w:hAnsi="標楷體" w:cs="標楷體"/>
        </w:rPr>
        <w:t>10</w:t>
      </w:r>
      <w:r w:rsidR="00042B7B" w:rsidRPr="00B55DBE">
        <w:rPr>
          <w:rFonts w:ascii="標楷體" w:hAnsi="標楷體" w:cs="標楷體" w:hint="eastAsia"/>
        </w:rPr>
        <w:t>至1</w:t>
      </w:r>
      <w:r w:rsidR="00042B7B" w:rsidRPr="00B55DBE">
        <w:rPr>
          <w:rFonts w:ascii="標楷體" w:hAnsi="標楷體" w:cs="標楷體"/>
        </w:rPr>
        <w:t>12</w:t>
      </w:r>
      <w:r w:rsidR="00042B7B" w:rsidRPr="00B55DBE">
        <w:rPr>
          <w:rFonts w:ascii="標楷體" w:hAnsi="標楷體" w:cs="標楷體" w:hint="eastAsia"/>
        </w:rPr>
        <w:t>學年完成全程學業（含高中及大學）畢業之比率（下稱畢業率），分別僅4</w:t>
      </w:r>
      <w:r w:rsidR="00042B7B" w:rsidRPr="00B55DBE">
        <w:rPr>
          <w:rFonts w:ascii="標楷體" w:hAnsi="標楷體" w:cs="標楷體"/>
        </w:rPr>
        <w:t>3.77</w:t>
      </w:r>
      <w:r w:rsidR="00042B7B" w:rsidRPr="00B55DBE">
        <w:rPr>
          <w:rFonts w:ascii="標楷體" w:hAnsi="標楷體" w:cs="標楷體" w:hint="eastAsia"/>
        </w:rPr>
        <w:t>％、3</w:t>
      </w:r>
      <w:r w:rsidR="00042B7B" w:rsidRPr="00B55DBE">
        <w:rPr>
          <w:rFonts w:ascii="標楷體" w:hAnsi="標楷體" w:cs="標楷體"/>
        </w:rPr>
        <w:t>4.36</w:t>
      </w:r>
      <w:r w:rsidR="00042B7B" w:rsidRPr="00B55DBE">
        <w:rPr>
          <w:rFonts w:ascii="標楷體" w:hAnsi="標楷體" w:cs="標楷體" w:hint="eastAsia"/>
        </w:rPr>
        <w:t>％及2</w:t>
      </w:r>
      <w:r w:rsidR="00042B7B" w:rsidRPr="00B55DBE">
        <w:rPr>
          <w:rFonts w:ascii="標楷體" w:hAnsi="標楷體" w:cs="標楷體"/>
        </w:rPr>
        <w:t>5.51</w:t>
      </w:r>
      <w:r w:rsidR="00042B7B" w:rsidRPr="00B55DBE">
        <w:rPr>
          <w:rFonts w:ascii="標楷體" w:hAnsi="標楷體" w:cs="標楷體" w:hint="eastAsia"/>
        </w:rPr>
        <w:t>％，畢業率均未及5</w:t>
      </w:r>
      <w:r w:rsidR="003B0E92" w:rsidRPr="00B55DBE">
        <w:rPr>
          <w:rFonts w:ascii="標楷體" w:hAnsi="標楷體" w:cs="標楷體" w:hint="eastAsia"/>
        </w:rPr>
        <w:t>成，且呈逐年下滑</w:t>
      </w:r>
      <w:r w:rsidR="00042B7B" w:rsidRPr="00B55DBE">
        <w:rPr>
          <w:rFonts w:ascii="標楷體" w:hAnsi="標楷體" w:cs="標楷體" w:hint="eastAsia"/>
        </w:rPr>
        <w:t>情形。另海青班112學年之畢業率（第41期）雖逾8成，惟相較於前2學年（於110學年及111學年畢業之第39期及第40期）逾9成之畢業率，亦略呈下降趨勢。又部分開辦產攜僑生專班學校面臨財務問題，經教育部列為專案輔導學校（</w:t>
      </w:r>
      <w:r w:rsidR="00C924BA" w:rsidRPr="00B55DBE">
        <w:rPr>
          <w:rFonts w:ascii="標楷體" w:hAnsi="標楷體" w:cs="標楷體" w:hint="eastAsia"/>
        </w:rPr>
        <w:t>計</w:t>
      </w:r>
      <w:r w:rsidR="00042B7B" w:rsidRPr="00B55DBE">
        <w:rPr>
          <w:rFonts w:ascii="標楷體" w:hAnsi="標楷體" w:cs="標楷體" w:hint="eastAsia"/>
        </w:rPr>
        <w:t>有</w:t>
      </w:r>
      <w:r w:rsidR="00C924BA" w:rsidRPr="00B55DBE">
        <w:rPr>
          <w:rFonts w:ascii="標楷體" w:hAnsi="標楷體" w:cs="標楷體" w:hint="eastAsia"/>
        </w:rPr>
        <w:t>115</w:t>
      </w:r>
      <w:r w:rsidR="00042B7B" w:rsidRPr="00B55DBE">
        <w:rPr>
          <w:rFonts w:ascii="標楷體" w:hAnsi="標楷體" w:cs="標楷體" w:hint="eastAsia"/>
        </w:rPr>
        <w:t>名僑生在學），恐有影響教學品質或衍生停辦安置問題，不利維護後續相關專班開辦質量及聲譽暨落實政策目標之達成</w:t>
      </w:r>
      <w:r w:rsidR="00042B7B" w:rsidRPr="00B55DBE">
        <w:rPr>
          <w:rFonts w:ascii="標楷體" w:hAnsi="標楷體" w:hint="eastAsia"/>
        </w:rPr>
        <w:t>。</w:t>
      </w:r>
      <w:r w:rsidR="00042B7B" w:rsidRPr="00B55DBE">
        <w:rPr>
          <w:rFonts w:ascii="標楷體" w:hAnsi="標楷體" w:cs="標楷體" w:hint="eastAsia"/>
        </w:rPr>
        <w:t>鑑於擴大培育及留用僑生，係國家重要政策目標，且自113年度起計畫招生目標人數逐年擴增，為期因應世界各國對於國際學生及人才之競逐與國內勞動力日</w:t>
      </w:r>
      <w:r w:rsidR="00042B7B" w:rsidRPr="00B55DBE">
        <w:rPr>
          <w:rFonts w:ascii="標楷體" w:hAnsi="標楷體" w:cs="標楷體" w:hint="eastAsia"/>
        </w:rPr>
        <w:lastRenderedPageBreak/>
        <w:t>趨不足之挑戰，經函請僑務委員會研謀強化招生及在學輔導措施，並針對列為專案輔導學校加強相關督考作業，預為籌謀停辦風險之因應措施，以維在校僑生權益，順遂達成擴增僑生生源及培育人才之計畫目標。據復：為達招生目標，</w:t>
      </w:r>
      <w:r w:rsidR="00147E36" w:rsidRPr="00B55DBE">
        <w:rPr>
          <w:rFonts w:ascii="標楷體" w:hAnsi="標楷體" w:cs="標楷體"/>
        </w:rPr>
        <w:t>已提前</w:t>
      </w:r>
      <w:r w:rsidR="00147E36" w:rsidRPr="00B55DBE">
        <w:rPr>
          <w:rFonts w:ascii="標楷體" w:hAnsi="標楷體" w:cs="標楷體" w:hint="eastAsia"/>
        </w:rPr>
        <w:t>布</w:t>
      </w:r>
      <w:r w:rsidR="00042B7B" w:rsidRPr="00B55DBE">
        <w:rPr>
          <w:rFonts w:ascii="標楷體" w:hAnsi="標楷體" w:cs="標楷體"/>
        </w:rPr>
        <w:t>局</w:t>
      </w:r>
      <w:r w:rsidR="00400756" w:rsidRPr="00B55DBE">
        <w:rPr>
          <w:rFonts w:ascii="標楷體" w:hAnsi="標楷體" w:cs="標楷體" w:hint="eastAsia"/>
        </w:rPr>
        <w:t>僑</w:t>
      </w:r>
      <w:r w:rsidR="00042B7B" w:rsidRPr="00B55DBE">
        <w:rPr>
          <w:rFonts w:ascii="標楷體" w:hAnsi="標楷體" w:cs="標楷體"/>
        </w:rPr>
        <w:t>生專班</w:t>
      </w:r>
      <w:r w:rsidR="00400756" w:rsidRPr="00B55DBE">
        <w:rPr>
          <w:rFonts w:ascii="標楷體" w:hAnsi="標楷體" w:cs="標楷體" w:hint="eastAsia"/>
        </w:rPr>
        <w:t>相關</w:t>
      </w:r>
      <w:r w:rsidR="00042B7B" w:rsidRPr="00B55DBE">
        <w:rPr>
          <w:rFonts w:ascii="標楷體" w:hAnsi="標楷體" w:cs="標楷體"/>
        </w:rPr>
        <w:t>招生作業，</w:t>
      </w:r>
      <w:r w:rsidR="00042B7B" w:rsidRPr="00B55DBE">
        <w:rPr>
          <w:rFonts w:ascii="標楷體" w:hAnsi="標楷體" w:cs="標楷體" w:hint="eastAsia"/>
        </w:rPr>
        <w:t>包含</w:t>
      </w:r>
      <w:r w:rsidR="00042B7B" w:rsidRPr="00B55DBE">
        <w:rPr>
          <w:rFonts w:ascii="標楷體" w:hAnsi="標楷體" w:cs="標楷體"/>
        </w:rPr>
        <w:t>提前公告招生簡章</w:t>
      </w:r>
      <w:r w:rsidR="00042B7B" w:rsidRPr="00B55DBE">
        <w:rPr>
          <w:rFonts w:ascii="標楷體" w:hAnsi="標楷體" w:cs="標楷體" w:hint="eastAsia"/>
        </w:rPr>
        <w:t>、</w:t>
      </w:r>
      <w:r w:rsidR="00042B7B" w:rsidRPr="00B55DBE">
        <w:rPr>
          <w:rFonts w:ascii="標楷體" w:hAnsi="標楷體" w:cs="標楷體"/>
        </w:rPr>
        <w:t>鼓勵國內學校與海外僑華校締結夥伴學校</w:t>
      </w:r>
      <w:r w:rsidR="00042B7B" w:rsidRPr="00B55DBE">
        <w:rPr>
          <w:rFonts w:ascii="標楷體" w:hAnsi="標楷體" w:cs="標楷體" w:hint="eastAsia"/>
        </w:rPr>
        <w:t>、</w:t>
      </w:r>
      <w:r w:rsidR="00042B7B" w:rsidRPr="00B55DBE">
        <w:rPr>
          <w:rFonts w:ascii="標楷體" w:hAnsi="標楷體" w:cs="標楷體"/>
        </w:rPr>
        <w:t>提供頂尖僑生獎學金吸引優秀學生</w:t>
      </w:r>
      <w:r w:rsidR="00120530" w:rsidRPr="00B55DBE">
        <w:rPr>
          <w:rFonts w:ascii="標楷體" w:hAnsi="標楷體" w:cs="標楷體" w:hint="eastAsia"/>
        </w:rPr>
        <w:t>、</w:t>
      </w:r>
      <w:r w:rsidR="00042B7B" w:rsidRPr="00B55DBE">
        <w:rPr>
          <w:rFonts w:ascii="標楷體" w:hAnsi="標楷體" w:cs="標楷體" w:hint="eastAsia"/>
        </w:rPr>
        <w:t>透過學校僑輔人員及僑生LINE群組加強聯繫關懷、提供獎助學金或工讀金、舉辦僑生社團交流活動等</w:t>
      </w:r>
      <w:r w:rsidR="00400756" w:rsidRPr="00B55DBE">
        <w:rPr>
          <w:rFonts w:ascii="標楷體" w:hAnsi="標楷體" w:cs="標楷體" w:hint="eastAsia"/>
        </w:rPr>
        <w:t>，以</w:t>
      </w:r>
      <w:r w:rsidR="00A131C2" w:rsidRPr="00B55DBE">
        <w:rPr>
          <w:rFonts w:ascii="標楷體" w:hAnsi="標楷體" w:cs="標楷體" w:hint="eastAsia"/>
        </w:rPr>
        <w:t>妥善</w:t>
      </w:r>
      <w:r w:rsidR="00400756" w:rsidRPr="00B55DBE">
        <w:rPr>
          <w:rFonts w:ascii="標楷體" w:hAnsi="標楷體" w:cs="標楷體" w:hint="eastAsia"/>
        </w:rPr>
        <w:t>輔導</w:t>
      </w:r>
      <w:r w:rsidR="00A131C2" w:rsidRPr="00B55DBE">
        <w:rPr>
          <w:rFonts w:ascii="標楷體" w:hAnsi="標楷體" w:cs="標楷體" w:hint="eastAsia"/>
        </w:rPr>
        <w:t>僑生</w:t>
      </w:r>
      <w:r w:rsidR="00400756" w:rsidRPr="00B55DBE">
        <w:rPr>
          <w:rFonts w:ascii="標楷體" w:hAnsi="標楷體" w:cs="標楷體" w:hint="eastAsia"/>
        </w:rPr>
        <w:t>；</w:t>
      </w:r>
      <w:r w:rsidR="00042B7B" w:rsidRPr="00B55DBE">
        <w:rPr>
          <w:rFonts w:ascii="標楷體" w:hAnsi="標楷體" w:cs="標楷體" w:hint="eastAsia"/>
        </w:rPr>
        <w:t>另已公告明定</w:t>
      </w:r>
      <w:r w:rsidR="00A131C2" w:rsidRPr="00B55DBE">
        <w:rPr>
          <w:rFonts w:ascii="標楷體" w:hAnsi="標楷體" w:cs="標楷體" w:hint="eastAsia"/>
        </w:rPr>
        <w:t>經</w:t>
      </w:r>
      <w:r w:rsidR="00042B7B" w:rsidRPr="00B55DBE">
        <w:rPr>
          <w:rFonts w:ascii="標楷體" w:hAnsi="標楷體" w:cs="標楷體" w:hint="eastAsia"/>
        </w:rPr>
        <w:t>教育部公告之專案輔導學校不得承辦僑生專班，</w:t>
      </w:r>
      <w:r w:rsidR="00904268" w:rsidRPr="00B55DBE">
        <w:rPr>
          <w:rFonts w:ascii="標楷體" w:hAnsi="標楷體" w:cs="標楷體" w:hint="eastAsia"/>
        </w:rPr>
        <w:t>並</w:t>
      </w:r>
      <w:r w:rsidR="00042B7B" w:rsidRPr="00B55DBE">
        <w:rPr>
          <w:rFonts w:ascii="標楷體" w:hAnsi="標楷體" w:cs="標楷體" w:hint="eastAsia"/>
        </w:rPr>
        <w:t>派員出席教育主管機關定期考核訪視，如學校嗣後因故停辦，將配合教育部</w:t>
      </w:r>
      <w:r w:rsidR="00400756" w:rsidRPr="00B55DBE">
        <w:rPr>
          <w:rFonts w:ascii="標楷體" w:hAnsi="標楷體" w:cs="標楷體" w:hint="eastAsia"/>
        </w:rPr>
        <w:t>相關</w:t>
      </w:r>
      <w:r w:rsidR="00042B7B" w:rsidRPr="00B55DBE">
        <w:rPr>
          <w:rFonts w:ascii="標楷體" w:hAnsi="標楷體" w:cs="標楷體" w:hint="eastAsia"/>
        </w:rPr>
        <w:t>安置計畫辦理後續事宜。</w:t>
      </w:r>
    </w:p>
    <w:p w:rsidR="00A24170" w:rsidRPr="00B55DBE" w:rsidRDefault="00DA0B96" w:rsidP="00A40BD4">
      <w:pPr>
        <w:tabs>
          <w:tab w:val="num" w:pos="-2552"/>
        </w:tabs>
        <w:overflowPunct w:val="0"/>
        <w:snapToGrid w:val="0"/>
        <w:spacing w:line="530" w:lineRule="exact"/>
        <w:ind w:firstLineChars="450" w:firstLine="1099"/>
        <w:jc w:val="both"/>
        <w:rPr>
          <w:rFonts w:ascii="標楷體" w:hAnsi="標楷體" w:cs="標楷體"/>
        </w:rPr>
      </w:pPr>
      <w:r w:rsidRPr="00B55DBE">
        <w:rPr>
          <w:rFonts w:ascii="標楷體" w:hAnsi="標楷體" w:cs="Arial" w:hint="eastAsia"/>
          <w:b/>
          <w:bCs/>
          <w:spacing w:val="2"/>
        </w:rPr>
        <w:t>2.</w:t>
      </w:r>
      <w:r w:rsidR="00BF4E75" w:rsidRPr="00B55DBE">
        <w:rPr>
          <w:rFonts w:ascii="標楷體" w:hAnsi="標楷體" w:cs="Arial" w:hint="eastAsia"/>
          <w:b/>
          <w:bCs/>
          <w:spacing w:val="2"/>
        </w:rPr>
        <w:t xml:space="preserve">　</w:t>
      </w:r>
      <w:r w:rsidR="00A24170" w:rsidRPr="00B55DBE">
        <w:rPr>
          <w:rFonts w:ascii="標楷體" w:hAnsi="標楷體" w:hint="eastAsia"/>
          <w:b/>
        </w:rPr>
        <w:t>因應</w:t>
      </w:r>
      <w:r w:rsidR="00A24170" w:rsidRPr="00B55DBE">
        <w:rPr>
          <w:rFonts w:ascii="標楷體" w:hAnsi="標楷體" w:cs="標楷體" w:hint="eastAsia"/>
          <w:b/>
        </w:rPr>
        <w:t>國家人口及產業發展趨勢，擴大畢業僑生留用，惟實際留用學士以上僑生人數未如預期</w:t>
      </w:r>
      <w:r w:rsidR="00A24170" w:rsidRPr="00B55DBE">
        <w:rPr>
          <w:rFonts w:ascii="標楷體" w:hAnsi="標楷體" w:hint="eastAsia"/>
          <w:b/>
          <w:spacing w:val="-2"/>
        </w:rPr>
        <w:t>：</w:t>
      </w:r>
      <w:r w:rsidR="00A24170" w:rsidRPr="00B55DBE">
        <w:rPr>
          <w:rFonts w:ascii="標楷體" w:hAnsi="標楷體" w:cs="標楷體" w:hint="eastAsia"/>
        </w:rPr>
        <w:t>僑務委員會因應國家人口及產業發展趨勢，辦理「1</w:t>
      </w:r>
      <w:r w:rsidR="00A24170" w:rsidRPr="00B55DBE">
        <w:rPr>
          <w:rFonts w:ascii="標楷體" w:hAnsi="標楷體" w:cs="標楷體"/>
        </w:rPr>
        <w:t>12</w:t>
      </w:r>
      <w:r w:rsidR="00A24170" w:rsidRPr="00B55DBE">
        <w:rPr>
          <w:rFonts w:ascii="標楷體" w:hAnsi="標楷體" w:cs="標楷體" w:hint="eastAsia"/>
        </w:rPr>
        <w:t>至1</w:t>
      </w:r>
      <w:r w:rsidR="00A24170" w:rsidRPr="00B55DBE">
        <w:rPr>
          <w:rFonts w:ascii="標楷體" w:hAnsi="標楷體" w:cs="標楷體"/>
        </w:rPr>
        <w:t>15</w:t>
      </w:r>
      <w:r w:rsidR="00A24170" w:rsidRPr="00B55DBE">
        <w:rPr>
          <w:rFonts w:ascii="標楷體" w:hAnsi="標楷體" w:cs="標楷體" w:hint="eastAsia"/>
        </w:rPr>
        <w:t>年度社會發展中長程個案計畫－擴大培育及留用僑生」，以大學招生成長率1</w:t>
      </w:r>
      <w:r w:rsidR="00A24170" w:rsidRPr="00B55DBE">
        <w:rPr>
          <w:rFonts w:ascii="標楷體" w:hAnsi="標楷體" w:cs="標楷體"/>
        </w:rPr>
        <w:t>2.50</w:t>
      </w:r>
      <w:r w:rsidR="00A24170" w:rsidRPr="00B55DBE">
        <w:rPr>
          <w:rFonts w:ascii="標楷體" w:hAnsi="標楷體" w:cs="標楷體" w:hint="eastAsia"/>
        </w:rPr>
        <w:t>％（推估大學僑生入學人數）及其留臺率7</w:t>
      </w:r>
      <w:r w:rsidR="00A24170" w:rsidRPr="00B55DBE">
        <w:rPr>
          <w:rFonts w:ascii="標楷體" w:hAnsi="標楷體" w:cs="標楷體"/>
        </w:rPr>
        <w:t>0</w:t>
      </w:r>
      <w:r w:rsidR="00A24170" w:rsidRPr="00B55DBE">
        <w:rPr>
          <w:rFonts w:ascii="標楷體" w:hAnsi="標楷體" w:cs="標楷體" w:hint="eastAsia"/>
        </w:rPr>
        <w:t>％等推估僑生留臺工作人數，預計於1</w:t>
      </w:r>
      <w:r w:rsidR="00A24170" w:rsidRPr="00B55DBE">
        <w:rPr>
          <w:rFonts w:ascii="標楷體" w:hAnsi="標楷體" w:cs="標楷體"/>
        </w:rPr>
        <w:t>12</w:t>
      </w:r>
      <w:r w:rsidR="00A24170" w:rsidRPr="00B55DBE">
        <w:rPr>
          <w:rFonts w:ascii="標楷體" w:hAnsi="標楷體" w:cs="標楷體" w:hint="eastAsia"/>
        </w:rPr>
        <w:t>至1</w:t>
      </w:r>
      <w:r w:rsidR="00A24170" w:rsidRPr="00B55DBE">
        <w:rPr>
          <w:rFonts w:ascii="標楷體" w:hAnsi="標楷體" w:cs="標楷體"/>
        </w:rPr>
        <w:t>15</w:t>
      </w:r>
      <w:r w:rsidR="00A24170" w:rsidRPr="00B55DBE">
        <w:rPr>
          <w:rFonts w:ascii="標楷體" w:hAnsi="標楷體" w:cs="標楷體" w:hint="eastAsia"/>
        </w:rPr>
        <w:t>年度，留用海青班僑生3</w:t>
      </w:r>
      <w:r w:rsidR="00A24170" w:rsidRPr="00B55DBE">
        <w:rPr>
          <w:rFonts w:ascii="標楷體" w:hAnsi="標楷體" w:cs="標楷體"/>
        </w:rPr>
        <w:t>,191</w:t>
      </w:r>
      <w:r w:rsidR="00A24170" w:rsidRPr="00B55DBE">
        <w:rPr>
          <w:rFonts w:ascii="標楷體" w:hAnsi="標楷體" w:cs="標楷體" w:hint="eastAsia"/>
        </w:rPr>
        <w:t>人【含自1</w:t>
      </w:r>
      <w:r w:rsidR="00A24170" w:rsidRPr="00B55DBE">
        <w:rPr>
          <w:rFonts w:ascii="標楷體" w:hAnsi="標楷體" w:cs="標楷體"/>
        </w:rPr>
        <w:t>05</w:t>
      </w:r>
      <w:r w:rsidR="00A24170" w:rsidRPr="00B55DBE">
        <w:rPr>
          <w:rFonts w:ascii="標楷體" w:hAnsi="標楷體" w:cs="標楷體" w:hint="eastAsia"/>
        </w:rPr>
        <w:t>學年入學之第3</w:t>
      </w:r>
      <w:r w:rsidR="00A24170" w:rsidRPr="00B55DBE">
        <w:rPr>
          <w:rFonts w:ascii="標楷體" w:hAnsi="標楷體" w:cs="標楷體"/>
        </w:rPr>
        <w:t>5</w:t>
      </w:r>
      <w:r w:rsidR="00A24170" w:rsidRPr="00B55DBE">
        <w:rPr>
          <w:rFonts w:ascii="標楷體" w:hAnsi="標楷體" w:cs="標楷體" w:hint="eastAsia"/>
        </w:rPr>
        <w:t>期至111學年入學之第4</w:t>
      </w:r>
      <w:r w:rsidR="00A24170" w:rsidRPr="00B55DBE">
        <w:rPr>
          <w:rFonts w:ascii="標楷體" w:hAnsi="標楷體" w:cs="標楷體"/>
        </w:rPr>
        <w:t>1</w:t>
      </w:r>
      <w:r w:rsidR="00A24170" w:rsidRPr="00B55DBE">
        <w:rPr>
          <w:rFonts w:ascii="標楷體" w:hAnsi="標楷體" w:cs="標楷體" w:hint="eastAsia"/>
        </w:rPr>
        <w:t>期非學位班1</w:t>
      </w:r>
      <w:r w:rsidR="00A24170" w:rsidRPr="00B55DBE">
        <w:rPr>
          <w:rFonts w:ascii="標楷體" w:hAnsi="標楷體" w:cs="標楷體"/>
        </w:rPr>
        <w:t>,766</w:t>
      </w:r>
      <w:r w:rsidR="00A24170" w:rsidRPr="00B55DBE">
        <w:rPr>
          <w:rFonts w:ascii="標楷體" w:hAnsi="標楷體" w:cs="標楷體" w:hint="eastAsia"/>
        </w:rPr>
        <w:t>人，及於1</w:t>
      </w:r>
      <w:r w:rsidR="00A24170" w:rsidRPr="00B55DBE">
        <w:rPr>
          <w:rFonts w:ascii="標楷體" w:hAnsi="標楷體" w:cs="標楷體"/>
        </w:rPr>
        <w:t>11</w:t>
      </w:r>
      <w:r w:rsidR="00A24170" w:rsidRPr="00B55DBE">
        <w:rPr>
          <w:rFonts w:ascii="標楷體" w:hAnsi="標楷體" w:cs="標楷體" w:hint="eastAsia"/>
        </w:rPr>
        <w:t>學年起開辦至1</w:t>
      </w:r>
      <w:r w:rsidR="00A24170" w:rsidRPr="00B55DBE">
        <w:rPr>
          <w:rFonts w:ascii="標楷體" w:hAnsi="標楷體" w:cs="標楷體"/>
        </w:rPr>
        <w:t>13</w:t>
      </w:r>
      <w:r w:rsidR="00A24170" w:rsidRPr="00B55DBE">
        <w:rPr>
          <w:rFonts w:ascii="標楷體" w:hAnsi="標楷體" w:cs="標楷體" w:hint="eastAsia"/>
        </w:rPr>
        <w:t>學年入學（1</w:t>
      </w:r>
      <w:r w:rsidR="00A24170" w:rsidRPr="00B55DBE">
        <w:rPr>
          <w:rFonts w:ascii="標楷體" w:hAnsi="標楷體" w:cs="標楷體"/>
        </w:rPr>
        <w:t>13</w:t>
      </w:r>
      <w:r w:rsidR="00A24170" w:rsidRPr="00B55DBE">
        <w:rPr>
          <w:rFonts w:ascii="標楷體" w:hAnsi="標楷體" w:cs="標楷體" w:hint="eastAsia"/>
        </w:rPr>
        <w:t>學年至1</w:t>
      </w:r>
      <w:r w:rsidR="00A24170" w:rsidRPr="00B55DBE">
        <w:rPr>
          <w:rFonts w:ascii="標楷體" w:hAnsi="標楷體" w:cs="標楷體"/>
        </w:rPr>
        <w:t>15</w:t>
      </w:r>
      <w:r w:rsidR="00A24170" w:rsidRPr="00B55DBE">
        <w:rPr>
          <w:rFonts w:ascii="標楷體" w:hAnsi="標楷體" w:cs="標楷體" w:hint="eastAsia"/>
        </w:rPr>
        <w:t>學年畢業）之副學士班1</w:t>
      </w:r>
      <w:r w:rsidR="00A24170" w:rsidRPr="00B55DBE">
        <w:rPr>
          <w:rFonts w:ascii="標楷體" w:hAnsi="標楷體" w:cs="標楷體"/>
        </w:rPr>
        <w:t>,425</w:t>
      </w:r>
      <w:r w:rsidR="00A24170" w:rsidRPr="00B55DBE">
        <w:rPr>
          <w:rFonts w:ascii="標楷體" w:hAnsi="標楷體" w:cs="標楷體" w:hint="eastAsia"/>
        </w:rPr>
        <w:t>人】及學士以上僑生1</w:t>
      </w:r>
      <w:r w:rsidR="00A24170" w:rsidRPr="00B55DBE">
        <w:rPr>
          <w:rFonts w:ascii="標楷體" w:hAnsi="標楷體" w:cs="標楷體"/>
        </w:rPr>
        <w:t>7,062</w:t>
      </w:r>
      <w:r w:rsidR="00A24170" w:rsidRPr="00B55DBE">
        <w:rPr>
          <w:rFonts w:ascii="標楷體" w:hAnsi="標楷體" w:cs="標楷體" w:hint="eastAsia"/>
        </w:rPr>
        <w:t>人（含產攜僑生專班3</w:t>
      </w:r>
      <w:r w:rsidR="00A24170" w:rsidRPr="00B55DBE">
        <w:rPr>
          <w:rFonts w:ascii="標楷體" w:hAnsi="標楷體" w:cs="標楷體"/>
        </w:rPr>
        <w:t>,013</w:t>
      </w:r>
      <w:r w:rsidR="00A24170" w:rsidRPr="00B55DBE">
        <w:rPr>
          <w:rFonts w:ascii="標楷體" w:hAnsi="標楷體" w:cs="標楷體" w:hint="eastAsia"/>
        </w:rPr>
        <w:t>人）。據該會統計海青班非學位班僑生第3</w:t>
      </w:r>
      <w:r w:rsidR="00A24170" w:rsidRPr="00B55DBE">
        <w:rPr>
          <w:rFonts w:ascii="標楷體" w:hAnsi="標楷體" w:cs="標楷體"/>
        </w:rPr>
        <w:t>5</w:t>
      </w:r>
      <w:r w:rsidR="00A24170" w:rsidRPr="00B55DBE">
        <w:rPr>
          <w:rFonts w:ascii="標楷體" w:hAnsi="標楷體" w:cs="標楷體" w:hint="eastAsia"/>
        </w:rPr>
        <w:t>期（105學</w:t>
      </w:r>
      <w:r w:rsidR="00A24170" w:rsidRPr="00B55DBE">
        <w:rPr>
          <w:rFonts w:ascii="標楷體" w:hAnsi="標楷體" w:cs="標楷體"/>
        </w:rPr>
        <w:t>年入學</w:t>
      </w:r>
      <w:r w:rsidR="00A24170" w:rsidRPr="00B55DBE">
        <w:rPr>
          <w:rFonts w:ascii="標楷體" w:hAnsi="標楷體" w:cs="標楷體" w:hint="eastAsia"/>
        </w:rPr>
        <w:t>）至第4</w:t>
      </w:r>
      <w:r w:rsidR="00A24170" w:rsidRPr="00B55DBE">
        <w:rPr>
          <w:rFonts w:ascii="標楷體" w:hAnsi="標楷體" w:cs="標楷體"/>
        </w:rPr>
        <w:t>1</w:t>
      </w:r>
      <w:r w:rsidR="00A24170" w:rsidRPr="00B55DBE">
        <w:rPr>
          <w:rFonts w:ascii="標楷體" w:hAnsi="標楷體" w:cs="標楷體" w:hint="eastAsia"/>
        </w:rPr>
        <w:t>期（1</w:t>
      </w:r>
      <w:r w:rsidR="00A24170" w:rsidRPr="00B55DBE">
        <w:rPr>
          <w:rFonts w:ascii="標楷體" w:hAnsi="標楷體" w:cs="標楷體"/>
        </w:rPr>
        <w:t>1</w:t>
      </w:r>
      <w:r w:rsidR="00A24170" w:rsidRPr="00B55DBE">
        <w:rPr>
          <w:rFonts w:ascii="標楷體" w:hAnsi="標楷體" w:cs="標楷體" w:hint="eastAsia"/>
        </w:rPr>
        <w:t>1學</w:t>
      </w:r>
      <w:r w:rsidR="00A24170" w:rsidRPr="00B55DBE">
        <w:rPr>
          <w:rFonts w:ascii="標楷體" w:hAnsi="標楷體" w:cs="標楷體"/>
        </w:rPr>
        <w:t>年入學</w:t>
      </w:r>
      <w:r w:rsidR="00A24170" w:rsidRPr="00B55DBE">
        <w:rPr>
          <w:rFonts w:ascii="標楷體" w:hAnsi="標楷體" w:cs="標楷體" w:hint="eastAsia"/>
        </w:rPr>
        <w:t>）部分，預估截至112年度輔導留臺工作人數1</w:t>
      </w:r>
      <w:r w:rsidR="00A24170" w:rsidRPr="00B55DBE">
        <w:rPr>
          <w:rFonts w:ascii="標楷體" w:hAnsi="標楷體" w:cs="標楷體"/>
        </w:rPr>
        <w:t>,766</w:t>
      </w:r>
      <w:r w:rsidR="00A24170" w:rsidRPr="00B55DBE">
        <w:rPr>
          <w:rFonts w:ascii="標楷體" w:hAnsi="標楷體" w:cs="標楷體" w:hint="eastAsia"/>
        </w:rPr>
        <w:t>人，執行結果，實際留臺工作1</w:t>
      </w:r>
      <w:r w:rsidR="00A24170" w:rsidRPr="00B55DBE">
        <w:rPr>
          <w:rFonts w:ascii="標楷體" w:hAnsi="標楷體" w:cs="標楷體"/>
        </w:rPr>
        <w:t>,921</w:t>
      </w:r>
      <w:r w:rsidR="00A24170" w:rsidRPr="00B55DBE">
        <w:rPr>
          <w:rFonts w:ascii="標楷體" w:hAnsi="標楷體" w:cs="標楷體" w:hint="eastAsia"/>
        </w:rPr>
        <w:t>人，達預估數之108</w:t>
      </w:r>
      <w:r w:rsidR="00A24170" w:rsidRPr="00B55DBE">
        <w:rPr>
          <w:rFonts w:ascii="標楷體" w:hAnsi="標楷體" w:cs="標楷體"/>
        </w:rPr>
        <w:t>.78</w:t>
      </w:r>
      <w:r w:rsidR="00A24170" w:rsidRPr="00B55DBE">
        <w:rPr>
          <w:rFonts w:ascii="標楷體" w:hAnsi="標楷體" w:cs="標楷體" w:hint="eastAsia"/>
        </w:rPr>
        <w:t>％；有關學士以上僑生（含產攜僑生專班及一般僑生）部分，預估1</w:t>
      </w:r>
      <w:r w:rsidR="00A24170" w:rsidRPr="00B55DBE">
        <w:rPr>
          <w:rFonts w:ascii="標楷體" w:hAnsi="標楷體" w:cs="標楷體"/>
        </w:rPr>
        <w:t>12</w:t>
      </w:r>
      <w:r w:rsidR="00A24170" w:rsidRPr="00B55DBE">
        <w:rPr>
          <w:rFonts w:ascii="標楷體" w:hAnsi="標楷體" w:cs="標楷體" w:hint="eastAsia"/>
        </w:rPr>
        <w:t>年度留臺工作人數計3</w:t>
      </w:r>
      <w:r w:rsidR="00A24170" w:rsidRPr="00B55DBE">
        <w:rPr>
          <w:rFonts w:ascii="標楷體" w:hAnsi="標楷體" w:cs="標楷體"/>
        </w:rPr>
        <w:t>,544</w:t>
      </w:r>
      <w:r w:rsidR="00A24170" w:rsidRPr="00B55DBE">
        <w:rPr>
          <w:rFonts w:ascii="標楷體" w:hAnsi="標楷體" w:cs="標楷體" w:hint="eastAsia"/>
        </w:rPr>
        <w:t>人，執行結果，實際留臺工作1</w:t>
      </w:r>
      <w:r w:rsidR="00A24170" w:rsidRPr="00B55DBE">
        <w:rPr>
          <w:rFonts w:ascii="標楷體" w:hAnsi="標楷體" w:cs="標楷體"/>
        </w:rPr>
        <w:t>,213</w:t>
      </w:r>
      <w:r w:rsidR="00A24170" w:rsidRPr="00B55DBE">
        <w:rPr>
          <w:rFonts w:ascii="標楷體" w:hAnsi="標楷體" w:cs="標楷體" w:hint="eastAsia"/>
        </w:rPr>
        <w:t>人，僅占預估數之3</w:t>
      </w:r>
      <w:r w:rsidR="00A24170" w:rsidRPr="00B55DBE">
        <w:rPr>
          <w:rFonts w:ascii="標楷體" w:hAnsi="標楷體" w:cs="標楷體"/>
        </w:rPr>
        <w:t>4.23</w:t>
      </w:r>
      <w:r w:rsidR="00A24170" w:rsidRPr="00B55DBE">
        <w:rPr>
          <w:rFonts w:ascii="標楷體" w:hAnsi="標楷體" w:cs="標楷體" w:hint="eastAsia"/>
        </w:rPr>
        <w:t>％，實際留用人數未如預期。復查</w:t>
      </w:r>
      <w:r w:rsidR="00F52E5D" w:rsidRPr="00B55DBE">
        <w:rPr>
          <w:rFonts w:ascii="標楷體" w:hAnsi="標楷體" w:cs="標楷體" w:hint="eastAsia"/>
        </w:rPr>
        <w:t>該</w:t>
      </w:r>
      <w:r w:rsidR="00A24170" w:rsidRPr="00B55DBE">
        <w:rPr>
          <w:rFonts w:ascii="標楷體" w:hAnsi="標楷體" w:cs="標楷體" w:hint="eastAsia"/>
        </w:rPr>
        <w:t>會自103學年辦理產攜僑生專班，前3屆（於110至112學年畢業）畢業生之實際留臺工作總人數分別為109人、154人及185人，留臺率分別僅38.79％、31.6</w:t>
      </w:r>
      <w:r w:rsidR="005C28EE" w:rsidRPr="00B55DBE">
        <w:rPr>
          <w:rFonts w:ascii="標楷體" w:hAnsi="標楷體" w:cs="標楷體"/>
        </w:rPr>
        <w:t>9</w:t>
      </w:r>
      <w:r w:rsidR="00A24170" w:rsidRPr="00B55DBE">
        <w:rPr>
          <w:rFonts w:ascii="標楷體" w:hAnsi="標楷體" w:cs="標楷體" w:hint="eastAsia"/>
        </w:rPr>
        <w:t>％及24.54％（占入學人數281人、486人及754人之比率），呈逐年下降趨勢。按該會係以學士以上僑生之留臺率70％等為「僑生留臺工作人數」計畫目標之推估基礎，惟其於112年度之實際留臺比率僅3成，且其中近3年產攜僑生專班留臺率呈逐年下降趨勢，恐潛藏未能達成計畫擴大留用僑生政策目標之風險，經函請僑務委員會探究癥結原因，妥謀善策因應，強化相關就業輔導機制，俾利提高僑生留臺發展意願，厚植重要及基礎產業發展人才資本。據復：產攜僑生專班辦理</w:t>
      </w:r>
      <w:r w:rsidR="00A24170" w:rsidRPr="00B55DBE">
        <w:rPr>
          <w:rFonts w:ascii="標楷體" w:hAnsi="標楷體" w:cs="標楷體"/>
        </w:rPr>
        <w:t>初期，</w:t>
      </w:r>
      <w:r w:rsidR="00A24170" w:rsidRPr="00B55DBE">
        <w:rPr>
          <w:rFonts w:ascii="標楷體" w:hAnsi="標楷體" w:cs="標楷體" w:hint="eastAsia"/>
        </w:rPr>
        <w:t>因</w:t>
      </w:r>
      <w:r w:rsidR="00A24170" w:rsidRPr="00B55DBE">
        <w:rPr>
          <w:rFonts w:ascii="標楷體" w:hAnsi="標楷體" w:cs="標楷體"/>
        </w:rPr>
        <w:t>政策方向尚未鼓勵僑生留臺，</w:t>
      </w:r>
      <w:r w:rsidR="00A24170" w:rsidRPr="00B55DBE">
        <w:rPr>
          <w:rFonts w:ascii="標楷體" w:hAnsi="標楷體" w:cs="標楷體" w:hint="eastAsia"/>
        </w:rPr>
        <w:t>又</w:t>
      </w:r>
      <w:r w:rsidR="00F52E5D" w:rsidRPr="00B55DBE">
        <w:rPr>
          <w:rFonts w:ascii="標楷體" w:hAnsi="標楷體" w:cs="標楷體"/>
        </w:rPr>
        <w:t>前3</w:t>
      </w:r>
      <w:r w:rsidR="00A24170" w:rsidRPr="00B55DBE">
        <w:rPr>
          <w:rFonts w:ascii="標楷體" w:hAnsi="標楷體" w:cs="標楷體"/>
        </w:rPr>
        <w:t>屆</w:t>
      </w:r>
      <w:r w:rsidR="002328C0" w:rsidRPr="00B55DBE">
        <w:rPr>
          <w:rFonts w:ascii="標楷體" w:hAnsi="標楷體" w:cs="標楷體" w:hint="eastAsia"/>
        </w:rPr>
        <w:t>技術型高中</w:t>
      </w:r>
      <w:r w:rsidR="00A24170" w:rsidRPr="00B55DBE">
        <w:rPr>
          <w:rFonts w:ascii="標楷體" w:hAnsi="標楷體" w:cs="標楷體"/>
        </w:rPr>
        <w:t>學</w:t>
      </w:r>
      <w:r w:rsidR="00A24170" w:rsidRPr="00B55DBE">
        <w:rPr>
          <w:rFonts w:ascii="標楷體" w:hAnsi="標楷體" w:cs="標楷體"/>
        </w:rPr>
        <w:lastRenderedPageBreak/>
        <w:t>生升讀對接</w:t>
      </w:r>
      <w:r w:rsidR="002328C0" w:rsidRPr="00B55DBE">
        <w:rPr>
          <w:rFonts w:ascii="標楷體" w:hAnsi="標楷體" w:hint="eastAsia"/>
          <w:bCs/>
        </w:rPr>
        <w:t>科技大學</w:t>
      </w:r>
      <w:r w:rsidR="00A24170" w:rsidRPr="00B55DBE">
        <w:rPr>
          <w:rFonts w:ascii="標楷體" w:hAnsi="標楷體" w:cs="標楷體"/>
        </w:rPr>
        <w:t>期間受新型冠狀病毒肺炎（COVID－19）疫情影響</w:t>
      </w:r>
      <w:r w:rsidR="00A24170" w:rsidRPr="00B55DBE">
        <w:rPr>
          <w:rFonts w:ascii="標楷體" w:hAnsi="標楷體" w:cs="標楷體" w:hint="eastAsia"/>
        </w:rPr>
        <w:t>，致</w:t>
      </w:r>
      <w:r w:rsidR="00A24170" w:rsidRPr="00B55DBE">
        <w:rPr>
          <w:rFonts w:ascii="標楷體" w:hAnsi="標楷體" w:cs="標楷體"/>
        </w:rPr>
        <w:t>影響</w:t>
      </w:r>
      <w:r w:rsidR="005C28EE" w:rsidRPr="00B55DBE">
        <w:rPr>
          <w:rFonts w:ascii="標楷體" w:hAnsi="標楷體" w:cs="標楷體" w:hint="eastAsia"/>
        </w:rPr>
        <w:t>僑生</w:t>
      </w:r>
      <w:r w:rsidR="00A24170" w:rsidRPr="00B55DBE">
        <w:rPr>
          <w:rFonts w:ascii="標楷體" w:hAnsi="標楷體" w:cs="標楷體"/>
        </w:rPr>
        <w:t>留臺就學</w:t>
      </w:r>
      <w:r w:rsidR="00A24170" w:rsidRPr="00B55DBE">
        <w:rPr>
          <w:rFonts w:ascii="標楷體" w:hAnsi="標楷體" w:cs="標楷體" w:hint="eastAsia"/>
        </w:rPr>
        <w:t>或</w:t>
      </w:r>
      <w:r w:rsidR="00A24170" w:rsidRPr="00B55DBE">
        <w:rPr>
          <w:rFonts w:ascii="標楷體" w:hAnsi="標楷體" w:cs="標楷體"/>
        </w:rPr>
        <w:t>就業意願</w:t>
      </w:r>
      <w:r w:rsidR="00A24170" w:rsidRPr="00B55DBE">
        <w:rPr>
          <w:rFonts w:ascii="標楷體" w:hAnsi="標楷體" w:cs="標楷體" w:hint="eastAsia"/>
        </w:rPr>
        <w:t>，將持續檢討</w:t>
      </w:r>
      <w:r w:rsidR="00A24170" w:rsidRPr="00B55DBE">
        <w:rPr>
          <w:rFonts w:ascii="標楷體" w:hAnsi="標楷體" w:cs="標楷體"/>
        </w:rPr>
        <w:t>相關升轉學制度</w:t>
      </w:r>
      <w:r w:rsidR="00A24170" w:rsidRPr="00B55DBE">
        <w:rPr>
          <w:rFonts w:ascii="標楷體" w:hAnsi="標楷體" w:cs="標楷體" w:hint="eastAsia"/>
        </w:rPr>
        <w:t>，</w:t>
      </w:r>
      <w:r w:rsidR="00A24170" w:rsidRPr="00B55DBE">
        <w:rPr>
          <w:rFonts w:ascii="標楷體" w:hAnsi="標楷體" w:cs="標楷體"/>
        </w:rPr>
        <w:t>滾動調整招生類科</w:t>
      </w:r>
      <w:r w:rsidR="005C28EE" w:rsidRPr="00B55DBE">
        <w:rPr>
          <w:rFonts w:ascii="標楷體" w:hAnsi="標楷體" w:cs="標楷體" w:hint="eastAsia"/>
        </w:rPr>
        <w:t>。</w:t>
      </w:r>
      <w:r w:rsidR="00A24170" w:rsidRPr="00B55DBE">
        <w:rPr>
          <w:rFonts w:ascii="標楷體" w:hAnsi="標楷體" w:cs="標楷體" w:hint="eastAsia"/>
        </w:rPr>
        <w:t>另將</w:t>
      </w:r>
      <w:r w:rsidR="00A24170" w:rsidRPr="00B55DBE">
        <w:rPr>
          <w:rFonts w:ascii="標楷體" w:hAnsi="標楷體" w:cs="標楷體"/>
        </w:rPr>
        <w:t>協調相關部會滾動調整評點制</w:t>
      </w:r>
      <w:r w:rsidR="00A24170" w:rsidRPr="00B55DBE">
        <w:rPr>
          <w:rFonts w:ascii="標楷體" w:hAnsi="標楷體" w:cs="標楷體" w:hint="eastAsia"/>
        </w:rPr>
        <w:t>，</w:t>
      </w:r>
      <w:r w:rsidR="00A24170" w:rsidRPr="00B55DBE">
        <w:rPr>
          <w:rFonts w:ascii="標楷體" w:hAnsi="標楷體" w:cs="標楷體"/>
        </w:rPr>
        <w:t>放寬留用優秀畢業僑生在臺工作</w:t>
      </w:r>
      <w:r w:rsidR="00A24170" w:rsidRPr="00B55DBE">
        <w:rPr>
          <w:rFonts w:ascii="標楷體" w:hAnsi="標楷體" w:cs="標楷體" w:hint="eastAsia"/>
        </w:rPr>
        <w:t>，及擴大辦理</w:t>
      </w:r>
      <w:r w:rsidR="00A24170" w:rsidRPr="00B55DBE">
        <w:rPr>
          <w:rFonts w:ascii="標楷體" w:hAnsi="標楷體" w:cs="標楷體"/>
        </w:rPr>
        <w:t>僑生就業</w:t>
      </w:r>
      <w:r w:rsidR="00A24170" w:rsidRPr="00B55DBE">
        <w:rPr>
          <w:rFonts w:ascii="標楷體" w:hAnsi="標楷體" w:cs="標楷體" w:hint="eastAsia"/>
        </w:rPr>
        <w:t>輔導</w:t>
      </w:r>
      <w:r w:rsidR="00A24170" w:rsidRPr="00B55DBE">
        <w:rPr>
          <w:rFonts w:ascii="標楷體" w:hAnsi="標楷體" w:cs="標楷體"/>
        </w:rPr>
        <w:t>系列活動</w:t>
      </w:r>
      <w:r w:rsidR="00A24170" w:rsidRPr="00B55DBE">
        <w:rPr>
          <w:rFonts w:ascii="標楷體" w:hAnsi="標楷體" w:cs="標楷體" w:hint="eastAsia"/>
        </w:rPr>
        <w:t>，透過</w:t>
      </w:r>
      <w:r w:rsidR="00A24170" w:rsidRPr="00B55DBE">
        <w:rPr>
          <w:rFonts w:ascii="標楷體" w:hAnsi="標楷體" w:cs="標楷體"/>
        </w:rPr>
        <w:t>企業及僑生</w:t>
      </w:r>
      <w:r w:rsidR="00A24170" w:rsidRPr="00B55DBE">
        <w:rPr>
          <w:rFonts w:ascii="標楷體" w:hAnsi="標楷體" w:cs="標楷體" w:hint="eastAsia"/>
        </w:rPr>
        <w:t>就業</w:t>
      </w:r>
      <w:r w:rsidR="00A24170" w:rsidRPr="00B55DBE">
        <w:rPr>
          <w:rFonts w:ascii="標楷體" w:hAnsi="標楷體" w:cs="標楷體"/>
        </w:rPr>
        <w:t>媒合平臺，提供僑生就業管道</w:t>
      </w:r>
      <w:r w:rsidR="00A24170" w:rsidRPr="00B55DBE">
        <w:rPr>
          <w:rFonts w:ascii="標楷體" w:hAnsi="標楷體" w:cs="標楷體" w:hint="eastAsia"/>
        </w:rPr>
        <w:t>，</w:t>
      </w:r>
      <w:r w:rsidR="005C28EE" w:rsidRPr="00B55DBE">
        <w:rPr>
          <w:rFonts w:ascii="標楷體" w:hAnsi="標楷體" w:cs="標楷體" w:hint="eastAsia"/>
        </w:rPr>
        <w:t>暨</w:t>
      </w:r>
      <w:r w:rsidR="00A24170" w:rsidRPr="00B55DBE">
        <w:rPr>
          <w:rFonts w:ascii="標楷體" w:hAnsi="標楷體" w:cs="標楷體" w:hint="eastAsia"/>
        </w:rPr>
        <w:t>協助</w:t>
      </w:r>
      <w:r w:rsidR="00A24170" w:rsidRPr="00B55DBE">
        <w:rPr>
          <w:rFonts w:ascii="標楷體" w:hAnsi="標楷體" w:cs="標楷體"/>
        </w:rPr>
        <w:t>企業</w:t>
      </w:r>
      <w:r w:rsidR="00B84A68" w:rsidRPr="00B55DBE">
        <w:rPr>
          <w:rFonts w:ascii="標楷體" w:hAnsi="標楷體" w:cs="標楷體" w:hint="eastAsia"/>
        </w:rPr>
        <w:t>僱用</w:t>
      </w:r>
      <w:r w:rsidR="00A24170" w:rsidRPr="00B55DBE">
        <w:rPr>
          <w:rFonts w:ascii="標楷體" w:hAnsi="標楷體" w:cs="標楷體"/>
        </w:rPr>
        <w:t>所需僑生人才。</w:t>
      </w:r>
    </w:p>
    <w:p w:rsidR="00D17BB7" w:rsidRPr="00B55DBE" w:rsidRDefault="00D17BB7" w:rsidP="00A40BD4">
      <w:pPr>
        <w:pStyle w:val="12"/>
        <w:overflowPunct w:val="0"/>
        <w:snapToGrid w:val="0"/>
        <w:spacing w:beforeLines="20" w:before="72" w:afterLines="20" w:after="72" w:line="530" w:lineRule="exact"/>
        <w:ind w:firstLineChars="200" w:firstLine="561"/>
        <w:rPr>
          <w:rFonts w:hAnsi="標楷體"/>
          <w:b/>
          <w:sz w:val="28"/>
          <w:szCs w:val="28"/>
        </w:rPr>
      </w:pPr>
      <w:r w:rsidRPr="00B55DBE">
        <w:rPr>
          <w:rFonts w:hAnsi="標楷體" w:hint="eastAsia"/>
          <w:b/>
          <w:sz w:val="28"/>
          <w:szCs w:val="28"/>
        </w:rPr>
        <w:t>（二）　僑務委員會為協助僑臺商因應國際淨零轉型趨勢，已委外盤點新南向五國</w:t>
      </w:r>
      <w:r w:rsidR="00904268" w:rsidRPr="00B55DBE">
        <w:rPr>
          <w:rFonts w:hAnsi="標楷體" w:hint="eastAsia"/>
          <w:b/>
          <w:sz w:val="28"/>
          <w:szCs w:val="28"/>
        </w:rPr>
        <w:t>僑臺商出口製造企業</w:t>
      </w:r>
      <w:r w:rsidRPr="00B55DBE">
        <w:rPr>
          <w:rFonts w:hAnsi="標楷體" w:hint="eastAsia"/>
          <w:b/>
          <w:sz w:val="28"/>
          <w:szCs w:val="28"/>
        </w:rPr>
        <w:t>面臨之困境，允宜針對癥結關鍵問題，與各</w:t>
      </w:r>
      <w:r w:rsidR="00A906F2" w:rsidRPr="00B55DBE">
        <w:rPr>
          <w:rFonts w:hAnsi="標楷體" w:hint="eastAsia"/>
          <w:b/>
          <w:sz w:val="28"/>
          <w:szCs w:val="28"/>
        </w:rPr>
        <w:t>目的事業主管機關共同研謀精進輔導措施，以協助僑臺商因應國際淨零</w:t>
      </w:r>
      <w:r w:rsidRPr="00B55DBE">
        <w:rPr>
          <w:rFonts w:hAnsi="標楷體" w:hint="eastAsia"/>
          <w:b/>
          <w:sz w:val="28"/>
          <w:szCs w:val="28"/>
        </w:rPr>
        <w:t>排</w:t>
      </w:r>
      <w:r w:rsidR="00A906F2" w:rsidRPr="00B55DBE">
        <w:rPr>
          <w:rFonts w:hAnsi="標楷體" w:hint="eastAsia"/>
          <w:b/>
          <w:sz w:val="28"/>
          <w:szCs w:val="28"/>
        </w:rPr>
        <w:t>放</w:t>
      </w:r>
      <w:r w:rsidRPr="00B55DBE">
        <w:rPr>
          <w:rFonts w:hAnsi="標楷體" w:hint="eastAsia"/>
          <w:b/>
          <w:sz w:val="28"/>
          <w:szCs w:val="28"/>
        </w:rPr>
        <w:t>趨勢。</w:t>
      </w:r>
    </w:p>
    <w:p w:rsidR="00FD4850" w:rsidRPr="00B55DBE" w:rsidRDefault="00A40BD4" w:rsidP="00A40BD4">
      <w:pPr>
        <w:tabs>
          <w:tab w:val="num" w:pos="720"/>
        </w:tabs>
        <w:overflowPunct w:val="0"/>
        <w:snapToGrid w:val="0"/>
        <w:spacing w:line="530" w:lineRule="exact"/>
        <w:ind w:firstLineChars="200" w:firstLine="480"/>
        <w:jc w:val="both"/>
        <w:rPr>
          <w:rFonts w:ascii="標楷體" w:hAnsi="標楷體"/>
        </w:rPr>
      </w:pPr>
      <w:r w:rsidRPr="00B55DBE">
        <w:rPr>
          <w:noProof/>
        </w:rPr>
        <mc:AlternateContent>
          <mc:Choice Requires="wps">
            <w:drawing>
              <wp:anchor distT="0" distB="0" distL="114300" distR="114300" simplePos="0" relativeHeight="251657216" behindDoc="1" locked="0" layoutInCell="1" allowOverlap="1" wp14:anchorId="5B1FB0E2" wp14:editId="69D1A4B7">
                <wp:simplePos x="0" y="0"/>
                <wp:positionH relativeFrom="margin">
                  <wp:posOffset>2986405</wp:posOffset>
                </wp:positionH>
                <wp:positionV relativeFrom="paragraph">
                  <wp:posOffset>2969170</wp:posOffset>
                </wp:positionV>
                <wp:extent cx="3314700" cy="2647950"/>
                <wp:effectExtent l="0" t="0" r="0" b="0"/>
                <wp:wrapTight wrapText="bothSides">
                  <wp:wrapPolygon edited="0">
                    <wp:start x="0" y="0"/>
                    <wp:lineTo x="0" y="21445"/>
                    <wp:lineTo x="21476" y="21445"/>
                    <wp:lineTo x="21476" y="0"/>
                    <wp:lineTo x="0" y="0"/>
                  </wp:wrapPolygon>
                </wp:wrapTight>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14700" cy="264795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40BD4" w:rsidRPr="000A6C47" w:rsidRDefault="00A40BD4" w:rsidP="00284D9A">
                            <w:pPr>
                              <w:spacing w:afterLines="10" w:after="36" w:line="280" w:lineRule="exact"/>
                              <w:ind w:leftChars="69" w:left="848" w:hangingChars="284" w:hanging="682"/>
                              <w:jc w:val="both"/>
                              <w:rPr>
                                <w:rFonts w:ascii="標楷體" w:hAnsi="標楷體" w:cs="新細明體"/>
                                <w:b/>
                                <w:color w:val="000000"/>
                                <w:kern w:val="0"/>
                              </w:rPr>
                            </w:pPr>
                            <w:r w:rsidRPr="000A6C47">
                              <w:rPr>
                                <w:rFonts w:ascii="標楷體" w:hAnsi="標楷體" w:cs="新細明體" w:hint="eastAsia"/>
                                <w:b/>
                                <w:color w:val="000000"/>
                                <w:kern w:val="0"/>
                              </w:rPr>
                              <w:t>表</w:t>
                            </w:r>
                            <w:r w:rsidR="00284D9A">
                              <w:rPr>
                                <w:rFonts w:ascii="標楷體" w:hAnsi="標楷體" w:cs="新細明體" w:hint="eastAsia"/>
                                <w:b/>
                                <w:color w:val="000000"/>
                                <w:kern w:val="0"/>
                              </w:rPr>
                              <w:t>1</w:t>
                            </w:r>
                            <w:r w:rsidRPr="000A6C47">
                              <w:rPr>
                                <w:rFonts w:ascii="標楷體" w:hAnsi="標楷體" w:cs="新細明體" w:hint="eastAsia"/>
                                <w:b/>
                                <w:color w:val="000000"/>
                                <w:kern w:val="0"/>
                              </w:rPr>
                              <w:t xml:space="preserve">　新南向五國僑臺商面臨國際淨零轉型</w:t>
                            </w:r>
                            <w:r w:rsidR="00E1648E">
                              <w:rPr>
                                <w:rFonts w:ascii="標楷體" w:hAnsi="標楷體" w:cs="新細明體" w:hint="eastAsia"/>
                                <w:b/>
                                <w:color w:val="000000"/>
                                <w:kern w:val="0"/>
                              </w:rPr>
                              <w:t>之</w:t>
                            </w:r>
                            <w:r w:rsidRPr="000A6C47">
                              <w:rPr>
                                <w:rFonts w:ascii="標楷體" w:hAnsi="標楷體" w:cs="新細明體" w:hint="eastAsia"/>
                                <w:b/>
                                <w:color w:val="000000"/>
                                <w:kern w:val="0"/>
                              </w:rPr>
                              <w:t>挑戰</w:t>
                            </w:r>
                          </w:p>
                          <w:tbl>
                            <w:tblPr>
                              <w:tblOverlap w:val="never"/>
                              <w:tblW w:w="4803" w:type="dxa"/>
                              <w:tblInd w:w="170" w:type="dxa"/>
                              <w:tblCellMar>
                                <w:left w:w="28" w:type="dxa"/>
                                <w:right w:w="28" w:type="dxa"/>
                              </w:tblCellMar>
                              <w:tblLook w:val="04A0" w:firstRow="1" w:lastRow="0" w:firstColumn="1" w:lastColumn="0" w:noHBand="0" w:noVBand="1"/>
                            </w:tblPr>
                            <w:tblGrid>
                              <w:gridCol w:w="3936"/>
                              <w:gridCol w:w="867"/>
                            </w:tblGrid>
                            <w:tr w:rsidR="00A40BD4" w:rsidRPr="001F478D" w:rsidTr="00DD792A">
                              <w:trPr>
                                <w:trHeight w:val="34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widowControl/>
                                    <w:spacing w:line="200" w:lineRule="exact"/>
                                    <w:jc w:val="center"/>
                                    <w:rPr>
                                      <w:rFonts w:ascii="標楷體" w:hAnsi="標楷體"/>
                                      <w:color w:val="000000"/>
                                      <w:sz w:val="20"/>
                                      <w:szCs w:val="20"/>
                                    </w:rPr>
                                  </w:pPr>
                                  <w:r w:rsidRPr="001F478D">
                                    <w:rPr>
                                      <w:rFonts w:ascii="標楷體" w:hAnsi="標楷體" w:hint="eastAsia"/>
                                      <w:color w:val="000000"/>
                                      <w:sz w:val="20"/>
                                      <w:szCs w:val="20"/>
                                    </w:rPr>
                                    <w:t>項</w:t>
                                  </w:r>
                                  <w:r>
                                    <w:rPr>
                                      <w:rFonts w:ascii="標楷體" w:hAnsi="標楷體" w:hint="eastAsia"/>
                                      <w:color w:val="000000"/>
                                      <w:sz w:val="20"/>
                                      <w:szCs w:val="20"/>
                                    </w:rPr>
                                    <w:t xml:space="preserve">　</w:t>
                                  </w:r>
                                  <w:r>
                                    <w:rPr>
                                      <w:rFonts w:ascii="標楷體" w:hAnsi="標楷體"/>
                                      <w:color w:val="000000"/>
                                      <w:sz w:val="20"/>
                                      <w:szCs w:val="20"/>
                                    </w:rPr>
                                    <w:t xml:space="preserve">　　　　　　　　　　　　</w:t>
                                  </w:r>
                                  <w:r w:rsidRPr="001F478D">
                                    <w:rPr>
                                      <w:rFonts w:ascii="標楷體" w:hAnsi="標楷體" w:hint="eastAsia"/>
                                      <w:color w:val="000000"/>
                                      <w:sz w:val="20"/>
                                      <w:szCs w:val="20"/>
                                    </w:rPr>
                                    <w:t>目</w:t>
                                  </w:r>
                                </w:p>
                              </w:tc>
                              <w:tc>
                                <w:tcPr>
                                  <w:tcW w:w="867" w:type="dxa"/>
                                  <w:tcBorders>
                                    <w:top w:val="single" w:sz="4" w:space="0" w:color="auto"/>
                                    <w:left w:val="nil"/>
                                    <w:bottom w:val="single" w:sz="4" w:space="0" w:color="auto"/>
                                    <w:right w:val="single" w:sz="4" w:space="0" w:color="auto"/>
                                  </w:tcBorders>
                                  <w:shd w:val="clear" w:color="auto" w:fill="auto"/>
                                  <w:noWrap/>
                                  <w:vAlign w:val="center"/>
                                </w:tcPr>
                                <w:p w:rsidR="00A40BD4" w:rsidRPr="001F478D" w:rsidRDefault="0085211C" w:rsidP="001753EE">
                                  <w:pPr>
                                    <w:widowControl/>
                                    <w:spacing w:line="200" w:lineRule="exact"/>
                                    <w:jc w:val="center"/>
                                    <w:rPr>
                                      <w:rFonts w:ascii="標楷體" w:hAnsi="標楷體"/>
                                      <w:color w:val="000000"/>
                                      <w:sz w:val="20"/>
                                      <w:szCs w:val="20"/>
                                    </w:rPr>
                                  </w:pPr>
                                  <w:r w:rsidRPr="00B55DBE">
                                    <w:rPr>
                                      <w:rFonts w:ascii="標楷體" w:hAnsi="標楷體" w:cs="DFKaiShu-SB-Estd-BF" w:hint="eastAsia"/>
                                      <w:kern w:val="0"/>
                                      <w:sz w:val="20"/>
                                      <w:szCs w:val="20"/>
                                    </w:rPr>
                                    <w:t>占</w:t>
                                  </w:r>
                                  <w:r w:rsidRPr="00B55DBE">
                                    <w:rPr>
                                      <w:rFonts w:ascii="標楷體" w:hAnsi="標楷體" w:cs="DFKaiShu-SB-Estd-BF"/>
                                      <w:kern w:val="0"/>
                                      <w:sz w:val="20"/>
                                      <w:szCs w:val="20"/>
                                    </w:rPr>
                                    <w:t>比</w:t>
                                  </w:r>
                                  <w:r w:rsidR="001753EE">
                                    <w:rPr>
                                      <w:rFonts w:ascii="標楷體" w:hAnsi="標楷體" w:cs="DFKaiShu-SB-Estd-BF" w:hint="eastAsia"/>
                                      <w:kern w:val="0"/>
                                      <w:sz w:val="20"/>
                                      <w:szCs w:val="20"/>
                                    </w:rPr>
                                    <w:t>（</w:t>
                                  </w:r>
                                  <w:r w:rsidR="00A40BD4" w:rsidRPr="00B55DBE">
                                    <w:rPr>
                                      <w:rFonts w:ascii="標楷體" w:hAnsi="標楷體" w:cs="DFKaiShu-SB-Estd-BF" w:hint="eastAsia"/>
                                      <w:kern w:val="0"/>
                                      <w:sz w:val="20"/>
                                      <w:szCs w:val="20"/>
                                    </w:rPr>
                                    <w:t>％</w:t>
                                  </w:r>
                                  <w:r w:rsidR="001753EE">
                                    <w:rPr>
                                      <w:rFonts w:ascii="標楷體" w:hAnsi="標楷體" w:cs="DFKaiShu-SB-Estd-BF" w:hint="eastAsia"/>
                                      <w:kern w:val="0"/>
                                      <w:sz w:val="20"/>
                                      <w:szCs w:val="20"/>
                                    </w:rPr>
                                    <w:t>）</w:t>
                                  </w:r>
                                </w:p>
                              </w:tc>
                            </w:tr>
                            <w:tr w:rsidR="00A40BD4" w:rsidRPr="001F478D" w:rsidTr="00DD792A">
                              <w:trPr>
                                <w:trHeight w:val="34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widowControl/>
                                    <w:spacing w:line="200" w:lineRule="exact"/>
                                    <w:jc w:val="center"/>
                                    <w:rPr>
                                      <w:rFonts w:ascii="標楷體" w:hAnsi="標楷體"/>
                                      <w:b/>
                                      <w:color w:val="000000"/>
                                      <w:sz w:val="20"/>
                                      <w:szCs w:val="20"/>
                                    </w:rPr>
                                  </w:pPr>
                                  <w:r w:rsidRPr="001F478D">
                                    <w:rPr>
                                      <w:rFonts w:ascii="標楷體" w:hAnsi="標楷體" w:hint="eastAsia"/>
                                      <w:b/>
                                      <w:color w:val="000000"/>
                                      <w:kern w:val="0"/>
                                      <w:sz w:val="20"/>
                                      <w:szCs w:val="20"/>
                                    </w:rPr>
                                    <w:t>合</w:t>
                                  </w:r>
                                  <w:r>
                                    <w:rPr>
                                      <w:rFonts w:ascii="標楷體" w:hAnsi="標楷體" w:hint="eastAsia"/>
                                      <w:b/>
                                      <w:color w:val="000000"/>
                                      <w:kern w:val="0"/>
                                      <w:sz w:val="20"/>
                                      <w:szCs w:val="20"/>
                                    </w:rPr>
                                    <w:t xml:space="preserve">　</w:t>
                                  </w:r>
                                  <w:r>
                                    <w:rPr>
                                      <w:rFonts w:ascii="標楷體" w:hAnsi="標楷體"/>
                                      <w:b/>
                                      <w:color w:val="000000"/>
                                      <w:kern w:val="0"/>
                                      <w:sz w:val="20"/>
                                      <w:szCs w:val="20"/>
                                    </w:rPr>
                                    <w:t xml:space="preserve">　　　　　　　　　　　　</w:t>
                                  </w:r>
                                  <w:r w:rsidRPr="001F478D">
                                    <w:rPr>
                                      <w:rFonts w:ascii="標楷體" w:hAnsi="標楷體" w:hint="eastAsia"/>
                                      <w:b/>
                                      <w:color w:val="000000"/>
                                      <w:kern w:val="0"/>
                                      <w:sz w:val="20"/>
                                      <w:szCs w:val="20"/>
                                    </w:rPr>
                                    <w:t>計</w:t>
                                  </w:r>
                                </w:p>
                              </w:tc>
                              <w:tc>
                                <w:tcPr>
                                  <w:tcW w:w="867" w:type="dxa"/>
                                  <w:tcBorders>
                                    <w:top w:val="single" w:sz="4" w:space="0" w:color="auto"/>
                                    <w:left w:val="nil"/>
                                    <w:bottom w:val="single" w:sz="4" w:space="0" w:color="auto"/>
                                    <w:right w:val="single" w:sz="4" w:space="0" w:color="auto"/>
                                  </w:tcBorders>
                                  <w:shd w:val="clear" w:color="auto" w:fill="auto"/>
                                  <w:noWrap/>
                                  <w:vAlign w:val="center"/>
                                </w:tcPr>
                                <w:p w:rsidR="00A40BD4" w:rsidRPr="001F478D" w:rsidRDefault="00A40BD4" w:rsidP="00121C18">
                                  <w:pPr>
                                    <w:widowControl/>
                                    <w:spacing w:line="200" w:lineRule="exact"/>
                                    <w:ind w:rightChars="10" w:right="24"/>
                                    <w:jc w:val="right"/>
                                    <w:rPr>
                                      <w:rFonts w:ascii="標楷體" w:hAnsi="標楷體"/>
                                      <w:color w:val="000000"/>
                                      <w:sz w:val="20"/>
                                      <w:szCs w:val="20"/>
                                    </w:rPr>
                                  </w:pPr>
                                  <w:r w:rsidRPr="001F478D">
                                    <w:rPr>
                                      <w:rFonts w:ascii="標楷體" w:hAnsi="標楷體" w:hint="eastAsia"/>
                                      <w:b/>
                                      <w:color w:val="000000"/>
                                      <w:kern w:val="0"/>
                                      <w:sz w:val="20"/>
                                      <w:szCs w:val="20"/>
                                    </w:rPr>
                                    <w:t>1</w:t>
                                  </w:r>
                                  <w:r w:rsidRPr="001F478D">
                                    <w:rPr>
                                      <w:rFonts w:ascii="標楷體" w:hAnsi="標楷體"/>
                                      <w:b/>
                                      <w:color w:val="000000"/>
                                      <w:kern w:val="0"/>
                                      <w:sz w:val="20"/>
                                      <w:szCs w:val="20"/>
                                    </w:rPr>
                                    <w:t>00.00</w:t>
                                  </w:r>
                                </w:p>
                              </w:tc>
                            </w:tr>
                            <w:tr w:rsidR="00A40BD4" w:rsidRPr="001F478D" w:rsidTr="00DD792A">
                              <w:trPr>
                                <w:trHeight w:val="34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BD4" w:rsidRPr="001F478D" w:rsidRDefault="00A40BD4" w:rsidP="00121C18">
                                  <w:pPr>
                                    <w:widowControl/>
                                    <w:spacing w:line="200" w:lineRule="exact"/>
                                    <w:jc w:val="both"/>
                                    <w:rPr>
                                      <w:rFonts w:ascii="標楷體" w:hAnsi="標楷體"/>
                                      <w:color w:val="000000"/>
                                      <w:kern w:val="0"/>
                                      <w:sz w:val="20"/>
                                      <w:szCs w:val="20"/>
                                    </w:rPr>
                                  </w:pPr>
                                  <w:r w:rsidRPr="001F478D">
                                    <w:rPr>
                                      <w:rFonts w:ascii="標楷體" w:hAnsi="標楷體" w:hint="eastAsia"/>
                                      <w:color w:val="000000"/>
                                      <w:sz w:val="20"/>
                                      <w:szCs w:val="20"/>
                                    </w:rPr>
                                    <w:t>不清楚如何進行溫室氣體盤查及查證</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A40BD4" w:rsidRPr="001F478D" w:rsidRDefault="00A40BD4" w:rsidP="00121C18">
                                  <w:pPr>
                                    <w:widowControl/>
                                    <w:spacing w:line="200" w:lineRule="exact"/>
                                    <w:ind w:rightChars="10" w:right="24"/>
                                    <w:jc w:val="right"/>
                                    <w:rPr>
                                      <w:rFonts w:ascii="標楷體" w:hAnsi="標楷體"/>
                                      <w:color w:val="000000"/>
                                      <w:kern w:val="0"/>
                                      <w:sz w:val="20"/>
                                      <w:szCs w:val="20"/>
                                    </w:rPr>
                                  </w:pPr>
                                  <w:r w:rsidRPr="001F478D">
                                    <w:rPr>
                                      <w:rFonts w:ascii="標楷體" w:hAnsi="標楷體" w:hint="eastAsia"/>
                                      <w:color w:val="000000"/>
                                      <w:sz w:val="20"/>
                                      <w:szCs w:val="20"/>
                                    </w:rPr>
                                    <w:t>20.52</w:t>
                                  </w:r>
                                </w:p>
                              </w:tc>
                            </w:tr>
                            <w:tr w:rsidR="00A40BD4" w:rsidRPr="001F478D" w:rsidTr="00DD792A">
                              <w:trPr>
                                <w:trHeight w:val="340"/>
                              </w:trPr>
                              <w:tc>
                                <w:tcPr>
                                  <w:tcW w:w="3936" w:type="dxa"/>
                                  <w:tcBorders>
                                    <w:top w:val="nil"/>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不清楚如何規劃減碳路徑或執行減量計畫</w:t>
                                  </w:r>
                                </w:p>
                              </w:tc>
                              <w:tc>
                                <w:tcPr>
                                  <w:tcW w:w="867" w:type="dxa"/>
                                  <w:tcBorders>
                                    <w:top w:val="nil"/>
                                    <w:left w:val="nil"/>
                                    <w:bottom w:val="single" w:sz="4" w:space="0" w:color="auto"/>
                                    <w:right w:val="single" w:sz="4" w:space="0" w:color="auto"/>
                                  </w:tcBorders>
                                  <w:shd w:val="clear" w:color="auto" w:fill="auto"/>
                                  <w:noWrap/>
                                  <w:vAlign w:val="center"/>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19.96</w:t>
                                  </w:r>
                                </w:p>
                              </w:tc>
                            </w:tr>
                            <w:tr w:rsidR="00A40BD4" w:rsidRPr="001F478D" w:rsidTr="00DD792A">
                              <w:trPr>
                                <w:trHeight w:val="340"/>
                              </w:trPr>
                              <w:tc>
                                <w:tcPr>
                                  <w:tcW w:w="3936" w:type="dxa"/>
                                  <w:tcBorders>
                                    <w:top w:val="nil"/>
                                    <w:left w:val="single" w:sz="4" w:space="0" w:color="auto"/>
                                    <w:bottom w:val="single" w:sz="4" w:space="0" w:color="auto"/>
                                    <w:right w:val="single" w:sz="4" w:space="0" w:color="auto"/>
                                  </w:tcBorders>
                                  <w:shd w:val="clear" w:color="auto" w:fill="auto"/>
                                  <w:noWrap/>
                                  <w:vAlign w:val="center"/>
                                  <w:hideMark/>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不清楚如何申報碳關稅及碳含量計算</w:t>
                                  </w:r>
                                </w:p>
                              </w:tc>
                              <w:tc>
                                <w:tcPr>
                                  <w:tcW w:w="867" w:type="dxa"/>
                                  <w:tcBorders>
                                    <w:top w:val="nil"/>
                                    <w:left w:val="nil"/>
                                    <w:bottom w:val="single" w:sz="4" w:space="0" w:color="auto"/>
                                    <w:right w:val="single" w:sz="4" w:space="0" w:color="auto"/>
                                  </w:tcBorders>
                                  <w:shd w:val="clear" w:color="auto" w:fill="auto"/>
                                  <w:noWrap/>
                                  <w:vAlign w:val="center"/>
                                  <w:hideMark/>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16.60</w:t>
                                  </w:r>
                                </w:p>
                              </w:tc>
                            </w:tr>
                            <w:tr w:rsidR="00A40BD4" w:rsidRPr="001F478D" w:rsidTr="00DD792A">
                              <w:trPr>
                                <w:trHeight w:val="340"/>
                              </w:trPr>
                              <w:tc>
                                <w:tcPr>
                                  <w:tcW w:w="3936" w:type="dxa"/>
                                  <w:tcBorders>
                                    <w:top w:val="nil"/>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不清楚導入何種減碳技術</w:t>
                                  </w:r>
                                </w:p>
                              </w:tc>
                              <w:tc>
                                <w:tcPr>
                                  <w:tcW w:w="867" w:type="dxa"/>
                                  <w:tcBorders>
                                    <w:top w:val="nil"/>
                                    <w:left w:val="nil"/>
                                    <w:bottom w:val="single" w:sz="4" w:space="0" w:color="auto"/>
                                    <w:right w:val="single" w:sz="4" w:space="0" w:color="auto"/>
                                  </w:tcBorders>
                                  <w:shd w:val="clear" w:color="auto" w:fill="auto"/>
                                  <w:noWrap/>
                                  <w:vAlign w:val="center"/>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16.42</w:t>
                                  </w:r>
                                </w:p>
                              </w:tc>
                            </w:tr>
                            <w:tr w:rsidR="00A40BD4" w:rsidRPr="001F478D" w:rsidTr="00DD792A">
                              <w:trPr>
                                <w:trHeight w:val="340"/>
                              </w:trPr>
                              <w:tc>
                                <w:tcPr>
                                  <w:tcW w:w="3936" w:type="dxa"/>
                                  <w:tcBorders>
                                    <w:top w:val="nil"/>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不清楚如何購買碳權</w:t>
                                  </w:r>
                                </w:p>
                              </w:tc>
                              <w:tc>
                                <w:tcPr>
                                  <w:tcW w:w="867" w:type="dxa"/>
                                  <w:tcBorders>
                                    <w:top w:val="nil"/>
                                    <w:left w:val="nil"/>
                                    <w:bottom w:val="single" w:sz="4" w:space="0" w:color="auto"/>
                                    <w:right w:val="single" w:sz="4" w:space="0" w:color="auto"/>
                                  </w:tcBorders>
                                  <w:shd w:val="clear" w:color="auto" w:fill="auto"/>
                                  <w:noWrap/>
                                  <w:vAlign w:val="center"/>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14.93</w:t>
                                  </w:r>
                                </w:p>
                              </w:tc>
                            </w:tr>
                            <w:tr w:rsidR="00A40BD4" w:rsidRPr="001F478D" w:rsidTr="00DD792A">
                              <w:trPr>
                                <w:trHeight w:val="34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其他</w:t>
                                  </w:r>
                                </w:p>
                              </w:tc>
                              <w:tc>
                                <w:tcPr>
                                  <w:tcW w:w="867" w:type="dxa"/>
                                  <w:tcBorders>
                                    <w:top w:val="single" w:sz="4" w:space="0" w:color="auto"/>
                                    <w:left w:val="nil"/>
                                    <w:bottom w:val="single" w:sz="4" w:space="0" w:color="auto"/>
                                    <w:right w:val="single" w:sz="4" w:space="0" w:color="auto"/>
                                  </w:tcBorders>
                                  <w:shd w:val="clear" w:color="auto" w:fill="auto"/>
                                  <w:noWrap/>
                                  <w:vAlign w:val="center"/>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11.57</w:t>
                                  </w:r>
                                </w:p>
                              </w:tc>
                            </w:tr>
                            <w:tr w:rsidR="00A40BD4" w:rsidRPr="001F478D" w:rsidTr="00DD792A">
                              <w:trPr>
                                <w:trHeight w:val="340"/>
                              </w:trPr>
                              <w:tc>
                                <w:tcPr>
                                  <w:tcW w:w="4803" w:type="dxa"/>
                                  <w:gridSpan w:val="2"/>
                                  <w:tcBorders>
                                    <w:top w:val="single" w:sz="4" w:space="0" w:color="auto"/>
                                  </w:tcBorders>
                                  <w:shd w:val="clear" w:color="auto" w:fill="auto"/>
                                  <w:noWrap/>
                                  <w:vAlign w:val="center"/>
                                </w:tcPr>
                                <w:p w:rsidR="00A40BD4" w:rsidRPr="006A2532" w:rsidRDefault="00A40BD4" w:rsidP="00923916">
                                  <w:pPr>
                                    <w:overflowPunct w:val="0"/>
                                    <w:spacing w:afterLines="50" w:after="180" w:line="200" w:lineRule="exact"/>
                                    <w:ind w:left="895" w:hangingChars="497" w:hanging="895"/>
                                    <w:jc w:val="both"/>
                                    <w:rPr>
                                      <w:rFonts w:ascii="標楷體" w:hAnsi="標楷體"/>
                                      <w:color w:val="000000"/>
                                      <w:sz w:val="18"/>
                                      <w:szCs w:val="18"/>
                                    </w:rPr>
                                  </w:pPr>
                                  <w:r w:rsidRPr="006A2532">
                                    <w:rPr>
                                      <w:rFonts w:ascii="標楷體" w:hAnsi="標楷體" w:cs="新細明體" w:hint="eastAsia"/>
                                      <w:color w:val="000000"/>
                                      <w:kern w:val="0"/>
                                      <w:sz w:val="18"/>
                                      <w:szCs w:val="18"/>
                                    </w:rPr>
                                    <w:t>資料來源：</w:t>
                                  </w:r>
                                  <w:r w:rsidRPr="006A2532">
                                    <w:rPr>
                                      <w:rFonts w:ascii="標楷體" w:hAnsi="標楷體" w:hint="eastAsia"/>
                                      <w:spacing w:val="2"/>
                                      <w:sz w:val="18"/>
                                      <w:szCs w:val="18"/>
                                    </w:rPr>
                                    <w:t>整理自</w:t>
                                  </w:r>
                                  <w:r w:rsidRPr="006A2532">
                                    <w:rPr>
                                      <w:rFonts w:ascii="標楷體" w:hAnsi="標楷體" w:cs="DFKaiShu-SB-Estd-BF" w:hint="eastAsia"/>
                                      <w:color w:val="000000"/>
                                      <w:kern w:val="0"/>
                                      <w:sz w:val="18"/>
                                      <w:szCs w:val="18"/>
                                    </w:rPr>
                                    <w:t>「2</w:t>
                                  </w:r>
                                  <w:r w:rsidRPr="006A2532">
                                    <w:rPr>
                                      <w:rFonts w:ascii="標楷體" w:hAnsi="標楷體" w:cs="DFKaiShu-SB-Estd-BF"/>
                                      <w:color w:val="000000"/>
                                      <w:kern w:val="0"/>
                                      <w:sz w:val="18"/>
                                      <w:szCs w:val="18"/>
                                    </w:rPr>
                                    <w:t>023年協輔海外</w:t>
                                  </w:r>
                                  <w:r w:rsidRPr="006A2532">
                                    <w:rPr>
                                      <w:rFonts w:ascii="標楷體" w:hAnsi="標楷體" w:cs="DFKaiShu-SB-Estd-BF" w:hint="eastAsia"/>
                                      <w:color w:val="000000"/>
                                      <w:kern w:val="0"/>
                                      <w:sz w:val="18"/>
                                      <w:szCs w:val="18"/>
                                    </w:rPr>
                                    <w:t>僑臺</w:t>
                                  </w:r>
                                  <w:r w:rsidRPr="006A2532">
                                    <w:rPr>
                                      <w:rFonts w:ascii="標楷體" w:hAnsi="標楷體" w:cs="DFKaiShu-SB-Estd-BF"/>
                                      <w:color w:val="000000"/>
                                      <w:kern w:val="0"/>
                                      <w:sz w:val="18"/>
                                      <w:szCs w:val="18"/>
                                    </w:rPr>
                                    <w:t>商企業產</w:t>
                                  </w:r>
                                  <w:r w:rsidRPr="006A2532">
                                    <w:rPr>
                                      <w:rFonts w:ascii="標楷體" w:hAnsi="標楷體" w:cs="DFKaiShu-SB-Estd-BF" w:hint="eastAsia"/>
                                      <w:color w:val="000000"/>
                                      <w:kern w:val="0"/>
                                      <w:sz w:val="18"/>
                                      <w:szCs w:val="18"/>
                                    </w:rPr>
                                    <w:t>業</w:t>
                                  </w:r>
                                  <w:r w:rsidRPr="006A2532">
                                    <w:rPr>
                                      <w:rFonts w:ascii="標楷體" w:hAnsi="標楷體" w:cs="DFKaiShu-SB-Estd-BF"/>
                                      <w:color w:val="000000"/>
                                      <w:kern w:val="0"/>
                                      <w:sz w:val="18"/>
                                      <w:szCs w:val="18"/>
                                    </w:rPr>
                                    <w:t>升級調查計畫</w:t>
                                  </w:r>
                                  <w:r w:rsidR="00ED2233" w:rsidRPr="006A2532">
                                    <w:rPr>
                                      <w:rFonts w:ascii="標楷體" w:hAnsi="標楷體" w:cs="DFKaiShu-SB-Estd-BF" w:hint="eastAsia"/>
                                      <w:color w:val="000000"/>
                                      <w:kern w:val="0"/>
                                      <w:sz w:val="18"/>
                                      <w:szCs w:val="18"/>
                                    </w:rPr>
                                    <w:t>」</w:t>
                                  </w:r>
                                  <w:r w:rsidRPr="006A2532">
                                    <w:rPr>
                                      <w:rFonts w:ascii="標楷體" w:hAnsi="標楷體" w:cs="DFKaiShu-SB-Estd-BF"/>
                                      <w:color w:val="000000"/>
                                      <w:kern w:val="0"/>
                                      <w:sz w:val="18"/>
                                      <w:szCs w:val="18"/>
                                    </w:rPr>
                                    <w:t>結案報告</w:t>
                                  </w:r>
                                  <w:r w:rsidRPr="006A2532">
                                    <w:rPr>
                                      <w:rFonts w:ascii="標楷體" w:hAnsi="標楷體" w:hint="eastAsia"/>
                                      <w:spacing w:val="2"/>
                                      <w:sz w:val="18"/>
                                      <w:szCs w:val="18"/>
                                    </w:rPr>
                                    <w:t>。</w:t>
                                  </w:r>
                                </w:p>
                              </w:tc>
                            </w:tr>
                          </w:tbl>
                          <w:p w:rsidR="00A40BD4" w:rsidRPr="006A2532" w:rsidRDefault="00A40BD4" w:rsidP="00A40BD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1FB0E2" id="_x0000_t202" coordsize="21600,21600" o:spt="202" path="m,l,21600r21600,l21600,xe">
                <v:stroke joinstyle="miter"/>
                <v:path gradientshapeok="t" o:connecttype="rect"/>
              </v:shapetype>
              <v:shape id="文字方塊 3" o:spid="_x0000_s1026" type="#_x0000_t202" style="position:absolute;left:0;text-align:left;margin-left:235.15pt;margin-top:233.8pt;width:261pt;height:20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" stroked="f" strokeweight=".5pt">
                <v:path arrowok="t"/>
                <v:textbox>
                  <w:txbxContent>
                    <w:p w:rsidR="00A40BD4" w:rsidRPr="000A6C47" w:rsidRDefault="00A40BD4" w:rsidP="00284D9A">
                      <w:pPr>
                        <w:spacing w:afterLines="10" w:after="36" w:line="280" w:lineRule="exact"/>
                        <w:ind w:leftChars="69" w:left="848" w:hangingChars="284" w:hanging="682"/>
                        <w:jc w:val="both"/>
                        <w:rPr>
                          <w:rFonts w:ascii="標楷體" w:hAnsi="標楷體" w:cs="新細明體"/>
                          <w:b/>
                          <w:color w:val="000000"/>
                          <w:kern w:val="0"/>
                        </w:rPr>
                      </w:pPr>
                      <w:r w:rsidRPr="000A6C47">
                        <w:rPr>
                          <w:rFonts w:ascii="標楷體" w:hAnsi="標楷體" w:cs="新細明體" w:hint="eastAsia"/>
                          <w:b/>
                          <w:color w:val="000000"/>
                          <w:kern w:val="0"/>
                        </w:rPr>
                        <w:t>表</w:t>
                      </w:r>
                      <w:r w:rsidR="00284D9A">
                        <w:rPr>
                          <w:rFonts w:ascii="標楷體" w:hAnsi="標楷體" w:cs="新細明體" w:hint="eastAsia"/>
                          <w:b/>
                          <w:color w:val="000000"/>
                          <w:kern w:val="0"/>
                        </w:rPr>
                        <w:t>1</w:t>
                      </w:r>
                      <w:r w:rsidRPr="000A6C47">
                        <w:rPr>
                          <w:rFonts w:ascii="標楷體" w:hAnsi="標楷體" w:cs="新細明體" w:hint="eastAsia"/>
                          <w:b/>
                          <w:color w:val="000000"/>
                          <w:kern w:val="0"/>
                        </w:rPr>
                        <w:t xml:space="preserve">　新南向五國僑臺商面臨國際淨零轉型</w:t>
                      </w:r>
                      <w:r w:rsidR="00E1648E">
                        <w:rPr>
                          <w:rFonts w:ascii="標楷體" w:hAnsi="標楷體" w:cs="新細明體" w:hint="eastAsia"/>
                          <w:b/>
                          <w:color w:val="000000"/>
                          <w:kern w:val="0"/>
                        </w:rPr>
                        <w:t>之</w:t>
                      </w:r>
                      <w:r w:rsidRPr="000A6C47">
                        <w:rPr>
                          <w:rFonts w:ascii="標楷體" w:hAnsi="標楷體" w:cs="新細明體" w:hint="eastAsia"/>
                          <w:b/>
                          <w:color w:val="000000"/>
                          <w:kern w:val="0"/>
                        </w:rPr>
                        <w:t>挑戰</w:t>
                      </w:r>
                    </w:p>
                    <w:tbl>
                      <w:tblPr>
                        <w:tblOverlap w:val="never"/>
                        <w:tblW w:w="4803" w:type="dxa"/>
                        <w:tblInd w:w="170" w:type="dxa"/>
                        <w:tblCellMar>
                          <w:left w:w="28" w:type="dxa"/>
                          <w:right w:w="28" w:type="dxa"/>
                        </w:tblCellMar>
                        <w:tblLook w:val="04A0" w:firstRow="1" w:lastRow="0" w:firstColumn="1" w:lastColumn="0" w:noHBand="0" w:noVBand="1"/>
                      </w:tblPr>
                      <w:tblGrid>
                        <w:gridCol w:w="3936"/>
                        <w:gridCol w:w="867"/>
                      </w:tblGrid>
                      <w:tr w:rsidR="00A40BD4" w:rsidRPr="001F478D" w:rsidTr="00DD792A">
                        <w:trPr>
                          <w:trHeight w:val="34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widowControl/>
                              <w:spacing w:line="200" w:lineRule="exact"/>
                              <w:jc w:val="center"/>
                              <w:rPr>
                                <w:rFonts w:ascii="標楷體" w:hAnsi="標楷體"/>
                                <w:color w:val="000000"/>
                                <w:sz w:val="20"/>
                                <w:szCs w:val="20"/>
                              </w:rPr>
                            </w:pPr>
                            <w:r w:rsidRPr="001F478D">
                              <w:rPr>
                                <w:rFonts w:ascii="標楷體" w:hAnsi="標楷體" w:hint="eastAsia"/>
                                <w:color w:val="000000"/>
                                <w:sz w:val="20"/>
                                <w:szCs w:val="20"/>
                              </w:rPr>
                              <w:t>項</w:t>
                            </w:r>
                            <w:r>
                              <w:rPr>
                                <w:rFonts w:ascii="標楷體" w:hAnsi="標楷體" w:hint="eastAsia"/>
                                <w:color w:val="000000"/>
                                <w:sz w:val="20"/>
                                <w:szCs w:val="20"/>
                              </w:rPr>
                              <w:t xml:space="preserve">　</w:t>
                            </w:r>
                            <w:r>
                              <w:rPr>
                                <w:rFonts w:ascii="標楷體" w:hAnsi="標楷體"/>
                                <w:color w:val="000000"/>
                                <w:sz w:val="20"/>
                                <w:szCs w:val="20"/>
                              </w:rPr>
                              <w:t xml:space="preserve">　　　　　　　　　　　　</w:t>
                            </w:r>
                            <w:r w:rsidRPr="001F478D">
                              <w:rPr>
                                <w:rFonts w:ascii="標楷體" w:hAnsi="標楷體" w:hint="eastAsia"/>
                                <w:color w:val="000000"/>
                                <w:sz w:val="20"/>
                                <w:szCs w:val="20"/>
                              </w:rPr>
                              <w:t>目</w:t>
                            </w:r>
                          </w:p>
                        </w:tc>
                        <w:tc>
                          <w:tcPr>
                            <w:tcW w:w="867" w:type="dxa"/>
                            <w:tcBorders>
                              <w:top w:val="single" w:sz="4" w:space="0" w:color="auto"/>
                              <w:left w:val="nil"/>
                              <w:bottom w:val="single" w:sz="4" w:space="0" w:color="auto"/>
                              <w:right w:val="single" w:sz="4" w:space="0" w:color="auto"/>
                            </w:tcBorders>
                            <w:shd w:val="clear" w:color="auto" w:fill="auto"/>
                            <w:noWrap/>
                            <w:vAlign w:val="center"/>
                          </w:tcPr>
                          <w:p w:rsidR="00A40BD4" w:rsidRPr="001F478D" w:rsidRDefault="0085211C" w:rsidP="001753EE">
                            <w:pPr>
                              <w:widowControl/>
                              <w:spacing w:line="200" w:lineRule="exact"/>
                              <w:jc w:val="center"/>
                              <w:rPr>
                                <w:rFonts w:ascii="標楷體" w:hAnsi="標楷體"/>
                                <w:color w:val="000000"/>
                                <w:sz w:val="20"/>
                                <w:szCs w:val="20"/>
                              </w:rPr>
                            </w:pPr>
                            <w:r w:rsidRPr="00B55DBE">
                              <w:rPr>
                                <w:rFonts w:ascii="標楷體" w:hAnsi="標楷體" w:cs="DFKaiShu-SB-Estd-BF" w:hint="eastAsia"/>
                                <w:kern w:val="0"/>
                                <w:sz w:val="20"/>
                                <w:szCs w:val="20"/>
                              </w:rPr>
                              <w:t>占</w:t>
                            </w:r>
                            <w:r w:rsidRPr="00B55DBE">
                              <w:rPr>
                                <w:rFonts w:ascii="標楷體" w:hAnsi="標楷體" w:cs="DFKaiShu-SB-Estd-BF"/>
                                <w:kern w:val="0"/>
                                <w:sz w:val="20"/>
                                <w:szCs w:val="20"/>
                              </w:rPr>
                              <w:t>比</w:t>
                            </w:r>
                            <w:r w:rsidR="001753EE">
                              <w:rPr>
                                <w:rFonts w:ascii="標楷體" w:hAnsi="標楷體" w:cs="DFKaiShu-SB-Estd-BF" w:hint="eastAsia"/>
                                <w:kern w:val="0"/>
                                <w:sz w:val="20"/>
                                <w:szCs w:val="20"/>
                              </w:rPr>
                              <w:t>（</w:t>
                            </w:r>
                            <w:r w:rsidR="00A40BD4" w:rsidRPr="00B55DBE">
                              <w:rPr>
                                <w:rFonts w:ascii="標楷體" w:hAnsi="標楷體" w:cs="DFKaiShu-SB-Estd-BF" w:hint="eastAsia"/>
                                <w:kern w:val="0"/>
                                <w:sz w:val="20"/>
                                <w:szCs w:val="20"/>
                              </w:rPr>
                              <w:t>％</w:t>
                            </w:r>
                            <w:r w:rsidR="001753EE">
                              <w:rPr>
                                <w:rFonts w:ascii="標楷體" w:hAnsi="標楷體" w:cs="DFKaiShu-SB-Estd-BF" w:hint="eastAsia"/>
                                <w:kern w:val="0"/>
                                <w:sz w:val="20"/>
                                <w:szCs w:val="20"/>
                              </w:rPr>
                              <w:t>）</w:t>
                            </w:r>
                          </w:p>
                        </w:tc>
                      </w:tr>
                      <w:tr w:rsidR="00A40BD4" w:rsidRPr="001F478D" w:rsidTr="00DD792A">
                        <w:trPr>
                          <w:trHeight w:val="34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widowControl/>
                              <w:spacing w:line="200" w:lineRule="exact"/>
                              <w:jc w:val="center"/>
                              <w:rPr>
                                <w:rFonts w:ascii="標楷體" w:hAnsi="標楷體"/>
                                <w:b/>
                                <w:color w:val="000000"/>
                                <w:sz w:val="20"/>
                                <w:szCs w:val="20"/>
                              </w:rPr>
                            </w:pPr>
                            <w:r w:rsidRPr="001F478D">
                              <w:rPr>
                                <w:rFonts w:ascii="標楷體" w:hAnsi="標楷體" w:hint="eastAsia"/>
                                <w:b/>
                                <w:color w:val="000000"/>
                                <w:kern w:val="0"/>
                                <w:sz w:val="20"/>
                                <w:szCs w:val="20"/>
                              </w:rPr>
                              <w:t>合</w:t>
                            </w:r>
                            <w:r>
                              <w:rPr>
                                <w:rFonts w:ascii="標楷體" w:hAnsi="標楷體" w:hint="eastAsia"/>
                                <w:b/>
                                <w:color w:val="000000"/>
                                <w:kern w:val="0"/>
                                <w:sz w:val="20"/>
                                <w:szCs w:val="20"/>
                              </w:rPr>
                              <w:t xml:space="preserve">　</w:t>
                            </w:r>
                            <w:r>
                              <w:rPr>
                                <w:rFonts w:ascii="標楷體" w:hAnsi="標楷體"/>
                                <w:b/>
                                <w:color w:val="000000"/>
                                <w:kern w:val="0"/>
                                <w:sz w:val="20"/>
                                <w:szCs w:val="20"/>
                              </w:rPr>
                              <w:t xml:space="preserve">　　　　　　　　　　　　</w:t>
                            </w:r>
                            <w:r w:rsidRPr="001F478D">
                              <w:rPr>
                                <w:rFonts w:ascii="標楷體" w:hAnsi="標楷體" w:hint="eastAsia"/>
                                <w:b/>
                                <w:color w:val="000000"/>
                                <w:kern w:val="0"/>
                                <w:sz w:val="20"/>
                                <w:szCs w:val="20"/>
                              </w:rPr>
                              <w:t>計</w:t>
                            </w:r>
                          </w:p>
                        </w:tc>
                        <w:tc>
                          <w:tcPr>
                            <w:tcW w:w="867" w:type="dxa"/>
                            <w:tcBorders>
                              <w:top w:val="single" w:sz="4" w:space="0" w:color="auto"/>
                              <w:left w:val="nil"/>
                              <w:bottom w:val="single" w:sz="4" w:space="0" w:color="auto"/>
                              <w:right w:val="single" w:sz="4" w:space="0" w:color="auto"/>
                            </w:tcBorders>
                            <w:shd w:val="clear" w:color="auto" w:fill="auto"/>
                            <w:noWrap/>
                            <w:vAlign w:val="center"/>
                          </w:tcPr>
                          <w:p w:rsidR="00A40BD4" w:rsidRPr="001F478D" w:rsidRDefault="00A40BD4" w:rsidP="00121C18">
                            <w:pPr>
                              <w:widowControl/>
                              <w:spacing w:line="200" w:lineRule="exact"/>
                              <w:ind w:rightChars="10" w:right="24"/>
                              <w:jc w:val="right"/>
                              <w:rPr>
                                <w:rFonts w:ascii="標楷體" w:hAnsi="標楷體"/>
                                <w:color w:val="000000"/>
                                <w:sz w:val="20"/>
                                <w:szCs w:val="20"/>
                              </w:rPr>
                            </w:pPr>
                            <w:r w:rsidRPr="001F478D">
                              <w:rPr>
                                <w:rFonts w:ascii="標楷體" w:hAnsi="標楷體" w:hint="eastAsia"/>
                                <w:b/>
                                <w:color w:val="000000"/>
                                <w:kern w:val="0"/>
                                <w:sz w:val="20"/>
                                <w:szCs w:val="20"/>
                              </w:rPr>
                              <w:t>1</w:t>
                            </w:r>
                            <w:r w:rsidRPr="001F478D">
                              <w:rPr>
                                <w:rFonts w:ascii="標楷體" w:hAnsi="標楷體"/>
                                <w:b/>
                                <w:color w:val="000000"/>
                                <w:kern w:val="0"/>
                                <w:sz w:val="20"/>
                                <w:szCs w:val="20"/>
                              </w:rPr>
                              <w:t>00.00</w:t>
                            </w:r>
                          </w:p>
                        </w:tc>
                      </w:tr>
                      <w:tr w:rsidR="00A40BD4" w:rsidRPr="001F478D" w:rsidTr="00DD792A">
                        <w:trPr>
                          <w:trHeight w:val="34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0BD4" w:rsidRPr="001F478D" w:rsidRDefault="00A40BD4" w:rsidP="00121C18">
                            <w:pPr>
                              <w:widowControl/>
                              <w:spacing w:line="200" w:lineRule="exact"/>
                              <w:jc w:val="both"/>
                              <w:rPr>
                                <w:rFonts w:ascii="標楷體" w:hAnsi="標楷體"/>
                                <w:color w:val="000000"/>
                                <w:kern w:val="0"/>
                                <w:sz w:val="20"/>
                                <w:szCs w:val="20"/>
                              </w:rPr>
                            </w:pPr>
                            <w:r w:rsidRPr="001F478D">
                              <w:rPr>
                                <w:rFonts w:ascii="標楷體" w:hAnsi="標楷體" w:hint="eastAsia"/>
                                <w:color w:val="000000"/>
                                <w:sz w:val="20"/>
                                <w:szCs w:val="20"/>
                              </w:rPr>
                              <w:t>不清楚如何進行溫室氣體盤查及查證</w:t>
                            </w:r>
                          </w:p>
                        </w:tc>
                        <w:tc>
                          <w:tcPr>
                            <w:tcW w:w="867" w:type="dxa"/>
                            <w:tcBorders>
                              <w:top w:val="single" w:sz="4" w:space="0" w:color="auto"/>
                              <w:left w:val="nil"/>
                              <w:bottom w:val="single" w:sz="4" w:space="0" w:color="auto"/>
                              <w:right w:val="single" w:sz="4" w:space="0" w:color="auto"/>
                            </w:tcBorders>
                            <w:shd w:val="clear" w:color="auto" w:fill="auto"/>
                            <w:noWrap/>
                            <w:vAlign w:val="center"/>
                            <w:hideMark/>
                          </w:tcPr>
                          <w:p w:rsidR="00A40BD4" w:rsidRPr="001F478D" w:rsidRDefault="00A40BD4" w:rsidP="00121C18">
                            <w:pPr>
                              <w:widowControl/>
                              <w:spacing w:line="200" w:lineRule="exact"/>
                              <w:ind w:rightChars="10" w:right="24"/>
                              <w:jc w:val="right"/>
                              <w:rPr>
                                <w:rFonts w:ascii="標楷體" w:hAnsi="標楷體"/>
                                <w:color w:val="000000"/>
                                <w:kern w:val="0"/>
                                <w:sz w:val="20"/>
                                <w:szCs w:val="20"/>
                              </w:rPr>
                            </w:pPr>
                            <w:r w:rsidRPr="001F478D">
                              <w:rPr>
                                <w:rFonts w:ascii="標楷體" w:hAnsi="標楷體" w:hint="eastAsia"/>
                                <w:color w:val="000000"/>
                                <w:sz w:val="20"/>
                                <w:szCs w:val="20"/>
                              </w:rPr>
                              <w:t>20.52</w:t>
                            </w:r>
                          </w:p>
                        </w:tc>
                      </w:tr>
                      <w:tr w:rsidR="00A40BD4" w:rsidRPr="001F478D" w:rsidTr="00DD792A">
                        <w:trPr>
                          <w:trHeight w:val="340"/>
                        </w:trPr>
                        <w:tc>
                          <w:tcPr>
                            <w:tcW w:w="3936" w:type="dxa"/>
                            <w:tcBorders>
                              <w:top w:val="nil"/>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不清楚如何規劃減碳路徑或執行減量計畫</w:t>
                            </w:r>
                          </w:p>
                        </w:tc>
                        <w:tc>
                          <w:tcPr>
                            <w:tcW w:w="867" w:type="dxa"/>
                            <w:tcBorders>
                              <w:top w:val="nil"/>
                              <w:left w:val="nil"/>
                              <w:bottom w:val="single" w:sz="4" w:space="0" w:color="auto"/>
                              <w:right w:val="single" w:sz="4" w:space="0" w:color="auto"/>
                            </w:tcBorders>
                            <w:shd w:val="clear" w:color="auto" w:fill="auto"/>
                            <w:noWrap/>
                            <w:vAlign w:val="center"/>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19.96</w:t>
                            </w:r>
                          </w:p>
                        </w:tc>
                      </w:tr>
                      <w:tr w:rsidR="00A40BD4" w:rsidRPr="001F478D" w:rsidTr="00DD792A">
                        <w:trPr>
                          <w:trHeight w:val="340"/>
                        </w:trPr>
                        <w:tc>
                          <w:tcPr>
                            <w:tcW w:w="3936" w:type="dxa"/>
                            <w:tcBorders>
                              <w:top w:val="nil"/>
                              <w:left w:val="single" w:sz="4" w:space="0" w:color="auto"/>
                              <w:bottom w:val="single" w:sz="4" w:space="0" w:color="auto"/>
                              <w:right w:val="single" w:sz="4" w:space="0" w:color="auto"/>
                            </w:tcBorders>
                            <w:shd w:val="clear" w:color="auto" w:fill="auto"/>
                            <w:noWrap/>
                            <w:vAlign w:val="center"/>
                            <w:hideMark/>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不清楚如何申報碳關稅及碳含量計算</w:t>
                            </w:r>
                          </w:p>
                        </w:tc>
                        <w:tc>
                          <w:tcPr>
                            <w:tcW w:w="867" w:type="dxa"/>
                            <w:tcBorders>
                              <w:top w:val="nil"/>
                              <w:left w:val="nil"/>
                              <w:bottom w:val="single" w:sz="4" w:space="0" w:color="auto"/>
                              <w:right w:val="single" w:sz="4" w:space="0" w:color="auto"/>
                            </w:tcBorders>
                            <w:shd w:val="clear" w:color="auto" w:fill="auto"/>
                            <w:noWrap/>
                            <w:vAlign w:val="center"/>
                            <w:hideMark/>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16.60</w:t>
                            </w:r>
                          </w:p>
                        </w:tc>
                      </w:tr>
                      <w:tr w:rsidR="00A40BD4" w:rsidRPr="001F478D" w:rsidTr="00DD792A">
                        <w:trPr>
                          <w:trHeight w:val="340"/>
                        </w:trPr>
                        <w:tc>
                          <w:tcPr>
                            <w:tcW w:w="3936" w:type="dxa"/>
                            <w:tcBorders>
                              <w:top w:val="nil"/>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不清楚導入何種減碳技術</w:t>
                            </w:r>
                          </w:p>
                        </w:tc>
                        <w:tc>
                          <w:tcPr>
                            <w:tcW w:w="867" w:type="dxa"/>
                            <w:tcBorders>
                              <w:top w:val="nil"/>
                              <w:left w:val="nil"/>
                              <w:bottom w:val="single" w:sz="4" w:space="0" w:color="auto"/>
                              <w:right w:val="single" w:sz="4" w:space="0" w:color="auto"/>
                            </w:tcBorders>
                            <w:shd w:val="clear" w:color="auto" w:fill="auto"/>
                            <w:noWrap/>
                            <w:vAlign w:val="center"/>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16.42</w:t>
                            </w:r>
                          </w:p>
                        </w:tc>
                      </w:tr>
                      <w:tr w:rsidR="00A40BD4" w:rsidRPr="001F478D" w:rsidTr="00DD792A">
                        <w:trPr>
                          <w:trHeight w:val="340"/>
                        </w:trPr>
                        <w:tc>
                          <w:tcPr>
                            <w:tcW w:w="3936" w:type="dxa"/>
                            <w:tcBorders>
                              <w:top w:val="nil"/>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不清楚如何購買碳權</w:t>
                            </w:r>
                          </w:p>
                        </w:tc>
                        <w:tc>
                          <w:tcPr>
                            <w:tcW w:w="867" w:type="dxa"/>
                            <w:tcBorders>
                              <w:top w:val="nil"/>
                              <w:left w:val="nil"/>
                              <w:bottom w:val="single" w:sz="4" w:space="0" w:color="auto"/>
                              <w:right w:val="single" w:sz="4" w:space="0" w:color="auto"/>
                            </w:tcBorders>
                            <w:shd w:val="clear" w:color="auto" w:fill="auto"/>
                            <w:noWrap/>
                            <w:vAlign w:val="center"/>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14.93</w:t>
                            </w:r>
                          </w:p>
                        </w:tc>
                      </w:tr>
                      <w:tr w:rsidR="00A40BD4" w:rsidRPr="001F478D" w:rsidTr="00DD792A">
                        <w:trPr>
                          <w:trHeight w:val="340"/>
                        </w:trPr>
                        <w:tc>
                          <w:tcPr>
                            <w:tcW w:w="393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0BD4" w:rsidRPr="001F478D" w:rsidRDefault="00A40BD4" w:rsidP="00121C18">
                            <w:pPr>
                              <w:spacing w:line="200" w:lineRule="exact"/>
                              <w:jc w:val="both"/>
                              <w:rPr>
                                <w:rFonts w:ascii="標楷體" w:hAnsi="標楷體"/>
                                <w:color w:val="000000"/>
                                <w:sz w:val="20"/>
                                <w:szCs w:val="20"/>
                              </w:rPr>
                            </w:pPr>
                            <w:r w:rsidRPr="001F478D">
                              <w:rPr>
                                <w:rFonts w:ascii="標楷體" w:hAnsi="標楷體" w:hint="eastAsia"/>
                                <w:color w:val="000000"/>
                                <w:sz w:val="20"/>
                                <w:szCs w:val="20"/>
                              </w:rPr>
                              <w:t>其他</w:t>
                            </w:r>
                          </w:p>
                        </w:tc>
                        <w:tc>
                          <w:tcPr>
                            <w:tcW w:w="867" w:type="dxa"/>
                            <w:tcBorders>
                              <w:top w:val="single" w:sz="4" w:space="0" w:color="auto"/>
                              <w:left w:val="nil"/>
                              <w:bottom w:val="single" w:sz="4" w:space="0" w:color="auto"/>
                              <w:right w:val="single" w:sz="4" w:space="0" w:color="auto"/>
                            </w:tcBorders>
                            <w:shd w:val="clear" w:color="auto" w:fill="auto"/>
                            <w:noWrap/>
                            <w:vAlign w:val="center"/>
                          </w:tcPr>
                          <w:p w:rsidR="00A40BD4" w:rsidRPr="001F478D" w:rsidRDefault="00A40BD4" w:rsidP="00121C18">
                            <w:pPr>
                              <w:spacing w:line="200" w:lineRule="exact"/>
                              <w:ind w:rightChars="10" w:right="24"/>
                              <w:jc w:val="right"/>
                              <w:rPr>
                                <w:rFonts w:ascii="標楷體" w:hAnsi="標楷體"/>
                                <w:color w:val="000000"/>
                                <w:sz w:val="20"/>
                                <w:szCs w:val="20"/>
                              </w:rPr>
                            </w:pPr>
                            <w:r w:rsidRPr="001F478D">
                              <w:rPr>
                                <w:rFonts w:ascii="標楷體" w:hAnsi="標楷體" w:hint="eastAsia"/>
                                <w:color w:val="000000"/>
                                <w:sz w:val="20"/>
                                <w:szCs w:val="20"/>
                              </w:rPr>
                              <w:t>11.57</w:t>
                            </w:r>
                          </w:p>
                        </w:tc>
                      </w:tr>
                      <w:tr w:rsidR="00A40BD4" w:rsidRPr="001F478D" w:rsidTr="00DD792A">
                        <w:trPr>
                          <w:trHeight w:val="340"/>
                        </w:trPr>
                        <w:tc>
                          <w:tcPr>
                            <w:tcW w:w="4803" w:type="dxa"/>
                            <w:gridSpan w:val="2"/>
                            <w:tcBorders>
                              <w:top w:val="single" w:sz="4" w:space="0" w:color="auto"/>
                            </w:tcBorders>
                            <w:shd w:val="clear" w:color="auto" w:fill="auto"/>
                            <w:noWrap/>
                            <w:vAlign w:val="center"/>
                          </w:tcPr>
                          <w:p w:rsidR="00A40BD4" w:rsidRPr="006A2532" w:rsidRDefault="00A40BD4" w:rsidP="00923916">
                            <w:pPr>
                              <w:overflowPunct w:val="0"/>
                              <w:spacing w:afterLines="50" w:after="180" w:line="200" w:lineRule="exact"/>
                              <w:ind w:left="895" w:hangingChars="497" w:hanging="895"/>
                              <w:jc w:val="both"/>
                              <w:rPr>
                                <w:rFonts w:ascii="標楷體" w:hAnsi="標楷體"/>
                                <w:color w:val="000000"/>
                                <w:sz w:val="18"/>
                                <w:szCs w:val="18"/>
                              </w:rPr>
                            </w:pPr>
                            <w:r w:rsidRPr="006A2532">
                              <w:rPr>
                                <w:rFonts w:ascii="標楷體" w:hAnsi="標楷體" w:cs="新細明體" w:hint="eastAsia"/>
                                <w:color w:val="000000"/>
                                <w:kern w:val="0"/>
                                <w:sz w:val="18"/>
                                <w:szCs w:val="18"/>
                              </w:rPr>
                              <w:t>資料來源：</w:t>
                            </w:r>
                            <w:r w:rsidRPr="006A2532">
                              <w:rPr>
                                <w:rFonts w:ascii="標楷體" w:hAnsi="標楷體" w:hint="eastAsia"/>
                                <w:spacing w:val="2"/>
                                <w:sz w:val="18"/>
                                <w:szCs w:val="18"/>
                              </w:rPr>
                              <w:t>整理自</w:t>
                            </w:r>
                            <w:r w:rsidRPr="006A2532">
                              <w:rPr>
                                <w:rFonts w:ascii="標楷體" w:hAnsi="標楷體" w:cs="DFKaiShu-SB-Estd-BF" w:hint="eastAsia"/>
                                <w:color w:val="000000"/>
                                <w:kern w:val="0"/>
                                <w:sz w:val="18"/>
                                <w:szCs w:val="18"/>
                              </w:rPr>
                              <w:t>「2</w:t>
                            </w:r>
                            <w:r w:rsidRPr="006A2532">
                              <w:rPr>
                                <w:rFonts w:ascii="標楷體" w:hAnsi="標楷體" w:cs="DFKaiShu-SB-Estd-BF"/>
                                <w:color w:val="000000"/>
                                <w:kern w:val="0"/>
                                <w:sz w:val="18"/>
                                <w:szCs w:val="18"/>
                              </w:rPr>
                              <w:t>023年協輔海外</w:t>
                            </w:r>
                            <w:r w:rsidRPr="006A2532">
                              <w:rPr>
                                <w:rFonts w:ascii="標楷體" w:hAnsi="標楷體" w:cs="DFKaiShu-SB-Estd-BF" w:hint="eastAsia"/>
                                <w:color w:val="000000"/>
                                <w:kern w:val="0"/>
                                <w:sz w:val="18"/>
                                <w:szCs w:val="18"/>
                              </w:rPr>
                              <w:t>僑臺</w:t>
                            </w:r>
                            <w:r w:rsidRPr="006A2532">
                              <w:rPr>
                                <w:rFonts w:ascii="標楷體" w:hAnsi="標楷體" w:cs="DFKaiShu-SB-Estd-BF"/>
                                <w:color w:val="000000"/>
                                <w:kern w:val="0"/>
                                <w:sz w:val="18"/>
                                <w:szCs w:val="18"/>
                              </w:rPr>
                              <w:t>商企業產</w:t>
                            </w:r>
                            <w:r w:rsidRPr="006A2532">
                              <w:rPr>
                                <w:rFonts w:ascii="標楷體" w:hAnsi="標楷體" w:cs="DFKaiShu-SB-Estd-BF" w:hint="eastAsia"/>
                                <w:color w:val="000000"/>
                                <w:kern w:val="0"/>
                                <w:sz w:val="18"/>
                                <w:szCs w:val="18"/>
                              </w:rPr>
                              <w:t>業</w:t>
                            </w:r>
                            <w:r w:rsidRPr="006A2532">
                              <w:rPr>
                                <w:rFonts w:ascii="標楷體" w:hAnsi="標楷體" w:cs="DFKaiShu-SB-Estd-BF"/>
                                <w:color w:val="000000"/>
                                <w:kern w:val="0"/>
                                <w:sz w:val="18"/>
                                <w:szCs w:val="18"/>
                              </w:rPr>
                              <w:t>升級調查計畫</w:t>
                            </w:r>
                            <w:r w:rsidR="00ED2233" w:rsidRPr="006A2532">
                              <w:rPr>
                                <w:rFonts w:ascii="標楷體" w:hAnsi="標楷體" w:cs="DFKaiShu-SB-Estd-BF" w:hint="eastAsia"/>
                                <w:color w:val="000000"/>
                                <w:kern w:val="0"/>
                                <w:sz w:val="18"/>
                                <w:szCs w:val="18"/>
                              </w:rPr>
                              <w:t>」</w:t>
                            </w:r>
                            <w:r w:rsidRPr="006A2532">
                              <w:rPr>
                                <w:rFonts w:ascii="標楷體" w:hAnsi="標楷體" w:cs="DFKaiShu-SB-Estd-BF"/>
                                <w:color w:val="000000"/>
                                <w:kern w:val="0"/>
                                <w:sz w:val="18"/>
                                <w:szCs w:val="18"/>
                              </w:rPr>
                              <w:t>結案報告</w:t>
                            </w:r>
                            <w:r w:rsidRPr="006A2532">
                              <w:rPr>
                                <w:rFonts w:ascii="標楷體" w:hAnsi="標楷體" w:hint="eastAsia"/>
                                <w:spacing w:val="2"/>
                                <w:sz w:val="18"/>
                                <w:szCs w:val="18"/>
                              </w:rPr>
                              <w:t>。</w:t>
                            </w:r>
                          </w:p>
                        </w:tc>
                      </w:tr>
                    </w:tbl>
                    <w:p w:rsidR="00A40BD4" w:rsidRPr="006A2532" w:rsidRDefault="00A40BD4" w:rsidP="00A40BD4"/>
                  </w:txbxContent>
                </v:textbox>
                <w10:wrap type="tight" anchorx="margin"/>
              </v:shape>
            </w:pict>
          </mc:Fallback>
        </mc:AlternateContent>
      </w:r>
      <w:r w:rsidR="005D328A" w:rsidRPr="00B55DBE">
        <w:rPr>
          <w:rFonts w:ascii="標楷體" w:hAnsi="標楷體" w:hint="eastAsia"/>
        </w:rPr>
        <w:t>鑑於氣候變遷對環境、人類生存及國家安全威脅與日俱增，全球已有</w:t>
      </w:r>
      <w:r w:rsidR="005D328A" w:rsidRPr="00B55DBE">
        <w:rPr>
          <w:rFonts w:ascii="標楷體" w:hAnsi="標楷體"/>
        </w:rPr>
        <w:t>130</w:t>
      </w:r>
      <w:r w:rsidR="005D328A" w:rsidRPr="00B55DBE">
        <w:rPr>
          <w:rFonts w:ascii="標楷體" w:hAnsi="標楷體" w:hint="eastAsia"/>
        </w:rPr>
        <w:t>多國提出「</w:t>
      </w:r>
      <w:r w:rsidR="005D328A" w:rsidRPr="00B55DBE">
        <w:rPr>
          <w:rFonts w:ascii="標楷體" w:hAnsi="標楷體"/>
        </w:rPr>
        <w:t>2050</w:t>
      </w:r>
      <w:r w:rsidR="005D328A" w:rsidRPr="00B55DBE">
        <w:rPr>
          <w:rFonts w:ascii="標楷體" w:hAnsi="標楷體" w:hint="eastAsia"/>
        </w:rPr>
        <w:t>淨零排放」宣示，陸續推動淨零排放政策，訂定法令，建立碳交易、碳費、碳稅制度，舉如美國2022年6月提出清潔競爭法草案（C</w:t>
      </w:r>
      <w:r w:rsidR="005D328A" w:rsidRPr="00B55DBE">
        <w:rPr>
          <w:rFonts w:ascii="標楷體" w:hAnsi="標楷體"/>
        </w:rPr>
        <w:t>lean Competition Act,CCA</w:t>
      </w:r>
      <w:r w:rsidR="005D328A" w:rsidRPr="00B55DBE">
        <w:rPr>
          <w:rFonts w:ascii="標楷體" w:hAnsi="標楷體" w:hint="eastAsia"/>
        </w:rPr>
        <w:t>），通過後將對高排放強度產業課徵關稅；歐盟碳邊境調整機制（Ca</w:t>
      </w:r>
      <w:r w:rsidR="005D328A" w:rsidRPr="00B55DBE">
        <w:rPr>
          <w:rFonts w:ascii="標楷體" w:hAnsi="標楷體"/>
        </w:rPr>
        <w:t>rbon Border Adjustment Mechanism,CBAM</w:t>
      </w:r>
      <w:r w:rsidR="005D328A" w:rsidRPr="00B55DBE">
        <w:rPr>
          <w:rFonts w:ascii="標楷體" w:hAnsi="標楷體" w:hint="eastAsia"/>
        </w:rPr>
        <w:t>）於2023年10月1日生效，並將自2026年起要求出口至歐盟之水泥、鋼鐵等企業繳交CBAM憑證。我國亦於110年4月22日宣示2050淨零轉型目標，嗣於111年3月及12月公布「臺灣2050淨零排放路徑及策略總說明」及「12項關鍵戰略行動計畫」，並於112年1月核定「淨零排放路徑</w:t>
      </w:r>
      <w:r w:rsidR="005E1D12" w:rsidRPr="00B55DBE">
        <w:rPr>
          <w:rFonts w:ascii="標楷體" w:hAnsi="標楷體" w:hint="eastAsia"/>
        </w:rPr>
        <w:t>112</w:t>
      </w:r>
      <w:r w:rsidR="005E1D12" w:rsidRPr="00B55DBE">
        <w:rPr>
          <w:rFonts w:ascii="標楷體" w:hAnsi="標楷體" w:cs="標楷體"/>
        </w:rPr>
        <w:t>－</w:t>
      </w:r>
      <w:r w:rsidR="005D328A" w:rsidRPr="00B55DBE">
        <w:rPr>
          <w:rFonts w:ascii="標楷體" w:hAnsi="標楷體" w:hint="eastAsia"/>
        </w:rPr>
        <w:t>115</w:t>
      </w:r>
      <w:r w:rsidR="001B6EC2" w:rsidRPr="00B55DBE">
        <w:rPr>
          <w:rFonts w:ascii="標楷體" w:hAnsi="標楷體" w:hint="eastAsia"/>
        </w:rPr>
        <w:t>年綱要計畫」，針對淨零</w:t>
      </w:r>
      <w:r w:rsidR="005D328A" w:rsidRPr="00B55DBE">
        <w:rPr>
          <w:rFonts w:ascii="標楷體" w:hAnsi="標楷體" w:hint="eastAsia"/>
        </w:rPr>
        <w:t>排</w:t>
      </w:r>
      <w:r w:rsidR="001B6EC2" w:rsidRPr="00B55DBE">
        <w:rPr>
          <w:rFonts w:ascii="標楷體" w:hAnsi="標楷體" w:hint="eastAsia"/>
        </w:rPr>
        <w:t>放</w:t>
      </w:r>
      <w:r w:rsidR="005D328A" w:rsidRPr="00B55DBE">
        <w:rPr>
          <w:rFonts w:ascii="標楷體" w:hAnsi="標楷體" w:hint="eastAsia"/>
        </w:rPr>
        <w:t>目標進行各面向減緩與調適作業。</w:t>
      </w:r>
      <w:r w:rsidR="001E7679" w:rsidRPr="00B55DBE">
        <w:rPr>
          <w:rFonts w:ascii="標楷體" w:hAnsi="標楷體" w:hint="eastAsia"/>
        </w:rPr>
        <w:t>僑務委員會</w:t>
      </w:r>
      <w:r w:rsidR="005D328A" w:rsidRPr="00B55DBE">
        <w:rPr>
          <w:rFonts w:ascii="標楷體" w:hAnsi="標楷體" w:hint="eastAsia"/>
        </w:rPr>
        <w:t>為協助新南向五國（越南、泰國、印尼、馬來西亞、菲律賓）之海外僑臺商企業因應國際間相關淨零</w:t>
      </w:r>
      <w:r w:rsidR="00BC45D2" w:rsidRPr="00B55DBE">
        <w:rPr>
          <w:rFonts w:ascii="標楷體" w:hAnsi="標楷體" w:hint="eastAsia"/>
        </w:rPr>
        <w:t>排</w:t>
      </w:r>
      <w:r w:rsidR="001B6EC2" w:rsidRPr="00B55DBE">
        <w:rPr>
          <w:rFonts w:ascii="標楷體" w:hAnsi="標楷體" w:hint="eastAsia"/>
        </w:rPr>
        <w:t>放</w:t>
      </w:r>
      <w:r w:rsidR="005D328A" w:rsidRPr="00B55DBE">
        <w:rPr>
          <w:rFonts w:ascii="標楷體" w:hAnsi="標楷體" w:hint="eastAsia"/>
        </w:rPr>
        <w:t>政策及永續經營，於</w:t>
      </w:r>
      <w:r w:rsidR="005D328A" w:rsidRPr="00B55DBE">
        <w:rPr>
          <w:rFonts w:ascii="標楷體" w:hAnsi="標楷體"/>
        </w:rPr>
        <w:t>112</w:t>
      </w:r>
      <w:r w:rsidR="005D328A" w:rsidRPr="00B55DBE">
        <w:rPr>
          <w:rFonts w:ascii="標楷體" w:hAnsi="標楷體" w:hint="eastAsia"/>
        </w:rPr>
        <w:t>年</w:t>
      </w:r>
      <w:r w:rsidR="005D328A" w:rsidRPr="00B55DBE">
        <w:rPr>
          <w:rFonts w:ascii="標楷體" w:hAnsi="標楷體"/>
        </w:rPr>
        <w:t>8</w:t>
      </w:r>
      <w:r w:rsidR="005D328A" w:rsidRPr="00B55DBE">
        <w:rPr>
          <w:rFonts w:ascii="標楷體" w:hAnsi="標楷體" w:hint="eastAsia"/>
        </w:rPr>
        <w:t>月</w:t>
      </w:r>
      <w:r w:rsidR="005D328A" w:rsidRPr="00B55DBE">
        <w:rPr>
          <w:rFonts w:ascii="標楷體" w:hAnsi="標楷體"/>
        </w:rPr>
        <w:t>2</w:t>
      </w:r>
      <w:r w:rsidR="005D328A" w:rsidRPr="00B55DBE">
        <w:rPr>
          <w:rFonts w:ascii="標楷體" w:hAnsi="標楷體" w:hint="eastAsia"/>
        </w:rPr>
        <w:t>日委託會計師事務所辦理「</w:t>
      </w:r>
      <w:r w:rsidR="005D328A" w:rsidRPr="00B55DBE">
        <w:rPr>
          <w:rFonts w:ascii="標楷體" w:hAnsi="標楷體"/>
        </w:rPr>
        <w:t>2023</w:t>
      </w:r>
      <w:r w:rsidR="005D328A" w:rsidRPr="00B55DBE">
        <w:rPr>
          <w:rFonts w:ascii="標楷體" w:hAnsi="標楷體" w:hint="eastAsia"/>
        </w:rPr>
        <w:t>年協輔海外僑臺商企業產業升級調查計畫」，進行盤點並瞭解新南向重點國家從事製造業且以出口為導向之海外僑臺商企業（下稱僑臺商出口製造企業）現階段面臨國際淨零轉型之挑戰</w:t>
      </w:r>
      <w:r w:rsidR="001E7679" w:rsidRPr="00B55DBE">
        <w:rPr>
          <w:rFonts w:ascii="標楷體" w:hAnsi="標楷體" w:hint="eastAsia"/>
        </w:rPr>
        <w:t>，</w:t>
      </w:r>
      <w:r w:rsidR="005D328A" w:rsidRPr="00B55DBE">
        <w:rPr>
          <w:rFonts w:ascii="標楷體" w:hAnsi="標楷體" w:hint="eastAsia"/>
        </w:rPr>
        <w:t>據</w:t>
      </w:r>
      <w:r w:rsidR="001E7679" w:rsidRPr="00B55DBE">
        <w:rPr>
          <w:rFonts w:ascii="標楷體" w:hAnsi="標楷體" w:hint="eastAsia"/>
        </w:rPr>
        <w:t>上開</w:t>
      </w:r>
      <w:r w:rsidR="005D328A" w:rsidRPr="00B55DBE">
        <w:rPr>
          <w:rFonts w:ascii="標楷體" w:hAnsi="標楷體" w:hint="eastAsia"/>
        </w:rPr>
        <w:t>調查計畫結案報告指出，新南向重點五國之僑臺商出口製造企業面臨國際淨零轉型之挑戰，以「不清楚如何進行溫室氣體盤查及查證」、「不清楚如何規劃減碳路徑或執行減量計畫」居前二高，分別占20.52％及19.96％（表</w:t>
      </w:r>
      <w:r w:rsidR="00ED3351" w:rsidRPr="00B55DBE">
        <w:rPr>
          <w:rFonts w:ascii="標楷體" w:hAnsi="標楷體" w:hint="eastAsia"/>
        </w:rPr>
        <w:t>1</w:t>
      </w:r>
      <w:r w:rsidR="005D328A" w:rsidRPr="00B55DBE">
        <w:rPr>
          <w:rFonts w:ascii="標楷體" w:hAnsi="標楷體" w:hint="eastAsia"/>
        </w:rPr>
        <w:t>），</w:t>
      </w:r>
      <w:r w:rsidR="005D328A" w:rsidRPr="00B55DBE">
        <w:rPr>
          <w:rFonts w:ascii="標楷體" w:hAnsi="標楷體" w:hint="eastAsia"/>
        </w:rPr>
        <w:lastRenderedPageBreak/>
        <w:t>顯示其對於淨零轉型之首要二步驟仍甚不瞭解，恐難應對產業淨零轉型之挑戰。另按僑臺商面臨國際淨零轉型須協助事項分析，以「溫室氣體盤查輔導」及「溫室氣體減量措施規劃」最多，分別占19.28％及18.29％（表</w:t>
      </w:r>
      <w:r w:rsidR="00ED3351" w:rsidRPr="00B55DBE">
        <w:rPr>
          <w:rFonts w:ascii="標楷體" w:hAnsi="標楷體" w:hint="eastAsia"/>
        </w:rPr>
        <w:t>2</w:t>
      </w:r>
      <w:r w:rsidR="005D328A" w:rsidRPr="00B55DBE">
        <w:rPr>
          <w:rFonts w:ascii="標楷體" w:hAnsi="標楷體" w:hint="eastAsia"/>
        </w:rPr>
        <w:t>），結案報告並提出協助企業建置盤查程序、培養人才、建構系統等政策建議。鑑於淨零排放之國際趨勢，世界主要貿易國家已陸續建立及實施碳交易、碳費、碳稅制度，</w:t>
      </w:r>
      <w:r w:rsidR="00ED3351" w:rsidRPr="00B55DBE">
        <w:rPr>
          <w:rFonts w:ascii="標楷體" w:hAnsi="標楷體" w:hint="eastAsia"/>
        </w:rPr>
        <w:t>經函</w:t>
      </w:r>
      <w:r w:rsidR="005D328A" w:rsidRPr="00B55DBE">
        <w:rPr>
          <w:rFonts w:ascii="標楷體" w:hAnsi="標楷體" w:hint="eastAsia"/>
        </w:rPr>
        <w:t>請</w:t>
      </w:r>
      <w:r w:rsidR="00ED3351" w:rsidRPr="00B55DBE">
        <w:rPr>
          <w:rFonts w:ascii="標楷體" w:hAnsi="標楷體" w:hint="eastAsia"/>
        </w:rPr>
        <w:t>僑務委員會</w:t>
      </w:r>
      <w:r w:rsidR="005D328A" w:rsidRPr="00B55DBE">
        <w:rPr>
          <w:rFonts w:ascii="標楷體" w:hAnsi="標楷體" w:hint="eastAsia"/>
        </w:rPr>
        <w:t>就</w:t>
      </w:r>
      <w:r w:rsidR="00F84318" w:rsidRPr="00B55DBE">
        <w:rPr>
          <w:rFonts w:ascii="標楷體" w:hAnsi="標楷體" w:hint="eastAsia"/>
        </w:rPr>
        <w:t>僑臺商出口製造企業</w:t>
      </w:r>
      <w:r w:rsidR="005D328A" w:rsidRPr="00B55DBE">
        <w:rPr>
          <w:rFonts w:ascii="標楷體" w:hAnsi="標楷體" w:hint="eastAsia"/>
        </w:rPr>
        <w:t>所面臨之挑戰及所須協助事項，洽商經濟部、環境部等</w:t>
      </w:r>
      <w:r w:rsidR="00816AB3" w:rsidRPr="00B55DBE">
        <w:rPr>
          <w:noProof/>
        </w:rPr>
        <mc:AlternateContent>
          <mc:Choice Requires="wps">
            <w:drawing>
              <wp:anchor distT="0" distB="0" distL="114300" distR="114300" simplePos="0" relativeHeight="251660288" behindDoc="1" locked="0" layoutInCell="1" allowOverlap="1" wp14:anchorId="0567D46B" wp14:editId="7B4CB94D">
                <wp:simplePos x="0" y="0"/>
                <wp:positionH relativeFrom="margin">
                  <wp:posOffset>3340100</wp:posOffset>
                </wp:positionH>
                <wp:positionV relativeFrom="paragraph">
                  <wp:posOffset>1925320</wp:posOffset>
                </wp:positionV>
                <wp:extent cx="3002280" cy="2802255"/>
                <wp:effectExtent l="0" t="0" r="7620" b="0"/>
                <wp:wrapTight wrapText="bothSides">
                  <wp:wrapPolygon edited="0">
                    <wp:start x="0" y="0"/>
                    <wp:lineTo x="0" y="21438"/>
                    <wp:lineTo x="21518" y="21438"/>
                    <wp:lineTo x="21518"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02280" cy="28022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D792A" w:rsidRPr="00565347" w:rsidRDefault="00DD792A" w:rsidP="000F3FD8">
                            <w:pPr>
                              <w:overflowPunct w:val="0"/>
                              <w:spacing w:afterLines="10" w:after="36" w:line="280" w:lineRule="exact"/>
                              <w:ind w:leftChars="49" w:left="860" w:rightChars="76" w:right="182" w:hangingChars="309" w:hanging="742"/>
                              <w:jc w:val="both"/>
                              <w:rPr>
                                <w:rFonts w:ascii="標楷體" w:hAnsi="標楷體" w:cs="新細明體"/>
                                <w:b/>
                                <w:color w:val="000000"/>
                                <w:kern w:val="0"/>
                              </w:rPr>
                            </w:pPr>
                            <w:r w:rsidRPr="00565347">
                              <w:rPr>
                                <w:rFonts w:ascii="標楷體" w:hAnsi="標楷體" w:cs="新細明體" w:hint="eastAsia"/>
                                <w:b/>
                                <w:color w:val="000000"/>
                                <w:kern w:val="0"/>
                              </w:rPr>
                              <w:t>表</w:t>
                            </w:r>
                            <w:r w:rsidR="00284D9A">
                              <w:rPr>
                                <w:rFonts w:ascii="標楷體" w:hAnsi="標楷體" w:cs="新細明體" w:hint="eastAsia"/>
                                <w:b/>
                                <w:color w:val="000000"/>
                                <w:kern w:val="0"/>
                              </w:rPr>
                              <w:t>2</w:t>
                            </w:r>
                            <w:r w:rsidRPr="00565347">
                              <w:rPr>
                                <w:rFonts w:ascii="標楷體" w:hAnsi="標楷體" w:cs="新細明體" w:hint="eastAsia"/>
                                <w:b/>
                                <w:color w:val="000000"/>
                                <w:kern w:val="0"/>
                              </w:rPr>
                              <w:t xml:space="preserve">　新南向五國僑臺商</w:t>
                            </w:r>
                            <w:r w:rsidR="003F760E">
                              <w:rPr>
                                <w:rFonts w:ascii="標楷體" w:hAnsi="標楷體" w:cs="新細明體" w:hint="eastAsia"/>
                                <w:b/>
                                <w:color w:val="000000"/>
                                <w:kern w:val="0"/>
                              </w:rPr>
                              <w:t>面</w:t>
                            </w:r>
                            <w:r w:rsidRPr="00565347">
                              <w:rPr>
                                <w:rFonts w:ascii="標楷體" w:hAnsi="標楷體" w:cs="新細明體" w:hint="eastAsia"/>
                                <w:b/>
                                <w:color w:val="000000"/>
                                <w:kern w:val="0"/>
                              </w:rPr>
                              <w:t>臨國際淨零轉型須協助事項</w:t>
                            </w:r>
                          </w:p>
                          <w:tbl>
                            <w:tblPr>
                              <w:tblOverlap w:val="never"/>
                              <w:tblW w:w="4175" w:type="dxa"/>
                              <w:tblInd w:w="137" w:type="dxa"/>
                              <w:tblCellMar>
                                <w:left w:w="28" w:type="dxa"/>
                                <w:right w:w="28" w:type="dxa"/>
                              </w:tblCellMar>
                              <w:tblLook w:val="04A0" w:firstRow="1" w:lastRow="0" w:firstColumn="1" w:lastColumn="0" w:noHBand="0" w:noVBand="1"/>
                            </w:tblPr>
                            <w:tblGrid>
                              <w:gridCol w:w="3265"/>
                              <w:gridCol w:w="910"/>
                            </w:tblGrid>
                            <w:tr w:rsidR="00DD792A" w:rsidRPr="00565347" w:rsidTr="0085211C">
                              <w:trPr>
                                <w:trHeight w:val="340"/>
                              </w:trPr>
                              <w:tc>
                                <w:tcPr>
                                  <w:tcW w:w="3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widowControl/>
                                    <w:overflowPunct w:val="0"/>
                                    <w:spacing w:beforeLines="10" w:before="36" w:afterLines="10" w:after="36" w:line="200" w:lineRule="exact"/>
                                    <w:jc w:val="center"/>
                                    <w:rPr>
                                      <w:rFonts w:ascii="標楷體" w:hAnsi="標楷體"/>
                                      <w:color w:val="000000"/>
                                      <w:kern w:val="0"/>
                                      <w:sz w:val="20"/>
                                      <w:szCs w:val="20"/>
                                    </w:rPr>
                                  </w:pPr>
                                  <w:r w:rsidRPr="00565347">
                                    <w:rPr>
                                      <w:rFonts w:ascii="標楷體" w:hAnsi="標楷體" w:hint="eastAsia"/>
                                      <w:color w:val="000000"/>
                                      <w:kern w:val="0"/>
                                      <w:sz w:val="20"/>
                                      <w:szCs w:val="20"/>
                                    </w:rPr>
                                    <w:t>項</w:t>
                                  </w:r>
                                  <w:r>
                                    <w:rPr>
                                      <w:rFonts w:ascii="標楷體" w:hAnsi="標楷體" w:hint="eastAsia"/>
                                      <w:color w:val="000000"/>
                                      <w:kern w:val="0"/>
                                      <w:sz w:val="20"/>
                                      <w:szCs w:val="20"/>
                                    </w:rPr>
                                    <w:t xml:space="preserve">　</w:t>
                                  </w:r>
                                  <w:r>
                                    <w:rPr>
                                      <w:rFonts w:ascii="標楷體" w:hAnsi="標楷體"/>
                                      <w:color w:val="000000"/>
                                      <w:kern w:val="0"/>
                                      <w:sz w:val="20"/>
                                      <w:szCs w:val="20"/>
                                    </w:rPr>
                                    <w:t xml:space="preserve">　　　　　　　　　</w:t>
                                  </w:r>
                                  <w:r w:rsidRPr="00565347">
                                    <w:rPr>
                                      <w:rFonts w:ascii="標楷體" w:hAnsi="標楷體" w:hint="eastAsia"/>
                                      <w:color w:val="000000"/>
                                      <w:kern w:val="0"/>
                                      <w:sz w:val="20"/>
                                      <w:szCs w:val="20"/>
                                    </w:rPr>
                                    <w:t>目</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792A" w:rsidRPr="0085211C" w:rsidRDefault="001753EE" w:rsidP="007232B5">
                                  <w:pPr>
                                    <w:widowControl/>
                                    <w:overflowPunct w:val="0"/>
                                    <w:spacing w:beforeLines="10" w:before="36" w:afterLines="10" w:after="36" w:line="200" w:lineRule="exact"/>
                                    <w:jc w:val="center"/>
                                    <w:rPr>
                                      <w:rFonts w:ascii="標楷體" w:hAnsi="標楷體"/>
                                      <w:color w:val="000000"/>
                                      <w:kern w:val="0"/>
                                      <w:sz w:val="20"/>
                                      <w:szCs w:val="20"/>
                                    </w:rPr>
                                  </w:pPr>
                                  <w:r w:rsidRPr="00B55DBE">
                                    <w:rPr>
                                      <w:rFonts w:ascii="標楷體" w:hAnsi="標楷體" w:cs="DFKaiShu-SB-Estd-BF" w:hint="eastAsia"/>
                                      <w:kern w:val="0"/>
                                      <w:sz w:val="20"/>
                                      <w:szCs w:val="20"/>
                                    </w:rPr>
                                    <w:t>占</w:t>
                                  </w:r>
                                  <w:r w:rsidRPr="00B55DBE">
                                    <w:rPr>
                                      <w:rFonts w:ascii="標楷體" w:hAnsi="標楷體" w:cs="DFKaiShu-SB-Estd-BF"/>
                                      <w:kern w:val="0"/>
                                      <w:sz w:val="20"/>
                                      <w:szCs w:val="20"/>
                                    </w:rPr>
                                    <w:t>比</w:t>
                                  </w:r>
                                  <w:r>
                                    <w:rPr>
                                      <w:rFonts w:ascii="標楷體" w:hAnsi="標楷體" w:cs="DFKaiShu-SB-Estd-BF" w:hint="eastAsia"/>
                                      <w:kern w:val="0"/>
                                      <w:sz w:val="20"/>
                                      <w:szCs w:val="20"/>
                                    </w:rPr>
                                    <w:t>（</w:t>
                                  </w:r>
                                  <w:r w:rsidRPr="00B55DBE">
                                    <w:rPr>
                                      <w:rFonts w:ascii="標楷體" w:hAnsi="標楷體" w:cs="DFKaiShu-SB-Estd-BF" w:hint="eastAsia"/>
                                      <w:kern w:val="0"/>
                                      <w:sz w:val="20"/>
                                      <w:szCs w:val="20"/>
                                    </w:rPr>
                                    <w:t>％</w:t>
                                  </w:r>
                                  <w:r>
                                    <w:rPr>
                                      <w:rFonts w:ascii="標楷體" w:hAnsi="標楷體" w:cs="DFKaiShu-SB-Estd-BF" w:hint="eastAsia"/>
                                      <w:kern w:val="0"/>
                                      <w:sz w:val="20"/>
                                      <w:szCs w:val="20"/>
                                    </w:rPr>
                                    <w:t>）</w:t>
                                  </w:r>
                                </w:p>
                              </w:tc>
                            </w:tr>
                            <w:tr w:rsidR="00DD792A" w:rsidRPr="00565347" w:rsidTr="0085211C">
                              <w:trPr>
                                <w:trHeight w:val="340"/>
                              </w:trPr>
                              <w:tc>
                                <w:tcPr>
                                  <w:tcW w:w="3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widowControl/>
                                    <w:overflowPunct w:val="0"/>
                                    <w:spacing w:beforeLines="10" w:before="36" w:afterLines="10" w:after="36" w:line="200" w:lineRule="exact"/>
                                    <w:jc w:val="center"/>
                                    <w:rPr>
                                      <w:rFonts w:ascii="標楷體" w:hAnsi="標楷體"/>
                                      <w:b/>
                                      <w:color w:val="000000"/>
                                      <w:kern w:val="0"/>
                                      <w:sz w:val="20"/>
                                      <w:szCs w:val="20"/>
                                    </w:rPr>
                                  </w:pPr>
                                  <w:r w:rsidRPr="00565347">
                                    <w:rPr>
                                      <w:rFonts w:ascii="標楷體" w:hAnsi="標楷體" w:hint="eastAsia"/>
                                      <w:b/>
                                      <w:color w:val="000000"/>
                                      <w:kern w:val="0"/>
                                      <w:sz w:val="20"/>
                                      <w:szCs w:val="20"/>
                                    </w:rPr>
                                    <w:t>合</w:t>
                                  </w:r>
                                  <w:r>
                                    <w:rPr>
                                      <w:rFonts w:ascii="標楷體" w:hAnsi="標楷體" w:hint="eastAsia"/>
                                      <w:b/>
                                      <w:color w:val="000000"/>
                                      <w:kern w:val="0"/>
                                      <w:sz w:val="20"/>
                                      <w:szCs w:val="20"/>
                                    </w:rPr>
                                    <w:t xml:space="preserve">　</w:t>
                                  </w:r>
                                  <w:r>
                                    <w:rPr>
                                      <w:rFonts w:ascii="標楷體" w:hAnsi="標楷體"/>
                                      <w:b/>
                                      <w:color w:val="000000"/>
                                      <w:kern w:val="0"/>
                                      <w:sz w:val="20"/>
                                      <w:szCs w:val="20"/>
                                    </w:rPr>
                                    <w:t xml:space="preserve">　　　　　　　　　</w:t>
                                  </w:r>
                                  <w:r w:rsidRPr="00565347">
                                    <w:rPr>
                                      <w:rFonts w:ascii="標楷體" w:hAnsi="標楷體" w:hint="eastAsia"/>
                                      <w:b/>
                                      <w:color w:val="000000"/>
                                      <w:kern w:val="0"/>
                                      <w:sz w:val="20"/>
                                      <w:szCs w:val="20"/>
                                    </w:rPr>
                                    <w:t>計</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792A" w:rsidRPr="00565347" w:rsidRDefault="00DD792A" w:rsidP="007232B5">
                                  <w:pPr>
                                    <w:widowControl/>
                                    <w:overflowPunct w:val="0"/>
                                    <w:spacing w:line="200" w:lineRule="exact"/>
                                    <w:ind w:rightChars="10" w:right="24"/>
                                    <w:jc w:val="right"/>
                                    <w:rPr>
                                      <w:rFonts w:ascii="標楷體" w:hAnsi="標楷體"/>
                                      <w:b/>
                                      <w:color w:val="000000"/>
                                      <w:kern w:val="0"/>
                                      <w:sz w:val="20"/>
                                      <w:szCs w:val="20"/>
                                    </w:rPr>
                                  </w:pPr>
                                  <w:r w:rsidRPr="00565347">
                                    <w:rPr>
                                      <w:rFonts w:ascii="標楷體" w:hAnsi="標楷體" w:hint="eastAsia"/>
                                      <w:b/>
                                      <w:color w:val="000000"/>
                                      <w:kern w:val="0"/>
                                      <w:sz w:val="20"/>
                                      <w:szCs w:val="20"/>
                                    </w:rPr>
                                    <w:t>1</w:t>
                                  </w:r>
                                  <w:r w:rsidRPr="00565347">
                                    <w:rPr>
                                      <w:rFonts w:ascii="標楷體" w:hAnsi="標楷體"/>
                                      <w:b/>
                                      <w:color w:val="000000"/>
                                      <w:kern w:val="0"/>
                                      <w:sz w:val="20"/>
                                      <w:szCs w:val="20"/>
                                    </w:rPr>
                                    <w:t>00.00</w:t>
                                  </w:r>
                                </w:p>
                              </w:tc>
                            </w:tr>
                            <w:tr w:rsidR="00DD792A" w:rsidRPr="00565347" w:rsidTr="0085211C">
                              <w:trPr>
                                <w:trHeight w:val="340"/>
                              </w:trPr>
                              <w:tc>
                                <w:tcPr>
                                  <w:tcW w:w="3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widowControl/>
                                    <w:overflowPunct w:val="0"/>
                                    <w:spacing w:beforeLines="10" w:before="36" w:afterLines="10" w:after="36" w:line="200" w:lineRule="exact"/>
                                    <w:jc w:val="both"/>
                                    <w:rPr>
                                      <w:rFonts w:ascii="標楷體" w:hAnsi="標楷體"/>
                                      <w:color w:val="000000"/>
                                      <w:kern w:val="0"/>
                                      <w:sz w:val="20"/>
                                      <w:szCs w:val="20"/>
                                    </w:rPr>
                                  </w:pPr>
                                  <w:r w:rsidRPr="00565347">
                                    <w:rPr>
                                      <w:rFonts w:ascii="標楷體" w:hAnsi="標楷體" w:hint="eastAsia"/>
                                      <w:color w:val="000000"/>
                                      <w:kern w:val="0"/>
                                      <w:sz w:val="20"/>
                                      <w:szCs w:val="20"/>
                                    </w:rPr>
                                    <w:t>溫室氣體盤查輔導</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DD792A" w:rsidRPr="00565347" w:rsidRDefault="00DD792A" w:rsidP="007232B5">
                                  <w:pPr>
                                    <w:widowControl/>
                                    <w:overflowPunct w:val="0"/>
                                    <w:spacing w:line="200" w:lineRule="exact"/>
                                    <w:ind w:rightChars="10" w:right="24"/>
                                    <w:jc w:val="right"/>
                                    <w:rPr>
                                      <w:rFonts w:ascii="標楷體" w:hAnsi="標楷體"/>
                                      <w:color w:val="000000"/>
                                      <w:kern w:val="0"/>
                                      <w:sz w:val="20"/>
                                      <w:szCs w:val="20"/>
                                    </w:rPr>
                                  </w:pPr>
                                  <w:r w:rsidRPr="00565347">
                                    <w:rPr>
                                      <w:rFonts w:ascii="標楷體" w:hAnsi="標楷體" w:hint="eastAsia"/>
                                      <w:color w:val="000000"/>
                                      <w:kern w:val="0"/>
                                      <w:sz w:val="20"/>
                                      <w:szCs w:val="20"/>
                                    </w:rPr>
                                    <w:t>19.28</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溫室氣體減量措施規</w:t>
                                  </w:r>
                                  <w:r>
                                    <w:rPr>
                                      <w:rFonts w:ascii="標楷體" w:hAnsi="標楷體" w:hint="eastAsia"/>
                                      <w:color w:val="000000"/>
                                      <w:sz w:val="20"/>
                                      <w:szCs w:val="20"/>
                                    </w:rPr>
                                    <w:t>劃</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18.29</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溫室氣體盤查查證管道及資訊提供</w:t>
                                  </w:r>
                                </w:p>
                              </w:tc>
                              <w:tc>
                                <w:tcPr>
                                  <w:tcW w:w="910" w:type="dxa"/>
                                  <w:tcBorders>
                                    <w:top w:val="nil"/>
                                    <w:left w:val="nil"/>
                                    <w:bottom w:val="single" w:sz="4" w:space="0" w:color="auto"/>
                                    <w:right w:val="single" w:sz="4" w:space="0" w:color="auto"/>
                                  </w:tcBorders>
                                  <w:shd w:val="clear" w:color="auto" w:fill="auto"/>
                                  <w:noWrap/>
                                  <w:vAlign w:val="center"/>
                                  <w:hideMark/>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17.63</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碳權議題及交易制度資訊提供</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13.01</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再生能源投資評估</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11.53</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碳關稅申報文件及碳含量計算</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11.37</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其他</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8.90</w:t>
                                  </w:r>
                                </w:p>
                              </w:tc>
                            </w:tr>
                            <w:tr w:rsidR="00DD792A" w:rsidRPr="00565347" w:rsidTr="00923916">
                              <w:trPr>
                                <w:trHeight w:val="454"/>
                              </w:trPr>
                              <w:tc>
                                <w:tcPr>
                                  <w:tcW w:w="4175" w:type="dxa"/>
                                  <w:gridSpan w:val="2"/>
                                  <w:tcBorders>
                                    <w:top w:val="single" w:sz="4" w:space="0" w:color="auto"/>
                                  </w:tcBorders>
                                  <w:shd w:val="clear" w:color="auto" w:fill="auto"/>
                                  <w:noWrap/>
                                  <w:vAlign w:val="center"/>
                                </w:tcPr>
                                <w:p w:rsidR="00DD792A" w:rsidRPr="00565347" w:rsidRDefault="00DD792A" w:rsidP="00DE6042">
                                  <w:pPr>
                                    <w:overflowPunct w:val="0"/>
                                    <w:spacing w:afterLines="50" w:after="180" w:line="200" w:lineRule="exact"/>
                                    <w:ind w:left="859" w:hangingChars="477" w:hanging="859"/>
                                    <w:suppressOverlap/>
                                    <w:jc w:val="both"/>
                                    <w:rPr>
                                      <w:rFonts w:ascii="標楷體" w:hAnsi="標楷體"/>
                                      <w:color w:val="000000"/>
                                      <w:sz w:val="18"/>
                                      <w:szCs w:val="18"/>
                                    </w:rPr>
                                  </w:pPr>
                                  <w:r w:rsidRPr="00565347">
                                    <w:rPr>
                                      <w:rFonts w:ascii="標楷體" w:hAnsi="標楷體" w:cs="新細明體" w:hint="eastAsia"/>
                                      <w:color w:val="000000"/>
                                      <w:kern w:val="0"/>
                                      <w:sz w:val="18"/>
                                      <w:szCs w:val="18"/>
                                    </w:rPr>
                                    <w:t>資料來源：</w:t>
                                  </w:r>
                                  <w:r w:rsidRPr="00565347">
                                    <w:rPr>
                                      <w:rFonts w:ascii="標楷體" w:hAnsi="標楷體" w:hint="eastAsia"/>
                                      <w:spacing w:val="2"/>
                                      <w:sz w:val="18"/>
                                      <w:szCs w:val="18"/>
                                    </w:rPr>
                                    <w:t>整理自</w:t>
                                  </w:r>
                                  <w:r w:rsidRPr="00565347">
                                    <w:rPr>
                                      <w:rFonts w:ascii="標楷體" w:hAnsi="標楷體" w:cs="DFKaiShu-SB-Estd-BF" w:hint="eastAsia"/>
                                      <w:color w:val="000000"/>
                                      <w:kern w:val="0"/>
                                      <w:sz w:val="18"/>
                                      <w:szCs w:val="18"/>
                                    </w:rPr>
                                    <w:t>「2</w:t>
                                  </w:r>
                                  <w:r w:rsidRPr="00565347">
                                    <w:rPr>
                                      <w:rFonts w:ascii="標楷體" w:hAnsi="標楷體" w:cs="DFKaiShu-SB-Estd-BF"/>
                                      <w:color w:val="000000"/>
                                      <w:kern w:val="0"/>
                                      <w:sz w:val="18"/>
                                      <w:szCs w:val="18"/>
                                    </w:rPr>
                                    <w:t>023年協輔海外</w:t>
                                  </w:r>
                                  <w:r w:rsidRPr="00565347">
                                    <w:rPr>
                                      <w:rFonts w:ascii="標楷體" w:hAnsi="標楷體" w:cs="DFKaiShu-SB-Estd-BF" w:hint="eastAsia"/>
                                      <w:color w:val="000000"/>
                                      <w:kern w:val="0"/>
                                      <w:sz w:val="18"/>
                                      <w:szCs w:val="18"/>
                                    </w:rPr>
                                    <w:t>僑臺</w:t>
                                  </w:r>
                                  <w:r w:rsidRPr="00565347">
                                    <w:rPr>
                                      <w:rFonts w:ascii="標楷體" w:hAnsi="標楷體" w:cs="DFKaiShu-SB-Estd-BF"/>
                                      <w:color w:val="000000"/>
                                      <w:kern w:val="0"/>
                                      <w:sz w:val="18"/>
                                      <w:szCs w:val="18"/>
                                    </w:rPr>
                                    <w:t>商企業產</w:t>
                                  </w:r>
                                  <w:r w:rsidRPr="00565347">
                                    <w:rPr>
                                      <w:rFonts w:ascii="標楷體" w:hAnsi="標楷體" w:cs="DFKaiShu-SB-Estd-BF" w:hint="eastAsia"/>
                                      <w:color w:val="000000"/>
                                      <w:kern w:val="0"/>
                                      <w:sz w:val="18"/>
                                      <w:szCs w:val="18"/>
                                    </w:rPr>
                                    <w:t>業</w:t>
                                  </w:r>
                                  <w:r w:rsidRPr="00565347">
                                    <w:rPr>
                                      <w:rFonts w:ascii="標楷體" w:hAnsi="標楷體" w:cs="DFKaiShu-SB-Estd-BF"/>
                                      <w:color w:val="000000"/>
                                      <w:kern w:val="0"/>
                                      <w:sz w:val="18"/>
                                      <w:szCs w:val="18"/>
                                    </w:rPr>
                                    <w:t>升級調查計畫</w:t>
                                  </w:r>
                                  <w:r w:rsidR="00ED2233" w:rsidRPr="00565347">
                                    <w:rPr>
                                      <w:rFonts w:ascii="標楷體" w:hAnsi="標楷體" w:cs="DFKaiShu-SB-Estd-BF" w:hint="eastAsia"/>
                                      <w:color w:val="000000"/>
                                      <w:kern w:val="0"/>
                                      <w:sz w:val="18"/>
                                      <w:szCs w:val="18"/>
                                    </w:rPr>
                                    <w:t>」</w:t>
                                  </w:r>
                                  <w:r w:rsidRPr="00565347">
                                    <w:rPr>
                                      <w:rFonts w:ascii="標楷體" w:hAnsi="標楷體" w:cs="DFKaiShu-SB-Estd-BF"/>
                                      <w:color w:val="000000"/>
                                      <w:kern w:val="0"/>
                                      <w:sz w:val="18"/>
                                      <w:szCs w:val="18"/>
                                    </w:rPr>
                                    <w:t>結案報告</w:t>
                                  </w:r>
                                  <w:r w:rsidRPr="00565347">
                                    <w:rPr>
                                      <w:rFonts w:ascii="標楷體" w:hAnsi="標楷體" w:hint="eastAsia"/>
                                      <w:spacing w:val="2"/>
                                      <w:sz w:val="18"/>
                                      <w:szCs w:val="18"/>
                                    </w:rPr>
                                    <w:t>。</w:t>
                                  </w:r>
                                </w:p>
                              </w:tc>
                            </w:tr>
                          </w:tbl>
                          <w:p w:rsidR="00DD792A" w:rsidRPr="00486494" w:rsidRDefault="00DD792A" w:rsidP="00DD792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67D46B" id="文字方塊 2" o:spid="_x0000_s1027" type="#_x0000_t202" style="position:absolute;left:0;text-align:left;margin-left:263pt;margin-top:151.6pt;width:236.4pt;height:220.6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" stroked="f" strokeweight=".5pt">
                <v:path arrowok="t"/>
                <v:textbox>
                  <w:txbxContent>
                    <w:p w:rsidR="00DD792A" w:rsidRPr="00565347" w:rsidRDefault="00DD792A" w:rsidP="000F3FD8">
                      <w:pPr>
                        <w:overflowPunct w:val="0"/>
                        <w:spacing w:afterLines="10" w:after="36" w:line="280" w:lineRule="exact"/>
                        <w:ind w:leftChars="49" w:left="860" w:rightChars="76" w:right="182" w:hangingChars="309" w:hanging="742"/>
                        <w:jc w:val="both"/>
                        <w:rPr>
                          <w:rFonts w:ascii="標楷體" w:hAnsi="標楷體" w:cs="新細明體"/>
                          <w:b/>
                          <w:color w:val="000000"/>
                          <w:kern w:val="0"/>
                        </w:rPr>
                      </w:pPr>
                      <w:r w:rsidRPr="00565347">
                        <w:rPr>
                          <w:rFonts w:ascii="標楷體" w:hAnsi="標楷體" w:cs="新細明體" w:hint="eastAsia"/>
                          <w:b/>
                          <w:color w:val="000000"/>
                          <w:kern w:val="0"/>
                        </w:rPr>
                        <w:t>表</w:t>
                      </w:r>
                      <w:r w:rsidR="00284D9A">
                        <w:rPr>
                          <w:rFonts w:ascii="標楷體" w:hAnsi="標楷體" w:cs="新細明體" w:hint="eastAsia"/>
                          <w:b/>
                          <w:color w:val="000000"/>
                          <w:kern w:val="0"/>
                        </w:rPr>
                        <w:t>2</w:t>
                      </w:r>
                      <w:r w:rsidRPr="00565347">
                        <w:rPr>
                          <w:rFonts w:ascii="標楷體" w:hAnsi="標楷體" w:cs="新細明體" w:hint="eastAsia"/>
                          <w:b/>
                          <w:color w:val="000000"/>
                          <w:kern w:val="0"/>
                        </w:rPr>
                        <w:t xml:space="preserve">　新南向五國僑臺商</w:t>
                      </w:r>
                      <w:r w:rsidR="003F760E">
                        <w:rPr>
                          <w:rFonts w:ascii="標楷體" w:hAnsi="標楷體" w:cs="新細明體" w:hint="eastAsia"/>
                          <w:b/>
                          <w:color w:val="000000"/>
                          <w:kern w:val="0"/>
                        </w:rPr>
                        <w:t>面</w:t>
                      </w:r>
                      <w:r w:rsidRPr="00565347">
                        <w:rPr>
                          <w:rFonts w:ascii="標楷體" w:hAnsi="標楷體" w:cs="新細明體" w:hint="eastAsia"/>
                          <w:b/>
                          <w:color w:val="000000"/>
                          <w:kern w:val="0"/>
                        </w:rPr>
                        <w:t>臨國際淨零轉型須協助事項</w:t>
                      </w:r>
                    </w:p>
                    <w:tbl>
                      <w:tblPr>
                        <w:tblOverlap w:val="never"/>
                        <w:tblW w:w="4175" w:type="dxa"/>
                        <w:tblInd w:w="137" w:type="dxa"/>
                        <w:tblCellMar>
                          <w:left w:w="28" w:type="dxa"/>
                          <w:right w:w="28" w:type="dxa"/>
                        </w:tblCellMar>
                        <w:tblLook w:val="04A0" w:firstRow="1" w:lastRow="0" w:firstColumn="1" w:lastColumn="0" w:noHBand="0" w:noVBand="1"/>
                      </w:tblPr>
                      <w:tblGrid>
                        <w:gridCol w:w="3265"/>
                        <w:gridCol w:w="910"/>
                      </w:tblGrid>
                      <w:tr w:rsidR="00DD792A" w:rsidRPr="00565347" w:rsidTr="0085211C">
                        <w:trPr>
                          <w:trHeight w:val="340"/>
                        </w:trPr>
                        <w:tc>
                          <w:tcPr>
                            <w:tcW w:w="3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widowControl/>
                              <w:overflowPunct w:val="0"/>
                              <w:spacing w:beforeLines="10" w:before="36" w:afterLines="10" w:after="36" w:line="200" w:lineRule="exact"/>
                              <w:jc w:val="center"/>
                              <w:rPr>
                                <w:rFonts w:ascii="標楷體" w:hAnsi="標楷體"/>
                                <w:color w:val="000000"/>
                                <w:kern w:val="0"/>
                                <w:sz w:val="20"/>
                                <w:szCs w:val="20"/>
                              </w:rPr>
                            </w:pPr>
                            <w:r w:rsidRPr="00565347">
                              <w:rPr>
                                <w:rFonts w:ascii="標楷體" w:hAnsi="標楷體" w:hint="eastAsia"/>
                                <w:color w:val="000000"/>
                                <w:kern w:val="0"/>
                                <w:sz w:val="20"/>
                                <w:szCs w:val="20"/>
                              </w:rPr>
                              <w:t>項</w:t>
                            </w:r>
                            <w:r>
                              <w:rPr>
                                <w:rFonts w:ascii="標楷體" w:hAnsi="標楷體" w:hint="eastAsia"/>
                                <w:color w:val="000000"/>
                                <w:kern w:val="0"/>
                                <w:sz w:val="20"/>
                                <w:szCs w:val="20"/>
                              </w:rPr>
                              <w:t xml:space="preserve">　</w:t>
                            </w:r>
                            <w:r>
                              <w:rPr>
                                <w:rFonts w:ascii="標楷體" w:hAnsi="標楷體"/>
                                <w:color w:val="000000"/>
                                <w:kern w:val="0"/>
                                <w:sz w:val="20"/>
                                <w:szCs w:val="20"/>
                              </w:rPr>
                              <w:t xml:space="preserve">　　　　　　　　　</w:t>
                            </w:r>
                            <w:r w:rsidRPr="00565347">
                              <w:rPr>
                                <w:rFonts w:ascii="標楷體" w:hAnsi="標楷體" w:hint="eastAsia"/>
                                <w:color w:val="000000"/>
                                <w:kern w:val="0"/>
                                <w:sz w:val="20"/>
                                <w:szCs w:val="20"/>
                              </w:rPr>
                              <w:t>目</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792A" w:rsidRPr="0085211C" w:rsidRDefault="001753EE" w:rsidP="007232B5">
                            <w:pPr>
                              <w:widowControl/>
                              <w:overflowPunct w:val="0"/>
                              <w:spacing w:beforeLines="10" w:before="36" w:afterLines="10" w:after="36" w:line="200" w:lineRule="exact"/>
                              <w:jc w:val="center"/>
                              <w:rPr>
                                <w:rFonts w:ascii="標楷體" w:hAnsi="標楷體"/>
                                <w:color w:val="000000"/>
                                <w:kern w:val="0"/>
                                <w:sz w:val="20"/>
                                <w:szCs w:val="20"/>
                              </w:rPr>
                            </w:pPr>
                            <w:r w:rsidRPr="00B55DBE">
                              <w:rPr>
                                <w:rFonts w:ascii="標楷體" w:hAnsi="標楷體" w:cs="DFKaiShu-SB-Estd-BF" w:hint="eastAsia"/>
                                <w:kern w:val="0"/>
                                <w:sz w:val="20"/>
                                <w:szCs w:val="20"/>
                              </w:rPr>
                              <w:t>占</w:t>
                            </w:r>
                            <w:r w:rsidRPr="00B55DBE">
                              <w:rPr>
                                <w:rFonts w:ascii="標楷體" w:hAnsi="標楷體" w:cs="DFKaiShu-SB-Estd-BF"/>
                                <w:kern w:val="0"/>
                                <w:sz w:val="20"/>
                                <w:szCs w:val="20"/>
                              </w:rPr>
                              <w:t>比</w:t>
                            </w:r>
                            <w:r>
                              <w:rPr>
                                <w:rFonts w:ascii="標楷體" w:hAnsi="標楷體" w:cs="DFKaiShu-SB-Estd-BF" w:hint="eastAsia"/>
                                <w:kern w:val="0"/>
                                <w:sz w:val="20"/>
                                <w:szCs w:val="20"/>
                              </w:rPr>
                              <w:t>（</w:t>
                            </w:r>
                            <w:r w:rsidRPr="00B55DBE">
                              <w:rPr>
                                <w:rFonts w:ascii="標楷體" w:hAnsi="標楷體" w:cs="DFKaiShu-SB-Estd-BF" w:hint="eastAsia"/>
                                <w:kern w:val="0"/>
                                <w:sz w:val="20"/>
                                <w:szCs w:val="20"/>
                              </w:rPr>
                              <w:t>％</w:t>
                            </w:r>
                            <w:r>
                              <w:rPr>
                                <w:rFonts w:ascii="標楷體" w:hAnsi="標楷體" w:cs="DFKaiShu-SB-Estd-BF" w:hint="eastAsia"/>
                                <w:kern w:val="0"/>
                                <w:sz w:val="20"/>
                                <w:szCs w:val="20"/>
                              </w:rPr>
                              <w:t>）</w:t>
                            </w:r>
                          </w:p>
                        </w:tc>
                      </w:tr>
                      <w:tr w:rsidR="00DD792A" w:rsidRPr="00565347" w:rsidTr="0085211C">
                        <w:trPr>
                          <w:trHeight w:val="340"/>
                        </w:trPr>
                        <w:tc>
                          <w:tcPr>
                            <w:tcW w:w="3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widowControl/>
                              <w:overflowPunct w:val="0"/>
                              <w:spacing w:beforeLines="10" w:before="36" w:afterLines="10" w:after="36" w:line="200" w:lineRule="exact"/>
                              <w:jc w:val="center"/>
                              <w:rPr>
                                <w:rFonts w:ascii="標楷體" w:hAnsi="標楷體"/>
                                <w:b/>
                                <w:color w:val="000000"/>
                                <w:kern w:val="0"/>
                                <w:sz w:val="20"/>
                                <w:szCs w:val="20"/>
                              </w:rPr>
                            </w:pPr>
                            <w:r w:rsidRPr="00565347">
                              <w:rPr>
                                <w:rFonts w:ascii="標楷體" w:hAnsi="標楷體" w:hint="eastAsia"/>
                                <w:b/>
                                <w:color w:val="000000"/>
                                <w:kern w:val="0"/>
                                <w:sz w:val="20"/>
                                <w:szCs w:val="20"/>
                              </w:rPr>
                              <w:t>合</w:t>
                            </w:r>
                            <w:r>
                              <w:rPr>
                                <w:rFonts w:ascii="標楷體" w:hAnsi="標楷體" w:hint="eastAsia"/>
                                <w:b/>
                                <w:color w:val="000000"/>
                                <w:kern w:val="0"/>
                                <w:sz w:val="20"/>
                                <w:szCs w:val="20"/>
                              </w:rPr>
                              <w:t xml:space="preserve">　</w:t>
                            </w:r>
                            <w:r>
                              <w:rPr>
                                <w:rFonts w:ascii="標楷體" w:hAnsi="標楷體"/>
                                <w:b/>
                                <w:color w:val="000000"/>
                                <w:kern w:val="0"/>
                                <w:sz w:val="20"/>
                                <w:szCs w:val="20"/>
                              </w:rPr>
                              <w:t xml:space="preserve">　　　　　　　　　</w:t>
                            </w:r>
                            <w:r w:rsidRPr="00565347">
                              <w:rPr>
                                <w:rFonts w:ascii="標楷體" w:hAnsi="標楷體" w:hint="eastAsia"/>
                                <w:b/>
                                <w:color w:val="000000"/>
                                <w:kern w:val="0"/>
                                <w:sz w:val="20"/>
                                <w:szCs w:val="20"/>
                              </w:rPr>
                              <w:t>計</w:t>
                            </w:r>
                          </w:p>
                        </w:tc>
                        <w:tc>
                          <w:tcPr>
                            <w:tcW w:w="910" w:type="dxa"/>
                            <w:tcBorders>
                              <w:top w:val="single" w:sz="4" w:space="0" w:color="auto"/>
                              <w:left w:val="nil"/>
                              <w:bottom w:val="single" w:sz="4" w:space="0" w:color="auto"/>
                              <w:right w:val="single" w:sz="4" w:space="0" w:color="auto"/>
                            </w:tcBorders>
                            <w:shd w:val="clear" w:color="auto" w:fill="auto"/>
                            <w:noWrap/>
                            <w:vAlign w:val="center"/>
                          </w:tcPr>
                          <w:p w:rsidR="00DD792A" w:rsidRPr="00565347" w:rsidRDefault="00DD792A" w:rsidP="007232B5">
                            <w:pPr>
                              <w:widowControl/>
                              <w:overflowPunct w:val="0"/>
                              <w:spacing w:line="200" w:lineRule="exact"/>
                              <w:ind w:rightChars="10" w:right="24"/>
                              <w:jc w:val="right"/>
                              <w:rPr>
                                <w:rFonts w:ascii="標楷體" w:hAnsi="標楷體"/>
                                <w:b/>
                                <w:color w:val="000000"/>
                                <w:kern w:val="0"/>
                                <w:sz w:val="20"/>
                                <w:szCs w:val="20"/>
                              </w:rPr>
                            </w:pPr>
                            <w:r w:rsidRPr="00565347">
                              <w:rPr>
                                <w:rFonts w:ascii="標楷體" w:hAnsi="標楷體" w:hint="eastAsia"/>
                                <w:b/>
                                <w:color w:val="000000"/>
                                <w:kern w:val="0"/>
                                <w:sz w:val="20"/>
                                <w:szCs w:val="20"/>
                              </w:rPr>
                              <w:t>1</w:t>
                            </w:r>
                            <w:r w:rsidRPr="00565347">
                              <w:rPr>
                                <w:rFonts w:ascii="標楷體" w:hAnsi="標楷體"/>
                                <w:b/>
                                <w:color w:val="000000"/>
                                <w:kern w:val="0"/>
                                <w:sz w:val="20"/>
                                <w:szCs w:val="20"/>
                              </w:rPr>
                              <w:t>00.00</w:t>
                            </w:r>
                          </w:p>
                        </w:tc>
                      </w:tr>
                      <w:tr w:rsidR="00DD792A" w:rsidRPr="00565347" w:rsidTr="0085211C">
                        <w:trPr>
                          <w:trHeight w:val="340"/>
                        </w:trPr>
                        <w:tc>
                          <w:tcPr>
                            <w:tcW w:w="32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widowControl/>
                              <w:overflowPunct w:val="0"/>
                              <w:spacing w:beforeLines="10" w:before="36" w:afterLines="10" w:after="36" w:line="200" w:lineRule="exact"/>
                              <w:jc w:val="both"/>
                              <w:rPr>
                                <w:rFonts w:ascii="標楷體" w:hAnsi="標楷體"/>
                                <w:color w:val="000000"/>
                                <w:kern w:val="0"/>
                                <w:sz w:val="20"/>
                                <w:szCs w:val="20"/>
                              </w:rPr>
                            </w:pPr>
                            <w:r w:rsidRPr="00565347">
                              <w:rPr>
                                <w:rFonts w:ascii="標楷體" w:hAnsi="標楷體" w:hint="eastAsia"/>
                                <w:color w:val="000000"/>
                                <w:kern w:val="0"/>
                                <w:sz w:val="20"/>
                                <w:szCs w:val="20"/>
                              </w:rPr>
                              <w:t>溫室氣體盤查輔導</w:t>
                            </w:r>
                          </w:p>
                        </w:tc>
                        <w:tc>
                          <w:tcPr>
                            <w:tcW w:w="910" w:type="dxa"/>
                            <w:tcBorders>
                              <w:top w:val="single" w:sz="4" w:space="0" w:color="auto"/>
                              <w:left w:val="nil"/>
                              <w:bottom w:val="single" w:sz="4" w:space="0" w:color="auto"/>
                              <w:right w:val="single" w:sz="4" w:space="0" w:color="auto"/>
                            </w:tcBorders>
                            <w:shd w:val="clear" w:color="auto" w:fill="auto"/>
                            <w:noWrap/>
                            <w:vAlign w:val="center"/>
                            <w:hideMark/>
                          </w:tcPr>
                          <w:p w:rsidR="00DD792A" w:rsidRPr="00565347" w:rsidRDefault="00DD792A" w:rsidP="007232B5">
                            <w:pPr>
                              <w:widowControl/>
                              <w:overflowPunct w:val="0"/>
                              <w:spacing w:line="200" w:lineRule="exact"/>
                              <w:ind w:rightChars="10" w:right="24"/>
                              <w:jc w:val="right"/>
                              <w:rPr>
                                <w:rFonts w:ascii="標楷體" w:hAnsi="標楷體"/>
                                <w:color w:val="000000"/>
                                <w:kern w:val="0"/>
                                <w:sz w:val="20"/>
                                <w:szCs w:val="20"/>
                              </w:rPr>
                            </w:pPr>
                            <w:r w:rsidRPr="00565347">
                              <w:rPr>
                                <w:rFonts w:ascii="標楷體" w:hAnsi="標楷體" w:hint="eastAsia"/>
                                <w:color w:val="000000"/>
                                <w:kern w:val="0"/>
                                <w:sz w:val="20"/>
                                <w:szCs w:val="20"/>
                              </w:rPr>
                              <w:t>19.28</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溫室氣體減量措施規</w:t>
                            </w:r>
                            <w:r>
                              <w:rPr>
                                <w:rFonts w:ascii="標楷體" w:hAnsi="標楷體" w:hint="eastAsia"/>
                                <w:color w:val="000000"/>
                                <w:sz w:val="20"/>
                                <w:szCs w:val="20"/>
                              </w:rPr>
                              <w:t>劃</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18.29</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溫室氣體盤查查證管道及資訊提供</w:t>
                            </w:r>
                          </w:p>
                        </w:tc>
                        <w:tc>
                          <w:tcPr>
                            <w:tcW w:w="910" w:type="dxa"/>
                            <w:tcBorders>
                              <w:top w:val="nil"/>
                              <w:left w:val="nil"/>
                              <w:bottom w:val="single" w:sz="4" w:space="0" w:color="auto"/>
                              <w:right w:val="single" w:sz="4" w:space="0" w:color="auto"/>
                            </w:tcBorders>
                            <w:shd w:val="clear" w:color="auto" w:fill="auto"/>
                            <w:noWrap/>
                            <w:vAlign w:val="center"/>
                            <w:hideMark/>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17.63</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碳權議題及交易制度資訊提供</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13.01</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再生能源投資評估</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11.53</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碳關稅申報文件及碳含量計算</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11.37</w:t>
                            </w:r>
                          </w:p>
                        </w:tc>
                      </w:tr>
                      <w:tr w:rsidR="00DD792A" w:rsidRPr="00565347" w:rsidTr="0085211C">
                        <w:trPr>
                          <w:trHeight w:val="340"/>
                        </w:trPr>
                        <w:tc>
                          <w:tcPr>
                            <w:tcW w:w="3265" w:type="dxa"/>
                            <w:tcBorders>
                              <w:top w:val="nil"/>
                              <w:left w:val="single" w:sz="4" w:space="0" w:color="auto"/>
                              <w:bottom w:val="single" w:sz="4" w:space="0" w:color="auto"/>
                              <w:right w:val="single" w:sz="4" w:space="0" w:color="auto"/>
                            </w:tcBorders>
                            <w:shd w:val="clear" w:color="auto" w:fill="auto"/>
                            <w:noWrap/>
                            <w:vAlign w:val="center"/>
                          </w:tcPr>
                          <w:p w:rsidR="00DD792A" w:rsidRPr="00565347" w:rsidRDefault="00DD792A" w:rsidP="007232B5">
                            <w:pPr>
                              <w:overflowPunct w:val="0"/>
                              <w:spacing w:beforeLines="10" w:before="36" w:afterLines="10" w:after="36" w:line="200" w:lineRule="exact"/>
                              <w:jc w:val="both"/>
                              <w:rPr>
                                <w:rFonts w:ascii="標楷體" w:hAnsi="標楷體"/>
                                <w:color w:val="000000"/>
                                <w:sz w:val="20"/>
                                <w:szCs w:val="20"/>
                              </w:rPr>
                            </w:pPr>
                            <w:r w:rsidRPr="00565347">
                              <w:rPr>
                                <w:rFonts w:ascii="標楷體" w:hAnsi="標楷體" w:hint="eastAsia"/>
                                <w:color w:val="000000"/>
                                <w:sz w:val="20"/>
                                <w:szCs w:val="20"/>
                              </w:rPr>
                              <w:t>其他</w:t>
                            </w:r>
                          </w:p>
                        </w:tc>
                        <w:tc>
                          <w:tcPr>
                            <w:tcW w:w="910" w:type="dxa"/>
                            <w:tcBorders>
                              <w:top w:val="nil"/>
                              <w:left w:val="nil"/>
                              <w:bottom w:val="single" w:sz="4" w:space="0" w:color="auto"/>
                              <w:right w:val="single" w:sz="4" w:space="0" w:color="auto"/>
                            </w:tcBorders>
                            <w:shd w:val="clear" w:color="auto" w:fill="auto"/>
                            <w:noWrap/>
                            <w:vAlign w:val="center"/>
                          </w:tcPr>
                          <w:p w:rsidR="00DD792A" w:rsidRPr="00565347" w:rsidRDefault="00DD792A" w:rsidP="007232B5">
                            <w:pPr>
                              <w:overflowPunct w:val="0"/>
                              <w:spacing w:line="200" w:lineRule="exact"/>
                              <w:ind w:rightChars="10" w:right="24"/>
                              <w:jc w:val="right"/>
                              <w:rPr>
                                <w:rFonts w:ascii="標楷體" w:hAnsi="標楷體"/>
                                <w:color w:val="000000"/>
                                <w:sz w:val="20"/>
                                <w:szCs w:val="20"/>
                              </w:rPr>
                            </w:pPr>
                            <w:r w:rsidRPr="00565347">
                              <w:rPr>
                                <w:rFonts w:ascii="標楷體" w:hAnsi="標楷體" w:hint="eastAsia"/>
                                <w:color w:val="000000"/>
                                <w:sz w:val="20"/>
                                <w:szCs w:val="20"/>
                              </w:rPr>
                              <w:t>8.90</w:t>
                            </w:r>
                          </w:p>
                        </w:tc>
                      </w:tr>
                      <w:tr w:rsidR="00DD792A" w:rsidRPr="00565347" w:rsidTr="00923916">
                        <w:trPr>
                          <w:trHeight w:val="454"/>
                        </w:trPr>
                        <w:tc>
                          <w:tcPr>
                            <w:tcW w:w="4175" w:type="dxa"/>
                            <w:gridSpan w:val="2"/>
                            <w:tcBorders>
                              <w:top w:val="single" w:sz="4" w:space="0" w:color="auto"/>
                            </w:tcBorders>
                            <w:shd w:val="clear" w:color="auto" w:fill="auto"/>
                            <w:noWrap/>
                            <w:vAlign w:val="center"/>
                          </w:tcPr>
                          <w:p w:rsidR="00DD792A" w:rsidRPr="00565347" w:rsidRDefault="00DD792A" w:rsidP="00DE6042">
                            <w:pPr>
                              <w:overflowPunct w:val="0"/>
                              <w:spacing w:afterLines="50" w:after="180" w:line="200" w:lineRule="exact"/>
                              <w:ind w:left="859" w:hangingChars="477" w:hanging="859"/>
                              <w:suppressOverlap/>
                              <w:jc w:val="both"/>
                              <w:rPr>
                                <w:rFonts w:ascii="標楷體" w:hAnsi="標楷體"/>
                                <w:color w:val="000000"/>
                                <w:sz w:val="18"/>
                                <w:szCs w:val="18"/>
                              </w:rPr>
                            </w:pPr>
                            <w:r w:rsidRPr="00565347">
                              <w:rPr>
                                <w:rFonts w:ascii="標楷體" w:hAnsi="標楷體" w:cs="新細明體" w:hint="eastAsia"/>
                                <w:color w:val="000000"/>
                                <w:kern w:val="0"/>
                                <w:sz w:val="18"/>
                                <w:szCs w:val="18"/>
                              </w:rPr>
                              <w:t>資料來源：</w:t>
                            </w:r>
                            <w:r w:rsidRPr="00565347">
                              <w:rPr>
                                <w:rFonts w:ascii="標楷體" w:hAnsi="標楷體" w:hint="eastAsia"/>
                                <w:spacing w:val="2"/>
                                <w:sz w:val="18"/>
                                <w:szCs w:val="18"/>
                              </w:rPr>
                              <w:t>整理自</w:t>
                            </w:r>
                            <w:r w:rsidRPr="00565347">
                              <w:rPr>
                                <w:rFonts w:ascii="標楷體" w:hAnsi="標楷體" w:cs="DFKaiShu-SB-Estd-BF" w:hint="eastAsia"/>
                                <w:color w:val="000000"/>
                                <w:kern w:val="0"/>
                                <w:sz w:val="18"/>
                                <w:szCs w:val="18"/>
                              </w:rPr>
                              <w:t>「2</w:t>
                            </w:r>
                            <w:r w:rsidRPr="00565347">
                              <w:rPr>
                                <w:rFonts w:ascii="標楷體" w:hAnsi="標楷體" w:cs="DFKaiShu-SB-Estd-BF"/>
                                <w:color w:val="000000"/>
                                <w:kern w:val="0"/>
                                <w:sz w:val="18"/>
                                <w:szCs w:val="18"/>
                              </w:rPr>
                              <w:t>023年協輔海外</w:t>
                            </w:r>
                            <w:r w:rsidRPr="00565347">
                              <w:rPr>
                                <w:rFonts w:ascii="標楷體" w:hAnsi="標楷體" w:cs="DFKaiShu-SB-Estd-BF" w:hint="eastAsia"/>
                                <w:color w:val="000000"/>
                                <w:kern w:val="0"/>
                                <w:sz w:val="18"/>
                                <w:szCs w:val="18"/>
                              </w:rPr>
                              <w:t>僑臺</w:t>
                            </w:r>
                            <w:r w:rsidRPr="00565347">
                              <w:rPr>
                                <w:rFonts w:ascii="標楷體" w:hAnsi="標楷體" w:cs="DFKaiShu-SB-Estd-BF"/>
                                <w:color w:val="000000"/>
                                <w:kern w:val="0"/>
                                <w:sz w:val="18"/>
                                <w:szCs w:val="18"/>
                              </w:rPr>
                              <w:t>商企業產</w:t>
                            </w:r>
                            <w:r w:rsidRPr="00565347">
                              <w:rPr>
                                <w:rFonts w:ascii="標楷體" w:hAnsi="標楷體" w:cs="DFKaiShu-SB-Estd-BF" w:hint="eastAsia"/>
                                <w:color w:val="000000"/>
                                <w:kern w:val="0"/>
                                <w:sz w:val="18"/>
                                <w:szCs w:val="18"/>
                              </w:rPr>
                              <w:t>業</w:t>
                            </w:r>
                            <w:r w:rsidRPr="00565347">
                              <w:rPr>
                                <w:rFonts w:ascii="標楷體" w:hAnsi="標楷體" w:cs="DFKaiShu-SB-Estd-BF"/>
                                <w:color w:val="000000"/>
                                <w:kern w:val="0"/>
                                <w:sz w:val="18"/>
                                <w:szCs w:val="18"/>
                              </w:rPr>
                              <w:t>升級調查計畫</w:t>
                            </w:r>
                            <w:r w:rsidR="00ED2233" w:rsidRPr="00565347">
                              <w:rPr>
                                <w:rFonts w:ascii="標楷體" w:hAnsi="標楷體" w:cs="DFKaiShu-SB-Estd-BF" w:hint="eastAsia"/>
                                <w:color w:val="000000"/>
                                <w:kern w:val="0"/>
                                <w:sz w:val="18"/>
                                <w:szCs w:val="18"/>
                              </w:rPr>
                              <w:t>」</w:t>
                            </w:r>
                            <w:r w:rsidRPr="00565347">
                              <w:rPr>
                                <w:rFonts w:ascii="標楷體" w:hAnsi="標楷體" w:cs="DFKaiShu-SB-Estd-BF"/>
                                <w:color w:val="000000"/>
                                <w:kern w:val="0"/>
                                <w:sz w:val="18"/>
                                <w:szCs w:val="18"/>
                              </w:rPr>
                              <w:t>結案報告</w:t>
                            </w:r>
                            <w:r w:rsidRPr="00565347">
                              <w:rPr>
                                <w:rFonts w:ascii="標楷體" w:hAnsi="標楷體" w:hint="eastAsia"/>
                                <w:spacing w:val="2"/>
                                <w:sz w:val="18"/>
                                <w:szCs w:val="18"/>
                              </w:rPr>
                              <w:t>。</w:t>
                            </w:r>
                          </w:p>
                        </w:tc>
                      </w:tr>
                    </w:tbl>
                    <w:p w:rsidR="00DD792A" w:rsidRPr="00486494" w:rsidRDefault="00DD792A" w:rsidP="00DD792A"/>
                  </w:txbxContent>
                </v:textbox>
                <w10:wrap type="tight" anchorx="margin"/>
              </v:shape>
            </w:pict>
          </mc:Fallback>
        </mc:AlternateContent>
      </w:r>
      <w:r w:rsidR="005D328A" w:rsidRPr="00B55DBE">
        <w:rPr>
          <w:rFonts w:ascii="標楷體" w:hAnsi="標楷體" w:hint="eastAsia"/>
        </w:rPr>
        <w:t>目的事業主管</w:t>
      </w:r>
      <w:r w:rsidR="001B6EC2" w:rsidRPr="00B55DBE">
        <w:rPr>
          <w:rFonts w:ascii="標楷體" w:hAnsi="標楷體" w:hint="eastAsia"/>
        </w:rPr>
        <w:t>機關共同研謀精進輔導措施，以協助僑臺商因應國際淨零</w:t>
      </w:r>
      <w:r w:rsidR="005D328A" w:rsidRPr="00B55DBE">
        <w:rPr>
          <w:rFonts w:ascii="標楷體" w:hAnsi="標楷體" w:hint="eastAsia"/>
        </w:rPr>
        <w:t>排</w:t>
      </w:r>
      <w:r w:rsidR="001B6EC2" w:rsidRPr="00B55DBE">
        <w:rPr>
          <w:rFonts w:ascii="標楷體" w:hAnsi="標楷體" w:hint="eastAsia"/>
        </w:rPr>
        <w:t>放</w:t>
      </w:r>
      <w:r w:rsidR="005D328A" w:rsidRPr="00B55DBE">
        <w:rPr>
          <w:rFonts w:ascii="標楷體" w:hAnsi="標楷體" w:hint="eastAsia"/>
        </w:rPr>
        <w:t>趨勢。</w:t>
      </w:r>
      <w:r w:rsidR="00B84A68" w:rsidRPr="00B55DBE">
        <w:rPr>
          <w:rFonts w:ascii="標楷體" w:hAnsi="標楷體" w:hint="eastAsia"/>
        </w:rPr>
        <w:t>據復：</w:t>
      </w:r>
      <w:r w:rsidR="00937061" w:rsidRPr="00B55DBE">
        <w:rPr>
          <w:rFonts w:ascii="標楷體" w:hAnsi="標楷體"/>
        </w:rPr>
        <w:t>已針對僑臺商所面臨困境及需求採取相關作為</w:t>
      </w:r>
      <w:r w:rsidR="00937061" w:rsidRPr="00B55DBE">
        <w:rPr>
          <w:rFonts w:ascii="標楷體" w:hAnsi="標楷體" w:hint="eastAsia"/>
        </w:rPr>
        <w:t>，舉如</w:t>
      </w:r>
      <w:r w:rsidR="00937061" w:rsidRPr="00B55DBE">
        <w:rPr>
          <w:rFonts w:ascii="標楷體" w:hAnsi="標楷體"/>
        </w:rPr>
        <w:t>於官網增設</w:t>
      </w:r>
      <w:r w:rsidR="00FD4850" w:rsidRPr="00B55DBE">
        <w:rPr>
          <w:rFonts w:ascii="標楷體" w:hAnsi="標楷體" w:hint="eastAsia"/>
        </w:rPr>
        <w:t>ESG（Environmental Social Governance）資源專區、</w:t>
      </w:r>
      <w:r w:rsidR="004D6FB6" w:rsidRPr="00B55DBE">
        <w:rPr>
          <w:rFonts w:ascii="標楷體" w:hAnsi="標楷體"/>
        </w:rPr>
        <w:t>協洽經濟部共同協助世界臺商總會</w:t>
      </w:r>
      <w:r w:rsidR="004D6FB6" w:rsidRPr="00B55DBE">
        <w:rPr>
          <w:rFonts w:ascii="標楷體" w:hAnsi="標楷體" w:hint="eastAsia"/>
        </w:rPr>
        <w:t>成立之</w:t>
      </w:r>
      <w:r w:rsidR="004D6FB6" w:rsidRPr="00B55DBE">
        <w:rPr>
          <w:rFonts w:ascii="標楷體" w:hAnsi="標楷體"/>
        </w:rPr>
        <w:t>「全球企業永續發展推動委員會」推動相關工作</w:t>
      </w:r>
      <w:r w:rsidR="00FD4850" w:rsidRPr="00B55DBE">
        <w:rPr>
          <w:rFonts w:ascii="標楷體" w:hAnsi="標楷體" w:hint="eastAsia"/>
        </w:rPr>
        <w:t>、</w:t>
      </w:r>
      <w:r w:rsidR="00BE7D63" w:rsidRPr="00B55DBE">
        <w:rPr>
          <w:rFonts w:ascii="標楷體" w:hAnsi="標楷體" w:hint="eastAsia"/>
        </w:rPr>
        <w:t>辦理相關講座或研習課程</w:t>
      </w:r>
      <w:r w:rsidR="00FD4850" w:rsidRPr="00B55DBE">
        <w:rPr>
          <w:rFonts w:ascii="標楷體" w:hAnsi="標楷體" w:hint="eastAsia"/>
        </w:rPr>
        <w:t>、</w:t>
      </w:r>
      <w:r w:rsidR="00FD4850" w:rsidRPr="00B55DBE">
        <w:rPr>
          <w:rFonts w:ascii="標楷體" w:hAnsi="標楷體"/>
        </w:rPr>
        <w:t>安排僑臺商拜會</w:t>
      </w:r>
      <w:r w:rsidR="00FD4850" w:rsidRPr="00B55DBE">
        <w:rPr>
          <w:rFonts w:ascii="標楷體" w:hAnsi="標楷體" w:hint="eastAsia"/>
        </w:rPr>
        <w:t>相關公私部門進行</w:t>
      </w:r>
      <w:r w:rsidR="00FD4850" w:rsidRPr="00B55DBE">
        <w:rPr>
          <w:rFonts w:ascii="標楷體" w:hAnsi="標楷體"/>
        </w:rPr>
        <w:t>交流</w:t>
      </w:r>
      <w:r w:rsidR="00FD4850" w:rsidRPr="00B55DBE">
        <w:rPr>
          <w:rFonts w:ascii="標楷體" w:hAnsi="標楷體" w:hint="eastAsia"/>
        </w:rPr>
        <w:t>等，將</w:t>
      </w:r>
      <w:r w:rsidR="001516BF" w:rsidRPr="00B55DBE">
        <w:rPr>
          <w:rFonts w:ascii="標楷體" w:hAnsi="標楷體"/>
        </w:rPr>
        <w:t>持續結合</w:t>
      </w:r>
      <w:r w:rsidR="001516BF" w:rsidRPr="00B55DBE">
        <w:rPr>
          <w:rFonts w:ascii="標楷體" w:hAnsi="標楷體" w:hint="eastAsia"/>
        </w:rPr>
        <w:t>相關</w:t>
      </w:r>
      <w:r w:rsidR="0007334F" w:rsidRPr="00B55DBE">
        <w:rPr>
          <w:rFonts w:ascii="標楷體" w:hAnsi="標楷體"/>
        </w:rPr>
        <w:t>部會資源，協輔全球僑臺商企業落實ESG，以提升僑臺商企業競爭力</w:t>
      </w:r>
      <w:r w:rsidR="00FD4850" w:rsidRPr="00B55DBE">
        <w:rPr>
          <w:rFonts w:ascii="標楷體" w:hAnsi="標楷體"/>
        </w:rPr>
        <w:t>。</w:t>
      </w:r>
    </w:p>
    <w:p w:rsidR="00A655A0" w:rsidRPr="00B55DBE" w:rsidRDefault="00A655A0" w:rsidP="00A40BD4">
      <w:pPr>
        <w:pStyle w:val="12"/>
        <w:overflowPunct w:val="0"/>
        <w:snapToGrid w:val="0"/>
        <w:spacing w:beforeLines="20" w:before="72" w:afterLines="20" w:after="72" w:line="530" w:lineRule="exact"/>
        <w:ind w:firstLineChars="200" w:firstLine="561"/>
        <w:rPr>
          <w:rFonts w:hAnsi="標楷體"/>
          <w:b/>
          <w:bCs w:val="0"/>
          <w:sz w:val="28"/>
          <w:szCs w:val="28"/>
        </w:rPr>
      </w:pPr>
      <w:r w:rsidRPr="00B55DBE">
        <w:rPr>
          <w:rFonts w:hAnsi="標楷體" w:hint="eastAsia"/>
          <w:b/>
          <w:sz w:val="28"/>
          <w:szCs w:val="28"/>
        </w:rPr>
        <w:t>（三）　僑務委員會</w:t>
      </w:r>
      <w:r w:rsidR="0072681A" w:rsidRPr="00B55DBE">
        <w:rPr>
          <w:rFonts w:hAnsi="標楷體" w:hint="eastAsia"/>
          <w:b/>
          <w:sz w:val="28"/>
          <w:szCs w:val="28"/>
        </w:rPr>
        <w:t>為達成智慧國家目標，</w:t>
      </w:r>
      <w:r w:rsidRPr="00B55DBE">
        <w:rPr>
          <w:rFonts w:hAnsi="標楷體" w:hint="eastAsia"/>
          <w:b/>
          <w:bCs w:val="0"/>
          <w:sz w:val="28"/>
          <w:szCs w:val="28"/>
        </w:rPr>
        <w:t>建置僑務智能客服系統，推動發展智能僑務服務，有助提供高精準化之僑務資訊，惟系統判讀回應準確度</w:t>
      </w:r>
      <w:r w:rsidR="009E456D" w:rsidRPr="00B55DBE">
        <w:rPr>
          <w:rFonts w:hAnsi="標楷體" w:hint="eastAsia"/>
          <w:b/>
          <w:bCs w:val="0"/>
          <w:sz w:val="28"/>
          <w:szCs w:val="28"/>
        </w:rPr>
        <w:t>尚待精進提升</w:t>
      </w:r>
      <w:r w:rsidRPr="00B55DBE">
        <w:rPr>
          <w:rFonts w:hAnsi="標楷體" w:hint="eastAsia"/>
          <w:b/>
          <w:bCs w:val="0"/>
          <w:sz w:val="28"/>
          <w:szCs w:val="28"/>
        </w:rPr>
        <w:t>，允宜研謀改善，提升系統效能，俾利後續僑務資訊服務發展。</w:t>
      </w:r>
    </w:p>
    <w:p w:rsidR="001F478D" w:rsidRPr="00B55DBE" w:rsidRDefault="009A2E07" w:rsidP="00A40BD4">
      <w:pPr>
        <w:tabs>
          <w:tab w:val="num" w:pos="720"/>
        </w:tabs>
        <w:overflowPunct w:val="0"/>
        <w:snapToGrid w:val="0"/>
        <w:spacing w:line="530" w:lineRule="exact"/>
        <w:ind w:firstLineChars="200" w:firstLine="480"/>
        <w:jc w:val="both"/>
        <w:rPr>
          <w:rFonts w:ascii="標楷體" w:hAnsi="標楷體"/>
          <w:highlight w:val="yellow"/>
        </w:rPr>
      </w:pPr>
      <w:r w:rsidRPr="00B55DBE">
        <w:rPr>
          <w:rFonts w:ascii="標楷體" w:hAnsi="標楷體" w:hint="eastAsia"/>
        </w:rPr>
        <w:t>僑務委員會</w:t>
      </w:r>
      <w:r w:rsidR="00A655A0" w:rsidRPr="00B55DBE">
        <w:rPr>
          <w:rFonts w:ascii="標楷體" w:hAnsi="標楷體" w:hint="eastAsia"/>
        </w:rPr>
        <w:t>為</w:t>
      </w:r>
      <w:r w:rsidR="0072681A" w:rsidRPr="00B55DBE">
        <w:rPr>
          <w:rFonts w:ascii="標楷體" w:hAnsi="標楷體" w:hint="eastAsia"/>
        </w:rPr>
        <w:t>達成智慧國家目標及</w:t>
      </w:r>
      <w:r w:rsidR="00A655A0" w:rsidRPr="00B55DBE">
        <w:rPr>
          <w:rFonts w:ascii="標楷體" w:hAnsi="標楷體" w:hint="eastAsia"/>
        </w:rPr>
        <w:t>發展智能僑務服務，推動「僑務資料智能分析及運用規劃計畫」，期建置僑務決策輔助、僑胞服務及民生應用分析系統，以實現僑務資料數位轉型，並提供更精準化之全球僑胞服務，計畫期程為111至114年度，計畫總經費2,535萬元，包括建置高價值資料庫、導入二代僑胞卡、建立掌握服務對象機制、規劃僑務智能客服動態整合服務系統（下稱僑務智能客服系統）等，截至1</w:t>
      </w:r>
      <w:r w:rsidR="00A655A0" w:rsidRPr="00B55DBE">
        <w:rPr>
          <w:rFonts w:ascii="標楷體" w:hAnsi="標楷體"/>
        </w:rPr>
        <w:t>12</w:t>
      </w:r>
      <w:r w:rsidR="00A655A0" w:rsidRPr="00B55DBE">
        <w:rPr>
          <w:rFonts w:ascii="標楷體" w:hAnsi="標楷體" w:hint="eastAsia"/>
        </w:rPr>
        <w:t>年底止，</w:t>
      </w:r>
      <w:r w:rsidR="00BE5C0E" w:rsidRPr="00B55DBE">
        <w:rPr>
          <w:rFonts w:ascii="標楷體" w:hAnsi="標楷體" w:hint="eastAsia"/>
        </w:rPr>
        <w:t>累計編列預算793萬餘元，均已</w:t>
      </w:r>
      <w:r w:rsidR="00A655A0" w:rsidRPr="00B55DBE">
        <w:rPr>
          <w:rFonts w:ascii="標楷體" w:hAnsi="標楷體" w:hint="eastAsia"/>
        </w:rPr>
        <w:t>全數支用完畢。經查前開僑務智能客服系統</w:t>
      </w:r>
      <w:r w:rsidRPr="00B55DBE">
        <w:rPr>
          <w:rFonts w:ascii="標楷體" w:hAnsi="標楷體" w:hint="eastAsia"/>
        </w:rPr>
        <w:t>已於112年9月18日上線，</w:t>
      </w:r>
      <w:r w:rsidR="00A655A0" w:rsidRPr="00B55DBE">
        <w:rPr>
          <w:rFonts w:ascii="標楷體" w:hAnsi="標楷體" w:hint="eastAsia"/>
        </w:rPr>
        <w:t>除提供僑民聯繫、僑商經貿、僑民教育、僑生服務及證照服務等5個事務領域問答集，開放民眾點選查詢外，另建置聊天機器人專區，擷取民眾</w:t>
      </w:r>
      <w:r w:rsidR="00A655A0" w:rsidRPr="00B55DBE">
        <w:rPr>
          <w:rFonts w:ascii="標楷體" w:hAnsi="標楷體"/>
        </w:rPr>
        <w:t>輸入</w:t>
      </w:r>
      <w:r w:rsidR="00A655A0" w:rsidRPr="00B55DBE">
        <w:rPr>
          <w:rFonts w:ascii="標楷體" w:hAnsi="標楷體" w:hint="eastAsia"/>
        </w:rPr>
        <w:t>之</w:t>
      </w:r>
      <w:r w:rsidR="00A655A0" w:rsidRPr="00B55DBE">
        <w:rPr>
          <w:rFonts w:ascii="標楷體" w:hAnsi="標楷體"/>
        </w:rPr>
        <w:t>關鍵字，</w:t>
      </w:r>
      <w:r w:rsidR="00A655A0" w:rsidRPr="00B55DBE">
        <w:rPr>
          <w:rFonts w:ascii="標楷體" w:hAnsi="標楷體" w:hint="eastAsia"/>
        </w:rPr>
        <w:t>經人工智慧判斷後，擇選符合度最高之題庫回應民眾之提</w:t>
      </w:r>
      <w:r w:rsidR="00A655A0" w:rsidRPr="00B55DBE">
        <w:rPr>
          <w:rFonts w:ascii="標楷體" w:hAnsi="標楷體" w:hint="eastAsia"/>
        </w:rPr>
        <w:lastRenderedPageBreak/>
        <w:t>問</w:t>
      </w:r>
      <w:r w:rsidRPr="00B55DBE">
        <w:rPr>
          <w:rFonts w:ascii="標楷體" w:hAnsi="標楷體" w:hint="eastAsia"/>
        </w:rPr>
        <w:t>。</w:t>
      </w:r>
      <w:r w:rsidR="00BF7144" w:rsidRPr="00B55DBE">
        <w:rPr>
          <w:rFonts w:ascii="標楷體" w:hAnsi="標楷體" w:hint="eastAsia"/>
        </w:rPr>
        <w:t>查據</w:t>
      </w:r>
      <w:r w:rsidR="00026ED8" w:rsidRPr="00B55DBE">
        <w:rPr>
          <w:rFonts w:ascii="標楷體" w:hAnsi="標楷體" w:hint="eastAsia"/>
        </w:rPr>
        <w:t>僑務委員會</w:t>
      </w:r>
      <w:r w:rsidR="00BF7144" w:rsidRPr="00B55DBE">
        <w:rPr>
          <w:rFonts w:ascii="標楷體" w:hAnsi="標楷體" w:hint="eastAsia"/>
        </w:rPr>
        <w:t>提</w:t>
      </w:r>
      <w:r w:rsidR="00A655A0" w:rsidRPr="00B55DBE">
        <w:rPr>
          <w:rFonts w:ascii="標楷體" w:hAnsi="標楷體" w:hint="eastAsia"/>
        </w:rPr>
        <w:t>供112年10月21日至113年3月15日系統提問紀錄資料，該期間民眾提問共計7</w:t>
      </w:r>
      <w:r w:rsidR="00A655A0" w:rsidRPr="00B55DBE">
        <w:rPr>
          <w:rFonts w:ascii="標楷體" w:hAnsi="標楷體"/>
        </w:rPr>
        <w:t>44</w:t>
      </w:r>
      <w:r w:rsidR="00A655A0" w:rsidRPr="00B55DBE">
        <w:rPr>
          <w:rFonts w:ascii="標楷體" w:hAnsi="標楷體" w:hint="eastAsia"/>
        </w:rPr>
        <w:t>項，系統判斷回答信心8</w:t>
      </w:r>
      <w:r w:rsidR="00A655A0" w:rsidRPr="00B55DBE">
        <w:rPr>
          <w:rFonts w:ascii="標楷體" w:hAnsi="標楷體"/>
        </w:rPr>
        <w:t>5</w:t>
      </w:r>
      <w:r w:rsidR="00A655A0" w:rsidRPr="00B55DBE">
        <w:rPr>
          <w:rFonts w:ascii="標楷體" w:hAnsi="標楷體" w:hint="eastAsia"/>
        </w:rPr>
        <w:t>％以上者，計5</w:t>
      </w:r>
      <w:r w:rsidR="00A655A0" w:rsidRPr="00B55DBE">
        <w:rPr>
          <w:rFonts w:ascii="標楷體" w:hAnsi="標楷體"/>
        </w:rPr>
        <w:t>83</w:t>
      </w:r>
      <w:r w:rsidR="00A655A0" w:rsidRPr="00B55DBE">
        <w:rPr>
          <w:rFonts w:ascii="標楷體" w:hAnsi="標楷體" w:hint="eastAsia"/>
        </w:rPr>
        <w:t>項，約占總提問項數之7</w:t>
      </w:r>
      <w:r w:rsidR="00A655A0" w:rsidRPr="00B55DBE">
        <w:rPr>
          <w:rFonts w:ascii="標楷體" w:hAnsi="標楷體"/>
        </w:rPr>
        <w:t>8.36</w:t>
      </w:r>
      <w:r w:rsidR="00A655A0" w:rsidRPr="00B55DBE">
        <w:rPr>
          <w:rFonts w:ascii="標楷體" w:hAnsi="標楷體" w:hint="eastAsia"/>
        </w:rPr>
        <w:t>％，回答信心未達8</w:t>
      </w:r>
      <w:r w:rsidR="00A655A0" w:rsidRPr="00B55DBE">
        <w:rPr>
          <w:rFonts w:ascii="標楷體" w:hAnsi="標楷體"/>
        </w:rPr>
        <w:t>5</w:t>
      </w:r>
      <w:r w:rsidR="00A655A0" w:rsidRPr="00B55DBE">
        <w:rPr>
          <w:rFonts w:ascii="標楷體" w:hAnsi="標楷體" w:hint="eastAsia"/>
        </w:rPr>
        <w:t>％者（可能有異常狀況）計1</w:t>
      </w:r>
      <w:r w:rsidR="00A655A0" w:rsidRPr="00B55DBE">
        <w:rPr>
          <w:rFonts w:ascii="標楷體" w:hAnsi="標楷體"/>
        </w:rPr>
        <w:t>61</w:t>
      </w:r>
      <w:r w:rsidR="00A655A0" w:rsidRPr="00B55DBE">
        <w:rPr>
          <w:rFonts w:ascii="標楷體" w:hAnsi="標楷體" w:hint="eastAsia"/>
        </w:rPr>
        <w:t>項，約占21.64％</w:t>
      </w:r>
      <w:r w:rsidR="00026ED8" w:rsidRPr="00B55DBE">
        <w:rPr>
          <w:rFonts w:ascii="標楷體" w:hAnsi="標楷體" w:hint="eastAsia"/>
        </w:rPr>
        <w:t>，嗣</w:t>
      </w:r>
      <w:r w:rsidR="00BF7144" w:rsidRPr="00B55DBE">
        <w:rPr>
          <w:rFonts w:ascii="標楷體" w:hAnsi="標楷體" w:hint="eastAsia"/>
        </w:rPr>
        <w:t>該會</w:t>
      </w:r>
      <w:r w:rsidR="00A655A0" w:rsidRPr="00B55DBE">
        <w:rPr>
          <w:rFonts w:ascii="標楷體" w:hAnsi="標楷體" w:hint="eastAsia"/>
        </w:rPr>
        <w:t>以人工檢視結果，在系統判斷回答信心8</w:t>
      </w:r>
      <w:r w:rsidR="00A655A0" w:rsidRPr="00B55DBE">
        <w:rPr>
          <w:rFonts w:ascii="標楷體" w:hAnsi="標楷體"/>
        </w:rPr>
        <w:t>5</w:t>
      </w:r>
      <w:r w:rsidR="00A655A0" w:rsidRPr="00B55DBE">
        <w:rPr>
          <w:rFonts w:ascii="標楷體" w:hAnsi="標楷體" w:hint="eastAsia"/>
        </w:rPr>
        <w:t>％以上之5</w:t>
      </w:r>
      <w:r w:rsidR="00A655A0" w:rsidRPr="00B55DBE">
        <w:rPr>
          <w:rFonts w:ascii="標楷體" w:hAnsi="標楷體"/>
        </w:rPr>
        <w:t>83</w:t>
      </w:r>
      <w:r w:rsidR="00A655A0" w:rsidRPr="00B55DBE">
        <w:rPr>
          <w:rFonts w:ascii="標楷體" w:hAnsi="標楷體" w:hint="eastAsia"/>
        </w:rPr>
        <w:t>項中，系統判斷擷取題庫回答民眾提問事項存有未盡契合或不具相關性者計56項（包括民眾提問之事項，系統尚未建立對應回答題庫</w:t>
      </w:r>
      <w:r w:rsidR="00026ED8" w:rsidRPr="00B55DBE">
        <w:rPr>
          <w:rFonts w:ascii="標楷體" w:hAnsi="標楷體" w:hint="eastAsia"/>
        </w:rPr>
        <w:t>，</w:t>
      </w:r>
      <w:r w:rsidR="00810070" w:rsidRPr="00B55DBE">
        <w:rPr>
          <w:rFonts w:ascii="標楷體" w:hAnsi="標楷體" w:hint="eastAsia"/>
        </w:rPr>
        <w:t>或</w:t>
      </w:r>
      <w:r w:rsidR="00A655A0" w:rsidRPr="00B55DBE">
        <w:rPr>
          <w:rFonts w:ascii="標楷體" w:hAnsi="標楷體" w:hint="eastAsia"/>
        </w:rPr>
        <w:t>業務單位反映系統擇選題庫未盡契合</w:t>
      </w:r>
      <w:r w:rsidR="00810070" w:rsidRPr="00B55DBE">
        <w:rPr>
          <w:rFonts w:ascii="標楷體" w:hAnsi="標楷體" w:hint="eastAsia"/>
        </w:rPr>
        <w:t>者，</w:t>
      </w:r>
      <w:r w:rsidR="00A655A0" w:rsidRPr="00B55DBE">
        <w:rPr>
          <w:rFonts w:ascii="標楷體" w:hAnsi="標楷體" w:hint="eastAsia"/>
        </w:rPr>
        <w:t>下稱人工檢視發現非精確項目），經扣除人工檢視發現非精確項目後，系統判斷回應準確者減為527項，準</w:t>
      </w:r>
      <w:r w:rsidR="006C7FCD" w:rsidRPr="00B55DBE">
        <w:rPr>
          <w:rFonts w:ascii="標楷體" w:hAnsi="標楷體" w:hint="eastAsia"/>
        </w:rPr>
        <w:t>確</w:t>
      </w:r>
      <w:r w:rsidR="00A655A0" w:rsidRPr="00B55DBE">
        <w:rPr>
          <w:rFonts w:ascii="標楷體" w:hAnsi="標楷體" w:hint="eastAsia"/>
        </w:rPr>
        <w:t>度僅70.</w:t>
      </w:r>
      <w:r w:rsidR="0072681A" w:rsidRPr="00B55DBE">
        <w:rPr>
          <w:rFonts w:ascii="標楷體" w:hAnsi="標楷體"/>
        </w:rPr>
        <w:t>8</w:t>
      </w:r>
      <w:r w:rsidR="00A655A0" w:rsidRPr="00B55DBE">
        <w:rPr>
          <w:rFonts w:ascii="標楷體" w:hAnsi="標楷體" w:hint="eastAsia"/>
        </w:rPr>
        <w:t>3％，</w:t>
      </w:r>
      <w:r w:rsidR="006C7FCD" w:rsidRPr="00B55DBE">
        <w:rPr>
          <w:rFonts w:ascii="標楷體" w:hAnsi="標楷體" w:hint="eastAsia"/>
        </w:rPr>
        <w:t>仍待加強精進</w:t>
      </w:r>
      <w:r w:rsidR="00A655A0" w:rsidRPr="00B55DBE">
        <w:rPr>
          <w:rFonts w:ascii="標楷體" w:hAnsi="標楷體" w:hint="eastAsia"/>
        </w:rPr>
        <w:t>題庫作業。鑑於建置僑務智能客服系統</w:t>
      </w:r>
      <w:r w:rsidR="0072681A" w:rsidRPr="00B55DBE">
        <w:rPr>
          <w:rFonts w:ascii="標楷體" w:hAnsi="標楷體" w:hint="eastAsia"/>
        </w:rPr>
        <w:t>之</w:t>
      </w:r>
      <w:r w:rsidR="00A655A0" w:rsidRPr="00B55DBE">
        <w:rPr>
          <w:rFonts w:ascii="標楷體" w:hAnsi="標楷體" w:hint="eastAsia"/>
        </w:rPr>
        <w:t>目的，在於快速提供民眾所需僑務業務資訊，</w:t>
      </w:r>
      <w:r w:rsidR="0004647E" w:rsidRPr="00B55DBE">
        <w:rPr>
          <w:rFonts w:ascii="標楷體" w:hAnsi="標楷體" w:hint="eastAsia"/>
        </w:rPr>
        <w:t>即時回應</w:t>
      </w:r>
      <w:r w:rsidR="00A655A0" w:rsidRPr="00B55DBE">
        <w:rPr>
          <w:rFonts w:ascii="標楷體" w:hAnsi="標楷體" w:hint="eastAsia"/>
        </w:rPr>
        <w:t>民眾關切問題，近年網站使用人數雖有</w:t>
      </w:r>
      <w:r w:rsidR="0004647E" w:rsidRPr="00B55DBE">
        <w:rPr>
          <w:rFonts w:ascii="標楷體" w:hAnsi="標楷體" w:hint="eastAsia"/>
        </w:rPr>
        <w:t>增加</w:t>
      </w:r>
      <w:r w:rsidR="00A655A0" w:rsidRPr="00B55DBE">
        <w:rPr>
          <w:rFonts w:ascii="標楷體" w:hAnsi="標楷體" w:hint="eastAsia"/>
        </w:rPr>
        <w:t>，惟系統判斷回應民眾提問事項之準確度，仍未臻理想，</w:t>
      </w:r>
      <w:r w:rsidR="009E3B04" w:rsidRPr="00B55DBE">
        <w:rPr>
          <w:rFonts w:ascii="標楷體" w:hAnsi="標楷體" w:hint="eastAsia"/>
        </w:rPr>
        <w:t>經函</w:t>
      </w:r>
      <w:r w:rsidR="00A655A0" w:rsidRPr="00B55DBE">
        <w:rPr>
          <w:rFonts w:ascii="標楷體" w:hAnsi="標楷體" w:hint="eastAsia"/>
        </w:rPr>
        <w:t>請</w:t>
      </w:r>
      <w:r w:rsidR="009E3B04" w:rsidRPr="00B55DBE">
        <w:rPr>
          <w:rFonts w:ascii="標楷體" w:hAnsi="標楷體" w:hint="eastAsia"/>
        </w:rPr>
        <w:t>僑務委員會</w:t>
      </w:r>
      <w:r w:rsidR="00A655A0" w:rsidRPr="00B55DBE">
        <w:rPr>
          <w:rFonts w:ascii="標楷體" w:hAnsi="標楷體" w:hint="eastAsia"/>
        </w:rPr>
        <w:t>研謀改善，</w:t>
      </w:r>
      <w:r w:rsidR="0004647E" w:rsidRPr="00B55DBE">
        <w:rPr>
          <w:rFonts w:ascii="標楷體" w:hAnsi="標楷體" w:hint="eastAsia"/>
        </w:rPr>
        <w:t>俾利</w:t>
      </w:r>
      <w:r w:rsidR="00A655A0" w:rsidRPr="00B55DBE">
        <w:rPr>
          <w:rFonts w:ascii="標楷體" w:hAnsi="標楷體" w:hint="eastAsia"/>
        </w:rPr>
        <w:t>後續僑務資訊服務發展。</w:t>
      </w:r>
      <w:r w:rsidR="009E3B04" w:rsidRPr="00B55DBE">
        <w:rPr>
          <w:rFonts w:ascii="標楷體" w:hAnsi="標楷體" w:hint="eastAsia"/>
          <w:spacing w:val="-1"/>
        </w:rPr>
        <w:t>據復：</w:t>
      </w:r>
      <w:r w:rsidR="0018767A" w:rsidRPr="00B55DBE">
        <w:rPr>
          <w:rFonts w:ascii="標楷體" w:hAnsi="標楷體" w:hint="eastAsia"/>
          <w:spacing w:val="-1"/>
        </w:rPr>
        <w:t>為</w:t>
      </w:r>
      <w:r w:rsidR="0018767A" w:rsidRPr="00B55DBE">
        <w:rPr>
          <w:rFonts w:ascii="標楷體" w:hAnsi="標楷體"/>
          <w:spacing w:val="-1"/>
        </w:rPr>
        <w:t>有效提升僑務智能客服系統回應準確度，實現智能化僑務服務</w:t>
      </w:r>
      <w:r w:rsidR="0018767A" w:rsidRPr="00B55DBE">
        <w:rPr>
          <w:rFonts w:ascii="標楷體" w:hAnsi="標楷體" w:hint="eastAsia"/>
          <w:spacing w:val="-1"/>
        </w:rPr>
        <w:t>之</w:t>
      </w:r>
      <w:r w:rsidR="0018767A" w:rsidRPr="00B55DBE">
        <w:rPr>
          <w:rFonts w:ascii="標楷體" w:hAnsi="標楷體"/>
          <w:spacing w:val="-1"/>
        </w:rPr>
        <w:t>目標</w:t>
      </w:r>
      <w:r w:rsidR="0018767A" w:rsidRPr="00B55DBE">
        <w:rPr>
          <w:rFonts w:ascii="標楷體" w:hAnsi="標楷體" w:hint="eastAsia"/>
          <w:spacing w:val="-1"/>
        </w:rPr>
        <w:t>，</w:t>
      </w:r>
      <w:r w:rsidR="003301C7" w:rsidRPr="00B55DBE">
        <w:rPr>
          <w:rFonts w:ascii="標楷體" w:hAnsi="標楷體" w:hint="eastAsia"/>
          <w:spacing w:val="-1"/>
        </w:rPr>
        <w:t>將</w:t>
      </w:r>
      <w:r w:rsidR="007B4519" w:rsidRPr="00B55DBE">
        <w:rPr>
          <w:rFonts w:ascii="標楷體" w:hAnsi="標楷體"/>
          <w:spacing w:val="-1"/>
        </w:rPr>
        <w:t>盤整系統應答紀錄</w:t>
      </w:r>
      <w:r w:rsidR="00244373" w:rsidRPr="00B55DBE">
        <w:rPr>
          <w:rFonts w:ascii="標楷體" w:hAnsi="標楷體" w:hint="eastAsia"/>
          <w:spacing w:val="-1"/>
        </w:rPr>
        <w:t>及</w:t>
      </w:r>
      <w:r w:rsidR="0004647E" w:rsidRPr="00B55DBE">
        <w:rPr>
          <w:rFonts w:ascii="標楷體" w:hAnsi="標楷體"/>
          <w:spacing w:val="-1"/>
        </w:rPr>
        <w:t>滾動</w:t>
      </w:r>
      <w:r w:rsidR="00244373" w:rsidRPr="00B55DBE">
        <w:rPr>
          <w:rFonts w:ascii="標楷體" w:hAnsi="標楷體"/>
          <w:spacing w:val="-1"/>
        </w:rPr>
        <w:t>更新，</w:t>
      </w:r>
      <w:r w:rsidR="007B4519" w:rsidRPr="00B55DBE">
        <w:rPr>
          <w:rFonts w:ascii="標楷體" w:hAnsi="標楷體"/>
          <w:spacing w:val="-1"/>
        </w:rPr>
        <w:t>改善系統</w:t>
      </w:r>
      <w:r w:rsidR="00AC2D33" w:rsidRPr="00B55DBE">
        <w:rPr>
          <w:rFonts w:ascii="標楷體" w:hAnsi="標楷體"/>
          <w:spacing w:val="-1"/>
        </w:rPr>
        <w:t>辨識</w:t>
      </w:r>
      <w:r w:rsidR="007B4519" w:rsidRPr="00B55DBE">
        <w:rPr>
          <w:rFonts w:ascii="標楷體" w:hAnsi="標楷體"/>
          <w:spacing w:val="-1"/>
        </w:rPr>
        <w:t>提問及</w:t>
      </w:r>
      <w:r w:rsidR="0018767A" w:rsidRPr="00B55DBE">
        <w:rPr>
          <w:rFonts w:ascii="標楷體" w:hAnsi="標楷體"/>
          <w:spacing w:val="-1"/>
        </w:rPr>
        <w:t>回應準確度</w:t>
      </w:r>
      <w:r w:rsidR="00976964" w:rsidRPr="00B55DBE">
        <w:rPr>
          <w:rFonts w:ascii="標楷體" w:hAnsi="標楷體" w:hint="eastAsia"/>
          <w:spacing w:val="-1"/>
        </w:rPr>
        <w:t>，</w:t>
      </w:r>
      <w:r w:rsidR="0018767A" w:rsidRPr="00B55DBE">
        <w:rPr>
          <w:rFonts w:ascii="標楷體" w:hAnsi="標楷體" w:hint="eastAsia"/>
          <w:spacing w:val="-1"/>
        </w:rPr>
        <w:t>另</w:t>
      </w:r>
      <w:r w:rsidR="00976964" w:rsidRPr="00B55DBE">
        <w:rPr>
          <w:rFonts w:ascii="標楷體" w:hAnsi="標楷體" w:hint="eastAsia"/>
          <w:spacing w:val="-1"/>
        </w:rPr>
        <w:t>將</w:t>
      </w:r>
      <w:r w:rsidR="0018767A" w:rsidRPr="00B55DBE">
        <w:rPr>
          <w:rFonts w:ascii="標楷體" w:hAnsi="標楷體"/>
          <w:spacing w:val="-1"/>
        </w:rPr>
        <w:t>規劃提供使用說明及引導，</w:t>
      </w:r>
      <w:r w:rsidR="00976964" w:rsidRPr="00B55DBE">
        <w:rPr>
          <w:rFonts w:ascii="標楷體" w:hAnsi="標楷體" w:hint="eastAsia"/>
          <w:spacing w:val="-1"/>
        </w:rPr>
        <w:t>以</w:t>
      </w:r>
      <w:r w:rsidR="0018767A" w:rsidRPr="00B55DBE">
        <w:rPr>
          <w:rFonts w:ascii="標楷體" w:hAnsi="標楷體"/>
          <w:spacing w:val="-1"/>
        </w:rPr>
        <w:t>協助民眾於使用系統時獲得期望資訊。</w:t>
      </w:r>
    </w:p>
    <w:p w:rsidR="00234187" w:rsidRPr="00B55DBE" w:rsidRDefault="00FE647D" w:rsidP="00A40BD4">
      <w:pPr>
        <w:pStyle w:val="a5"/>
        <w:overflowPunct w:val="0"/>
        <w:snapToGrid w:val="0"/>
        <w:spacing w:before="72" w:after="72" w:line="530" w:lineRule="exact"/>
        <w:ind w:firstLineChars="100" w:firstLine="320"/>
        <w:rPr>
          <w:rFonts w:ascii="標楷體" w:hAnsi="標楷體"/>
          <w:sz w:val="32"/>
          <w:szCs w:val="32"/>
        </w:rPr>
      </w:pPr>
      <w:r w:rsidRPr="00B55DBE">
        <w:rPr>
          <w:rFonts w:ascii="標楷體" w:hAnsi="標楷體" w:hint="eastAsia"/>
          <w:sz w:val="32"/>
          <w:szCs w:val="32"/>
        </w:rPr>
        <w:t>四、</w:t>
      </w:r>
      <w:r w:rsidR="00751C78" w:rsidRPr="00B55DBE">
        <w:rPr>
          <w:rFonts w:ascii="標楷體" w:hAnsi="標楷體"/>
          <w:sz w:val="32"/>
          <w:szCs w:val="32"/>
        </w:rPr>
        <w:t>111</w:t>
      </w:r>
      <w:r w:rsidR="00234187" w:rsidRPr="00B55DBE">
        <w:rPr>
          <w:rFonts w:ascii="標楷體" w:hAnsi="標楷體" w:hint="eastAsia"/>
          <w:sz w:val="32"/>
          <w:szCs w:val="32"/>
        </w:rPr>
        <w:t>年度重要審核意見追蹤查核情形</w:t>
      </w:r>
    </w:p>
    <w:p w:rsidR="00234187" w:rsidRPr="00B55DBE" w:rsidRDefault="001F438C" w:rsidP="00A40BD4">
      <w:pPr>
        <w:pStyle w:val="a6"/>
        <w:overflowPunct w:val="0"/>
        <w:snapToGrid w:val="0"/>
        <w:spacing w:line="530" w:lineRule="exact"/>
        <w:ind w:firstLine="480"/>
        <w:rPr>
          <w:rFonts w:hAnsi="標楷體"/>
        </w:rPr>
      </w:pPr>
      <w:r w:rsidRPr="00B55DBE">
        <w:rPr>
          <w:rFonts w:hAnsi="標楷體" w:hint="eastAsia"/>
        </w:rPr>
        <w:t>本部於</w:t>
      </w:r>
      <w:r w:rsidR="00751C78" w:rsidRPr="00B55DBE">
        <w:rPr>
          <w:rFonts w:hAnsi="標楷體"/>
        </w:rPr>
        <w:t>111</w:t>
      </w:r>
      <w:r w:rsidRPr="00B55DBE">
        <w:rPr>
          <w:rFonts w:hAnsi="標楷體" w:hint="eastAsia"/>
        </w:rPr>
        <w:t>年度審核報告內列</w:t>
      </w:r>
      <w:r w:rsidR="00B77B87" w:rsidRPr="00B55DBE">
        <w:rPr>
          <w:rFonts w:hAnsi="標楷體" w:hint="eastAsia"/>
        </w:rPr>
        <w:t>普通公務</w:t>
      </w:r>
      <w:r w:rsidR="00230362" w:rsidRPr="00B55DBE">
        <w:rPr>
          <w:rFonts w:hAnsi="標楷體" w:hint="eastAsia"/>
        </w:rPr>
        <w:t>相</w:t>
      </w:r>
      <w:r w:rsidR="00B77B87" w:rsidRPr="00B55DBE">
        <w:rPr>
          <w:rFonts w:hAnsi="標楷體" w:hint="eastAsia"/>
        </w:rPr>
        <w:t>關</w:t>
      </w:r>
      <w:r w:rsidRPr="00B55DBE">
        <w:rPr>
          <w:rFonts w:hAnsi="標楷體" w:hint="eastAsia"/>
        </w:rPr>
        <w:t>重要審核意見</w:t>
      </w:r>
      <w:r w:rsidR="00520294" w:rsidRPr="00B55DBE">
        <w:rPr>
          <w:rFonts w:hAnsi="標楷體" w:hint="eastAsia"/>
        </w:rPr>
        <w:t>3</w:t>
      </w:r>
      <w:r w:rsidRPr="00B55DBE">
        <w:rPr>
          <w:rFonts w:hAnsi="標楷體" w:hint="eastAsia"/>
        </w:rPr>
        <w:t>項，經賡續追蹤查核實際辦理結果，</w:t>
      </w:r>
      <w:r w:rsidR="00F71633" w:rsidRPr="00B55DBE">
        <w:rPr>
          <w:rFonts w:hAnsi="標楷體" w:hint="eastAsia"/>
        </w:rPr>
        <w:t>仍待繼續改善者1項、</w:t>
      </w:r>
      <w:r w:rsidRPr="00B55DBE">
        <w:rPr>
          <w:rFonts w:hAnsi="標楷體" w:hint="eastAsia"/>
        </w:rPr>
        <w:t>已研謀改善或依改善措施持續辦理</w:t>
      </w:r>
      <w:r w:rsidR="00F71633" w:rsidRPr="00B55DBE">
        <w:rPr>
          <w:rFonts w:hAnsi="標楷體" w:hint="eastAsia"/>
        </w:rPr>
        <w:t>者</w:t>
      </w:r>
      <w:r w:rsidR="00F71633" w:rsidRPr="00B55DBE">
        <w:rPr>
          <w:rFonts w:hAnsi="標楷體"/>
        </w:rPr>
        <w:t>2</w:t>
      </w:r>
      <w:r w:rsidR="00F71633" w:rsidRPr="00B55DBE">
        <w:rPr>
          <w:rFonts w:hAnsi="標楷體" w:hint="eastAsia"/>
        </w:rPr>
        <w:t>項</w:t>
      </w:r>
      <w:r w:rsidRPr="00B55DBE">
        <w:rPr>
          <w:rFonts w:hAnsi="標楷體" w:hint="eastAsia"/>
        </w:rPr>
        <w:t>（表</w:t>
      </w:r>
      <w:r w:rsidR="001A4292" w:rsidRPr="00B55DBE">
        <w:rPr>
          <w:rFonts w:hAnsi="標楷體"/>
        </w:rPr>
        <w:t>3</w:t>
      </w:r>
      <w:r w:rsidR="00F71633" w:rsidRPr="00B55DBE">
        <w:rPr>
          <w:rFonts w:hAnsi="標楷體" w:hint="eastAsia"/>
        </w:rPr>
        <w:t>），其中仍待繼續改善者，經再研提審核意見1項通知檢討改善</w:t>
      </w:r>
      <w:r w:rsidRPr="00B55DBE">
        <w:rPr>
          <w:rFonts w:hAnsi="標楷體" w:hint="eastAsia"/>
        </w:rPr>
        <w:t>。</w:t>
      </w:r>
    </w:p>
    <w:p w:rsidR="00B13055" w:rsidRPr="00B55DBE" w:rsidRDefault="00B13055" w:rsidP="00756D5B">
      <w:pPr>
        <w:widowControl/>
        <w:overflowPunct w:val="0"/>
        <w:spacing w:beforeLines="10" w:before="36" w:afterLines="10" w:after="36" w:line="500" w:lineRule="exact"/>
        <w:jc w:val="center"/>
        <w:rPr>
          <w:rFonts w:ascii="標楷體" w:hAnsi="標楷體"/>
          <w:b/>
        </w:rPr>
      </w:pPr>
      <w:r w:rsidRPr="00B55DBE">
        <w:rPr>
          <w:rFonts w:ascii="標楷體" w:hAnsi="標楷體" w:hint="eastAsia"/>
          <w:b/>
        </w:rPr>
        <w:t>表</w:t>
      </w:r>
      <w:r w:rsidR="00284D9A">
        <w:rPr>
          <w:rFonts w:ascii="標楷體" w:hAnsi="標楷體" w:hint="eastAsia"/>
          <w:b/>
        </w:rPr>
        <w:t>3</w:t>
      </w:r>
      <w:r w:rsidRPr="00B55DBE">
        <w:rPr>
          <w:rFonts w:ascii="標楷體" w:hAnsi="標楷體" w:hint="eastAsia"/>
          <w:b/>
        </w:rPr>
        <w:t xml:space="preserve">　</w:t>
      </w:r>
      <w:r w:rsidR="00C07326" w:rsidRPr="00B55DBE">
        <w:rPr>
          <w:rFonts w:ascii="標楷體" w:hAnsi="標楷體"/>
          <w:b/>
        </w:rPr>
        <w:t>111</w:t>
      </w:r>
      <w:r w:rsidRPr="00B55DBE">
        <w:rPr>
          <w:rFonts w:ascii="標楷體" w:hAnsi="標楷體" w:hint="eastAsia"/>
          <w:b/>
        </w:rPr>
        <w:t>年度</w:t>
      </w:r>
      <w:r w:rsidR="006604CD" w:rsidRPr="00B55DBE">
        <w:rPr>
          <w:rFonts w:ascii="標楷體" w:hAnsi="標楷體" w:hint="eastAsia"/>
          <w:b/>
        </w:rPr>
        <w:t>審核報告所列僑務委員會主管普通公務相關重要審核意見覆核辦理情形</w:t>
      </w:r>
    </w:p>
    <w:tbl>
      <w:tblPr>
        <w:tblW w:w="987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B55DBE" w:rsidRPr="00B55DBE" w:rsidTr="007967B6">
        <w:trPr>
          <w:trHeight w:val="283"/>
          <w:tblHeader/>
        </w:trPr>
        <w:tc>
          <w:tcPr>
            <w:tcW w:w="7037" w:type="dxa"/>
            <w:tcBorders>
              <w:top w:val="single" w:sz="4" w:space="0" w:color="auto"/>
              <w:left w:val="single" w:sz="4" w:space="0" w:color="auto"/>
              <w:bottom w:val="single" w:sz="4" w:space="0" w:color="auto"/>
              <w:right w:val="single" w:sz="4" w:space="0" w:color="auto"/>
            </w:tcBorders>
            <w:shd w:val="clear" w:color="auto" w:fill="auto"/>
            <w:vAlign w:val="center"/>
          </w:tcPr>
          <w:p w:rsidR="00B13055" w:rsidRPr="00B55DBE" w:rsidRDefault="00B13055" w:rsidP="00816AB3">
            <w:pPr>
              <w:overflowPunct w:val="0"/>
              <w:spacing w:line="200" w:lineRule="exact"/>
              <w:jc w:val="center"/>
              <w:rPr>
                <w:rFonts w:ascii="標楷體" w:hAnsi="標楷體"/>
                <w:sz w:val="20"/>
                <w:szCs w:val="20"/>
              </w:rPr>
            </w:pPr>
            <w:r w:rsidRPr="00B55DBE">
              <w:rPr>
                <w:rFonts w:ascii="標楷體" w:hAnsi="標楷體" w:hint="eastAsia"/>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13055" w:rsidRPr="00B55DBE" w:rsidRDefault="00B13055" w:rsidP="00816AB3">
            <w:pPr>
              <w:overflowPunct w:val="0"/>
              <w:spacing w:line="200" w:lineRule="exact"/>
              <w:jc w:val="center"/>
              <w:rPr>
                <w:rFonts w:ascii="標楷體" w:hAnsi="標楷體"/>
                <w:sz w:val="20"/>
                <w:szCs w:val="20"/>
              </w:rPr>
            </w:pPr>
            <w:r w:rsidRPr="00B55DBE">
              <w:rPr>
                <w:rFonts w:ascii="標楷體" w:hAnsi="標楷體" w:hint="eastAsia"/>
                <w:sz w:val="20"/>
                <w:szCs w:val="20"/>
              </w:rPr>
              <w:t>說明</w:t>
            </w:r>
          </w:p>
        </w:tc>
      </w:tr>
      <w:tr w:rsidR="00B55DBE" w:rsidRPr="00B55DBE" w:rsidTr="007967B6">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rsidR="00B13055" w:rsidRPr="00B55DBE" w:rsidRDefault="00B13055" w:rsidP="00816AB3">
            <w:pPr>
              <w:widowControl/>
              <w:overflowPunct w:val="0"/>
              <w:spacing w:line="200" w:lineRule="exact"/>
              <w:jc w:val="both"/>
              <w:rPr>
                <w:rFonts w:ascii="標楷體" w:hAnsi="標楷體"/>
                <w:b/>
                <w:sz w:val="20"/>
                <w:szCs w:val="20"/>
              </w:rPr>
            </w:pPr>
            <w:r w:rsidRPr="00B55DBE">
              <w:rPr>
                <w:rFonts w:ascii="標楷體" w:hAnsi="標楷體" w:hint="eastAsia"/>
                <w:b/>
                <w:noProof/>
                <w:sz w:val="20"/>
                <w:szCs w:val="20"/>
              </w:rPr>
              <w:t>仍待繼續改善</w:t>
            </w:r>
          </w:p>
        </w:tc>
        <w:tc>
          <w:tcPr>
            <w:tcW w:w="2835" w:type="dxa"/>
            <w:tcBorders>
              <w:top w:val="single" w:sz="4" w:space="0" w:color="auto"/>
              <w:left w:val="nil"/>
              <w:bottom w:val="single" w:sz="4" w:space="0" w:color="auto"/>
              <w:right w:val="single" w:sz="4" w:space="0" w:color="auto"/>
            </w:tcBorders>
            <w:shd w:val="clear" w:color="auto" w:fill="auto"/>
            <w:vAlign w:val="center"/>
          </w:tcPr>
          <w:p w:rsidR="00B13055" w:rsidRPr="00B55DBE" w:rsidRDefault="00B13055" w:rsidP="00816AB3">
            <w:pPr>
              <w:overflowPunct w:val="0"/>
              <w:spacing w:line="200" w:lineRule="exact"/>
              <w:jc w:val="both"/>
              <w:rPr>
                <w:rFonts w:ascii="標楷體" w:hAnsi="標楷體"/>
                <w:b/>
                <w:sz w:val="20"/>
                <w:szCs w:val="20"/>
              </w:rPr>
            </w:pPr>
          </w:p>
        </w:tc>
      </w:tr>
      <w:tr w:rsidR="00B55DBE" w:rsidRPr="00B55DBE" w:rsidTr="007967B6">
        <w:trPr>
          <w:trHeight w:val="567"/>
        </w:trPr>
        <w:tc>
          <w:tcPr>
            <w:tcW w:w="7037" w:type="dxa"/>
            <w:tcBorders>
              <w:top w:val="single" w:sz="4" w:space="0" w:color="auto"/>
              <w:left w:val="single" w:sz="4" w:space="0" w:color="auto"/>
              <w:bottom w:val="single" w:sz="4" w:space="0" w:color="auto"/>
              <w:right w:val="single" w:sz="4" w:space="0" w:color="auto"/>
            </w:tcBorders>
            <w:shd w:val="clear" w:color="auto" w:fill="auto"/>
          </w:tcPr>
          <w:p w:rsidR="00B13055" w:rsidRPr="00B55DBE" w:rsidRDefault="000A3EF7" w:rsidP="00243C03">
            <w:pPr>
              <w:widowControl/>
              <w:overflowPunct w:val="0"/>
              <w:spacing w:line="250" w:lineRule="exact"/>
              <w:ind w:leftChars="-10" w:left="552" w:hangingChars="288" w:hanging="576"/>
              <w:jc w:val="both"/>
              <w:rPr>
                <w:rFonts w:ascii="標楷體" w:hAnsi="標楷體"/>
                <w:sz w:val="20"/>
                <w:szCs w:val="20"/>
              </w:rPr>
            </w:pPr>
            <w:r w:rsidRPr="00B55DBE">
              <w:rPr>
                <w:rFonts w:ascii="標楷體" w:hAnsi="標楷體" w:hint="eastAsia"/>
                <w:noProof/>
                <w:sz w:val="20"/>
                <w:szCs w:val="20"/>
              </w:rPr>
              <w:t>（一）</w:t>
            </w:r>
            <w:r w:rsidR="00291CAA" w:rsidRPr="00B55DBE">
              <w:rPr>
                <w:rFonts w:ascii="標楷體" w:hAnsi="標楷體" w:hint="eastAsia"/>
                <w:noProof/>
                <w:sz w:val="20"/>
                <w:szCs w:val="20"/>
              </w:rPr>
              <w:t>僑務委員會為因應國家產業發展人才需求，擴大及調整僑生技職專班開設類科，惟需才四大類科實際招收人數占總數僅2成，允宜持續洽商需才類科有關學校研議增班並加強招生推廣，以達擴大培育及留用專業技術人才之計畫目標；另擴大僑生技職專班開設，招收人數逐年增長，惟越南及馬來西亞生源大幅下降，亦待妥為研析近年生源人數差異癥結原因，持續強化招生推廣作為，俾利擴增僑外生之生源量能</w:t>
            </w:r>
            <w:r w:rsidRPr="00B55DBE">
              <w:rPr>
                <w:rFonts w:ascii="標楷體" w:hAnsi="標楷體" w:hint="eastAsia"/>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13055" w:rsidRPr="00B55DBE" w:rsidRDefault="00291CAA" w:rsidP="00243C03">
            <w:pPr>
              <w:overflowPunct w:val="0"/>
              <w:spacing w:line="250" w:lineRule="exact"/>
              <w:jc w:val="both"/>
              <w:rPr>
                <w:rFonts w:ascii="標楷體" w:hAnsi="標楷體"/>
                <w:noProof/>
                <w:sz w:val="20"/>
                <w:szCs w:val="20"/>
              </w:rPr>
            </w:pPr>
            <w:r w:rsidRPr="00B55DBE">
              <w:rPr>
                <w:rFonts w:ascii="標楷體" w:hAnsi="標楷體" w:hint="eastAsia"/>
                <w:noProof/>
                <w:sz w:val="20"/>
                <w:szCs w:val="20"/>
              </w:rPr>
              <w:t>因僑生專班之招生及留用尚待加強辦理</w:t>
            </w:r>
            <w:r w:rsidR="007D3165" w:rsidRPr="00B55DBE">
              <w:rPr>
                <w:rFonts w:ascii="標楷體" w:hAnsi="標楷體"/>
                <w:noProof/>
                <w:sz w:val="20"/>
                <w:szCs w:val="20"/>
              </w:rPr>
              <w:t>，</w:t>
            </w:r>
            <w:r w:rsidRPr="00B55DBE">
              <w:rPr>
                <w:rFonts w:ascii="標楷體" w:hAnsi="標楷體" w:hint="eastAsia"/>
                <w:noProof/>
                <w:sz w:val="20"/>
                <w:szCs w:val="20"/>
              </w:rPr>
              <w:t>業再研提審核意見詳「三、重要審核意見（一</w:t>
            </w:r>
            <w:r w:rsidR="00B13055" w:rsidRPr="00B55DBE">
              <w:rPr>
                <w:rFonts w:ascii="標楷體" w:hAnsi="標楷體" w:hint="eastAsia"/>
                <w:noProof/>
                <w:sz w:val="20"/>
                <w:szCs w:val="20"/>
              </w:rPr>
              <w:t>）」。</w:t>
            </w:r>
          </w:p>
        </w:tc>
      </w:tr>
      <w:tr w:rsidR="00B55DBE" w:rsidRPr="00B55DBE" w:rsidTr="007967B6">
        <w:trPr>
          <w:trHeight w:val="283"/>
        </w:trPr>
        <w:tc>
          <w:tcPr>
            <w:tcW w:w="7037" w:type="dxa"/>
            <w:tcBorders>
              <w:top w:val="single" w:sz="4" w:space="0" w:color="auto"/>
              <w:left w:val="single" w:sz="4" w:space="0" w:color="auto"/>
              <w:bottom w:val="single" w:sz="4" w:space="0" w:color="auto"/>
              <w:right w:val="nil"/>
            </w:tcBorders>
            <w:shd w:val="clear" w:color="auto" w:fill="auto"/>
            <w:vAlign w:val="center"/>
          </w:tcPr>
          <w:p w:rsidR="00B13055" w:rsidRPr="00B55DBE" w:rsidRDefault="00B13055" w:rsidP="00816AB3">
            <w:pPr>
              <w:widowControl/>
              <w:overflowPunct w:val="0"/>
              <w:spacing w:line="200" w:lineRule="exact"/>
              <w:jc w:val="both"/>
              <w:rPr>
                <w:rFonts w:ascii="標楷體" w:hAnsi="標楷體"/>
                <w:b/>
                <w:sz w:val="20"/>
                <w:szCs w:val="20"/>
              </w:rPr>
            </w:pPr>
            <w:r w:rsidRPr="00B55DBE">
              <w:rPr>
                <w:rFonts w:ascii="標楷體" w:hAnsi="標楷體" w:hint="eastAsia"/>
                <w:b/>
                <w:noProof/>
                <w:sz w:val="20"/>
                <w:szCs w:val="20"/>
              </w:rPr>
              <w:t>已研謀改善或依改善措施持續辦理</w:t>
            </w:r>
          </w:p>
        </w:tc>
        <w:tc>
          <w:tcPr>
            <w:tcW w:w="2835" w:type="dxa"/>
            <w:tcBorders>
              <w:top w:val="single" w:sz="4" w:space="0" w:color="auto"/>
              <w:left w:val="nil"/>
              <w:bottom w:val="single" w:sz="4" w:space="0" w:color="auto"/>
              <w:right w:val="single" w:sz="4" w:space="0" w:color="auto"/>
            </w:tcBorders>
            <w:shd w:val="clear" w:color="auto" w:fill="auto"/>
            <w:vAlign w:val="center"/>
          </w:tcPr>
          <w:p w:rsidR="00B13055" w:rsidRPr="00B55DBE" w:rsidRDefault="00B13055" w:rsidP="00816AB3">
            <w:pPr>
              <w:overflowPunct w:val="0"/>
              <w:spacing w:line="200" w:lineRule="exact"/>
              <w:jc w:val="both"/>
              <w:rPr>
                <w:rFonts w:ascii="標楷體" w:hAnsi="標楷體"/>
                <w:b/>
                <w:sz w:val="20"/>
                <w:szCs w:val="20"/>
              </w:rPr>
            </w:pPr>
          </w:p>
        </w:tc>
      </w:tr>
      <w:tr w:rsidR="00B55DBE" w:rsidRPr="00B55DBE" w:rsidTr="007967B6">
        <w:trPr>
          <w:trHeight w:val="567"/>
        </w:trPr>
        <w:tc>
          <w:tcPr>
            <w:tcW w:w="7037" w:type="dxa"/>
            <w:tcBorders>
              <w:top w:val="single" w:sz="4" w:space="0" w:color="auto"/>
              <w:left w:val="single" w:sz="4" w:space="0" w:color="auto"/>
              <w:bottom w:val="single" w:sz="4" w:space="0" w:color="auto"/>
              <w:right w:val="single" w:sz="4" w:space="0" w:color="auto"/>
            </w:tcBorders>
            <w:shd w:val="clear" w:color="auto" w:fill="auto"/>
          </w:tcPr>
          <w:p w:rsidR="000A3EF7" w:rsidRPr="00B55DBE" w:rsidRDefault="000A3EF7" w:rsidP="00243C03">
            <w:pPr>
              <w:widowControl/>
              <w:overflowPunct w:val="0"/>
              <w:spacing w:line="250" w:lineRule="exact"/>
              <w:ind w:leftChars="-10" w:left="552" w:hangingChars="288" w:hanging="576"/>
              <w:jc w:val="both"/>
              <w:rPr>
                <w:rFonts w:ascii="標楷體" w:hAnsi="標楷體"/>
                <w:noProof/>
                <w:sz w:val="20"/>
                <w:szCs w:val="20"/>
              </w:rPr>
            </w:pPr>
            <w:r w:rsidRPr="00B55DBE">
              <w:rPr>
                <w:rFonts w:ascii="標楷體" w:hAnsi="標楷體" w:hint="eastAsia"/>
                <w:noProof/>
                <w:sz w:val="20"/>
                <w:szCs w:val="20"/>
              </w:rPr>
              <w:t>（一）</w:t>
            </w:r>
            <w:r w:rsidR="00291CAA" w:rsidRPr="00B55DBE">
              <w:rPr>
                <w:rFonts w:ascii="標楷體" w:hAnsi="標楷體" w:hint="eastAsia"/>
                <w:noProof/>
                <w:sz w:val="20"/>
                <w:szCs w:val="20"/>
              </w:rPr>
              <w:t>僑務委員會推動智能僑務服務發行i僑卡，建置與整合多元系統，惟系統存管跨國海外臺灣僑胞個資，允宜研謀強化資安防護及管控措施，確保資通安全；又i僑卡核（換）發數量未達階段性目標之6成，且未及海外臺灣僑胞人數1％，亦待研謀精進推展策略，逐步完善基礎資料，俾利後續智能服務發展及執行，優化僑務精準服務</w:t>
            </w:r>
            <w:r w:rsidRPr="00B55DBE">
              <w:rPr>
                <w:rFonts w:ascii="標楷體" w:hAnsi="標楷體" w:hint="eastAsia"/>
                <w:noProof/>
                <w:sz w:val="20"/>
                <w:szCs w:val="20"/>
              </w:rPr>
              <w:t>。</w:t>
            </w:r>
          </w:p>
        </w:tc>
        <w:tc>
          <w:tcPr>
            <w:tcW w:w="2835" w:type="dxa"/>
            <w:vMerge w:val="restart"/>
            <w:tcBorders>
              <w:top w:val="single" w:sz="4" w:space="0" w:color="auto"/>
              <w:left w:val="single" w:sz="4" w:space="0" w:color="auto"/>
              <w:right w:val="single" w:sz="4" w:space="0" w:color="auto"/>
              <w:tl2br w:val="single" w:sz="4" w:space="0" w:color="auto"/>
            </w:tcBorders>
            <w:shd w:val="clear" w:color="auto" w:fill="auto"/>
          </w:tcPr>
          <w:p w:rsidR="000A3EF7" w:rsidRPr="00B55DBE" w:rsidRDefault="000A3EF7" w:rsidP="00243C03">
            <w:pPr>
              <w:overflowPunct w:val="0"/>
              <w:spacing w:line="250" w:lineRule="exact"/>
              <w:jc w:val="both"/>
              <w:rPr>
                <w:rFonts w:ascii="標楷體" w:hAnsi="標楷體"/>
                <w:sz w:val="20"/>
                <w:szCs w:val="20"/>
              </w:rPr>
            </w:pPr>
          </w:p>
        </w:tc>
      </w:tr>
      <w:tr w:rsidR="000A3EF7" w:rsidRPr="00B55DBE" w:rsidTr="007967B6">
        <w:trPr>
          <w:trHeight w:val="567"/>
        </w:trPr>
        <w:tc>
          <w:tcPr>
            <w:tcW w:w="7037" w:type="dxa"/>
            <w:tcBorders>
              <w:top w:val="single" w:sz="4" w:space="0" w:color="auto"/>
              <w:left w:val="single" w:sz="4" w:space="0" w:color="auto"/>
              <w:bottom w:val="single" w:sz="4" w:space="0" w:color="auto"/>
              <w:right w:val="single" w:sz="4" w:space="0" w:color="auto"/>
            </w:tcBorders>
            <w:shd w:val="clear" w:color="auto" w:fill="auto"/>
          </w:tcPr>
          <w:p w:rsidR="000A3EF7" w:rsidRPr="00B55DBE" w:rsidRDefault="000A3EF7" w:rsidP="00243C03">
            <w:pPr>
              <w:widowControl/>
              <w:overflowPunct w:val="0"/>
              <w:spacing w:line="250" w:lineRule="exact"/>
              <w:ind w:leftChars="-10" w:left="552" w:hangingChars="288" w:hanging="576"/>
              <w:jc w:val="both"/>
              <w:rPr>
                <w:rFonts w:ascii="標楷體" w:hAnsi="標楷體"/>
                <w:noProof/>
                <w:sz w:val="20"/>
                <w:szCs w:val="20"/>
              </w:rPr>
            </w:pPr>
            <w:r w:rsidRPr="00B55DBE">
              <w:rPr>
                <w:rFonts w:ascii="標楷體" w:hAnsi="標楷體" w:hint="eastAsia"/>
                <w:noProof/>
                <w:sz w:val="20"/>
                <w:szCs w:val="20"/>
              </w:rPr>
              <w:t>（二）</w:t>
            </w:r>
            <w:r w:rsidR="00291CAA" w:rsidRPr="00B55DBE">
              <w:rPr>
                <w:rFonts w:ascii="標楷體" w:hAnsi="標楷體" w:hint="eastAsia"/>
                <w:noProof/>
                <w:sz w:val="20"/>
                <w:szCs w:val="20"/>
              </w:rPr>
              <w:t>僑務委員會推動海外華語文學習深耕計畫，擴展及深化海外華語文教育，惟計畫指標多為投入或過程型指標，又部分績效指標未達設定目標值，或設定目標值未具挑戰性，允宜妥為設計適當之績效指標及衡量標準、適時滾動檢討設定目標值，以有效評估計畫執行成效及提升計畫效益</w:t>
            </w:r>
            <w:r w:rsidRPr="00B55DBE">
              <w:rPr>
                <w:rFonts w:ascii="標楷體" w:hAnsi="標楷體" w:hint="eastAsia"/>
                <w:noProof/>
                <w:sz w:val="20"/>
                <w:szCs w:val="20"/>
              </w:rPr>
              <w:t>。</w:t>
            </w:r>
          </w:p>
        </w:tc>
        <w:tc>
          <w:tcPr>
            <w:tcW w:w="2835" w:type="dxa"/>
            <w:vMerge/>
            <w:tcBorders>
              <w:top w:val="nil"/>
              <w:left w:val="single" w:sz="4" w:space="0" w:color="auto"/>
              <w:bottom w:val="single" w:sz="4" w:space="0" w:color="auto"/>
              <w:right w:val="single" w:sz="4" w:space="0" w:color="auto"/>
              <w:tl2br w:val="single" w:sz="4" w:space="0" w:color="auto"/>
            </w:tcBorders>
            <w:shd w:val="clear" w:color="auto" w:fill="auto"/>
          </w:tcPr>
          <w:p w:rsidR="000A3EF7" w:rsidRPr="00B55DBE" w:rsidRDefault="000A3EF7" w:rsidP="00954396">
            <w:pPr>
              <w:overflowPunct w:val="0"/>
              <w:spacing w:line="240" w:lineRule="exact"/>
              <w:jc w:val="both"/>
              <w:rPr>
                <w:rFonts w:ascii="標楷體" w:hAnsi="標楷體"/>
                <w:sz w:val="20"/>
                <w:szCs w:val="20"/>
              </w:rPr>
            </w:pPr>
          </w:p>
        </w:tc>
      </w:tr>
    </w:tbl>
    <w:p w:rsidR="00B13055" w:rsidRPr="00B55DBE" w:rsidRDefault="00B13055" w:rsidP="005622D0">
      <w:pPr>
        <w:overflowPunct w:val="0"/>
        <w:spacing w:line="20" w:lineRule="exact"/>
      </w:pPr>
    </w:p>
    <w:sectPr w:rsidR="00B13055" w:rsidRPr="00B55DBE" w:rsidSect="00B61A61">
      <w:footerReference w:type="even" r:id="rId8"/>
      <w:footerReference w:type="default" r:id="rId9"/>
      <w:pgSz w:w="11907" w:h="16839" w:code="9"/>
      <w:pgMar w:top="1418" w:right="851" w:bottom="1418" w:left="851" w:header="1021" w:footer="737" w:gutter="284"/>
      <w:pgNumType w:start="53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403" w:rsidRDefault="001A4403" w:rsidP="00FD73AD">
      <w:r>
        <w:separator/>
      </w:r>
    </w:p>
  </w:endnote>
  <w:endnote w:type="continuationSeparator" w:id="0">
    <w:p w:rsidR="001A4403" w:rsidRDefault="001A4403" w:rsidP="00FD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77292"/>
      <w:docPartObj>
        <w:docPartGallery w:val="Page Numbers (Bottom of Page)"/>
        <w:docPartUnique/>
      </w:docPartObj>
    </w:sdtPr>
    <w:sdtEndPr>
      <w:rPr>
        <w:rFonts w:ascii="標楷體" w:hAnsi="標楷體"/>
      </w:rPr>
    </w:sdtEndPr>
    <w:sdtContent>
      <w:p w:rsidR="00AE0C0E" w:rsidRPr="00212327" w:rsidRDefault="00B97D87" w:rsidP="00212327">
        <w:pPr>
          <w:pStyle w:val="ad"/>
          <w:jc w:val="center"/>
          <w:rPr>
            <w:rFonts w:ascii="標楷體" w:hAnsi="標楷體"/>
          </w:rPr>
        </w:pPr>
        <w:r w:rsidRPr="00B97D87">
          <w:rPr>
            <w:rFonts w:ascii="標楷體" w:hAnsi="標楷體" w:hint="eastAsia"/>
          </w:rPr>
          <w:t>丙</w:t>
        </w:r>
        <w:r w:rsidR="00212327" w:rsidRPr="005D4079">
          <w:rPr>
            <w:rFonts w:ascii="標楷體" w:hAnsi="標楷體" w:hint="eastAsia"/>
          </w:rPr>
          <w:t>－</w:t>
        </w:r>
        <w:r w:rsidR="00212327" w:rsidRPr="005D4079">
          <w:rPr>
            <w:rFonts w:ascii="標楷體" w:hAnsi="標楷體"/>
          </w:rPr>
          <w:fldChar w:fldCharType="begin"/>
        </w:r>
        <w:r w:rsidR="00212327" w:rsidRPr="005D4079">
          <w:rPr>
            <w:rFonts w:ascii="標楷體" w:hAnsi="標楷體"/>
          </w:rPr>
          <w:instrText>PAGE   \* MERGEFORMAT</w:instrText>
        </w:r>
        <w:r w:rsidR="00212327" w:rsidRPr="005D4079">
          <w:rPr>
            <w:rFonts w:ascii="標楷體" w:hAnsi="標楷體"/>
          </w:rPr>
          <w:fldChar w:fldCharType="separate"/>
        </w:r>
        <w:r w:rsidR="00B61A61" w:rsidRPr="00B61A61">
          <w:rPr>
            <w:rFonts w:ascii="標楷體" w:hAnsi="標楷體"/>
            <w:noProof/>
            <w:lang w:val="zh-TW"/>
          </w:rPr>
          <w:t>538</w:t>
        </w:r>
        <w:r w:rsidR="00212327" w:rsidRPr="005D4079">
          <w:rPr>
            <w:rFonts w:ascii="標楷體" w:hAnsi="標楷體"/>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215306"/>
      <w:docPartObj>
        <w:docPartGallery w:val="Page Numbers (Bottom of Page)"/>
        <w:docPartUnique/>
      </w:docPartObj>
    </w:sdtPr>
    <w:sdtEndPr>
      <w:rPr>
        <w:rFonts w:ascii="標楷體" w:hAnsi="標楷體"/>
      </w:rPr>
    </w:sdtEndPr>
    <w:sdtContent>
      <w:p w:rsidR="00AE0C0E" w:rsidRPr="00B97D87" w:rsidRDefault="00B97D87" w:rsidP="00B97D87">
        <w:pPr>
          <w:pStyle w:val="ad"/>
          <w:jc w:val="center"/>
          <w:rPr>
            <w:rFonts w:ascii="標楷體" w:hAnsi="標楷體"/>
          </w:rPr>
        </w:pPr>
        <w:r w:rsidRPr="00B97D87">
          <w:rPr>
            <w:rFonts w:hint="eastAsia"/>
          </w:rPr>
          <w:t>丙</w:t>
        </w:r>
        <w:r w:rsidR="00753490" w:rsidRPr="00E76B89">
          <w:rPr>
            <w:rFonts w:ascii="標楷體" w:hAnsi="標楷體" w:hint="eastAsia"/>
          </w:rPr>
          <w:t>－</w:t>
        </w:r>
        <w:r w:rsidR="00B041DB" w:rsidRPr="00E76B89">
          <w:rPr>
            <w:rFonts w:ascii="標楷體" w:hAnsi="標楷體"/>
          </w:rPr>
          <w:fldChar w:fldCharType="begin"/>
        </w:r>
        <w:r w:rsidR="00B041DB" w:rsidRPr="00E76B89">
          <w:rPr>
            <w:rFonts w:ascii="標楷體" w:hAnsi="標楷體"/>
          </w:rPr>
          <w:instrText>PAGE   \* MERGEFORMAT</w:instrText>
        </w:r>
        <w:r w:rsidR="00B041DB" w:rsidRPr="00E76B89">
          <w:rPr>
            <w:rFonts w:ascii="標楷體" w:hAnsi="標楷體"/>
          </w:rPr>
          <w:fldChar w:fldCharType="separate"/>
        </w:r>
        <w:r w:rsidR="00B61A61" w:rsidRPr="00B61A61">
          <w:rPr>
            <w:rFonts w:ascii="標楷體" w:hAnsi="標楷體"/>
            <w:noProof/>
            <w:lang w:val="zh-TW"/>
          </w:rPr>
          <w:t>537</w:t>
        </w:r>
        <w:r w:rsidR="00B041DB" w:rsidRPr="00E76B89">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403" w:rsidRDefault="001A4403" w:rsidP="00FD73AD">
      <w:r>
        <w:separator/>
      </w:r>
    </w:p>
  </w:footnote>
  <w:footnote w:type="continuationSeparator" w:id="0">
    <w:p w:rsidR="001A4403" w:rsidRDefault="001A4403" w:rsidP="00FD7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C475D"/>
    <w:multiLevelType w:val="hybridMultilevel"/>
    <w:tmpl w:val="EBB4D6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8B03C5A"/>
    <w:multiLevelType w:val="multilevel"/>
    <w:tmpl w:val="2D242CFA"/>
    <w:lvl w:ilvl="0">
      <w:start w:val="1"/>
      <w:numFmt w:val="decimalFullWidth"/>
      <w:suff w:val="nothing"/>
      <w:lvlText w:val="%1、"/>
      <w:lvlJc w:val="left"/>
      <w:pPr>
        <w:tabs>
          <w:tab w:val="num" w:pos="0"/>
        </w:tabs>
        <w:ind w:left="720" w:hanging="720"/>
      </w:pPr>
    </w:lvl>
    <w:lvl w:ilvl="1">
      <w:start w:val="1"/>
      <w:numFmt w:val="decimalFullWidth"/>
      <w:suff w:val="nothing"/>
      <w:lvlText w:val="%2、"/>
      <w:lvlJc w:val="left"/>
      <w:pPr>
        <w:tabs>
          <w:tab w:val="num" w:pos="0"/>
        </w:tabs>
        <w:ind w:left="1080" w:hanging="720"/>
      </w:pPr>
    </w:lvl>
    <w:lvl w:ilvl="2">
      <w:start w:val="1"/>
      <w:numFmt w:val="decimalFullWidth"/>
      <w:suff w:val="nothing"/>
      <w:lvlText w:val="%3、"/>
      <w:lvlJc w:val="left"/>
      <w:pPr>
        <w:tabs>
          <w:tab w:val="num" w:pos="0"/>
        </w:tabs>
        <w:ind w:left="1440" w:hanging="720"/>
      </w:pPr>
    </w:lvl>
    <w:lvl w:ilvl="3">
      <w:start w:val="1"/>
      <w:numFmt w:val="decimalFullWidth"/>
      <w:suff w:val="nothing"/>
      <w:lvlText w:val="%4、"/>
      <w:lvlJc w:val="left"/>
      <w:pPr>
        <w:tabs>
          <w:tab w:val="num" w:pos="0"/>
        </w:tabs>
        <w:ind w:left="1800" w:hanging="720"/>
      </w:pPr>
    </w:lvl>
    <w:lvl w:ilvl="4">
      <w:start w:val="1"/>
      <w:numFmt w:val="decimalFullWidth"/>
      <w:suff w:val="nothing"/>
      <w:lvlText w:val="%5、"/>
      <w:lvlJc w:val="left"/>
      <w:pPr>
        <w:tabs>
          <w:tab w:val="num" w:pos="0"/>
        </w:tabs>
        <w:ind w:left="2160" w:hanging="720"/>
      </w:pPr>
    </w:lvl>
    <w:lvl w:ilvl="5">
      <w:start w:val="1"/>
      <w:numFmt w:val="decimalFullWidth"/>
      <w:suff w:val="nothing"/>
      <w:lvlText w:val="%6、"/>
      <w:lvlJc w:val="left"/>
      <w:pPr>
        <w:tabs>
          <w:tab w:val="num" w:pos="0"/>
        </w:tabs>
        <w:ind w:left="2520" w:hanging="720"/>
      </w:pPr>
    </w:lvl>
    <w:lvl w:ilvl="6">
      <w:start w:val="1"/>
      <w:numFmt w:val="decimalFullWidth"/>
      <w:suff w:val="nothing"/>
      <w:lvlText w:val="%7、"/>
      <w:lvlJc w:val="left"/>
      <w:pPr>
        <w:tabs>
          <w:tab w:val="num" w:pos="0"/>
        </w:tabs>
        <w:ind w:left="2880" w:hanging="720"/>
      </w:pPr>
    </w:lvl>
    <w:lvl w:ilvl="7">
      <w:start w:val="1"/>
      <w:numFmt w:val="decimalFullWidth"/>
      <w:suff w:val="nothing"/>
      <w:lvlText w:val="%8、"/>
      <w:lvlJc w:val="left"/>
      <w:pPr>
        <w:tabs>
          <w:tab w:val="num" w:pos="0"/>
        </w:tabs>
        <w:ind w:left="3240" w:hanging="720"/>
      </w:pPr>
    </w:lvl>
    <w:lvl w:ilvl="8">
      <w:start w:val="1"/>
      <w:numFmt w:val="decimalFullWidth"/>
      <w:suff w:val="nothing"/>
      <w:lvlText w:val="%9、"/>
      <w:lvlJc w:val="left"/>
      <w:pPr>
        <w:tabs>
          <w:tab w:val="num" w:pos="0"/>
        </w:tabs>
        <w:ind w:left="3600" w:hanging="720"/>
      </w:pPr>
    </w:lvl>
  </w:abstractNum>
  <w:abstractNum w:abstractNumId="2" w15:restartNumberingAfterBreak="0">
    <w:nsid w:val="19812CB5"/>
    <w:multiLevelType w:val="hybridMultilevel"/>
    <w:tmpl w:val="C6F8D552"/>
    <w:lvl w:ilvl="0" w:tplc="2A2E6BF4">
      <w:start w:val="1"/>
      <w:numFmt w:val="decimal"/>
      <w:lvlText w:val="%1."/>
      <w:lvlJc w:val="left"/>
      <w:pPr>
        <w:ind w:left="2881" w:hanging="1560"/>
      </w:pPr>
      <w:rPr>
        <w:rFonts w:hint="default"/>
        <w:b/>
      </w:rPr>
    </w:lvl>
    <w:lvl w:ilvl="1" w:tplc="04090019" w:tentative="1">
      <w:start w:val="1"/>
      <w:numFmt w:val="ideographTraditional"/>
      <w:lvlText w:val="%2、"/>
      <w:lvlJc w:val="left"/>
      <w:pPr>
        <w:ind w:left="2281" w:hanging="480"/>
      </w:pPr>
    </w:lvl>
    <w:lvl w:ilvl="2" w:tplc="0409001B" w:tentative="1">
      <w:start w:val="1"/>
      <w:numFmt w:val="lowerRoman"/>
      <w:lvlText w:val="%3."/>
      <w:lvlJc w:val="right"/>
      <w:pPr>
        <w:ind w:left="2761" w:hanging="480"/>
      </w:pPr>
    </w:lvl>
    <w:lvl w:ilvl="3" w:tplc="0409000F" w:tentative="1">
      <w:start w:val="1"/>
      <w:numFmt w:val="decimal"/>
      <w:lvlText w:val="%4."/>
      <w:lvlJc w:val="left"/>
      <w:pPr>
        <w:ind w:left="3241" w:hanging="480"/>
      </w:pPr>
    </w:lvl>
    <w:lvl w:ilvl="4" w:tplc="04090019" w:tentative="1">
      <w:start w:val="1"/>
      <w:numFmt w:val="ideographTraditional"/>
      <w:lvlText w:val="%5、"/>
      <w:lvlJc w:val="left"/>
      <w:pPr>
        <w:ind w:left="3721" w:hanging="480"/>
      </w:pPr>
    </w:lvl>
    <w:lvl w:ilvl="5" w:tplc="0409001B" w:tentative="1">
      <w:start w:val="1"/>
      <w:numFmt w:val="lowerRoman"/>
      <w:lvlText w:val="%6."/>
      <w:lvlJc w:val="right"/>
      <w:pPr>
        <w:ind w:left="4201" w:hanging="480"/>
      </w:pPr>
    </w:lvl>
    <w:lvl w:ilvl="6" w:tplc="0409000F" w:tentative="1">
      <w:start w:val="1"/>
      <w:numFmt w:val="decimal"/>
      <w:lvlText w:val="%7."/>
      <w:lvlJc w:val="left"/>
      <w:pPr>
        <w:ind w:left="4681" w:hanging="480"/>
      </w:pPr>
    </w:lvl>
    <w:lvl w:ilvl="7" w:tplc="04090019" w:tentative="1">
      <w:start w:val="1"/>
      <w:numFmt w:val="ideographTraditional"/>
      <w:lvlText w:val="%8、"/>
      <w:lvlJc w:val="left"/>
      <w:pPr>
        <w:ind w:left="5161" w:hanging="480"/>
      </w:pPr>
    </w:lvl>
    <w:lvl w:ilvl="8" w:tplc="0409001B" w:tentative="1">
      <w:start w:val="1"/>
      <w:numFmt w:val="lowerRoman"/>
      <w:lvlText w:val="%9."/>
      <w:lvlJc w:val="right"/>
      <w:pPr>
        <w:ind w:left="5641" w:hanging="480"/>
      </w:pPr>
    </w:lvl>
  </w:abstractNum>
  <w:abstractNum w:abstractNumId="3" w15:restartNumberingAfterBreak="0">
    <w:nsid w:val="1A613C8C"/>
    <w:multiLevelType w:val="hybridMultilevel"/>
    <w:tmpl w:val="88E6646A"/>
    <w:lvl w:ilvl="0" w:tplc="4A7A909E">
      <w:start w:val="3"/>
      <w:numFmt w:val="decimal"/>
      <w:lvlText w:val="%1."/>
      <w:lvlJc w:val="left"/>
      <w:pPr>
        <w:tabs>
          <w:tab w:val="num" w:pos="1801"/>
        </w:tabs>
        <w:ind w:left="1801" w:hanging="360"/>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4" w15:restartNumberingAfterBreak="0">
    <w:nsid w:val="21446285"/>
    <w:multiLevelType w:val="hybridMultilevel"/>
    <w:tmpl w:val="7D8273BE"/>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9817176"/>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B6919B7"/>
    <w:multiLevelType w:val="hybridMultilevel"/>
    <w:tmpl w:val="8F9AAEF0"/>
    <w:lvl w:ilvl="0" w:tplc="C3C87E6C">
      <w:start w:val="4"/>
      <w:numFmt w:val="decimal"/>
      <w:lvlText w:val="%1."/>
      <w:lvlJc w:val="left"/>
      <w:pPr>
        <w:tabs>
          <w:tab w:val="num" w:pos="2086"/>
        </w:tabs>
        <w:ind w:left="2086" w:hanging="645"/>
      </w:pPr>
      <w:rPr>
        <w:rFonts w:hint="default"/>
      </w:rPr>
    </w:lvl>
    <w:lvl w:ilvl="1" w:tplc="04090019" w:tentative="1">
      <w:start w:val="1"/>
      <w:numFmt w:val="ideographTraditional"/>
      <w:lvlText w:val="%2、"/>
      <w:lvlJc w:val="left"/>
      <w:pPr>
        <w:tabs>
          <w:tab w:val="num" w:pos="2401"/>
        </w:tabs>
        <w:ind w:left="2401" w:hanging="480"/>
      </w:pPr>
    </w:lvl>
    <w:lvl w:ilvl="2" w:tplc="0409001B" w:tentative="1">
      <w:start w:val="1"/>
      <w:numFmt w:val="lowerRoman"/>
      <w:lvlText w:val="%3."/>
      <w:lvlJc w:val="right"/>
      <w:pPr>
        <w:tabs>
          <w:tab w:val="num" w:pos="2881"/>
        </w:tabs>
        <w:ind w:left="2881" w:hanging="480"/>
      </w:pPr>
    </w:lvl>
    <w:lvl w:ilvl="3" w:tplc="0409000F" w:tentative="1">
      <w:start w:val="1"/>
      <w:numFmt w:val="decimal"/>
      <w:lvlText w:val="%4."/>
      <w:lvlJc w:val="left"/>
      <w:pPr>
        <w:tabs>
          <w:tab w:val="num" w:pos="3361"/>
        </w:tabs>
        <w:ind w:left="3361" w:hanging="480"/>
      </w:pPr>
    </w:lvl>
    <w:lvl w:ilvl="4" w:tplc="04090019" w:tentative="1">
      <w:start w:val="1"/>
      <w:numFmt w:val="ideographTraditional"/>
      <w:lvlText w:val="%5、"/>
      <w:lvlJc w:val="left"/>
      <w:pPr>
        <w:tabs>
          <w:tab w:val="num" w:pos="3841"/>
        </w:tabs>
        <w:ind w:left="3841" w:hanging="480"/>
      </w:pPr>
    </w:lvl>
    <w:lvl w:ilvl="5" w:tplc="0409001B" w:tentative="1">
      <w:start w:val="1"/>
      <w:numFmt w:val="lowerRoman"/>
      <w:lvlText w:val="%6."/>
      <w:lvlJc w:val="right"/>
      <w:pPr>
        <w:tabs>
          <w:tab w:val="num" w:pos="4321"/>
        </w:tabs>
        <w:ind w:left="4321" w:hanging="480"/>
      </w:pPr>
    </w:lvl>
    <w:lvl w:ilvl="6" w:tplc="0409000F" w:tentative="1">
      <w:start w:val="1"/>
      <w:numFmt w:val="decimal"/>
      <w:lvlText w:val="%7."/>
      <w:lvlJc w:val="left"/>
      <w:pPr>
        <w:tabs>
          <w:tab w:val="num" w:pos="4801"/>
        </w:tabs>
        <w:ind w:left="4801" w:hanging="480"/>
      </w:pPr>
    </w:lvl>
    <w:lvl w:ilvl="7" w:tplc="04090019" w:tentative="1">
      <w:start w:val="1"/>
      <w:numFmt w:val="ideographTraditional"/>
      <w:lvlText w:val="%8、"/>
      <w:lvlJc w:val="left"/>
      <w:pPr>
        <w:tabs>
          <w:tab w:val="num" w:pos="5281"/>
        </w:tabs>
        <w:ind w:left="5281" w:hanging="480"/>
      </w:pPr>
    </w:lvl>
    <w:lvl w:ilvl="8" w:tplc="0409001B" w:tentative="1">
      <w:start w:val="1"/>
      <w:numFmt w:val="lowerRoman"/>
      <w:lvlText w:val="%9."/>
      <w:lvlJc w:val="right"/>
      <w:pPr>
        <w:tabs>
          <w:tab w:val="num" w:pos="5761"/>
        </w:tabs>
        <w:ind w:left="5761" w:hanging="480"/>
      </w:pPr>
    </w:lvl>
  </w:abstractNum>
  <w:abstractNum w:abstractNumId="7" w15:restartNumberingAfterBreak="0">
    <w:nsid w:val="2E024338"/>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2B074D"/>
    <w:multiLevelType w:val="hybridMultilevel"/>
    <w:tmpl w:val="49DA81A2"/>
    <w:lvl w:ilvl="0" w:tplc="88C46AC8">
      <w:start w:val="1"/>
      <w:numFmt w:val="taiwaneseCountingThousand"/>
      <w:lvlText w:val="%1、"/>
      <w:lvlJc w:val="left"/>
      <w:pPr>
        <w:ind w:left="420" w:hanging="4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4873F81"/>
    <w:multiLevelType w:val="multilevel"/>
    <w:tmpl w:val="F6141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4B4888"/>
    <w:multiLevelType w:val="hybridMultilevel"/>
    <w:tmpl w:val="49DA81A2"/>
    <w:lvl w:ilvl="0" w:tplc="88C46AC8">
      <w:start w:val="1"/>
      <w:numFmt w:val="taiwaneseCountingThousand"/>
      <w:lvlText w:val="%1、"/>
      <w:lvlJc w:val="left"/>
      <w:pPr>
        <w:ind w:left="420" w:hanging="4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C9E14EB"/>
    <w:multiLevelType w:val="hybridMultilevel"/>
    <w:tmpl w:val="2370DE72"/>
    <w:lvl w:ilvl="0" w:tplc="9C18DAF2">
      <w:start w:val="1"/>
      <w:numFmt w:val="decimal"/>
      <w:lvlText w:val="（%1）"/>
      <w:lvlJc w:val="left"/>
      <w:pPr>
        <w:ind w:left="1928" w:hanging="1440"/>
      </w:pPr>
      <w:rPr>
        <w:rFonts w:cs="Arial" w:hint="default"/>
        <w:b/>
        <w:color w:val="auto"/>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2" w15:restartNumberingAfterBreak="0">
    <w:nsid w:val="4E345C8E"/>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75B0742"/>
    <w:multiLevelType w:val="hybridMultilevel"/>
    <w:tmpl w:val="B15E05E0"/>
    <w:lvl w:ilvl="0" w:tplc="558A1E50">
      <w:start w:val="1"/>
      <w:numFmt w:val="ideographLegalTraditional"/>
      <w:lvlText w:val="%1、"/>
      <w:lvlJc w:val="left"/>
      <w:pPr>
        <w:tabs>
          <w:tab w:val="num" w:pos="480"/>
        </w:tabs>
        <w:ind w:left="480" w:hanging="480"/>
      </w:pPr>
      <w:rPr>
        <w:rFonts w:hint="eastAsia"/>
      </w:rPr>
    </w:lvl>
    <w:lvl w:ilvl="1" w:tplc="4588FB88">
      <w:start w:val="1"/>
      <w:numFmt w:val="taiwaneseCountingThousand"/>
      <w:lvlText w:val="%2、"/>
      <w:lvlJc w:val="left"/>
      <w:pPr>
        <w:tabs>
          <w:tab w:val="num" w:pos="680"/>
        </w:tabs>
        <w:ind w:left="680" w:hanging="510"/>
      </w:pPr>
      <w:rPr>
        <w:rFonts w:hint="eastAsia"/>
      </w:rPr>
    </w:lvl>
    <w:lvl w:ilvl="2" w:tplc="3438C546">
      <w:start w:val="1"/>
      <w:numFmt w:val="taiwaneseCountingThousand"/>
      <w:lvlText w:val="(%3)"/>
      <w:lvlJc w:val="left"/>
      <w:pPr>
        <w:tabs>
          <w:tab w:val="num" w:pos="1134"/>
        </w:tabs>
        <w:ind w:left="1134" w:hanging="454"/>
      </w:pPr>
      <w:rPr>
        <w:rFonts w:hint="eastAsia"/>
      </w:rPr>
    </w:lvl>
    <w:lvl w:ilvl="3" w:tplc="B0CCFB62">
      <w:start w:val="1"/>
      <w:numFmt w:val="decimal"/>
      <w:lvlText w:val="%4."/>
      <w:lvlJc w:val="left"/>
      <w:pPr>
        <w:tabs>
          <w:tab w:val="num" w:pos="1361"/>
        </w:tabs>
        <w:ind w:left="1361" w:hanging="397"/>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5CAF7A50"/>
    <w:multiLevelType w:val="hybridMultilevel"/>
    <w:tmpl w:val="10A4B148"/>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F0463B6"/>
    <w:multiLevelType w:val="multilevel"/>
    <w:tmpl w:val="34E23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2012E9"/>
    <w:multiLevelType w:val="hybridMultilevel"/>
    <w:tmpl w:val="75B6657E"/>
    <w:lvl w:ilvl="0" w:tplc="CAD2656C">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7C2A1E3F"/>
    <w:multiLevelType w:val="hybridMultilevel"/>
    <w:tmpl w:val="FFF4D014"/>
    <w:lvl w:ilvl="0" w:tplc="54F01486">
      <w:start w:val="1"/>
      <w:numFmt w:val="taiwaneseCountingThousand"/>
      <w:pStyle w:val="a"/>
      <w:lvlText w:val="%1、"/>
      <w:lvlJc w:val="left"/>
      <w:pPr>
        <w:ind w:left="1473" w:hanging="480"/>
      </w:pPr>
      <w:rPr>
        <w:rFonts w:ascii="Times New Roman" w:hint="eastAsia"/>
        <w:b w:val="0"/>
        <w:color w:val="auto"/>
        <w:sz w:val="32"/>
        <w:szCs w:val="32"/>
      </w:rPr>
    </w:lvl>
    <w:lvl w:ilvl="1" w:tplc="7C44C40A">
      <w:start w:val="1"/>
      <w:numFmt w:val="taiwaneseCountingThousand"/>
      <w:lvlText w:val="(%2)"/>
      <w:lvlJc w:val="left"/>
      <w:pPr>
        <w:ind w:left="960" w:hanging="480"/>
      </w:pPr>
      <w:rPr>
        <w:rFonts w:ascii="標楷體" w:eastAsia="標楷體" w:hAnsi="標楷體" w:hint="default"/>
        <w:b/>
        <w:sz w:val="32"/>
        <w:szCs w:val="32"/>
      </w:rPr>
    </w:lvl>
    <w:lvl w:ilvl="2" w:tplc="2AD6D7EC">
      <w:start w:val="1"/>
      <w:numFmt w:val="decimal"/>
      <w:lvlText w:val="%3."/>
      <w:lvlJc w:val="left"/>
      <w:pPr>
        <w:ind w:left="2040" w:hanging="1080"/>
      </w:pPr>
      <w:rPr>
        <w:rFonts w:hint="default"/>
        <w:b w:val="0"/>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CB21459"/>
    <w:multiLevelType w:val="hybridMultilevel"/>
    <w:tmpl w:val="276E1114"/>
    <w:lvl w:ilvl="0" w:tplc="D8E8E8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6"/>
  </w:num>
  <w:num w:numId="2">
    <w:abstractNumId w:val="6"/>
  </w:num>
  <w:num w:numId="3">
    <w:abstractNumId w:val="3"/>
  </w:num>
  <w:num w:numId="4">
    <w:abstractNumId w:val="0"/>
  </w:num>
  <w:num w:numId="5">
    <w:abstractNumId w:val="18"/>
  </w:num>
  <w:num w:numId="6">
    <w:abstractNumId w:val="12"/>
  </w:num>
  <w:num w:numId="7">
    <w:abstractNumId w:val="7"/>
  </w:num>
  <w:num w:numId="8">
    <w:abstractNumId w:val="14"/>
  </w:num>
  <w:num w:numId="9">
    <w:abstractNumId w:val="5"/>
  </w:num>
  <w:num w:numId="10">
    <w:abstractNumId w:val="13"/>
  </w:num>
  <w:num w:numId="11">
    <w:abstractNumId w:val="4"/>
  </w:num>
  <w:num w:numId="12">
    <w:abstractNumId w:val="17"/>
  </w:num>
  <w:num w:numId="13">
    <w:abstractNumId w:val="9"/>
  </w:num>
  <w:num w:numId="14">
    <w:abstractNumId w:val="11"/>
  </w:num>
  <w:num w:numId="15">
    <w:abstractNumId w:val="10"/>
  </w:num>
  <w:num w:numId="16">
    <w:abstractNumId w:val="8"/>
  </w:num>
  <w:num w:numId="17">
    <w:abstractNumId w:val="15"/>
  </w:num>
  <w:num w:numId="18">
    <w:abstractNumId w:val="2"/>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187"/>
    <w:rsid w:val="00000AE4"/>
    <w:rsid w:val="000010A8"/>
    <w:rsid w:val="000013E5"/>
    <w:rsid w:val="0000154E"/>
    <w:rsid w:val="00001A0C"/>
    <w:rsid w:val="00001D8D"/>
    <w:rsid w:val="00002FA6"/>
    <w:rsid w:val="0000330A"/>
    <w:rsid w:val="0000344E"/>
    <w:rsid w:val="000034DF"/>
    <w:rsid w:val="00003ADD"/>
    <w:rsid w:val="00005ECB"/>
    <w:rsid w:val="00005F08"/>
    <w:rsid w:val="00006FB7"/>
    <w:rsid w:val="00007005"/>
    <w:rsid w:val="0000713E"/>
    <w:rsid w:val="00007594"/>
    <w:rsid w:val="00007617"/>
    <w:rsid w:val="000076C1"/>
    <w:rsid w:val="00007731"/>
    <w:rsid w:val="00007B6D"/>
    <w:rsid w:val="00007DBC"/>
    <w:rsid w:val="000106F2"/>
    <w:rsid w:val="00011418"/>
    <w:rsid w:val="00011686"/>
    <w:rsid w:val="00011814"/>
    <w:rsid w:val="0001210E"/>
    <w:rsid w:val="0001282C"/>
    <w:rsid w:val="00013119"/>
    <w:rsid w:val="000132BB"/>
    <w:rsid w:val="00013501"/>
    <w:rsid w:val="00013A67"/>
    <w:rsid w:val="000142CE"/>
    <w:rsid w:val="000148AF"/>
    <w:rsid w:val="000149FF"/>
    <w:rsid w:val="0001568F"/>
    <w:rsid w:val="00015A44"/>
    <w:rsid w:val="00016226"/>
    <w:rsid w:val="0001678F"/>
    <w:rsid w:val="000169B2"/>
    <w:rsid w:val="000169B3"/>
    <w:rsid w:val="00016A97"/>
    <w:rsid w:val="00017323"/>
    <w:rsid w:val="0002076D"/>
    <w:rsid w:val="00021F04"/>
    <w:rsid w:val="0002237A"/>
    <w:rsid w:val="000238A1"/>
    <w:rsid w:val="000239E9"/>
    <w:rsid w:val="000249A8"/>
    <w:rsid w:val="00024A52"/>
    <w:rsid w:val="00024C6F"/>
    <w:rsid w:val="00024FA4"/>
    <w:rsid w:val="00025411"/>
    <w:rsid w:val="0002596E"/>
    <w:rsid w:val="00026694"/>
    <w:rsid w:val="00026863"/>
    <w:rsid w:val="000268F9"/>
    <w:rsid w:val="00026ED8"/>
    <w:rsid w:val="000271A3"/>
    <w:rsid w:val="000271F6"/>
    <w:rsid w:val="0002731A"/>
    <w:rsid w:val="000309CE"/>
    <w:rsid w:val="00031F8B"/>
    <w:rsid w:val="0003271A"/>
    <w:rsid w:val="00032A3A"/>
    <w:rsid w:val="00032AB4"/>
    <w:rsid w:val="00032D0B"/>
    <w:rsid w:val="00033013"/>
    <w:rsid w:val="0003326C"/>
    <w:rsid w:val="00033A8C"/>
    <w:rsid w:val="00033BEC"/>
    <w:rsid w:val="00034556"/>
    <w:rsid w:val="00034570"/>
    <w:rsid w:val="00035295"/>
    <w:rsid w:val="000354D3"/>
    <w:rsid w:val="000356C0"/>
    <w:rsid w:val="00035940"/>
    <w:rsid w:val="000366F5"/>
    <w:rsid w:val="0003765B"/>
    <w:rsid w:val="000404E2"/>
    <w:rsid w:val="000406EB"/>
    <w:rsid w:val="00040A92"/>
    <w:rsid w:val="00040BE2"/>
    <w:rsid w:val="00040DC5"/>
    <w:rsid w:val="000413F4"/>
    <w:rsid w:val="00041617"/>
    <w:rsid w:val="000416B0"/>
    <w:rsid w:val="00042193"/>
    <w:rsid w:val="00042B7B"/>
    <w:rsid w:val="00042D6C"/>
    <w:rsid w:val="00043182"/>
    <w:rsid w:val="0004486C"/>
    <w:rsid w:val="00045E76"/>
    <w:rsid w:val="00045FBE"/>
    <w:rsid w:val="0004647E"/>
    <w:rsid w:val="00046765"/>
    <w:rsid w:val="00046AF0"/>
    <w:rsid w:val="00047D48"/>
    <w:rsid w:val="00050435"/>
    <w:rsid w:val="00050640"/>
    <w:rsid w:val="0005202D"/>
    <w:rsid w:val="0005272E"/>
    <w:rsid w:val="00052D13"/>
    <w:rsid w:val="000530BD"/>
    <w:rsid w:val="00053335"/>
    <w:rsid w:val="00053778"/>
    <w:rsid w:val="00054018"/>
    <w:rsid w:val="00054682"/>
    <w:rsid w:val="000560F4"/>
    <w:rsid w:val="000579DF"/>
    <w:rsid w:val="00057BDC"/>
    <w:rsid w:val="0006056D"/>
    <w:rsid w:val="000609F3"/>
    <w:rsid w:val="00062131"/>
    <w:rsid w:val="00062407"/>
    <w:rsid w:val="000624D5"/>
    <w:rsid w:val="00065833"/>
    <w:rsid w:val="00065F68"/>
    <w:rsid w:val="00065FA5"/>
    <w:rsid w:val="000662FD"/>
    <w:rsid w:val="0006637C"/>
    <w:rsid w:val="00066479"/>
    <w:rsid w:val="0006661E"/>
    <w:rsid w:val="00066B3F"/>
    <w:rsid w:val="00070767"/>
    <w:rsid w:val="00070770"/>
    <w:rsid w:val="00070E0B"/>
    <w:rsid w:val="000718A5"/>
    <w:rsid w:val="000719FB"/>
    <w:rsid w:val="00071C6F"/>
    <w:rsid w:val="0007334F"/>
    <w:rsid w:val="00073F99"/>
    <w:rsid w:val="0007426B"/>
    <w:rsid w:val="00074A4A"/>
    <w:rsid w:val="00075B05"/>
    <w:rsid w:val="000761A3"/>
    <w:rsid w:val="000766A3"/>
    <w:rsid w:val="00076DDE"/>
    <w:rsid w:val="0007720F"/>
    <w:rsid w:val="00077706"/>
    <w:rsid w:val="00077A83"/>
    <w:rsid w:val="00077CF6"/>
    <w:rsid w:val="00080A45"/>
    <w:rsid w:val="00080DFC"/>
    <w:rsid w:val="000824C9"/>
    <w:rsid w:val="00082A26"/>
    <w:rsid w:val="00082B09"/>
    <w:rsid w:val="00082C1D"/>
    <w:rsid w:val="00083101"/>
    <w:rsid w:val="00083605"/>
    <w:rsid w:val="00083BEA"/>
    <w:rsid w:val="00083C0D"/>
    <w:rsid w:val="00084799"/>
    <w:rsid w:val="00085451"/>
    <w:rsid w:val="00085678"/>
    <w:rsid w:val="00085813"/>
    <w:rsid w:val="00085CDA"/>
    <w:rsid w:val="0008624D"/>
    <w:rsid w:val="00086844"/>
    <w:rsid w:val="000871E2"/>
    <w:rsid w:val="00087BF8"/>
    <w:rsid w:val="00087D4B"/>
    <w:rsid w:val="00090079"/>
    <w:rsid w:val="000900FD"/>
    <w:rsid w:val="0009042E"/>
    <w:rsid w:val="00091494"/>
    <w:rsid w:val="00091764"/>
    <w:rsid w:val="0009183F"/>
    <w:rsid w:val="000921C0"/>
    <w:rsid w:val="00092D94"/>
    <w:rsid w:val="000935C8"/>
    <w:rsid w:val="00093992"/>
    <w:rsid w:val="00094A07"/>
    <w:rsid w:val="00094A9D"/>
    <w:rsid w:val="00094C8E"/>
    <w:rsid w:val="00094CDA"/>
    <w:rsid w:val="0009508A"/>
    <w:rsid w:val="00095410"/>
    <w:rsid w:val="000954A3"/>
    <w:rsid w:val="00095B2D"/>
    <w:rsid w:val="00095E3D"/>
    <w:rsid w:val="0009627C"/>
    <w:rsid w:val="00096C0D"/>
    <w:rsid w:val="00096C59"/>
    <w:rsid w:val="00096DBA"/>
    <w:rsid w:val="000978F4"/>
    <w:rsid w:val="00097DCC"/>
    <w:rsid w:val="000A1656"/>
    <w:rsid w:val="000A1A0C"/>
    <w:rsid w:val="000A1D1E"/>
    <w:rsid w:val="000A2120"/>
    <w:rsid w:val="000A303B"/>
    <w:rsid w:val="000A33DF"/>
    <w:rsid w:val="000A33F0"/>
    <w:rsid w:val="000A34F1"/>
    <w:rsid w:val="000A3554"/>
    <w:rsid w:val="000A36C9"/>
    <w:rsid w:val="000A37FE"/>
    <w:rsid w:val="000A3EF7"/>
    <w:rsid w:val="000A4763"/>
    <w:rsid w:val="000A4CED"/>
    <w:rsid w:val="000A4E00"/>
    <w:rsid w:val="000A51A8"/>
    <w:rsid w:val="000A55A0"/>
    <w:rsid w:val="000A690A"/>
    <w:rsid w:val="000A6BF9"/>
    <w:rsid w:val="000A6C47"/>
    <w:rsid w:val="000A6D4D"/>
    <w:rsid w:val="000A7990"/>
    <w:rsid w:val="000A7D54"/>
    <w:rsid w:val="000B00B6"/>
    <w:rsid w:val="000B0437"/>
    <w:rsid w:val="000B2604"/>
    <w:rsid w:val="000B4483"/>
    <w:rsid w:val="000B510E"/>
    <w:rsid w:val="000B5B5B"/>
    <w:rsid w:val="000B5C8F"/>
    <w:rsid w:val="000B66E3"/>
    <w:rsid w:val="000B696B"/>
    <w:rsid w:val="000B6BA1"/>
    <w:rsid w:val="000B70FB"/>
    <w:rsid w:val="000B75EB"/>
    <w:rsid w:val="000B7B01"/>
    <w:rsid w:val="000B7EF2"/>
    <w:rsid w:val="000C0307"/>
    <w:rsid w:val="000C19DF"/>
    <w:rsid w:val="000C1C67"/>
    <w:rsid w:val="000C2796"/>
    <w:rsid w:val="000C3AF4"/>
    <w:rsid w:val="000C3B08"/>
    <w:rsid w:val="000C443E"/>
    <w:rsid w:val="000C4457"/>
    <w:rsid w:val="000C4A2A"/>
    <w:rsid w:val="000C4C15"/>
    <w:rsid w:val="000C4C16"/>
    <w:rsid w:val="000C6C23"/>
    <w:rsid w:val="000C75A3"/>
    <w:rsid w:val="000C775E"/>
    <w:rsid w:val="000C7D48"/>
    <w:rsid w:val="000D08AB"/>
    <w:rsid w:val="000D0C30"/>
    <w:rsid w:val="000D1518"/>
    <w:rsid w:val="000D25F2"/>
    <w:rsid w:val="000D2CD6"/>
    <w:rsid w:val="000D3C50"/>
    <w:rsid w:val="000D55AA"/>
    <w:rsid w:val="000D59B1"/>
    <w:rsid w:val="000D6901"/>
    <w:rsid w:val="000D6C47"/>
    <w:rsid w:val="000D77AD"/>
    <w:rsid w:val="000D7B49"/>
    <w:rsid w:val="000E0F6B"/>
    <w:rsid w:val="000E1012"/>
    <w:rsid w:val="000E1258"/>
    <w:rsid w:val="000E131D"/>
    <w:rsid w:val="000E15AE"/>
    <w:rsid w:val="000E1D9D"/>
    <w:rsid w:val="000E2A99"/>
    <w:rsid w:val="000E2ABD"/>
    <w:rsid w:val="000E31D0"/>
    <w:rsid w:val="000E33C6"/>
    <w:rsid w:val="000E4DA8"/>
    <w:rsid w:val="000E4DC6"/>
    <w:rsid w:val="000E4FE3"/>
    <w:rsid w:val="000E4FF9"/>
    <w:rsid w:val="000E5112"/>
    <w:rsid w:val="000E5A5C"/>
    <w:rsid w:val="000E6BCB"/>
    <w:rsid w:val="000E725B"/>
    <w:rsid w:val="000E7318"/>
    <w:rsid w:val="000E7B51"/>
    <w:rsid w:val="000E7E0C"/>
    <w:rsid w:val="000E7E37"/>
    <w:rsid w:val="000F0337"/>
    <w:rsid w:val="000F0E41"/>
    <w:rsid w:val="000F1367"/>
    <w:rsid w:val="000F13D9"/>
    <w:rsid w:val="000F182B"/>
    <w:rsid w:val="000F22BF"/>
    <w:rsid w:val="000F262A"/>
    <w:rsid w:val="000F344C"/>
    <w:rsid w:val="000F3D45"/>
    <w:rsid w:val="000F3FD8"/>
    <w:rsid w:val="000F4916"/>
    <w:rsid w:val="000F4AB7"/>
    <w:rsid w:val="000F4CE3"/>
    <w:rsid w:val="000F54B9"/>
    <w:rsid w:val="000F5783"/>
    <w:rsid w:val="000F5EB2"/>
    <w:rsid w:val="000F6079"/>
    <w:rsid w:val="000F62B9"/>
    <w:rsid w:val="000F6C8C"/>
    <w:rsid w:val="000F6CF4"/>
    <w:rsid w:val="000F7766"/>
    <w:rsid w:val="000F780C"/>
    <w:rsid w:val="00100066"/>
    <w:rsid w:val="001006F9"/>
    <w:rsid w:val="0010111B"/>
    <w:rsid w:val="00102AD2"/>
    <w:rsid w:val="00102EBE"/>
    <w:rsid w:val="00102F31"/>
    <w:rsid w:val="001031AB"/>
    <w:rsid w:val="00103D9E"/>
    <w:rsid w:val="00103E9A"/>
    <w:rsid w:val="00104484"/>
    <w:rsid w:val="00104B0A"/>
    <w:rsid w:val="001052B9"/>
    <w:rsid w:val="00105375"/>
    <w:rsid w:val="00105436"/>
    <w:rsid w:val="001056C9"/>
    <w:rsid w:val="00105849"/>
    <w:rsid w:val="00105C8D"/>
    <w:rsid w:val="001066C4"/>
    <w:rsid w:val="00107391"/>
    <w:rsid w:val="00110798"/>
    <w:rsid w:val="0011086D"/>
    <w:rsid w:val="00110AF0"/>
    <w:rsid w:val="00111149"/>
    <w:rsid w:val="00111316"/>
    <w:rsid w:val="0011137F"/>
    <w:rsid w:val="00111A72"/>
    <w:rsid w:val="00112011"/>
    <w:rsid w:val="00112C54"/>
    <w:rsid w:val="00113186"/>
    <w:rsid w:val="0011364D"/>
    <w:rsid w:val="00113944"/>
    <w:rsid w:val="0011404B"/>
    <w:rsid w:val="001145A3"/>
    <w:rsid w:val="00114EDB"/>
    <w:rsid w:val="0011527D"/>
    <w:rsid w:val="001152AE"/>
    <w:rsid w:val="001155B0"/>
    <w:rsid w:val="00115D0C"/>
    <w:rsid w:val="00116DD3"/>
    <w:rsid w:val="00117AFF"/>
    <w:rsid w:val="00117E6E"/>
    <w:rsid w:val="001203E7"/>
    <w:rsid w:val="00120530"/>
    <w:rsid w:val="00120EF8"/>
    <w:rsid w:val="00121BB2"/>
    <w:rsid w:val="00121D85"/>
    <w:rsid w:val="00122E01"/>
    <w:rsid w:val="001246A8"/>
    <w:rsid w:val="001247FE"/>
    <w:rsid w:val="00124B07"/>
    <w:rsid w:val="00124D23"/>
    <w:rsid w:val="00125A59"/>
    <w:rsid w:val="00126264"/>
    <w:rsid w:val="00126587"/>
    <w:rsid w:val="0012721E"/>
    <w:rsid w:val="0012742E"/>
    <w:rsid w:val="00127E39"/>
    <w:rsid w:val="00130A12"/>
    <w:rsid w:val="00131D3F"/>
    <w:rsid w:val="001320BD"/>
    <w:rsid w:val="0013247D"/>
    <w:rsid w:val="00132627"/>
    <w:rsid w:val="00132B38"/>
    <w:rsid w:val="00132B66"/>
    <w:rsid w:val="001339D2"/>
    <w:rsid w:val="00134DFA"/>
    <w:rsid w:val="00135694"/>
    <w:rsid w:val="001358BA"/>
    <w:rsid w:val="00135D27"/>
    <w:rsid w:val="001361C8"/>
    <w:rsid w:val="00136D70"/>
    <w:rsid w:val="00137E44"/>
    <w:rsid w:val="001401B5"/>
    <w:rsid w:val="00140490"/>
    <w:rsid w:val="0014068E"/>
    <w:rsid w:val="00140ECF"/>
    <w:rsid w:val="00141064"/>
    <w:rsid w:val="00141ED6"/>
    <w:rsid w:val="001421A7"/>
    <w:rsid w:val="00142949"/>
    <w:rsid w:val="00142ACC"/>
    <w:rsid w:val="001433EC"/>
    <w:rsid w:val="001439C3"/>
    <w:rsid w:val="001439C8"/>
    <w:rsid w:val="00143BAA"/>
    <w:rsid w:val="00144820"/>
    <w:rsid w:val="00144ECA"/>
    <w:rsid w:val="001457A6"/>
    <w:rsid w:val="00145A09"/>
    <w:rsid w:val="00145E00"/>
    <w:rsid w:val="00145F76"/>
    <w:rsid w:val="0014641F"/>
    <w:rsid w:val="00146DB8"/>
    <w:rsid w:val="001475E3"/>
    <w:rsid w:val="00147DD3"/>
    <w:rsid w:val="00147E36"/>
    <w:rsid w:val="00150629"/>
    <w:rsid w:val="001516BF"/>
    <w:rsid w:val="0015182C"/>
    <w:rsid w:val="0015182E"/>
    <w:rsid w:val="00151853"/>
    <w:rsid w:val="00151886"/>
    <w:rsid w:val="00151983"/>
    <w:rsid w:val="00151CFC"/>
    <w:rsid w:val="00152408"/>
    <w:rsid w:val="0015350C"/>
    <w:rsid w:val="00153563"/>
    <w:rsid w:val="00153B6E"/>
    <w:rsid w:val="00153DA5"/>
    <w:rsid w:val="001544E9"/>
    <w:rsid w:val="001545AB"/>
    <w:rsid w:val="00154624"/>
    <w:rsid w:val="0015574F"/>
    <w:rsid w:val="00155A62"/>
    <w:rsid w:val="0015605E"/>
    <w:rsid w:val="0015621E"/>
    <w:rsid w:val="00156496"/>
    <w:rsid w:val="00156D61"/>
    <w:rsid w:val="00157253"/>
    <w:rsid w:val="001579EC"/>
    <w:rsid w:val="00157ABB"/>
    <w:rsid w:val="00160122"/>
    <w:rsid w:val="001601E4"/>
    <w:rsid w:val="0016149C"/>
    <w:rsid w:val="001615D8"/>
    <w:rsid w:val="00161C2E"/>
    <w:rsid w:val="00162070"/>
    <w:rsid w:val="001627E5"/>
    <w:rsid w:val="001635AA"/>
    <w:rsid w:val="001640A7"/>
    <w:rsid w:val="00164462"/>
    <w:rsid w:val="0016497B"/>
    <w:rsid w:val="00164EEB"/>
    <w:rsid w:val="00165D0D"/>
    <w:rsid w:val="00165E39"/>
    <w:rsid w:val="001662F9"/>
    <w:rsid w:val="00166C5F"/>
    <w:rsid w:val="0016777E"/>
    <w:rsid w:val="001677CA"/>
    <w:rsid w:val="00170675"/>
    <w:rsid w:val="00170912"/>
    <w:rsid w:val="00170E18"/>
    <w:rsid w:val="0017115F"/>
    <w:rsid w:val="001711F7"/>
    <w:rsid w:val="00171315"/>
    <w:rsid w:val="0017201E"/>
    <w:rsid w:val="00172A83"/>
    <w:rsid w:val="00172D3B"/>
    <w:rsid w:val="00172D99"/>
    <w:rsid w:val="00172FCD"/>
    <w:rsid w:val="001730BF"/>
    <w:rsid w:val="0017337D"/>
    <w:rsid w:val="001744AC"/>
    <w:rsid w:val="001746E4"/>
    <w:rsid w:val="00174948"/>
    <w:rsid w:val="001753A0"/>
    <w:rsid w:val="001753B5"/>
    <w:rsid w:val="001753EE"/>
    <w:rsid w:val="00175F5A"/>
    <w:rsid w:val="00176342"/>
    <w:rsid w:val="001764FB"/>
    <w:rsid w:val="0017687C"/>
    <w:rsid w:val="0017780F"/>
    <w:rsid w:val="00177D6B"/>
    <w:rsid w:val="00177FE6"/>
    <w:rsid w:val="001802C4"/>
    <w:rsid w:val="00180E9D"/>
    <w:rsid w:val="00180FFE"/>
    <w:rsid w:val="001811FF"/>
    <w:rsid w:val="00181389"/>
    <w:rsid w:val="001814B1"/>
    <w:rsid w:val="001816DC"/>
    <w:rsid w:val="00181BA9"/>
    <w:rsid w:val="00181F96"/>
    <w:rsid w:val="001820B6"/>
    <w:rsid w:val="00182102"/>
    <w:rsid w:val="00183B84"/>
    <w:rsid w:val="00184353"/>
    <w:rsid w:val="0018563E"/>
    <w:rsid w:val="00185FE1"/>
    <w:rsid w:val="00186A89"/>
    <w:rsid w:val="0018727B"/>
    <w:rsid w:val="001875C0"/>
    <w:rsid w:val="0018767A"/>
    <w:rsid w:val="00187A6B"/>
    <w:rsid w:val="00190402"/>
    <w:rsid w:val="00191ED1"/>
    <w:rsid w:val="00193282"/>
    <w:rsid w:val="00194480"/>
    <w:rsid w:val="00194AED"/>
    <w:rsid w:val="00195573"/>
    <w:rsid w:val="0019562A"/>
    <w:rsid w:val="0019582E"/>
    <w:rsid w:val="00195DA2"/>
    <w:rsid w:val="001966B3"/>
    <w:rsid w:val="00196DA4"/>
    <w:rsid w:val="00197078"/>
    <w:rsid w:val="001A024C"/>
    <w:rsid w:val="001A06AF"/>
    <w:rsid w:val="001A084A"/>
    <w:rsid w:val="001A086B"/>
    <w:rsid w:val="001A14EF"/>
    <w:rsid w:val="001A1549"/>
    <w:rsid w:val="001A3781"/>
    <w:rsid w:val="001A37A7"/>
    <w:rsid w:val="001A3B72"/>
    <w:rsid w:val="001A4292"/>
    <w:rsid w:val="001A43AC"/>
    <w:rsid w:val="001A4403"/>
    <w:rsid w:val="001A451D"/>
    <w:rsid w:val="001A4857"/>
    <w:rsid w:val="001A529B"/>
    <w:rsid w:val="001A5AF2"/>
    <w:rsid w:val="001A5AFC"/>
    <w:rsid w:val="001A667A"/>
    <w:rsid w:val="001A7273"/>
    <w:rsid w:val="001A7DF3"/>
    <w:rsid w:val="001B01FF"/>
    <w:rsid w:val="001B091D"/>
    <w:rsid w:val="001B0FF4"/>
    <w:rsid w:val="001B1040"/>
    <w:rsid w:val="001B19ED"/>
    <w:rsid w:val="001B1D68"/>
    <w:rsid w:val="001B1E97"/>
    <w:rsid w:val="001B2024"/>
    <w:rsid w:val="001B340F"/>
    <w:rsid w:val="001B3EA5"/>
    <w:rsid w:val="001B4F1C"/>
    <w:rsid w:val="001B61F1"/>
    <w:rsid w:val="001B62C6"/>
    <w:rsid w:val="001B6854"/>
    <w:rsid w:val="001B68C1"/>
    <w:rsid w:val="001B6EC2"/>
    <w:rsid w:val="001B7273"/>
    <w:rsid w:val="001B74B6"/>
    <w:rsid w:val="001B7E0A"/>
    <w:rsid w:val="001B7EF4"/>
    <w:rsid w:val="001B7FE4"/>
    <w:rsid w:val="001C005B"/>
    <w:rsid w:val="001C0E4D"/>
    <w:rsid w:val="001C1310"/>
    <w:rsid w:val="001C227F"/>
    <w:rsid w:val="001C2309"/>
    <w:rsid w:val="001C38CC"/>
    <w:rsid w:val="001C3C98"/>
    <w:rsid w:val="001C4086"/>
    <w:rsid w:val="001C46AA"/>
    <w:rsid w:val="001C56B6"/>
    <w:rsid w:val="001C5855"/>
    <w:rsid w:val="001C5ECD"/>
    <w:rsid w:val="001C6249"/>
    <w:rsid w:val="001C63CA"/>
    <w:rsid w:val="001D02F9"/>
    <w:rsid w:val="001D06BD"/>
    <w:rsid w:val="001D07F6"/>
    <w:rsid w:val="001D0C34"/>
    <w:rsid w:val="001D2CAD"/>
    <w:rsid w:val="001D371D"/>
    <w:rsid w:val="001D4485"/>
    <w:rsid w:val="001D57C1"/>
    <w:rsid w:val="001D59F5"/>
    <w:rsid w:val="001D61E0"/>
    <w:rsid w:val="001D625E"/>
    <w:rsid w:val="001D7C93"/>
    <w:rsid w:val="001D7E7D"/>
    <w:rsid w:val="001D7F2F"/>
    <w:rsid w:val="001D7FE7"/>
    <w:rsid w:val="001E0E00"/>
    <w:rsid w:val="001E11D9"/>
    <w:rsid w:val="001E2F23"/>
    <w:rsid w:val="001E30BC"/>
    <w:rsid w:val="001E4629"/>
    <w:rsid w:val="001E4937"/>
    <w:rsid w:val="001E4A95"/>
    <w:rsid w:val="001E5522"/>
    <w:rsid w:val="001E58D6"/>
    <w:rsid w:val="001E5F1E"/>
    <w:rsid w:val="001E6C2B"/>
    <w:rsid w:val="001E6F2E"/>
    <w:rsid w:val="001E6FEB"/>
    <w:rsid w:val="001E7679"/>
    <w:rsid w:val="001F13D1"/>
    <w:rsid w:val="001F1F85"/>
    <w:rsid w:val="001F438C"/>
    <w:rsid w:val="001F4474"/>
    <w:rsid w:val="001F478D"/>
    <w:rsid w:val="001F4DC1"/>
    <w:rsid w:val="001F5DA2"/>
    <w:rsid w:val="001F65F6"/>
    <w:rsid w:val="001F6607"/>
    <w:rsid w:val="001F6E17"/>
    <w:rsid w:val="001F74A8"/>
    <w:rsid w:val="001F76AE"/>
    <w:rsid w:val="001F7F72"/>
    <w:rsid w:val="00200C40"/>
    <w:rsid w:val="00200F28"/>
    <w:rsid w:val="002013A9"/>
    <w:rsid w:val="00201978"/>
    <w:rsid w:val="00201ABF"/>
    <w:rsid w:val="00202655"/>
    <w:rsid w:val="00202761"/>
    <w:rsid w:val="00203BB5"/>
    <w:rsid w:val="0020409F"/>
    <w:rsid w:val="00204510"/>
    <w:rsid w:val="002046F6"/>
    <w:rsid w:val="00204A17"/>
    <w:rsid w:val="00204BB0"/>
    <w:rsid w:val="00205336"/>
    <w:rsid w:val="002055AB"/>
    <w:rsid w:val="00205A3C"/>
    <w:rsid w:val="00205B7A"/>
    <w:rsid w:val="00206FF9"/>
    <w:rsid w:val="00210416"/>
    <w:rsid w:val="00210610"/>
    <w:rsid w:val="00211511"/>
    <w:rsid w:val="00212170"/>
    <w:rsid w:val="00212327"/>
    <w:rsid w:val="0021267A"/>
    <w:rsid w:val="002133A2"/>
    <w:rsid w:val="00213439"/>
    <w:rsid w:val="002136DE"/>
    <w:rsid w:val="00213A56"/>
    <w:rsid w:val="002144FC"/>
    <w:rsid w:val="00214565"/>
    <w:rsid w:val="00214FFE"/>
    <w:rsid w:val="002150F4"/>
    <w:rsid w:val="0021538F"/>
    <w:rsid w:val="0021555E"/>
    <w:rsid w:val="002162BD"/>
    <w:rsid w:val="00217DEC"/>
    <w:rsid w:val="00220754"/>
    <w:rsid w:val="00220F29"/>
    <w:rsid w:val="00221EBB"/>
    <w:rsid w:val="00223507"/>
    <w:rsid w:val="00223995"/>
    <w:rsid w:val="00223BB0"/>
    <w:rsid w:val="0022420E"/>
    <w:rsid w:val="002242F3"/>
    <w:rsid w:val="00224323"/>
    <w:rsid w:val="00224412"/>
    <w:rsid w:val="00224E88"/>
    <w:rsid w:val="00225BB6"/>
    <w:rsid w:val="00225C6D"/>
    <w:rsid w:val="002266EF"/>
    <w:rsid w:val="00230362"/>
    <w:rsid w:val="00231118"/>
    <w:rsid w:val="0023151F"/>
    <w:rsid w:val="00231A0E"/>
    <w:rsid w:val="002323A1"/>
    <w:rsid w:val="00232455"/>
    <w:rsid w:val="00232621"/>
    <w:rsid w:val="002328C0"/>
    <w:rsid w:val="0023359B"/>
    <w:rsid w:val="00233B9C"/>
    <w:rsid w:val="00233CFF"/>
    <w:rsid w:val="00234187"/>
    <w:rsid w:val="002341B1"/>
    <w:rsid w:val="0023468D"/>
    <w:rsid w:val="00234867"/>
    <w:rsid w:val="002352A7"/>
    <w:rsid w:val="002354C4"/>
    <w:rsid w:val="00236530"/>
    <w:rsid w:val="00236582"/>
    <w:rsid w:val="00236C13"/>
    <w:rsid w:val="0023740F"/>
    <w:rsid w:val="00237459"/>
    <w:rsid w:val="0024012A"/>
    <w:rsid w:val="00240371"/>
    <w:rsid w:val="0024077E"/>
    <w:rsid w:val="00240CB6"/>
    <w:rsid w:val="0024115D"/>
    <w:rsid w:val="00241B55"/>
    <w:rsid w:val="00241B5F"/>
    <w:rsid w:val="00241CC5"/>
    <w:rsid w:val="00241EA6"/>
    <w:rsid w:val="00242A80"/>
    <w:rsid w:val="00242ABC"/>
    <w:rsid w:val="00243111"/>
    <w:rsid w:val="00243121"/>
    <w:rsid w:val="002433F4"/>
    <w:rsid w:val="00243C03"/>
    <w:rsid w:val="00243C87"/>
    <w:rsid w:val="0024406F"/>
    <w:rsid w:val="00244373"/>
    <w:rsid w:val="0024457C"/>
    <w:rsid w:val="0024488A"/>
    <w:rsid w:val="00244A6F"/>
    <w:rsid w:val="00244E85"/>
    <w:rsid w:val="002467F4"/>
    <w:rsid w:val="00247128"/>
    <w:rsid w:val="00250668"/>
    <w:rsid w:val="00250959"/>
    <w:rsid w:val="00250D08"/>
    <w:rsid w:val="002511C3"/>
    <w:rsid w:val="002514D8"/>
    <w:rsid w:val="00251A1C"/>
    <w:rsid w:val="00251AB1"/>
    <w:rsid w:val="00251EBE"/>
    <w:rsid w:val="002521DA"/>
    <w:rsid w:val="00252A0B"/>
    <w:rsid w:val="0025307D"/>
    <w:rsid w:val="002531C4"/>
    <w:rsid w:val="00253202"/>
    <w:rsid w:val="002534D7"/>
    <w:rsid w:val="00253BB9"/>
    <w:rsid w:val="00253E42"/>
    <w:rsid w:val="00254720"/>
    <w:rsid w:val="00254ED0"/>
    <w:rsid w:val="00254F2F"/>
    <w:rsid w:val="002570B8"/>
    <w:rsid w:val="00257514"/>
    <w:rsid w:val="002601D4"/>
    <w:rsid w:val="00260781"/>
    <w:rsid w:val="002615CC"/>
    <w:rsid w:val="00261632"/>
    <w:rsid w:val="00261E19"/>
    <w:rsid w:val="002628F4"/>
    <w:rsid w:val="00263A24"/>
    <w:rsid w:val="00263F46"/>
    <w:rsid w:val="00264396"/>
    <w:rsid w:val="00264459"/>
    <w:rsid w:val="002649B6"/>
    <w:rsid w:val="0026503E"/>
    <w:rsid w:val="0026513A"/>
    <w:rsid w:val="00265CD6"/>
    <w:rsid w:val="00265CFE"/>
    <w:rsid w:val="00265FA1"/>
    <w:rsid w:val="00267620"/>
    <w:rsid w:val="00267784"/>
    <w:rsid w:val="00267897"/>
    <w:rsid w:val="00267EF0"/>
    <w:rsid w:val="0027066F"/>
    <w:rsid w:val="00270836"/>
    <w:rsid w:val="00270AD9"/>
    <w:rsid w:val="0027137C"/>
    <w:rsid w:val="0027218D"/>
    <w:rsid w:val="002721B7"/>
    <w:rsid w:val="002729F2"/>
    <w:rsid w:val="002731CC"/>
    <w:rsid w:val="00273C07"/>
    <w:rsid w:val="0027484D"/>
    <w:rsid w:val="00275514"/>
    <w:rsid w:val="00276A81"/>
    <w:rsid w:val="00276E2F"/>
    <w:rsid w:val="00277ADC"/>
    <w:rsid w:val="00277C2A"/>
    <w:rsid w:val="00280312"/>
    <w:rsid w:val="00281219"/>
    <w:rsid w:val="0028121F"/>
    <w:rsid w:val="00281283"/>
    <w:rsid w:val="00281E42"/>
    <w:rsid w:val="002825DE"/>
    <w:rsid w:val="00282701"/>
    <w:rsid w:val="00282A70"/>
    <w:rsid w:val="00282C4C"/>
    <w:rsid w:val="00282E4E"/>
    <w:rsid w:val="00283612"/>
    <w:rsid w:val="00283C85"/>
    <w:rsid w:val="00284284"/>
    <w:rsid w:val="00284D9A"/>
    <w:rsid w:val="0028602D"/>
    <w:rsid w:val="00286840"/>
    <w:rsid w:val="00287BD7"/>
    <w:rsid w:val="00287C42"/>
    <w:rsid w:val="00287DFA"/>
    <w:rsid w:val="00290DFD"/>
    <w:rsid w:val="00290E62"/>
    <w:rsid w:val="00291204"/>
    <w:rsid w:val="00291335"/>
    <w:rsid w:val="00291CAA"/>
    <w:rsid w:val="002925C8"/>
    <w:rsid w:val="00292CCC"/>
    <w:rsid w:val="00293306"/>
    <w:rsid w:val="002936EF"/>
    <w:rsid w:val="00293F4B"/>
    <w:rsid w:val="002947D8"/>
    <w:rsid w:val="00294B2A"/>
    <w:rsid w:val="00294FEB"/>
    <w:rsid w:val="00295301"/>
    <w:rsid w:val="00295550"/>
    <w:rsid w:val="00297075"/>
    <w:rsid w:val="002A119D"/>
    <w:rsid w:val="002A11AC"/>
    <w:rsid w:val="002A2193"/>
    <w:rsid w:val="002A267C"/>
    <w:rsid w:val="002A37B3"/>
    <w:rsid w:val="002A410A"/>
    <w:rsid w:val="002A4278"/>
    <w:rsid w:val="002A4397"/>
    <w:rsid w:val="002A51BC"/>
    <w:rsid w:val="002A5D42"/>
    <w:rsid w:val="002A6A9F"/>
    <w:rsid w:val="002A7202"/>
    <w:rsid w:val="002A74B3"/>
    <w:rsid w:val="002A7893"/>
    <w:rsid w:val="002B005B"/>
    <w:rsid w:val="002B1F31"/>
    <w:rsid w:val="002B2C22"/>
    <w:rsid w:val="002B2CAB"/>
    <w:rsid w:val="002B48E1"/>
    <w:rsid w:val="002B4AD4"/>
    <w:rsid w:val="002B53B2"/>
    <w:rsid w:val="002B542E"/>
    <w:rsid w:val="002B575E"/>
    <w:rsid w:val="002B5800"/>
    <w:rsid w:val="002B5A2E"/>
    <w:rsid w:val="002C02A5"/>
    <w:rsid w:val="002C070B"/>
    <w:rsid w:val="002C11C2"/>
    <w:rsid w:val="002C139F"/>
    <w:rsid w:val="002C15DE"/>
    <w:rsid w:val="002C20BA"/>
    <w:rsid w:val="002C24E4"/>
    <w:rsid w:val="002C2630"/>
    <w:rsid w:val="002C267E"/>
    <w:rsid w:val="002C279F"/>
    <w:rsid w:val="002C379A"/>
    <w:rsid w:val="002C4EC6"/>
    <w:rsid w:val="002C50A4"/>
    <w:rsid w:val="002C57EA"/>
    <w:rsid w:val="002C737A"/>
    <w:rsid w:val="002D03FC"/>
    <w:rsid w:val="002D0442"/>
    <w:rsid w:val="002D0EEB"/>
    <w:rsid w:val="002D1064"/>
    <w:rsid w:val="002D1A64"/>
    <w:rsid w:val="002D2CF3"/>
    <w:rsid w:val="002D2F65"/>
    <w:rsid w:val="002D3793"/>
    <w:rsid w:val="002D389E"/>
    <w:rsid w:val="002D3C89"/>
    <w:rsid w:val="002D3D81"/>
    <w:rsid w:val="002D4249"/>
    <w:rsid w:val="002D4414"/>
    <w:rsid w:val="002D4C1C"/>
    <w:rsid w:val="002D5089"/>
    <w:rsid w:val="002D5682"/>
    <w:rsid w:val="002D57D4"/>
    <w:rsid w:val="002D6018"/>
    <w:rsid w:val="002D6CCF"/>
    <w:rsid w:val="002D79AA"/>
    <w:rsid w:val="002D7C71"/>
    <w:rsid w:val="002E0430"/>
    <w:rsid w:val="002E17E4"/>
    <w:rsid w:val="002E220D"/>
    <w:rsid w:val="002E25A5"/>
    <w:rsid w:val="002E3625"/>
    <w:rsid w:val="002E37F0"/>
    <w:rsid w:val="002E3865"/>
    <w:rsid w:val="002E3ABC"/>
    <w:rsid w:val="002E3D4A"/>
    <w:rsid w:val="002E4ED0"/>
    <w:rsid w:val="002E59C7"/>
    <w:rsid w:val="002E5D95"/>
    <w:rsid w:val="002E697F"/>
    <w:rsid w:val="002E6D12"/>
    <w:rsid w:val="002E72C7"/>
    <w:rsid w:val="002E7965"/>
    <w:rsid w:val="002F0ADE"/>
    <w:rsid w:val="002F0C6B"/>
    <w:rsid w:val="002F14BB"/>
    <w:rsid w:val="002F2F76"/>
    <w:rsid w:val="002F3D21"/>
    <w:rsid w:val="002F4292"/>
    <w:rsid w:val="002F480D"/>
    <w:rsid w:val="002F5D84"/>
    <w:rsid w:val="002F6A48"/>
    <w:rsid w:val="002F706F"/>
    <w:rsid w:val="002F7D05"/>
    <w:rsid w:val="002F7FB5"/>
    <w:rsid w:val="003009AF"/>
    <w:rsid w:val="00300C08"/>
    <w:rsid w:val="00300FC7"/>
    <w:rsid w:val="003016B2"/>
    <w:rsid w:val="00301A22"/>
    <w:rsid w:val="00301C9F"/>
    <w:rsid w:val="00302514"/>
    <w:rsid w:val="003026D1"/>
    <w:rsid w:val="00302EED"/>
    <w:rsid w:val="003037EE"/>
    <w:rsid w:val="00303947"/>
    <w:rsid w:val="00303D23"/>
    <w:rsid w:val="00304C03"/>
    <w:rsid w:val="00305208"/>
    <w:rsid w:val="00305BAD"/>
    <w:rsid w:val="00305E4E"/>
    <w:rsid w:val="00306BB0"/>
    <w:rsid w:val="00306DC1"/>
    <w:rsid w:val="0030773D"/>
    <w:rsid w:val="0031052A"/>
    <w:rsid w:val="003108B9"/>
    <w:rsid w:val="00311462"/>
    <w:rsid w:val="00311847"/>
    <w:rsid w:val="003129D9"/>
    <w:rsid w:val="00312B2A"/>
    <w:rsid w:val="00313925"/>
    <w:rsid w:val="00313DE6"/>
    <w:rsid w:val="00313ED9"/>
    <w:rsid w:val="00314347"/>
    <w:rsid w:val="003145C0"/>
    <w:rsid w:val="00314DFE"/>
    <w:rsid w:val="0031545C"/>
    <w:rsid w:val="00315506"/>
    <w:rsid w:val="003156E1"/>
    <w:rsid w:val="00315954"/>
    <w:rsid w:val="0031595F"/>
    <w:rsid w:val="00315DC3"/>
    <w:rsid w:val="00316B9A"/>
    <w:rsid w:val="00316E67"/>
    <w:rsid w:val="0031765E"/>
    <w:rsid w:val="00317700"/>
    <w:rsid w:val="00322156"/>
    <w:rsid w:val="0032236D"/>
    <w:rsid w:val="00322A6D"/>
    <w:rsid w:val="00323410"/>
    <w:rsid w:val="00323869"/>
    <w:rsid w:val="00323D2D"/>
    <w:rsid w:val="00323F81"/>
    <w:rsid w:val="00324AA9"/>
    <w:rsid w:val="0032526A"/>
    <w:rsid w:val="003255AA"/>
    <w:rsid w:val="003259ED"/>
    <w:rsid w:val="00325AC1"/>
    <w:rsid w:val="00325D8B"/>
    <w:rsid w:val="00326363"/>
    <w:rsid w:val="0032751D"/>
    <w:rsid w:val="00327AA2"/>
    <w:rsid w:val="003301C7"/>
    <w:rsid w:val="00330D84"/>
    <w:rsid w:val="00330FF7"/>
    <w:rsid w:val="0033124A"/>
    <w:rsid w:val="0033146D"/>
    <w:rsid w:val="00331DBA"/>
    <w:rsid w:val="003333C1"/>
    <w:rsid w:val="003336DB"/>
    <w:rsid w:val="0033383E"/>
    <w:rsid w:val="003339C1"/>
    <w:rsid w:val="00333C4E"/>
    <w:rsid w:val="0033425C"/>
    <w:rsid w:val="00334645"/>
    <w:rsid w:val="00334E3E"/>
    <w:rsid w:val="00334F49"/>
    <w:rsid w:val="00334F84"/>
    <w:rsid w:val="003357F5"/>
    <w:rsid w:val="00335FD4"/>
    <w:rsid w:val="003364F7"/>
    <w:rsid w:val="003366FB"/>
    <w:rsid w:val="00336FA5"/>
    <w:rsid w:val="00337252"/>
    <w:rsid w:val="003372D1"/>
    <w:rsid w:val="00337848"/>
    <w:rsid w:val="0034001D"/>
    <w:rsid w:val="00340277"/>
    <w:rsid w:val="003408FB"/>
    <w:rsid w:val="00341319"/>
    <w:rsid w:val="0034179D"/>
    <w:rsid w:val="00343663"/>
    <w:rsid w:val="003441F8"/>
    <w:rsid w:val="003442F5"/>
    <w:rsid w:val="003444B0"/>
    <w:rsid w:val="00345130"/>
    <w:rsid w:val="003453C3"/>
    <w:rsid w:val="003453EA"/>
    <w:rsid w:val="0034635B"/>
    <w:rsid w:val="00346995"/>
    <w:rsid w:val="003478BA"/>
    <w:rsid w:val="0035019B"/>
    <w:rsid w:val="003501A9"/>
    <w:rsid w:val="003504DD"/>
    <w:rsid w:val="00350554"/>
    <w:rsid w:val="00351132"/>
    <w:rsid w:val="003512B2"/>
    <w:rsid w:val="00351855"/>
    <w:rsid w:val="00351859"/>
    <w:rsid w:val="00351E62"/>
    <w:rsid w:val="00351F64"/>
    <w:rsid w:val="00352220"/>
    <w:rsid w:val="0035375A"/>
    <w:rsid w:val="00353A48"/>
    <w:rsid w:val="00353AEA"/>
    <w:rsid w:val="00353B56"/>
    <w:rsid w:val="00353F85"/>
    <w:rsid w:val="00354002"/>
    <w:rsid w:val="00354337"/>
    <w:rsid w:val="00355035"/>
    <w:rsid w:val="003565DF"/>
    <w:rsid w:val="003579FF"/>
    <w:rsid w:val="00360014"/>
    <w:rsid w:val="003600DE"/>
    <w:rsid w:val="003604CA"/>
    <w:rsid w:val="0036056F"/>
    <w:rsid w:val="0036129E"/>
    <w:rsid w:val="00361F0A"/>
    <w:rsid w:val="0036202D"/>
    <w:rsid w:val="003634DB"/>
    <w:rsid w:val="00363C3E"/>
    <w:rsid w:val="00364B39"/>
    <w:rsid w:val="00365BCE"/>
    <w:rsid w:val="00366808"/>
    <w:rsid w:val="00366A4D"/>
    <w:rsid w:val="00366BE4"/>
    <w:rsid w:val="00366F0F"/>
    <w:rsid w:val="0036789D"/>
    <w:rsid w:val="00367968"/>
    <w:rsid w:val="00367F0D"/>
    <w:rsid w:val="00370108"/>
    <w:rsid w:val="00371EE4"/>
    <w:rsid w:val="00371F41"/>
    <w:rsid w:val="00372262"/>
    <w:rsid w:val="00372C8B"/>
    <w:rsid w:val="00372EE2"/>
    <w:rsid w:val="00373054"/>
    <w:rsid w:val="0037338B"/>
    <w:rsid w:val="003733B8"/>
    <w:rsid w:val="00373A73"/>
    <w:rsid w:val="00373B15"/>
    <w:rsid w:val="00373FB4"/>
    <w:rsid w:val="00373FBB"/>
    <w:rsid w:val="003743ED"/>
    <w:rsid w:val="00374627"/>
    <w:rsid w:val="003746CC"/>
    <w:rsid w:val="0037529D"/>
    <w:rsid w:val="003762B4"/>
    <w:rsid w:val="0037746B"/>
    <w:rsid w:val="0037778D"/>
    <w:rsid w:val="00380097"/>
    <w:rsid w:val="00380357"/>
    <w:rsid w:val="0038049B"/>
    <w:rsid w:val="00380D43"/>
    <w:rsid w:val="00381059"/>
    <w:rsid w:val="00381E7C"/>
    <w:rsid w:val="00382117"/>
    <w:rsid w:val="003821FA"/>
    <w:rsid w:val="003821FC"/>
    <w:rsid w:val="003826F9"/>
    <w:rsid w:val="00382973"/>
    <w:rsid w:val="00382C5D"/>
    <w:rsid w:val="00382F7D"/>
    <w:rsid w:val="00383082"/>
    <w:rsid w:val="0038372E"/>
    <w:rsid w:val="00383A49"/>
    <w:rsid w:val="00383FE6"/>
    <w:rsid w:val="00384ED0"/>
    <w:rsid w:val="00385156"/>
    <w:rsid w:val="00386E4C"/>
    <w:rsid w:val="00387174"/>
    <w:rsid w:val="00387208"/>
    <w:rsid w:val="003872E9"/>
    <w:rsid w:val="00387453"/>
    <w:rsid w:val="00387A4B"/>
    <w:rsid w:val="00387BC3"/>
    <w:rsid w:val="003907E9"/>
    <w:rsid w:val="00391D42"/>
    <w:rsid w:val="00392958"/>
    <w:rsid w:val="0039324A"/>
    <w:rsid w:val="00393673"/>
    <w:rsid w:val="003944A4"/>
    <w:rsid w:val="003953BD"/>
    <w:rsid w:val="00396C49"/>
    <w:rsid w:val="003972B3"/>
    <w:rsid w:val="003A07CB"/>
    <w:rsid w:val="003A08A3"/>
    <w:rsid w:val="003A08F1"/>
    <w:rsid w:val="003A10D7"/>
    <w:rsid w:val="003A2571"/>
    <w:rsid w:val="003A29A8"/>
    <w:rsid w:val="003A2D11"/>
    <w:rsid w:val="003A328E"/>
    <w:rsid w:val="003A37D9"/>
    <w:rsid w:val="003A3C73"/>
    <w:rsid w:val="003A5D8E"/>
    <w:rsid w:val="003A5EC9"/>
    <w:rsid w:val="003A6165"/>
    <w:rsid w:val="003A708B"/>
    <w:rsid w:val="003A713E"/>
    <w:rsid w:val="003A7598"/>
    <w:rsid w:val="003B0076"/>
    <w:rsid w:val="003B04C3"/>
    <w:rsid w:val="003B07D8"/>
    <w:rsid w:val="003B0D4E"/>
    <w:rsid w:val="003B0E92"/>
    <w:rsid w:val="003B1049"/>
    <w:rsid w:val="003B1981"/>
    <w:rsid w:val="003B1B10"/>
    <w:rsid w:val="003B1BAE"/>
    <w:rsid w:val="003B1D5A"/>
    <w:rsid w:val="003B2587"/>
    <w:rsid w:val="003B2D8C"/>
    <w:rsid w:val="003B2DC4"/>
    <w:rsid w:val="003B3098"/>
    <w:rsid w:val="003B30E0"/>
    <w:rsid w:val="003B3E94"/>
    <w:rsid w:val="003B45DC"/>
    <w:rsid w:val="003B46F0"/>
    <w:rsid w:val="003B4BBD"/>
    <w:rsid w:val="003B4E84"/>
    <w:rsid w:val="003B52F3"/>
    <w:rsid w:val="003B5658"/>
    <w:rsid w:val="003B56E3"/>
    <w:rsid w:val="003B666A"/>
    <w:rsid w:val="003B73C2"/>
    <w:rsid w:val="003B7DAD"/>
    <w:rsid w:val="003B7E1E"/>
    <w:rsid w:val="003C0151"/>
    <w:rsid w:val="003C03D8"/>
    <w:rsid w:val="003C0427"/>
    <w:rsid w:val="003C0A3D"/>
    <w:rsid w:val="003C0B3A"/>
    <w:rsid w:val="003C0B4D"/>
    <w:rsid w:val="003C1376"/>
    <w:rsid w:val="003C182A"/>
    <w:rsid w:val="003C296E"/>
    <w:rsid w:val="003C4629"/>
    <w:rsid w:val="003C5DD4"/>
    <w:rsid w:val="003C66FC"/>
    <w:rsid w:val="003C70FE"/>
    <w:rsid w:val="003C71B9"/>
    <w:rsid w:val="003C7A1D"/>
    <w:rsid w:val="003C7BAA"/>
    <w:rsid w:val="003D1108"/>
    <w:rsid w:val="003D1248"/>
    <w:rsid w:val="003D13AB"/>
    <w:rsid w:val="003D1B32"/>
    <w:rsid w:val="003D1C92"/>
    <w:rsid w:val="003D1EA1"/>
    <w:rsid w:val="003D1FCE"/>
    <w:rsid w:val="003D32FB"/>
    <w:rsid w:val="003D36B4"/>
    <w:rsid w:val="003D3CAE"/>
    <w:rsid w:val="003D3CFC"/>
    <w:rsid w:val="003D3D0D"/>
    <w:rsid w:val="003D4002"/>
    <w:rsid w:val="003D470B"/>
    <w:rsid w:val="003D5B7B"/>
    <w:rsid w:val="003D5E3E"/>
    <w:rsid w:val="003D6868"/>
    <w:rsid w:val="003D70C8"/>
    <w:rsid w:val="003D7332"/>
    <w:rsid w:val="003D779C"/>
    <w:rsid w:val="003E0425"/>
    <w:rsid w:val="003E07D3"/>
    <w:rsid w:val="003E0B2D"/>
    <w:rsid w:val="003E135E"/>
    <w:rsid w:val="003E2397"/>
    <w:rsid w:val="003E2DDF"/>
    <w:rsid w:val="003E3831"/>
    <w:rsid w:val="003E3972"/>
    <w:rsid w:val="003E3E68"/>
    <w:rsid w:val="003E4706"/>
    <w:rsid w:val="003E4757"/>
    <w:rsid w:val="003E5040"/>
    <w:rsid w:val="003E50C5"/>
    <w:rsid w:val="003E580F"/>
    <w:rsid w:val="003E5C00"/>
    <w:rsid w:val="003E6062"/>
    <w:rsid w:val="003E66E8"/>
    <w:rsid w:val="003F07CF"/>
    <w:rsid w:val="003F1B74"/>
    <w:rsid w:val="003F34CA"/>
    <w:rsid w:val="003F38DA"/>
    <w:rsid w:val="003F44FC"/>
    <w:rsid w:val="003F5999"/>
    <w:rsid w:val="003F5B4C"/>
    <w:rsid w:val="003F625F"/>
    <w:rsid w:val="003F6843"/>
    <w:rsid w:val="003F69E1"/>
    <w:rsid w:val="003F6D17"/>
    <w:rsid w:val="003F6E7C"/>
    <w:rsid w:val="003F733C"/>
    <w:rsid w:val="003F760E"/>
    <w:rsid w:val="003F7E7D"/>
    <w:rsid w:val="004002B3"/>
    <w:rsid w:val="0040042B"/>
    <w:rsid w:val="004004AD"/>
    <w:rsid w:val="00400756"/>
    <w:rsid w:val="004008A3"/>
    <w:rsid w:val="004010DB"/>
    <w:rsid w:val="0040183D"/>
    <w:rsid w:val="00402141"/>
    <w:rsid w:val="004030FD"/>
    <w:rsid w:val="00403187"/>
    <w:rsid w:val="00403235"/>
    <w:rsid w:val="00404662"/>
    <w:rsid w:val="00404B89"/>
    <w:rsid w:val="00404E42"/>
    <w:rsid w:val="00404FC9"/>
    <w:rsid w:val="004058C3"/>
    <w:rsid w:val="00406457"/>
    <w:rsid w:val="00406F05"/>
    <w:rsid w:val="00406F11"/>
    <w:rsid w:val="00407882"/>
    <w:rsid w:val="004106B8"/>
    <w:rsid w:val="00410BD5"/>
    <w:rsid w:val="00410CCB"/>
    <w:rsid w:val="00411047"/>
    <w:rsid w:val="0041105B"/>
    <w:rsid w:val="004110D0"/>
    <w:rsid w:val="00411238"/>
    <w:rsid w:val="004114FD"/>
    <w:rsid w:val="0041242C"/>
    <w:rsid w:val="00412DCE"/>
    <w:rsid w:val="00413535"/>
    <w:rsid w:val="00413591"/>
    <w:rsid w:val="00413BE3"/>
    <w:rsid w:val="00413F4E"/>
    <w:rsid w:val="00414082"/>
    <w:rsid w:val="00415E62"/>
    <w:rsid w:val="004168D8"/>
    <w:rsid w:val="0041698D"/>
    <w:rsid w:val="00420526"/>
    <w:rsid w:val="00420D7C"/>
    <w:rsid w:val="00421881"/>
    <w:rsid w:val="004220BA"/>
    <w:rsid w:val="00422DE2"/>
    <w:rsid w:val="004230C6"/>
    <w:rsid w:val="00425328"/>
    <w:rsid w:val="0042533F"/>
    <w:rsid w:val="00425AD7"/>
    <w:rsid w:val="00425AF9"/>
    <w:rsid w:val="00426E65"/>
    <w:rsid w:val="00427B16"/>
    <w:rsid w:val="004300B6"/>
    <w:rsid w:val="00430395"/>
    <w:rsid w:val="00431A85"/>
    <w:rsid w:val="00431B7F"/>
    <w:rsid w:val="00431BFC"/>
    <w:rsid w:val="004327E1"/>
    <w:rsid w:val="0043472E"/>
    <w:rsid w:val="00434D70"/>
    <w:rsid w:val="00434E0F"/>
    <w:rsid w:val="00434F4D"/>
    <w:rsid w:val="00435203"/>
    <w:rsid w:val="0043597E"/>
    <w:rsid w:val="00436ACE"/>
    <w:rsid w:val="0044158E"/>
    <w:rsid w:val="00442097"/>
    <w:rsid w:val="0044226F"/>
    <w:rsid w:val="00442327"/>
    <w:rsid w:val="00443122"/>
    <w:rsid w:val="00443516"/>
    <w:rsid w:val="00443A09"/>
    <w:rsid w:val="00443BC0"/>
    <w:rsid w:val="00443C7A"/>
    <w:rsid w:val="00444B14"/>
    <w:rsid w:val="00444F13"/>
    <w:rsid w:val="00445161"/>
    <w:rsid w:val="00445E58"/>
    <w:rsid w:val="0044741E"/>
    <w:rsid w:val="004509FC"/>
    <w:rsid w:val="00451214"/>
    <w:rsid w:val="00451760"/>
    <w:rsid w:val="0045232F"/>
    <w:rsid w:val="00452599"/>
    <w:rsid w:val="004531A4"/>
    <w:rsid w:val="0045324F"/>
    <w:rsid w:val="0045488C"/>
    <w:rsid w:val="0045491E"/>
    <w:rsid w:val="004553EA"/>
    <w:rsid w:val="0045541B"/>
    <w:rsid w:val="004562C7"/>
    <w:rsid w:val="0045641F"/>
    <w:rsid w:val="00456602"/>
    <w:rsid w:val="00457796"/>
    <w:rsid w:val="00457B96"/>
    <w:rsid w:val="00457CC6"/>
    <w:rsid w:val="00457F22"/>
    <w:rsid w:val="00460662"/>
    <w:rsid w:val="004608FD"/>
    <w:rsid w:val="00460A6A"/>
    <w:rsid w:val="00460B14"/>
    <w:rsid w:val="00460CAB"/>
    <w:rsid w:val="004612A5"/>
    <w:rsid w:val="004612B7"/>
    <w:rsid w:val="0046137F"/>
    <w:rsid w:val="004616E9"/>
    <w:rsid w:val="00461708"/>
    <w:rsid w:val="00462639"/>
    <w:rsid w:val="0046314F"/>
    <w:rsid w:val="00463262"/>
    <w:rsid w:val="0046342F"/>
    <w:rsid w:val="0046350C"/>
    <w:rsid w:val="00463955"/>
    <w:rsid w:val="00464097"/>
    <w:rsid w:val="00464BF4"/>
    <w:rsid w:val="00464E25"/>
    <w:rsid w:val="00465691"/>
    <w:rsid w:val="004669A0"/>
    <w:rsid w:val="00466C2C"/>
    <w:rsid w:val="00467D78"/>
    <w:rsid w:val="00467F01"/>
    <w:rsid w:val="00467FCA"/>
    <w:rsid w:val="00470110"/>
    <w:rsid w:val="0047069B"/>
    <w:rsid w:val="004710AF"/>
    <w:rsid w:val="0047124D"/>
    <w:rsid w:val="00471782"/>
    <w:rsid w:val="00471C1E"/>
    <w:rsid w:val="004721DD"/>
    <w:rsid w:val="004726C0"/>
    <w:rsid w:val="004726FC"/>
    <w:rsid w:val="00472728"/>
    <w:rsid w:val="004734A5"/>
    <w:rsid w:val="00473F87"/>
    <w:rsid w:val="004744BE"/>
    <w:rsid w:val="004746D1"/>
    <w:rsid w:val="004749C7"/>
    <w:rsid w:val="00474F36"/>
    <w:rsid w:val="004756CA"/>
    <w:rsid w:val="00475BBE"/>
    <w:rsid w:val="00475CD8"/>
    <w:rsid w:val="0047788F"/>
    <w:rsid w:val="0048016F"/>
    <w:rsid w:val="0048135A"/>
    <w:rsid w:val="00481628"/>
    <w:rsid w:val="00482B4E"/>
    <w:rsid w:val="0048364F"/>
    <w:rsid w:val="00483A97"/>
    <w:rsid w:val="00483D76"/>
    <w:rsid w:val="004840DA"/>
    <w:rsid w:val="00484EBC"/>
    <w:rsid w:val="00486494"/>
    <w:rsid w:val="00486A03"/>
    <w:rsid w:val="004875EC"/>
    <w:rsid w:val="00487BE7"/>
    <w:rsid w:val="00490AE5"/>
    <w:rsid w:val="00491CFC"/>
    <w:rsid w:val="00491EC8"/>
    <w:rsid w:val="0049209C"/>
    <w:rsid w:val="00492145"/>
    <w:rsid w:val="00492965"/>
    <w:rsid w:val="004931A8"/>
    <w:rsid w:val="0049430D"/>
    <w:rsid w:val="0049454D"/>
    <w:rsid w:val="004948F5"/>
    <w:rsid w:val="004949BA"/>
    <w:rsid w:val="00494D6C"/>
    <w:rsid w:val="00495026"/>
    <w:rsid w:val="00495538"/>
    <w:rsid w:val="004963EB"/>
    <w:rsid w:val="00496C98"/>
    <w:rsid w:val="00496FDD"/>
    <w:rsid w:val="00497DCC"/>
    <w:rsid w:val="00497ED8"/>
    <w:rsid w:val="004A062F"/>
    <w:rsid w:val="004A06B5"/>
    <w:rsid w:val="004A1BFA"/>
    <w:rsid w:val="004A2499"/>
    <w:rsid w:val="004A3321"/>
    <w:rsid w:val="004A37F5"/>
    <w:rsid w:val="004A38E0"/>
    <w:rsid w:val="004A3A9F"/>
    <w:rsid w:val="004A4091"/>
    <w:rsid w:val="004A48B5"/>
    <w:rsid w:val="004A51E0"/>
    <w:rsid w:val="004A5D19"/>
    <w:rsid w:val="004A6D6B"/>
    <w:rsid w:val="004A74AE"/>
    <w:rsid w:val="004A7C25"/>
    <w:rsid w:val="004A7E32"/>
    <w:rsid w:val="004B19E4"/>
    <w:rsid w:val="004B1F96"/>
    <w:rsid w:val="004B236D"/>
    <w:rsid w:val="004B246F"/>
    <w:rsid w:val="004B2CF5"/>
    <w:rsid w:val="004B2E9B"/>
    <w:rsid w:val="004B31AE"/>
    <w:rsid w:val="004B3426"/>
    <w:rsid w:val="004B348D"/>
    <w:rsid w:val="004B55AC"/>
    <w:rsid w:val="004B76B7"/>
    <w:rsid w:val="004B79BD"/>
    <w:rsid w:val="004B7DBB"/>
    <w:rsid w:val="004B7EBF"/>
    <w:rsid w:val="004C0792"/>
    <w:rsid w:val="004C082B"/>
    <w:rsid w:val="004C0B5C"/>
    <w:rsid w:val="004C158B"/>
    <w:rsid w:val="004C1B4B"/>
    <w:rsid w:val="004C26C4"/>
    <w:rsid w:val="004C26D2"/>
    <w:rsid w:val="004C26EF"/>
    <w:rsid w:val="004C27D3"/>
    <w:rsid w:val="004C2BE0"/>
    <w:rsid w:val="004C2CFF"/>
    <w:rsid w:val="004C3745"/>
    <w:rsid w:val="004C3A46"/>
    <w:rsid w:val="004C3B3F"/>
    <w:rsid w:val="004C3CC2"/>
    <w:rsid w:val="004C531F"/>
    <w:rsid w:val="004C6993"/>
    <w:rsid w:val="004C7244"/>
    <w:rsid w:val="004C7448"/>
    <w:rsid w:val="004C7D58"/>
    <w:rsid w:val="004D093C"/>
    <w:rsid w:val="004D0C80"/>
    <w:rsid w:val="004D0D8B"/>
    <w:rsid w:val="004D0ED4"/>
    <w:rsid w:val="004D144F"/>
    <w:rsid w:val="004D14BF"/>
    <w:rsid w:val="004D156B"/>
    <w:rsid w:val="004D1A46"/>
    <w:rsid w:val="004D2592"/>
    <w:rsid w:val="004D2752"/>
    <w:rsid w:val="004D277F"/>
    <w:rsid w:val="004D3487"/>
    <w:rsid w:val="004D402C"/>
    <w:rsid w:val="004D4D9F"/>
    <w:rsid w:val="004D5B0E"/>
    <w:rsid w:val="004D6437"/>
    <w:rsid w:val="004D6F39"/>
    <w:rsid w:val="004D6FB6"/>
    <w:rsid w:val="004D7D4D"/>
    <w:rsid w:val="004E051B"/>
    <w:rsid w:val="004E06BE"/>
    <w:rsid w:val="004E0F3B"/>
    <w:rsid w:val="004E147A"/>
    <w:rsid w:val="004E26DC"/>
    <w:rsid w:val="004E283B"/>
    <w:rsid w:val="004E3ABC"/>
    <w:rsid w:val="004E3EC7"/>
    <w:rsid w:val="004E520C"/>
    <w:rsid w:val="004E5954"/>
    <w:rsid w:val="004E62C2"/>
    <w:rsid w:val="004E6715"/>
    <w:rsid w:val="004E7553"/>
    <w:rsid w:val="004E761E"/>
    <w:rsid w:val="004E7697"/>
    <w:rsid w:val="004E77E2"/>
    <w:rsid w:val="004E793B"/>
    <w:rsid w:val="004E7C41"/>
    <w:rsid w:val="004F01E6"/>
    <w:rsid w:val="004F0714"/>
    <w:rsid w:val="004F1119"/>
    <w:rsid w:val="004F120A"/>
    <w:rsid w:val="004F1233"/>
    <w:rsid w:val="004F1C5C"/>
    <w:rsid w:val="004F2064"/>
    <w:rsid w:val="004F2ED6"/>
    <w:rsid w:val="004F3364"/>
    <w:rsid w:val="004F3EB2"/>
    <w:rsid w:val="004F3F80"/>
    <w:rsid w:val="004F4191"/>
    <w:rsid w:val="004F430B"/>
    <w:rsid w:val="004F4F40"/>
    <w:rsid w:val="004F62B8"/>
    <w:rsid w:val="004F6476"/>
    <w:rsid w:val="004F6D54"/>
    <w:rsid w:val="004F7043"/>
    <w:rsid w:val="004F7D78"/>
    <w:rsid w:val="004F7F04"/>
    <w:rsid w:val="004F7F2C"/>
    <w:rsid w:val="00500538"/>
    <w:rsid w:val="00500AA1"/>
    <w:rsid w:val="00500C0C"/>
    <w:rsid w:val="005010AC"/>
    <w:rsid w:val="00501B03"/>
    <w:rsid w:val="0050350B"/>
    <w:rsid w:val="005058C4"/>
    <w:rsid w:val="00506051"/>
    <w:rsid w:val="00506796"/>
    <w:rsid w:val="0050744F"/>
    <w:rsid w:val="0050751D"/>
    <w:rsid w:val="00507EE6"/>
    <w:rsid w:val="0051038D"/>
    <w:rsid w:val="0051052A"/>
    <w:rsid w:val="0051125E"/>
    <w:rsid w:val="00511340"/>
    <w:rsid w:val="00511B45"/>
    <w:rsid w:val="00512377"/>
    <w:rsid w:val="005126EC"/>
    <w:rsid w:val="00513189"/>
    <w:rsid w:val="005133D3"/>
    <w:rsid w:val="00513B32"/>
    <w:rsid w:val="00514057"/>
    <w:rsid w:val="005142ED"/>
    <w:rsid w:val="0051464E"/>
    <w:rsid w:val="00514C2A"/>
    <w:rsid w:val="0051636F"/>
    <w:rsid w:val="005164AA"/>
    <w:rsid w:val="00516AF1"/>
    <w:rsid w:val="00517ADA"/>
    <w:rsid w:val="00517ADE"/>
    <w:rsid w:val="00517D95"/>
    <w:rsid w:val="00520294"/>
    <w:rsid w:val="00520F5D"/>
    <w:rsid w:val="005218EF"/>
    <w:rsid w:val="005218FE"/>
    <w:rsid w:val="00521F12"/>
    <w:rsid w:val="00522DCD"/>
    <w:rsid w:val="00522DD3"/>
    <w:rsid w:val="00522F5B"/>
    <w:rsid w:val="005234AF"/>
    <w:rsid w:val="00523543"/>
    <w:rsid w:val="005236A8"/>
    <w:rsid w:val="005244AA"/>
    <w:rsid w:val="00524CD9"/>
    <w:rsid w:val="00527FA0"/>
    <w:rsid w:val="0053017A"/>
    <w:rsid w:val="00530228"/>
    <w:rsid w:val="005305BE"/>
    <w:rsid w:val="00530C40"/>
    <w:rsid w:val="00531B60"/>
    <w:rsid w:val="00531EDE"/>
    <w:rsid w:val="00532010"/>
    <w:rsid w:val="00532872"/>
    <w:rsid w:val="00533433"/>
    <w:rsid w:val="0053496A"/>
    <w:rsid w:val="00534F91"/>
    <w:rsid w:val="0053514C"/>
    <w:rsid w:val="00535A51"/>
    <w:rsid w:val="0053674C"/>
    <w:rsid w:val="00536B53"/>
    <w:rsid w:val="00536BB0"/>
    <w:rsid w:val="00537571"/>
    <w:rsid w:val="00540ACF"/>
    <w:rsid w:val="00540C23"/>
    <w:rsid w:val="00541973"/>
    <w:rsid w:val="00541D5B"/>
    <w:rsid w:val="005420B3"/>
    <w:rsid w:val="00542473"/>
    <w:rsid w:val="00543E58"/>
    <w:rsid w:val="0054598D"/>
    <w:rsid w:val="00545E87"/>
    <w:rsid w:val="0054609F"/>
    <w:rsid w:val="005467D4"/>
    <w:rsid w:val="00546F15"/>
    <w:rsid w:val="005473F9"/>
    <w:rsid w:val="0054792B"/>
    <w:rsid w:val="005504E8"/>
    <w:rsid w:val="00550EBF"/>
    <w:rsid w:val="00551335"/>
    <w:rsid w:val="00551738"/>
    <w:rsid w:val="00551AFA"/>
    <w:rsid w:val="00554648"/>
    <w:rsid w:val="005553E3"/>
    <w:rsid w:val="00555531"/>
    <w:rsid w:val="00555A50"/>
    <w:rsid w:val="00556326"/>
    <w:rsid w:val="005567F5"/>
    <w:rsid w:val="0055688A"/>
    <w:rsid w:val="00556B37"/>
    <w:rsid w:val="00557248"/>
    <w:rsid w:val="00557BEF"/>
    <w:rsid w:val="00557F28"/>
    <w:rsid w:val="00560513"/>
    <w:rsid w:val="00560951"/>
    <w:rsid w:val="00560E39"/>
    <w:rsid w:val="005612BA"/>
    <w:rsid w:val="00561B04"/>
    <w:rsid w:val="00561BCE"/>
    <w:rsid w:val="00561BDE"/>
    <w:rsid w:val="00561FA8"/>
    <w:rsid w:val="005622BE"/>
    <w:rsid w:val="005622D0"/>
    <w:rsid w:val="0056232F"/>
    <w:rsid w:val="0056307B"/>
    <w:rsid w:val="00563099"/>
    <w:rsid w:val="005630D4"/>
    <w:rsid w:val="00563673"/>
    <w:rsid w:val="00565347"/>
    <w:rsid w:val="00565531"/>
    <w:rsid w:val="0056576C"/>
    <w:rsid w:val="00566177"/>
    <w:rsid w:val="00566F02"/>
    <w:rsid w:val="0056731D"/>
    <w:rsid w:val="0056757F"/>
    <w:rsid w:val="00567DD5"/>
    <w:rsid w:val="00571354"/>
    <w:rsid w:val="0057208D"/>
    <w:rsid w:val="00572753"/>
    <w:rsid w:val="00572C41"/>
    <w:rsid w:val="00572DB3"/>
    <w:rsid w:val="00572E99"/>
    <w:rsid w:val="00574664"/>
    <w:rsid w:val="00575406"/>
    <w:rsid w:val="0057564B"/>
    <w:rsid w:val="005760B0"/>
    <w:rsid w:val="00576202"/>
    <w:rsid w:val="005765D4"/>
    <w:rsid w:val="00577871"/>
    <w:rsid w:val="00577AFE"/>
    <w:rsid w:val="00580CB9"/>
    <w:rsid w:val="00580F49"/>
    <w:rsid w:val="005815BB"/>
    <w:rsid w:val="00581897"/>
    <w:rsid w:val="00582117"/>
    <w:rsid w:val="00583A46"/>
    <w:rsid w:val="005846B1"/>
    <w:rsid w:val="0058489F"/>
    <w:rsid w:val="00584C2F"/>
    <w:rsid w:val="005867B9"/>
    <w:rsid w:val="00586A27"/>
    <w:rsid w:val="00586C64"/>
    <w:rsid w:val="005874DD"/>
    <w:rsid w:val="00587848"/>
    <w:rsid w:val="00587D1C"/>
    <w:rsid w:val="005906E0"/>
    <w:rsid w:val="005907AF"/>
    <w:rsid w:val="00590A55"/>
    <w:rsid w:val="00590EAF"/>
    <w:rsid w:val="00591648"/>
    <w:rsid w:val="00592127"/>
    <w:rsid w:val="0059231B"/>
    <w:rsid w:val="00592416"/>
    <w:rsid w:val="005927CC"/>
    <w:rsid w:val="00592B3C"/>
    <w:rsid w:val="0059345E"/>
    <w:rsid w:val="00593767"/>
    <w:rsid w:val="00593A65"/>
    <w:rsid w:val="0059418F"/>
    <w:rsid w:val="005941BF"/>
    <w:rsid w:val="005943F4"/>
    <w:rsid w:val="005954C8"/>
    <w:rsid w:val="0059554E"/>
    <w:rsid w:val="005965FC"/>
    <w:rsid w:val="00596AE6"/>
    <w:rsid w:val="00596E70"/>
    <w:rsid w:val="00597407"/>
    <w:rsid w:val="005975A7"/>
    <w:rsid w:val="00597714"/>
    <w:rsid w:val="005979D9"/>
    <w:rsid w:val="00597B52"/>
    <w:rsid w:val="00597B57"/>
    <w:rsid w:val="00597E20"/>
    <w:rsid w:val="005A0517"/>
    <w:rsid w:val="005A053D"/>
    <w:rsid w:val="005A0596"/>
    <w:rsid w:val="005A0AB8"/>
    <w:rsid w:val="005A0E95"/>
    <w:rsid w:val="005A1982"/>
    <w:rsid w:val="005A2A35"/>
    <w:rsid w:val="005A300B"/>
    <w:rsid w:val="005A3E53"/>
    <w:rsid w:val="005A3FE0"/>
    <w:rsid w:val="005A517C"/>
    <w:rsid w:val="005A5E65"/>
    <w:rsid w:val="005A746F"/>
    <w:rsid w:val="005A7DB6"/>
    <w:rsid w:val="005A7DCE"/>
    <w:rsid w:val="005B024D"/>
    <w:rsid w:val="005B0280"/>
    <w:rsid w:val="005B1E19"/>
    <w:rsid w:val="005B1F26"/>
    <w:rsid w:val="005B2107"/>
    <w:rsid w:val="005B2D56"/>
    <w:rsid w:val="005B2FF3"/>
    <w:rsid w:val="005B33E4"/>
    <w:rsid w:val="005B3ACD"/>
    <w:rsid w:val="005B3F5E"/>
    <w:rsid w:val="005B5122"/>
    <w:rsid w:val="005B56D5"/>
    <w:rsid w:val="005B58BB"/>
    <w:rsid w:val="005B5CFF"/>
    <w:rsid w:val="005B5D4E"/>
    <w:rsid w:val="005B5F60"/>
    <w:rsid w:val="005B5FA6"/>
    <w:rsid w:val="005B667C"/>
    <w:rsid w:val="005B6818"/>
    <w:rsid w:val="005B7210"/>
    <w:rsid w:val="005B7432"/>
    <w:rsid w:val="005B75D7"/>
    <w:rsid w:val="005B7EE9"/>
    <w:rsid w:val="005C052C"/>
    <w:rsid w:val="005C0EEE"/>
    <w:rsid w:val="005C1173"/>
    <w:rsid w:val="005C16A3"/>
    <w:rsid w:val="005C21C7"/>
    <w:rsid w:val="005C28EE"/>
    <w:rsid w:val="005C2DB4"/>
    <w:rsid w:val="005C33F7"/>
    <w:rsid w:val="005C46FB"/>
    <w:rsid w:val="005C567A"/>
    <w:rsid w:val="005C58D7"/>
    <w:rsid w:val="005C5B37"/>
    <w:rsid w:val="005C6C19"/>
    <w:rsid w:val="005C6EE6"/>
    <w:rsid w:val="005C7382"/>
    <w:rsid w:val="005C7580"/>
    <w:rsid w:val="005C7720"/>
    <w:rsid w:val="005D094E"/>
    <w:rsid w:val="005D0C58"/>
    <w:rsid w:val="005D235A"/>
    <w:rsid w:val="005D27AA"/>
    <w:rsid w:val="005D2EAE"/>
    <w:rsid w:val="005D2F0A"/>
    <w:rsid w:val="005D328A"/>
    <w:rsid w:val="005D36E3"/>
    <w:rsid w:val="005D3F85"/>
    <w:rsid w:val="005D4079"/>
    <w:rsid w:val="005D419B"/>
    <w:rsid w:val="005D439D"/>
    <w:rsid w:val="005D55FA"/>
    <w:rsid w:val="005D5611"/>
    <w:rsid w:val="005D57EE"/>
    <w:rsid w:val="005D587C"/>
    <w:rsid w:val="005D7032"/>
    <w:rsid w:val="005D79A9"/>
    <w:rsid w:val="005E0485"/>
    <w:rsid w:val="005E04BC"/>
    <w:rsid w:val="005E06A9"/>
    <w:rsid w:val="005E0D75"/>
    <w:rsid w:val="005E0DBD"/>
    <w:rsid w:val="005E11EA"/>
    <w:rsid w:val="005E1D12"/>
    <w:rsid w:val="005E1DC2"/>
    <w:rsid w:val="005E2C2B"/>
    <w:rsid w:val="005E31DA"/>
    <w:rsid w:val="005E3E32"/>
    <w:rsid w:val="005E44F2"/>
    <w:rsid w:val="005E5D3E"/>
    <w:rsid w:val="005E6E46"/>
    <w:rsid w:val="005E739E"/>
    <w:rsid w:val="005E75F3"/>
    <w:rsid w:val="005E7BA2"/>
    <w:rsid w:val="005E7D9A"/>
    <w:rsid w:val="005F14CA"/>
    <w:rsid w:val="005F14FB"/>
    <w:rsid w:val="005F17D9"/>
    <w:rsid w:val="005F3024"/>
    <w:rsid w:val="005F42B4"/>
    <w:rsid w:val="005F4363"/>
    <w:rsid w:val="005F4623"/>
    <w:rsid w:val="005F4F90"/>
    <w:rsid w:val="005F5018"/>
    <w:rsid w:val="005F617A"/>
    <w:rsid w:val="005F685C"/>
    <w:rsid w:val="005F68D7"/>
    <w:rsid w:val="005F6DB2"/>
    <w:rsid w:val="005F6FA6"/>
    <w:rsid w:val="00600583"/>
    <w:rsid w:val="00600FDB"/>
    <w:rsid w:val="00601094"/>
    <w:rsid w:val="006011E4"/>
    <w:rsid w:val="006012C0"/>
    <w:rsid w:val="00601A47"/>
    <w:rsid w:val="00601CB4"/>
    <w:rsid w:val="00602807"/>
    <w:rsid w:val="00602CE3"/>
    <w:rsid w:val="00603421"/>
    <w:rsid w:val="0060357E"/>
    <w:rsid w:val="00603690"/>
    <w:rsid w:val="00603D52"/>
    <w:rsid w:val="00603DC4"/>
    <w:rsid w:val="0060455A"/>
    <w:rsid w:val="00604B19"/>
    <w:rsid w:val="00604E5A"/>
    <w:rsid w:val="006059C2"/>
    <w:rsid w:val="006059C5"/>
    <w:rsid w:val="00605C90"/>
    <w:rsid w:val="00605F97"/>
    <w:rsid w:val="00607083"/>
    <w:rsid w:val="00607137"/>
    <w:rsid w:val="0061024F"/>
    <w:rsid w:val="0061042B"/>
    <w:rsid w:val="00610C32"/>
    <w:rsid w:val="00610E32"/>
    <w:rsid w:val="00611500"/>
    <w:rsid w:val="006116B4"/>
    <w:rsid w:val="00611C2E"/>
    <w:rsid w:val="00611E94"/>
    <w:rsid w:val="006126C2"/>
    <w:rsid w:val="006138F2"/>
    <w:rsid w:val="00613C23"/>
    <w:rsid w:val="00613EE3"/>
    <w:rsid w:val="00614B53"/>
    <w:rsid w:val="00615BA4"/>
    <w:rsid w:val="006160CA"/>
    <w:rsid w:val="00616207"/>
    <w:rsid w:val="006166B3"/>
    <w:rsid w:val="006166B5"/>
    <w:rsid w:val="00616C24"/>
    <w:rsid w:val="00616FF2"/>
    <w:rsid w:val="00617246"/>
    <w:rsid w:val="00617965"/>
    <w:rsid w:val="00620A7E"/>
    <w:rsid w:val="006214C8"/>
    <w:rsid w:val="006216FD"/>
    <w:rsid w:val="006245F9"/>
    <w:rsid w:val="006257E8"/>
    <w:rsid w:val="00626A12"/>
    <w:rsid w:val="00630060"/>
    <w:rsid w:val="006300CE"/>
    <w:rsid w:val="00630F66"/>
    <w:rsid w:val="0063159A"/>
    <w:rsid w:val="006318A3"/>
    <w:rsid w:val="00631918"/>
    <w:rsid w:val="00631F66"/>
    <w:rsid w:val="00631F6C"/>
    <w:rsid w:val="006323A3"/>
    <w:rsid w:val="00633AB5"/>
    <w:rsid w:val="00633C8F"/>
    <w:rsid w:val="006359DC"/>
    <w:rsid w:val="00635B1F"/>
    <w:rsid w:val="00635CB9"/>
    <w:rsid w:val="00636CC1"/>
    <w:rsid w:val="00636DAA"/>
    <w:rsid w:val="00636DEA"/>
    <w:rsid w:val="00636F30"/>
    <w:rsid w:val="00637D1F"/>
    <w:rsid w:val="00640877"/>
    <w:rsid w:val="00640F5F"/>
    <w:rsid w:val="00641924"/>
    <w:rsid w:val="00643291"/>
    <w:rsid w:val="006438B9"/>
    <w:rsid w:val="00643954"/>
    <w:rsid w:val="00643C3B"/>
    <w:rsid w:val="00644F61"/>
    <w:rsid w:val="006452EF"/>
    <w:rsid w:val="00645556"/>
    <w:rsid w:val="0064591E"/>
    <w:rsid w:val="00645CEC"/>
    <w:rsid w:val="00645F19"/>
    <w:rsid w:val="00646F94"/>
    <w:rsid w:val="0064713B"/>
    <w:rsid w:val="00650DD7"/>
    <w:rsid w:val="00650EB0"/>
    <w:rsid w:val="00651038"/>
    <w:rsid w:val="00651333"/>
    <w:rsid w:val="006520FE"/>
    <w:rsid w:val="0065308E"/>
    <w:rsid w:val="006532D6"/>
    <w:rsid w:val="00653399"/>
    <w:rsid w:val="006541CA"/>
    <w:rsid w:val="006546FD"/>
    <w:rsid w:val="00656302"/>
    <w:rsid w:val="00657421"/>
    <w:rsid w:val="0066016E"/>
    <w:rsid w:val="006604CD"/>
    <w:rsid w:val="00660F5C"/>
    <w:rsid w:val="006610A8"/>
    <w:rsid w:val="00661959"/>
    <w:rsid w:val="00661A83"/>
    <w:rsid w:val="00662603"/>
    <w:rsid w:val="0066270D"/>
    <w:rsid w:val="00663229"/>
    <w:rsid w:val="0066349D"/>
    <w:rsid w:val="00663745"/>
    <w:rsid w:val="00663791"/>
    <w:rsid w:val="00664496"/>
    <w:rsid w:val="00664F9A"/>
    <w:rsid w:val="0066541A"/>
    <w:rsid w:val="00666ACF"/>
    <w:rsid w:val="00666DEB"/>
    <w:rsid w:val="006677D3"/>
    <w:rsid w:val="00667B8C"/>
    <w:rsid w:val="006700B1"/>
    <w:rsid w:val="006702AF"/>
    <w:rsid w:val="006705B8"/>
    <w:rsid w:val="006706FF"/>
    <w:rsid w:val="00671005"/>
    <w:rsid w:val="006718B3"/>
    <w:rsid w:val="00671AFD"/>
    <w:rsid w:val="00671D68"/>
    <w:rsid w:val="00671EA3"/>
    <w:rsid w:val="00672A89"/>
    <w:rsid w:val="0067330F"/>
    <w:rsid w:val="00673360"/>
    <w:rsid w:val="006747F6"/>
    <w:rsid w:val="00674EDD"/>
    <w:rsid w:val="00674FA9"/>
    <w:rsid w:val="00675393"/>
    <w:rsid w:val="00675761"/>
    <w:rsid w:val="00675F98"/>
    <w:rsid w:val="0067647B"/>
    <w:rsid w:val="00676828"/>
    <w:rsid w:val="00676BBD"/>
    <w:rsid w:val="006770DA"/>
    <w:rsid w:val="0067723B"/>
    <w:rsid w:val="006774B0"/>
    <w:rsid w:val="00677FA3"/>
    <w:rsid w:val="00680543"/>
    <w:rsid w:val="00680689"/>
    <w:rsid w:val="006813E2"/>
    <w:rsid w:val="006819DA"/>
    <w:rsid w:val="00681CFC"/>
    <w:rsid w:val="00681DED"/>
    <w:rsid w:val="00682377"/>
    <w:rsid w:val="006823E0"/>
    <w:rsid w:val="006823E9"/>
    <w:rsid w:val="00682440"/>
    <w:rsid w:val="006829E3"/>
    <w:rsid w:val="006842B7"/>
    <w:rsid w:val="0068491E"/>
    <w:rsid w:val="00686664"/>
    <w:rsid w:val="00686C2C"/>
    <w:rsid w:val="0068745C"/>
    <w:rsid w:val="00687838"/>
    <w:rsid w:val="00687E4E"/>
    <w:rsid w:val="0069145C"/>
    <w:rsid w:val="0069197E"/>
    <w:rsid w:val="00692099"/>
    <w:rsid w:val="00692BF5"/>
    <w:rsid w:val="00692D7C"/>
    <w:rsid w:val="00692EC4"/>
    <w:rsid w:val="0069389E"/>
    <w:rsid w:val="006940B3"/>
    <w:rsid w:val="00694F2A"/>
    <w:rsid w:val="00694F92"/>
    <w:rsid w:val="0069548E"/>
    <w:rsid w:val="00695631"/>
    <w:rsid w:val="00695B8A"/>
    <w:rsid w:val="00695EF0"/>
    <w:rsid w:val="00697A35"/>
    <w:rsid w:val="00697D3F"/>
    <w:rsid w:val="006A03AC"/>
    <w:rsid w:val="006A081C"/>
    <w:rsid w:val="006A141F"/>
    <w:rsid w:val="006A1674"/>
    <w:rsid w:val="006A18CD"/>
    <w:rsid w:val="006A1D08"/>
    <w:rsid w:val="006A1D66"/>
    <w:rsid w:val="006A2206"/>
    <w:rsid w:val="006A2227"/>
    <w:rsid w:val="006A2532"/>
    <w:rsid w:val="006A28D6"/>
    <w:rsid w:val="006A294C"/>
    <w:rsid w:val="006A29E2"/>
    <w:rsid w:val="006A2B85"/>
    <w:rsid w:val="006A32A7"/>
    <w:rsid w:val="006A3668"/>
    <w:rsid w:val="006A3A69"/>
    <w:rsid w:val="006A4915"/>
    <w:rsid w:val="006A4B8A"/>
    <w:rsid w:val="006A4CF0"/>
    <w:rsid w:val="006A5422"/>
    <w:rsid w:val="006A5C61"/>
    <w:rsid w:val="006A5DB6"/>
    <w:rsid w:val="006A784D"/>
    <w:rsid w:val="006A7A6B"/>
    <w:rsid w:val="006B0905"/>
    <w:rsid w:val="006B0AF4"/>
    <w:rsid w:val="006B0E34"/>
    <w:rsid w:val="006B14B4"/>
    <w:rsid w:val="006B1525"/>
    <w:rsid w:val="006B1BD6"/>
    <w:rsid w:val="006B3044"/>
    <w:rsid w:val="006B376B"/>
    <w:rsid w:val="006B4131"/>
    <w:rsid w:val="006B4191"/>
    <w:rsid w:val="006B53AE"/>
    <w:rsid w:val="006B59E0"/>
    <w:rsid w:val="006B61F4"/>
    <w:rsid w:val="006B63D2"/>
    <w:rsid w:val="006B7082"/>
    <w:rsid w:val="006C0B22"/>
    <w:rsid w:val="006C0BD2"/>
    <w:rsid w:val="006C182E"/>
    <w:rsid w:val="006C23BE"/>
    <w:rsid w:val="006C306D"/>
    <w:rsid w:val="006C3607"/>
    <w:rsid w:val="006C47CC"/>
    <w:rsid w:val="006C4BC6"/>
    <w:rsid w:val="006C4D49"/>
    <w:rsid w:val="006C5014"/>
    <w:rsid w:val="006C5F31"/>
    <w:rsid w:val="006C6702"/>
    <w:rsid w:val="006C6A57"/>
    <w:rsid w:val="006C6A76"/>
    <w:rsid w:val="006C6F02"/>
    <w:rsid w:val="006C7EE5"/>
    <w:rsid w:val="006C7FCD"/>
    <w:rsid w:val="006D0386"/>
    <w:rsid w:val="006D0577"/>
    <w:rsid w:val="006D0727"/>
    <w:rsid w:val="006D098E"/>
    <w:rsid w:val="006D17CE"/>
    <w:rsid w:val="006D1B6E"/>
    <w:rsid w:val="006D1CFC"/>
    <w:rsid w:val="006D1E4A"/>
    <w:rsid w:val="006D1F1C"/>
    <w:rsid w:val="006D2C29"/>
    <w:rsid w:val="006D30AE"/>
    <w:rsid w:val="006D3CF0"/>
    <w:rsid w:val="006D3E26"/>
    <w:rsid w:val="006D3EF6"/>
    <w:rsid w:val="006D4BAB"/>
    <w:rsid w:val="006D4EBC"/>
    <w:rsid w:val="006D5287"/>
    <w:rsid w:val="006D55D1"/>
    <w:rsid w:val="006D5FE5"/>
    <w:rsid w:val="006D6543"/>
    <w:rsid w:val="006D7298"/>
    <w:rsid w:val="006D73EE"/>
    <w:rsid w:val="006D7AD5"/>
    <w:rsid w:val="006E0074"/>
    <w:rsid w:val="006E0D3A"/>
    <w:rsid w:val="006E18F3"/>
    <w:rsid w:val="006E1BDA"/>
    <w:rsid w:val="006E1DD8"/>
    <w:rsid w:val="006E2662"/>
    <w:rsid w:val="006E2869"/>
    <w:rsid w:val="006E2FD6"/>
    <w:rsid w:val="006E34D2"/>
    <w:rsid w:val="006E4E5E"/>
    <w:rsid w:val="006E5188"/>
    <w:rsid w:val="006E5394"/>
    <w:rsid w:val="006E616D"/>
    <w:rsid w:val="006E6665"/>
    <w:rsid w:val="006E6CEE"/>
    <w:rsid w:val="006E6F2C"/>
    <w:rsid w:val="006E6F82"/>
    <w:rsid w:val="006E6FEF"/>
    <w:rsid w:val="006E7760"/>
    <w:rsid w:val="006E7B04"/>
    <w:rsid w:val="006F029D"/>
    <w:rsid w:val="006F0D10"/>
    <w:rsid w:val="006F10B4"/>
    <w:rsid w:val="006F1C4D"/>
    <w:rsid w:val="006F1F35"/>
    <w:rsid w:val="006F1F4A"/>
    <w:rsid w:val="006F1FB2"/>
    <w:rsid w:val="006F26DB"/>
    <w:rsid w:val="006F3151"/>
    <w:rsid w:val="006F3A46"/>
    <w:rsid w:val="006F500B"/>
    <w:rsid w:val="006F5405"/>
    <w:rsid w:val="006F58E4"/>
    <w:rsid w:val="006F59DA"/>
    <w:rsid w:val="006F5B99"/>
    <w:rsid w:val="006F63AC"/>
    <w:rsid w:val="006F6BCA"/>
    <w:rsid w:val="006F7593"/>
    <w:rsid w:val="006F7E31"/>
    <w:rsid w:val="0070100B"/>
    <w:rsid w:val="00701EDE"/>
    <w:rsid w:val="00702748"/>
    <w:rsid w:val="00702DBB"/>
    <w:rsid w:val="00702E09"/>
    <w:rsid w:val="00702E57"/>
    <w:rsid w:val="00702FEC"/>
    <w:rsid w:val="00703D4A"/>
    <w:rsid w:val="00704D02"/>
    <w:rsid w:val="0070527F"/>
    <w:rsid w:val="00705A3B"/>
    <w:rsid w:val="00705CC2"/>
    <w:rsid w:val="007062BB"/>
    <w:rsid w:val="00706363"/>
    <w:rsid w:val="00706AB9"/>
    <w:rsid w:val="00707805"/>
    <w:rsid w:val="00707A1D"/>
    <w:rsid w:val="007106B4"/>
    <w:rsid w:val="00710B9F"/>
    <w:rsid w:val="00710DFB"/>
    <w:rsid w:val="007114FD"/>
    <w:rsid w:val="00711624"/>
    <w:rsid w:val="00711A45"/>
    <w:rsid w:val="00712DDC"/>
    <w:rsid w:val="00714D18"/>
    <w:rsid w:val="0071723F"/>
    <w:rsid w:val="00717B7F"/>
    <w:rsid w:val="0072172D"/>
    <w:rsid w:val="0072257A"/>
    <w:rsid w:val="00722B90"/>
    <w:rsid w:val="00722FAF"/>
    <w:rsid w:val="007231EC"/>
    <w:rsid w:val="007232D9"/>
    <w:rsid w:val="00723BFB"/>
    <w:rsid w:val="00725780"/>
    <w:rsid w:val="00725BDD"/>
    <w:rsid w:val="0072681A"/>
    <w:rsid w:val="007270ED"/>
    <w:rsid w:val="00727AD5"/>
    <w:rsid w:val="00727B54"/>
    <w:rsid w:val="00727C83"/>
    <w:rsid w:val="0073006F"/>
    <w:rsid w:val="00730245"/>
    <w:rsid w:val="00730465"/>
    <w:rsid w:val="0073077C"/>
    <w:rsid w:val="00730D2E"/>
    <w:rsid w:val="00730DE9"/>
    <w:rsid w:val="007312ED"/>
    <w:rsid w:val="00731787"/>
    <w:rsid w:val="007321D9"/>
    <w:rsid w:val="00733073"/>
    <w:rsid w:val="0073313A"/>
    <w:rsid w:val="007332D7"/>
    <w:rsid w:val="00733551"/>
    <w:rsid w:val="007335CD"/>
    <w:rsid w:val="00733C59"/>
    <w:rsid w:val="00734535"/>
    <w:rsid w:val="007346BA"/>
    <w:rsid w:val="007348BF"/>
    <w:rsid w:val="00735147"/>
    <w:rsid w:val="0073524D"/>
    <w:rsid w:val="007356C6"/>
    <w:rsid w:val="0073578B"/>
    <w:rsid w:val="0073583A"/>
    <w:rsid w:val="00735A2F"/>
    <w:rsid w:val="00735CA3"/>
    <w:rsid w:val="007364E6"/>
    <w:rsid w:val="00736D5C"/>
    <w:rsid w:val="00737253"/>
    <w:rsid w:val="00737452"/>
    <w:rsid w:val="007377D7"/>
    <w:rsid w:val="00737C72"/>
    <w:rsid w:val="007403C8"/>
    <w:rsid w:val="007406DB"/>
    <w:rsid w:val="0074071C"/>
    <w:rsid w:val="0074140F"/>
    <w:rsid w:val="00741955"/>
    <w:rsid w:val="00742C8C"/>
    <w:rsid w:val="00743355"/>
    <w:rsid w:val="00743471"/>
    <w:rsid w:val="00744391"/>
    <w:rsid w:val="0074475C"/>
    <w:rsid w:val="0074477E"/>
    <w:rsid w:val="0074567C"/>
    <w:rsid w:val="007458ED"/>
    <w:rsid w:val="00745D36"/>
    <w:rsid w:val="00746328"/>
    <w:rsid w:val="00746D59"/>
    <w:rsid w:val="00747047"/>
    <w:rsid w:val="007476A9"/>
    <w:rsid w:val="00747D23"/>
    <w:rsid w:val="0075072E"/>
    <w:rsid w:val="0075079F"/>
    <w:rsid w:val="00750A86"/>
    <w:rsid w:val="00750E77"/>
    <w:rsid w:val="00751C78"/>
    <w:rsid w:val="007528F5"/>
    <w:rsid w:val="00752DFF"/>
    <w:rsid w:val="00753490"/>
    <w:rsid w:val="00753F5F"/>
    <w:rsid w:val="00754311"/>
    <w:rsid w:val="00754E10"/>
    <w:rsid w:val="00755C70"/>
    <w:rsid w:val="00756D5B"/>
    <w:rsid w:val="007576CA"/>
    <w:rsid w:val="0076132A"/>
    <w:rsid w:val="00761720"/>
    <w:rsid w:val="00761EFE"/>
    <w:rsid w:val="00761FAE"/>
    <w:rsid w:val="00762497"/>
    <w:rsid w:val="0076299C"/>
    <w:rsid w:val="00762DE3"/>
    <w:rsid w:val="007633D4"/>
    <w:rsid w:val="00763937"/>
    <w:rsid w:val="00764AC7"/>
    <w:rsid w:val="00764C2A"/>
    <w:rsid w:val="00764F58"/>
    <w:rsid w:val="00765131"/>
    <w:rsid w:val="007655AA"/>
    <w:rsid w:val="007659D1"/>
    <w:rsid w:val="007661F4"/>
    <w:rsid w:val="0076642F"/>
    <w:rsid w:val="0076651B"/>
    <w:rsid w:val="0076697D"/>
    <w:rsid w:val="00766D30"/>
    <w:rsid w:val="00766DA6"/>
    <w:rsid w:val="00767CA6"/>
    <w:rsid w:val="00767D8C"/>
    <w:rsid w:val="00767E3A"/>
    <w:rsid w:val="007702BD"/>
    <w:rsid w:val="00770A40"/>
    <w:rsid w:val="00770B24"/>
    <w:rsid w:val="00770CD2"/>
    <w:rsid w:val="00771183"/>
    <w:rsid w:val="00771794"/>
    <w:rsid w:val="0077181C"/>
    <w:rsid w:val="0077200C"/>
    <w:rsid w:val="007723C7"/>
    <w:rsid w:val="007728BD"/>
    <w:rsid w:val="00772DBC"/>
    <w:rsid w:val="00772E7A"/>
    <w:rsid w:val="007738C7"/>
    <w:rsid w:val="007739C6"/>
    <w:rsid w:val="00775547"/>
    <w:rsid w:val="007764FF"/>
    <w:rsid w:val="00776671"/>
    <w:rsid w:val="00776BD9"/>
    <w:rsid w:val="00776DDB"/>
    <w:rsid w:val="0077717B"/>
    <w:rsid w:val="00777C46"/>
    <w:rsid w:val="00777C55"/>
    <w:rsid w:val="00777F3A"/>
    <w:rsid w:val="0078016D"/>
    <w:rsid w:val="00780214"/>
    <w:rsid w:val="00780735"/>
    <w:rsid w:val="0078136C"/>
    <w:rsid w:val="007814E6"/>
    <w:rsid w:val="0078174D"/>
    <w:rsid w:val="00782AA9"/>
    <w:rsid w:val="00782F99"/>
    <w:rsid w:val="00783951"/>
    <w:rsid w:val="00783DB6"/>
    <w:rsid w:val="0078420F"/>
    <w:rsid w:val="0078514D"/>
    <w:rsid w:val="0078550F"/>
    <w:rsid w:val="00785AA3"/>
    <w:rsid w:val="007863F9"/>
    <w:rsid w:val="0078666E"/>
    <w:rsid w:val="00786DD4"/>
    <w:rsid w:val="007870BE"/>
    <w:rsid w:val="00790256"/>
    <w:rsid w:val="0079052D"/>
    <w:rsid w:val="007911B5"/>
    <w:rsid w:val="007911CF"/>
    <w:rsid w:val="007934CB"/>
    <w:rsid w:val="0079356C"/>
    <w:rsid w:val="007944CC"/>
    <w:rsid w:val="0079457C"/>
    <w:rsid w:val="00794C44"/>
    <w:rsid w:val="007954ED"/>
    <w:rsid w:val="00795BC2"/>
    <w:rsid w:val="007963B5"/>
    <w:rsid w:val="007967B6"/>
    <w:rsid w:val="00796ED8"/>
    <w:rsid w:val="007975CD"/>
    <w:rsid w:val="007A10A3"/>
    <w:rsid w:val="007A1185"/>
    <w:rsid w:val="007A1688"/>
    <w:rsid w:val="007A1BC1"/>
    <w:rsid w:val="007A1E20"/>
    <w:rsid w:val="007A219D"/>
    <w:rsid w:val="007A2576"/>
    <w:rsid w:val="007A3280"/>
    <w:rsid w:val="007A3440"/>
    <w:rsid w:val="007A353D"/>
    <w:rsid w:val="007A36C3"/>
    <w:rsid w:val="007A380F"/>
    <w:rsid w:val="007A41D1"/>
    <w:rsid w:val="007A450F"/>
    <w:rsid w:val="007A4835"/>
    <w:rsid w:val="007A4993"/>
    <w:rsid w:val="007A5533"/>
    <w:rsid w:val="007A62DC"/>
    <w:rsid w:val="007A6F1E"/>
    <w:rsid w:val="007A7CB5"/>
    <w:rsid w:val="007B0913"/>
    <w:rsid w:val="007B0C91"/>
    <w:rsid w:val="007B12C6"/>
    <w:rsid w:val="007B247A"/>
    <w:rsid w:val="007B26D3"/>
    <w:rsid w:val="007B26E4"/>
    <w:rsid w:val="007B3D44"/>
    <w:rsid w:val="007B4519"/>
    <w:rsid w:val="007B4C1E"/>
    <w:rsid w:val="007B4F62"/>
    <w:rsid w:val="007B52CC"/>
    <w:rsid w:val="007B53A5"/>
    <w:rsid w:val="007B59D3"/>
    <w:rsid w:val="007B5B77"/>
    <w:rsid w:val="007B6722"/>
    <w:rsid w:val="007B6C05"/>
    <w:rsid w:val="007B6C89"/>
    <w:rsid w:val="007B7FF2"/>
    <w:rsid w:val="007C01F0"/>
    <w:rsid w:val="007C15E1"/>
    <w:rsid w:val="007C1D91"/>
    <w:rsid w:val="007C2CAF"/>
    <w:rsid w:val="007C2EBE"/>
    <w:rsid w:val="007C3090"/>
    <w:rsid w:val="007C332E"/>
    <w:rsid w:val="007C3DF1"/>
    <w:rsid w:val="007C4C37"/>
    <w:rsid w:val="007C4FFE"/>
    <w:rsid w:val="007C5D36"/>
    <w:rsid w:val="007C5F95"/>
    <w:rsid w:val="007C6AAE"/>
    <w:rsid w:val="007C6C4C"/>
    <w:rsid w:val="007C6E43"/>
    <w:rsid w:val="007C7D65"/>
    <w:rsid w:val="007C7FA7"/>
    <w:rsid w:val="007D122C"/>
    <w:rsid w:val="007D1EB8"/>
    <w:rsid w:val="007D23CF"/>
    <w:rsid w:val="007D2F47"/>
    <w:rsid w:val="007D3165"/>
    <w:rsid w:val="007D31E6"/>
    <w:rsid w:val="007D3E09"/>
    <w:rsid w:val="007D463C"/>
    <w:rsid w:val="007D4996"/>
    <w:rsid w:val="007D5AF4"/>
    <w:rsid w:val="007D6307"/>
    <w:rsid w:val="007D6BA7"/>
    <w:rsid w:val="007D7BC9"/>
    <w:rsid w:val="007E0A4B"/>
    <w:rsid w:val="007E20B0"/>
    <w:rsid w:val="007E23CB"/>
    <w:rsid w:val="007E24F9"/>
    <w:rsid w:val="007E36EA"/>
    <w:rsid w:val="007E36EB"/>
    <w:rsid w:val="007E3E66"/>
    <w:rsid w:val="007E4141"/>
    <w:rsid w:val="007E45E0"/>
    <w:rsid w:val="007E47CC"/>
    <w:rsid w:val="007E4AD9"/>
    <w:rsid w:val="007E4C29"/>
    <w:rsid w:val="007E51D0"/>
    <w:rsid w:val="007E5262"/>
    <w:rsid w:val="007E5B38"/>
    <w:rsid w:val="007E6CF8"/>
    <w:rsid w:val="007E6E4E"/>
    <w:rsid w:val="007E6F88"/>
    <w:rsid w:val="007E784B"/>
    <w:rsid w:val="007F056B"/>
    <w:rsid w:val="007F1A2C"/>
    <w:rsid w:val="007F2744"/>
    <w:rsid w:val="007F2E15"/>
    <w:rsid w:val="007F3450"/>
    <w:rsid w:val="007F3810"/>
    <w:rsid w:val="007F3CB4"/>
    <w:rsid w:val="007F4741"/>
    <w:rsid w:val="007F4A21"/>
    <w:rsid w:val="007F4F81"/>
    <w:rsid w:val="007F567A"/>
    <w:rsid w:val="007F6ADE"/>
    <w:rsid w:val="007F6B10"/>
    <w:rsid w:val="007F6B1C"/>
    <w:rsid w:val="007F6BFC"/>
    <w:rsid w:val="007F7295"/>
    <w:rsid w:val="00801DB7"/>
    <w:rsid w:val="00802161"/>
    <w:rsid w:val="008023EE"/>
    <w:rsid w:val="008023FD"/>
    <w:rsid w:val="00803616"/>
    <w:rsid w:val="00804034"/>
    <w:rsid w:val="00804A17"/>
    <w:rsid w:val="00804BD4"/>
    <w:rsid w:val="0080506F"/>
    <w:rsid w:val="008051D2"/>
    <w:rsid w:val="00805542"/>
    <w:rsid w:val="00806330"/>
    <w:rsid w:val="008065B9"/>
    <w:rsid w:val="008069BA"/>
    <w:rsid w:val="00810070"/>
    <w:rsid w:val="0081032E"/>
    <w:rsid w:val="00811A3B"/>
    <w:rsid w:val="00811B39"/>
    <w:rsid w:val="008120B8"/>
    <w:rsid w:val="008123FA"/>
    <w:rsid w:val="00813B46"/>
    <w:rsid w:val="00813C72"/>
    <w:rsid w:val="00813C80"/>
    <w:rsid w:val="008145D4"/>
    <w:rsid w:val="00814816"/>
    <w:rsid w:val="00814ABA"/>
    <w:rsid w:val="00815394"/>
    <w:rsid w:val="00815A9C"/>
    <w:rsid w:val="00815AC9"/>
    <w:rsid w:val="008161E0"/>
    <w:rsid w:val="00816AB3"/>
    <w:rsid w:val="00816BA2"/>
    <w:rsid w:val="008176E8"/>
    <w:rsid w:val="008202EB"/>
    <w:rsid w:val="00820B50"/>
    <w:rsid w:val="00821452"/>
    <w:rsid w:val="0082165F"/>
    <w:rsid w:val="00821C65"/>
    <w:rsid w:val="008220A4"/>
    <w:rsid w:val="008227E9"/>
    <w:rsid w:val="0082290B"/>
    <w:rsid w:val="008229DC"/>
    <w:rsid w:val="00822AB4"/>
    <w:rsid w:val="00822D68"/>
    <w:rsid w:val="0082311F"/>
    <w:rsid w:val="0082358C"/>
    <w:rsid w:val="0082389C"/>
    <w:rsid w:val="00823AF0"/>
    <w:rsid w:val="00824DB1"/>
    <w:rsid w:val="008250C7"/>
    <w:rsid w:val="00825230"/>
    <w:rsid w:val="00825396"/>
    <w:rsid w:val="00825621"/>
    <w:rsid w:val="00825A58"/>
    <w:rsid w:val="00825A8B"/>
    <w:rsid w:val="00825CE5"/>
    <w:rsid w:val="00826460"/>
    <w:rsid w:val="00826A88"/>
    <w:rsid w:val="00826EFC"/>
    <w:rsid w:val="00826F85"/>
    <w:rsid w:val="00827177"/>
    <w:rsid w:val="00827974"/>
    <w:rsid w:val="00827CCA"/>
    <w:rsid w:val="00827DA9"/>
    <w:rsid w:val="008303A8"/>
    <w:rsid w:val="00832E7E"/>
    <w:rsid w:val="0083365F"/>
    <w:rsid w:val="008336F2"/>
    <w:rsid w:val="00833D42"/>
    <w:rsid w:val="00833D70"/>
    <w:rsid w:val="00834052"/>
    <w:rsid w:val="008347F8"/>
    <w:rsid w:val="00834941"/>
    <w:rsid w:val="00834DC8"/>
    <w:rsid w:val="00835544"/>
    <w:rsid w:val="008355A7"/>
    <w:rsid w:val="00835B0B"/>
    <w:rsid w:val="008372F9"/>
    <w:rsid w:val="00837F41"/>
    <w:rsid w:val="00840079"/>
    <w:rsid w:val="008401EE"/>
    <w:rsid w:val="00840B8A"/>
    <w:rsid w:val="008415BF"/>
    <w:rsid w:val="00841BAB"/>
    <w:rsid w:val="00841E3B"/>
    <w:rsid w:val="008423BA"/>
    <w:rsid w:val="00842CE9"/>
    <w:rsid w:val="008433DF"/>
    <w:rsid w:val="00843ABA"/>
    <w:rsid w:val="00843C4E"/>
    <w:rsid w:val="008447F0"/>
    <w:rsid w:val="008448F7"/>
    <w:rsid w:val="00844B55"/>
    <w:rsid w:val="00846176"/>
    <w:rsid w:val="0084632A"/>
    <w:rsid w:val="00846B6B"/>
    <w:rsid w:val="00846D85"/>
    <w:rsid w:val="00847AD4"/>
    <w:rsid w:val="00847CD5"/>
    <w:rsid w:val="00850356"/>
    <w:rsid w:val="00850696"/>
    <w:rsid w:val="00850E7C"/>
    <w:rsid w:val="0085124F"/>
    <w:rsid w:val="0085144F"/>
    <w:rsid w:val="0085211C"/>
    <w:rsid w:val="008526B6"/>
    <w:rsid w:val="00852B68"/>
    <w:rsid w:val="008542E4"/>
    <w:rsid w:val="008542F6"/>
    <w:rsid w:val="0085510D"/>
    <w:rsid w:val="008554FB"/>
    <w:rsid w:val="00855D34"/>
    <w:rsid w:val="00855D6A"/>
    <w:rsid w:val="008565A1"/>
    <w:rsid w:val="008567A9"/>
    <w:rsid w:val="00857109"/>
    <w:rsid w:val="008571BE"/>
    <w:rsid w:val="00857A60"/>
    <w:rsid w:val="00857B4B"/>
    <w:rsid w:val="00860315"/>
    <w:rsid w:val="00860BDD"/>
    <w:rsid w:val="008615D8"/>
    <w:rsid w:val="00861AB3"/>
    <w:rsid w:val="008623C0"/>
    <w:rsid w:val="00862EC8"/>
    <w:rsid w:val="00863656"/>
    <w:rsid w:val="00863B95"/>
    <w:rsid w:val="0086439B"/>
    <w:rsid w:val="008651DA"/>
    <w:rsid w:val="008652BD"/>
    <w:rsid w:val="0086530A"/>
    <w:rsid w:val="00865933"/>
    <w:rsid w:val="0086600D"/>
    <w:rsid w:val="00866436"/>
    <w:rsid w:val="00866526"/>
    <w:rsid w:val="008677DB"/>
    <w:rsid w:val="00867C62"/>
    <w:rsid w:val="008702CF"/>
    <w:rsid w:val="00870CE3"/>
    <w:rsid w:val="0087146A"/>
    <w:rsid w:val="00871487"/>
    <w:rsid w:val="00872524"/>
    <w:rsid w:val="00873014"/>
    <w:rsid w:val="00873919"/>
    <w:rsid w:val="0087520A"/>
    <w:rsid w:val="00875230"/>
    <w:rsid w:val="0087524A"/>
    <w:rsid w:val="008755A7"/>
    <w:rsid w:val="008759D9"/>
    <w:rsid w:val="008761EE"/>
    <w:rsid w:val="008777D4"/>
    <w:rsid w:val="00880AF3"/>
    <w:rsid w:val="00880BE3"/>
    <w:rsid w:val="00881102"/>
    <w:rsid w:val="00881A1D"/>
    <w:rsid w:val="008822EA"/>
    <w:rsid w:val="00882B9F"/>
    <w:rsid w:val="00882EE3"/>
    <w:rsid w:val="008831C7"/>
    <w:rsid w:val="00883515"/>
    <w:rsid w:val="00883519"/>
    <w:rsid w:val="00883FD5"/>
    <w:rsid w:val="0088459E"/>
    <w:rsid w:val="00884F4A"/>
    <w:rsid w:val="00885EEC"/>
    <w:rsid w:val="008869F1"/>
    <w:rsid w:val="00886ADC"/>
    <w:rsid w:val="008874A2"/>
    <w:rsid w:val="00890709"/>
    <w:rsid w:val="008907CD"/>
    <w:rsid w:val="008909D6"/>
    <w:rsid w:val="00890DFD"/>
    <w:rsid w:val="00892B0F"/>
    <w:rsid w:val="00892DE3"/>
    <w:rsid w:val="0089350D"/>
    <w:rsid w:val="00893AF9"/>
    <w:rsid w:val="00893D62"/>
    <w:rsid w:val="00894230"/>
    <w:rsid w:val="0089468D"/>
    <w:rsid w:val="00895E6F"/>
    <w:rsid w:val="008963AB"/>
    <w:rsid w:val="008963AE"/>
    <w:rsid w:val="00896DFC"/>
    <w:rsid w:val="0089704E"/>
    <w:rsid w:val="00897079"/>
    <w:rsid w:val="008972E1"/>
    <w:rsid w:val="0089787D"/>
    <w:rsid w:val="00897CC9"/>
    <w:rsid w:val="00897EAC"/>
    <w:rsid w:val="008A1004"/>
    <w:rsid w:val="008A1AA4"/>
    <w:rsid w:val="008A22F2"/>
    <w:rsid w:val="008A2499"/>
    <w:rsid w:val="008A2C65"/>
    <w:rsid w:val="008A3703"/>
    <w:rsid w:val="008A3718"/>
    <w:rsid w:val="008A4B58"/>
    <w:rsid w:val="008A4CE8"/>
    <w:rsid w:val="008A6198"/>
    <w:rsid w:val="008A69CD"/>
    <w:rsid w:val="008A6BAF"/>
    <w:rsid w:val="008A6CD9"/>
    <w:rsid w:val="008A7326"/>
    <w:rsid w:val="008A7474"/>
    <w:rsid w:val="008A75F0"/>
    <w:rsid w:val="008A76A4"/>
    <w:rsid w:val="008B0091"/>
    <w:rsid w:val="008B0230"/>
    <w:rsid w:val="008B0766"/>
    <w:rsid w:val="008B079F"/>
    <w:rsid w:val="008B0A2C"/>
    <w:rsid w:val="008B1694"/>
    <w:rsid w:val="008B1802"/>
    <w:rsid w:val="008B1A6A"/>
    <w:rsid w:val="008B1CE5"/>
    <w:rsid w:val="008B1D1F"/>
    <w:rsid w:val="008B3133"/>
    <w:rsid w:val="008B4031"/>
    <w:rsid w:val="008B40D6"/>
    <w:rsid w:val="008B54A5"/>
    <w:rsid w:val="008B5555"/>
    <w:rsid w:val="008B5DAA"/>
    <w:rsid w:val="008B5F52"/>
    <w:rsid w:val="008B5FEE"/>
    <w:rsid w:val="008B61EC"/>
    <w:rsid w:val="008B6836"/>
    <w:rsid w:val="008B6CB2"/>
    <w:rsid w:val="008B6EF2"/>
    <w:rsid w:val="008B7556"/>
    <w:rsid w:val="008C0444"/>
    <w:rsid w:val="008C0C9C"/>
    <w:rsid w:val="008C1031"/>
    <w:rsid w:val="008C1DED"/>
    <w:rsid w:val="008C1E58"/>
    <w:rsid w:val="008C1F43"/>
    <w:rsid w:val="008C216F"/>
    <w:rsid w:val="008C30C8"/>
    <w:rsid w:val="008C3370"/>
    <w:rsid w:val="008C381D"/>
    <w:rsid w:val="008C3970"/>
    <w:rsid w:val="008C3D7E"/>
    <w:rsid w:val="008C3DB2"/>
    <w:rsid w:val="008C47D9"/>
    <w:rsid w:val="008C48A4"/>
    <w:rsid w:val="008C5437"/>
    <w:rsid w:val="008C5C54"/>
    <w:rsid w:val="008C6944"/>
    <w:rsid w:val="008C6AC1"/>
    <w:rsid w:val="008C6B8D"/>
    <w:rsid w:val="008C77CF"/>
    <w:rsid w:val="008D00E7"/>
    <w:rsid w:val="008D0E4D"/>
    <w:rsid w:val="008D24F4"/>
    <w:rsid w:val="008D2BA1"/>
    <w:rsid w:val="008D300D"/>
    <w:rsid w:val="008D32CF"/>
    <w:rsid w:val="008D39DA"/>
    <w:rsid w:val="008D3C1C"/>
    <w:rsid w:val="008D3EF6"/>
    <w:rsid w:val="008D432E"/>
    <w:rsid w:val="008D571B"/>
    <w:rsid w:val="008D5D65"/>
    <w:rsid w:val="008D6148"/>
    <w:rsid w:val="008D736B"/>
    <w:rsid w:val="008D7645"/>
    <w:rsid w:val="008D770D"/>
    <w:rsid w:val="008D7758"/>
    <w:rsid w:val="008D7CE4"/>
    <w:rsid w:val="008E09BF"/>
    <w:rsid w:val="008E21E5"/>
    <w:rsid w:val="008E2786"/>
    <w:rsid w:val="008E2852"/>
    <w:rsid w:val="008E353A"/>
    <w:rsid w:val="008E47FE"/>
    <w:rsid w:val="008E5110"/>
    <w:rsid w:val="008E549B"/>
    <w:rsid w:val="008E5A61"/>
    <w:rsid w:val="008E7822"/>
    <w:rsid w:val="008E7950"/>
    <w:rsid w:val="008F018D"/>
    <w:rsid w:val="008F0364"/>
    <w:rsid w:val="008F11FB"/>
    <w:rsid w:val="008F1C7E"/>
    <w:rsid w:val="008F1EAA"/>
    <w:rsid w:val="008F21FA"/>
    <w:rsid w:val="008F274D"/>
    <w:rsid w:val="008F2A42"/>
    <w:rsid w:val="008F2E28"/>
    <w:rsid w:val="008F2F80"/>
    <w:rsid w:val="008F4766"/>
    <w:rsid w:val="008F4776"/>
    <w:rsid w:val="008F494B"/>
    <w:rsid w:val="008F5012"/>
    <w:rsid w:val="008F5401"/>
    <w:rsid w:val="008F5446"/>
    <w:rsid w:val="008F578C"/>
    <w:rsid w:val="008F60AF"/>
    <w:rsid w:val="008F689B"/>
    <w:rsid w:val="008F68A1"/>
    <w:rsid w:val="008F6ECA"/>
    <w:rsid w:val="008F7338"/>
    <w:rsid w:val="008F783C"/>
    <w:rsid w:val="008F7E75"/>
    <w:rsid w:val="009009B1"/>
    <w:rsid w:val="00900D39"/>
    <w:rsid w:val="009011A1"/>
    <w:rsid w:val="009019A4"/>
    <w:rsid w:val="00902C44"/>
    <w:rsid w:val="00903041"/>
    <w:rsid w:val="009033D6"/>
    <w:rsid w:val="009035A4"/>
    <w:rsid w:val="009039D6"/>
    <w:rsid w:val="00903BF2"/>
    <w:rsid w:val="00903C2E"/>
    <w:rsid w:val="00903E65"/>
    <w:rsid w:val="00904268"/>
    <w:rsid w:val="009047F8"/>
    <w:rsid w:val="00904D2A"/>
    <w:rsid w:val="00905592"/>
    <w:rsid w:val="00907CE1"/>
    <w:rsid w:val="00910983"/>
    <w:rsid w:val="00910A9F"/>
    <w:rsid w:val="00910B5D"/>
    <w:rsid w:val="00910D34"/>
    <w:rsid w:val="00910DE5"/>
    <w:rsid w:val="009119D3"/>
    <w:rsid w:val="00911B47"/>
    <w:rsid w:val="009126A7"/>
    <w:rsid w:val="009126D5"/>
    <w:rsid w:val="00912DCE"/>
    <w:rsid w:val="00913E92"/>
    <w:rsid w:val="0091467C"/>
    <w:rsid w:val="0091491D"/>
    <w:rsid w:val="00914A29"/>
    <w:rsid w:val="00914FCF"/>
    <w:rsid w:val="00915AC2"/>
    <w:rsid w:val="009162A7"/>
    <w:rsid w:val="00916341"/>
    <w:rsid w:val="009163AE"/>
    <w:rsid w:val="009163F6"/>
    <w:rsid w:val="00916B5B"/>
    <w:rsid w:val="00917987"/>
    <w:rsid w:val="00917CDB"/>
    <w:rsid w:val="00920528"/>
    <w:rsid w:val="00920666"/>
    <w:rsid w:val="00920AE0"/>
    <w:rsid w:val="00920B49"/>
    <w:rsid w:val="00921507"/>
    <w:rsid w:val="0092158F"/>
    <w:rsid w:val="00921734"/>
    <w:rsid w:val="00921D09"/>
    <w:rsid w:val="0092246C"/>
    <w:rsid w:val="00922C83"/>
    <w:rsid w:val="009237FD"/>
    <w:rsid w:val="00923916"/>
    <w:rsid w:val="009243E3"/>
    <w:rsid w:val="00924633"/>
    <w:rsid w:val="009247C7"/>
    <w:rsid w:val="0092593F"/>
    <w:rsid w:val="00925EE9"/>
    <w:rsid w:val="009273CF"/>
    <w:rsid w:val="00927DD2"/>
    <w:rsid w:val="009300FE"/>
    <w:rsid w:val="009310C7"/>
    <w:rsid w:val="00931DDC"/>
    <w:rsid w:val="009326C2"/>
    <w:rsid w:val="00933046"/>
    <w:rsid w:val="009336AD"/>
    <w:rsid w:val="0093544A"/>
    <w:rsid w:val="009356E8"/>
    <w:rsid w:val="0093690C"/>
    <w:rsid w:val="00936C77"/>
    <w:rsid w:val="00936E2C"/>
    <w:rsid w:val="00937061"/>
    <w:rsid w:val="0093775D"/>
    <w:rsid w:val="00937E6E"/>
    <w:rsid w:val="00940184"/>
    <w:rsid w:val="009405A9"/>
    <w:rsid w:val="00940FE0"/>
    <w:rsid w:val="00941294"/>
    <w:rsid w:val="0094165C"/>
    <w:rsid w:val="00941E10"/>
    <w:rsid w:val="0094240E"/>
    <w:rsid w:val="009427DA"/>
    <w:rsid w:val="00942E5A"/>
    <w:rsid w:val="00943D2A"/>
    <w:rsid w:val="00943DAF"/>
    <w:rsid w:val="009440E5"/>
    <w:rsid w:val="00944A0D"/>
    <w:rsid w:val="00944B59"/>
    <w:rsid w:val="00946203"/>
    <w:rsid w:val="0094645B"/>
    <w:rsid w:val="00946532"/>
    <w:rsid w:val="009472D5"/>
    <w:rsid w:val="0094773D"/>
    <w:rsid w:val="00947F75"/>
    <w:rsid w:val="00950C07"/>
    <w:rsid w:val="00950FA0"/>
    <w:rsid w:val="009512E0"/>
    <w:rsid w:val="00951536"/>
    <w:rsid w:val="00951C8B"/>
    <w:rsid w:val="00952642"/>
    <w:rsid w:val="00952773"/>
    <w:rsid w:val="0095356F"/>
    <w:rsid w:val="00954111"/>
    <w:rsid w:val="00954338"/>
    <w:rsid w:val="00954396"/>
    <w:rsid w:val="00954FE4"/>
    <w:rsid w:val="00955484"/>
    <w:rsid w:val="00955AE1"/>
    <w:rsid w:val="00955E11"/>
    <w:rsid w:val="00956162"/>
    <w:rsid w:val="00956AB7"/>
    <w:rsid w:val="00956BDC"/>
    <w:rsid w:val="009575DC"/>
    <w:rsid w:val="00957A6C"/>
    <w:rsid w:val="00960045"/>
    <w:rsid w:val="009601DC"/>
    <w:rsid w:val="00960429"/>
    <w:rsid w:val="00960731"/>
    <w:rsid w:val="00961AAE"/>
    <w:rsid w:val="00961D08"/>
    <w:rsid w:val="0096321D"/>
    <w:rsid w:val="00963732"/>
    <w:rsid w:val="00964B22"/>
    <w:rsid w:val="00964E4F"/>
    <w:rsid w:val="00965172"/>
    <w:rsid w:val="009651D6"/>
    <w:rsid w:val="0096597F"/>
    <w:rsid w:val="00965A46"/>
    <w:rsid w:val="0096653D"/>
    <w:rsid w:val="00966FC7"/>
    <w:rsid w:val="00970298"/>
    <w:rsid w:val="009728FC"/>
    <w:rsid w:val="00973C77"/>
    <w:rsid w:val="00974F57"/>
    <w:rsid w:val="009751D0"/>
    <w:rsid w:val="00975399"/>
    <w:rsid w:val="00976964"/>
    <w:rsid w:val="00976B23"/>
    <w:rsid w:val="00976C91"/>
    <w:rsid w:val="00976FFE"/>
    <w:rsid w:val="00977299"/>
    <w:rsid w:val="0097755E"/>
    <w:rsid w:val="009775B8"/>
    <w:rsid w:val="00977A89"/>
    <w:rsid w:val="00977E4D"/>
    <w:rsid w:val="00980673"/>
    <w:rsid w:val="00980773"/>
    <w:rsid w:val="00980B7A"/>
    <w:rsid w:val="009811FB"/>
    <w:rsid w:val="00981353"/>
    <w:rsid w:val="00981DFA"/>
    <w:rsid w:val="009823FB"/>
    <w:rsid w:val="00983764"/>
    <w:rsid w:val="009837A6"/>
    <w:rsid w:val="00983802"/>
    <w:rsid w:val="00984359"/>
    <w:rsid w:val="0098493E"/>
    <w:rsid w:val="00984EB5"/>
    <w:rsid w:val="00984F5D"/>
    <w:rsid w:val="00984FAC"/>
    <w:rsid w:val="00985B13"/>
    <w:rsid w:val="00986A90"/>
    <w:rsid w:val="00986BCE"/>
    <w:rsid w:val="009874A3"/>
    <w:rsid w:val="00987AD4"/>
    <w:rsid w:val="00987F6A"/>
    <w:rsid w:val="00990B08"/>
    <w:rsid w:val="0099254A"/>
    <w:rsid w:val="0099287F"/>
    <w:rsid w:val="00992E15"/>
    <w:rsid w:val="00993B94"/>
    <w:rsid w:val="00993BCA"/>
    <w:rsid w:val="00993E79"/>
    <w:rsid w:val="00995356"/>
    <w:rsid w:val="009955FB"/>
    <w:rsid w:val="00996706"/>
    <w:rsid w:val="009971CC"/>
    <w:rsid w:val="0099765C"/>
    <w:rsid w:val="009A07C0"/>
    <w:rsid w:val="009A0975"/>
    <w:rsid w:val="009A2082"/>
    <w:rsid w:val="009A2277"/>
    <w:rsid w:val="009A262E"/>
    <w:rsid w:val="009A29D9"/>
    <w:rsid w:val="009A2A76"/>
    <w:rsid w:val="009A2E07"/>
    <w:rsid w:val="009A3012"/>
    <w:rsid w:val="009A3331"/>
    <w:rsid w:val="009A3917"/>
    <w:rsid w:val="009A44D2"/>
    <w:rsid w:val="009A4BA0"/>
    <w:rsid w:val="009A50B2"/>
    <w:rsid w:val="009A6450"/>
    <w:rsid w:val="009A661E"/>
    <w:rsid w:val="009A693F"/>
    <w:rsid w:val="009A6E10"/>
    <w:rsid w:val="009A6F5F"/>
    <w:rsid w:val="009A7145"/>
    <w:rsid w:val="009A7195"/>
    <w:rsid w:val="009A7F2F"/>
    <w:rsid w:val="009B039E"/>
    <w:rsid w:val="009B117D"/>
    <w:rsid w:val="009B251B"/>
    <w:rsid w:val="009B2737"/>
    <w:rsid w:val="009B30F2"/>
    <w:rsid w:val="009B3346"/>
    <w:rsid w:val="009B34E7"/>
    <w:rsid w:val="009B3578"/>
    <w:rsid w:val="009B479C"/>
    <w:rsid w:val="009B4A69"/>
    <w:rsid w:val="009B5298"/>
    <w:rsid w:val="009B6783"/>
    <w:rsid w:val="009B6B7C"/>
    <w:rsid w:val="009B752A"/>
    <w:rsid w:val="009B78B2"/>
    <w:rsid w:val="009C02D3"/>
    <w:rsid w:val="009C05A8"/>
    <w:rsid w:val="009C0CC5"/>
    <w:rsid w:val="009C0F82"/>
    <w:rsid w:val="009C15A7"/>
    <w:rsid w:val="009C1F80"/>
    <w:rsid w:val="009C2586"/>
    <w:rsid w:val="009C27A3"/>
    <w:rsid w:val="009C27C2"/>
    <w:rsid w:val="009C27E3"/>
    <w:rsid w:val="009C2A20"/>
    <w:rsid w:val="009C3730"/>
    <w:rsid w:val="009C5504"/>
    <w:rsid w:val="009C5629"/>
    <w:rsid w:val="009C597A"/>
    <w:rsid w:val="009C5C8B"/>
    <w:rsid w:val="009C6445"/>
    <w:rsid w:val="009C7874"/>
    <w:rsid w:val="009C79C1"/>
    <w:rsid w:val="009C7F1E"/>
    <w:rsid w:val="009D0700"/>
    <w:rsid w:val="009D07DC"/>
    <w:rsid w:val="009D09AA"/>
    <w:rsid w:val="009D1398"/>
    <w:rsid w:val="009D1C2C"/>
    <w:rsid w:val="009D1CBE"/>
    <w:rsid w:val="009D1FE6"/>
    <w:rsid w:val="009D2701"/>
    <w:rsid w:val="009D2750"/>
    <w:rsid w:val="009D28C0"/>
    <w:rsid w:val="009D35E7"/>
    <w:rsid w:val="009D46F3"/>
    <w:rsid w:val="009D53DA"/>
    <w:rsid w:val="009D5B12"/>
    <w:rsid w:val="009E0629"/>
    <w:rsid w:val="009E2495"/>
    <w:rsid w:val="009E3342"/>
    <w:rsid w:val="009E35F7"/>
    <w:rsid w:val="009E3B04"/>
    <w:rsid w:val="009E456D"/>
    <w:rsid w:val="009E4C0B"/>
    <w:rsid w:val="009E4E19"/>
    <w:rsid w:val="009E4E8A"/>
    <w:rsid w:val="009E5E43"/>
    <w:rsid w:val="009E6615"/>
    <w:rsid w:val="009E6B6D"/>
    <w:rsid w:val="009E70C1"/>
    <w:rsid w:val="009F06C1"/>
    <w:rsid w:val="009F104E"/>
    <w:rsid w:val="009F39A2"/>
    <w:rsid w:val="009F3C43"/>
    <w:rsid w:val="009F5333"/>
    <w:rsid w:val="009F5D5C"/>
    <w:rsid w:val="009F5DFA"/>
    <w:rsid w:val="009F6389"/>
    <w:rsid w:val="009F71B5"/>
    <w:rsid w:val="009F757C"/>
    <w:rsid w:val="00A00008"/>
    <w:rsid w:val="00A017F4"/>
    <w:rsid w:val="00A0246F"/>
    <w:rsid w:val="00A02D77"/>
    <w:rsid w:val="00A02F9F"/>
    <w:rsid w:val="00A030B4"/>
    <w:rsid w:val="00A03517"/>
    <w:rsid w:val="00A03DC3"/>
    <w:rsid w:val="00A0418A"/>
    <w:rsid w:val="00A04246"/>
    <w:rsid w:val="00A05891"/>
    <w:rsid w:val="00A05983"/>
    <w:rsid w:val="00A06514"/>
    <w:rsid w:val="00A06957"/>
    <w:rsid w:val="00A06F78"/>
    <w:rsid w:val="00A0784D"/>
    <w:rsid w:val="00A07CAA"/>
    <w:rsid w:val="00A1087A"/>
    <w:rsid w:val="00A11490"/>
    <w:rsid w:val="00A116A6"/>
    <w:rsid w:val="00A128E0"/>
    <w:rsid w:val="00A12EDA"/>
    <w:rsid w:val="00A131C2"/>
    <w:rsid w:val="00A13C7F"/>
    <w:rsid w:val="00A13DE6"/>
    <w:rsid w:val="00A13F5D"/>
    <w:rsid w:val="00A141B1"/>
    <w:rsid w:val="00A1428E"/>
    <w:rsid w:val="00A147E3"/>
    <w:rsid w:val="00A152D9"/>
    <w:rsid w:val="00A15460"/>
    <w:rsid w:val="00A1557A"/>
    <w:rsid w:val="00A1583B"/>
    <w:rsid w:val="00A15A77"/>
    <w:rsid w:val="00A15E80"/>
    <w:rsid w:val="00A16C1D"/>
    <w:rsid w:val="00A202A9"/>
    <w:rsid w:val="00A207FF"/>
    <w:rsid w:val="00A20E99"/>
    <w:rsid w:val="00A211A2"/>
    <w:rsid w:val="00A21324"/>
    <w:rsid w:val="00A215D2"/>
    <w:rsid w:val="00A22742"/>
    <w:rsid w:val="00A22E0C"/>
    <w:rsid w:val="00A230FC"/>
    <w:rsid w:val="00A23C08"/>
    <w:rsid w:val="00A240D7"/>
    <w:rsid w:val="00A24170"/>
    <w:rsid w:val="00A259E7"/>
    <w:rsid w:val="00A261AC"/>
    <w:rsid w:val="00A26442"/>
    <w:rsid w:val="00A26829"/>
    <w:rsid w:val="00A2727C"/>
    <w:rsid w:val="00A27367"/>
    <w:rsid w:val="00A300CC"/>
    <w:rsid w:val="00A301C2"/>
    <w:rsid w:val="00A30842"/>
    <w:rsid w:val="00A30A29"/>
    <w:rsid w:val="00A31722"/>
    <w:rsid w:val="00A32804"/>
    <w:rsid w:val="00A32F04"/>
    <w:rsid w:val="00A33275"/>
    <w:rsid w:val="00A3398F"/>
    <w:rsid w:val="00A33B10"/>
    <w:rsid w:val="00A34D65"/>
    <w:rsid w:val="00A34D93"/>
    <w:rsid w:val="00A35467"/>
    <w:rsid w:val="00A355AE"/>
    <w:rsid w:val="00A35D47"/>
    <w:rsid w:val="00A35D58"/>
    <w:rsid w:val="00A36B56"/>
    <w:rsid w:val="00A3738E"/>
    <w:rsid w:val="00A407D7"/>
    <w:rsid w:val="00A40BD4"/>
    <w:rsid w:val="00A41CC5"/>
    <w:rsid w:val="00A42819"/>
    <w:rsid w:val="00A431E1"/>
    <w:rsid w:val="00A433E3"/>
    <w:rsid w:val="00A43743"/>
    <w:rsid w:val="00A441EF"/>
    <w:rsid w:val="00A4453E"/>
    <w:rsid w:val="00A44915"/>
    <w:rsid w:val="00A44C50"/>
    <w:rsid w:val="00A45075"/>
    <w:rsid w:val="00A452E4"/>
    <w:rsid w:val="00A45A61"/>
    <w:rsid w:val="00A461BB"/>
    <w:rsid w:val="00A46227"/>
    <w:rsid w:val="00A46398"/>
    <w:rsid w:val="00A46538"/>
    <w:rsid w:val="00A46981"/>
    <w:rsid w:val="00A47061"/>
    <w:rsid w:val="00A476D5"/>
    <w:rsid w:val="00A507F7"/>
    <w:rsid w:val="00A512E0"/>
    <w:rsid w:val="00A5190C"/>
    <w:rsid w:val="00A51FBA"/>
    <w:rsid w:val="00A52171"/>
    <w:rsid w:val="00A53611"/>
    <w:rsid w:val="00A53F0C"/>
    <w:rsid w:val="00A54FCE"/>
    <w:rsid w:val="00A55D5B"/>
    <w:rsid w:val="00A56143"/>
    <w:rsid w:val="00A57EFE"/>
    <w:rsid w:val="00A60439"/>
    <w:rsid w:val="00A6045B"/>
    <w:rsid w:val="00A60BBC"/>
    <w:rsid w:val="00A61220"/>
    <w:rsid w:val="00A62009"/>
    <w:rsid w:val="00A62730"/>
    <w:rsid w:val="00A638F5"/>
    <w:rsid w:val="00A63B57"/>
    <w:rsid w:val="00A63B94"/>
    <w:rsid w:val="00A63D60"/>
    <w:rsid w:val="00A6451B"/>
    <w:rsid w:val="00A64711"/>
    <w:rsid w:val="00A647A2"/>
    <w:rsid w:val="00A65145"/>
    <w:rsid w:val="00A6536F"/>
    <w:rsid w:val="00A655A0"/>
    <w:rsid w:val="00A66498"/>
    <w:rsid w:val="00A66E4E"/>
    <w:rsid w:val="00A67275"/>
    <w:rsid w:val="00A67AEF"/>
    <w:rsid w:val="00A67CA2"/>
    <w:rsid w:val="00A704C6"/>
    <w:rsid w:val="00A70A24"/>
    <w:rsid w:val="00A710FF"/>
    <w:rsid w:val="00A71371"/>
    <w:rsid w:val="00A718B5"/>
    <w:rsid w:val="00A7276C"/>
    <w:rsid w:val="00A73369"/>
    <w:rsid w:val="00A747FD"/>
    <w:rsid w:val="00A7574C"/>
    <w:rsid w:val="00A75936"/>
    <w:rsid w:val="00A75BD9"/>
    <w:rsid w:val="00A75D90"/>
    <w:rsid w:val="00A75FAB"/>
    <w:rsid w:val="00A7609F"/>
    <w:rsid w:val="00A7654D"/>
    <w:rsid w:val="00A76CF6"/>
    <w:rsid w:val="00A76D9D"/>
    <w:rsid w:val="00A76EF5"/>
    <w:rsid w:val="00A77AAD"/>
    <w:rsid w:val="00A77F11"/>
    <w:rsid w:val="00A818FD"/>
    <w:rsid w:val="00A82E11"/>
    <w:rsid w:val="00A83554"/>
    <w:rsid w:val="00A83726"/>
    <w:rsid w:val="00A83A92"/>
    <w:rsid w:val="00A83FAB"/>
    <w:rsid w:val="00A8480C"/>
    <w:rsid w:val="00A853E4"/>
    <w:rsid w:val="00A857E3"/>
    <w:rsid w:val="00A86E72"/>
    <w:rsid w:val="00A875BC"/>
    <w:rsid w:val="00A87FA2"/>
    <w:rsid w:val="00A905A3"/>
    <w:rsid w:val="00A90648"/>
    <w:rsid w:val="00A906F2"/>
    <w:rsid w:val="00A92126"/>
    <w:rsid w:val="00A9313A"/>
    <w:rsid w:val="00A93EDA"/>
    <w:rsid w:val="00A94312"/>
    <w:rsid w:val="00A943BC"/>
    <w:rsid w:val="00A943DA"/>
    <w:rsid w:val="00A97C12"/>
    <w:rsid w:val="00AA1841"/>
    <w:rsid w:val="00AA1A60"/>
    <w:rsid w:val="00AA2027"/>
    <w:rsid w:val="00AA2A69"/>
    <w:rsid w:val="00AA2CA2"/>
    <w:rsid w:val="00AA3110"/>
    <w:rsid w:val="00AA335F"/>
    <w:rsid w:val="00AA422E"/>
    <w:rsid w:val="00AA4252"/>
    <w:rsid w:val="00AA482A"/>
    <w:rsid w:val="00AA49DE"/>
    <w:rsid w:val="00AA4D94"/>
    <w:rsid w:val="00AA54A0"/>
    <w:rsid w:val="00AA622A"/>
    <w:rsid w:val="00AA66DC"/>
    <w:rsid w:val="00AA7646"/>
    <w:rsid w:val="00AA7A25"/>
    <w:rsid w:val="00AA7A42"/>
    <w:rsid w:val="00AA7AC8"/>
    <w:rsid w:val="00AA7B9F"/>
    <w:rsid w:val="00AB04CE"/>
    <w:rsid w:val="00AB056F"/>
    <w:rsid w:val="00AB0665"/>
    <w:rsid w:val="00AB0858"/>
    <w:rsid w:val="00AB0ADF"/>
    <w:rsid w:val="00AB1258"/>
    <w:rsid w:val="00AB1978"/>
    <w:rsid w:val="00AB2E0E"/>
    <w:rsid w:val="00AB2FDC"/>
    <w:rsid w:val="00AB33AC"/>
    <w:rsid w:val="00AB33E8"/>
    <w:rsid w:val="00AB3F0B"/>
    <w:rsid w:val="00AB62FF"/>
    <w:rsid w:val="00AB6BD8"/>
    <w:rsid w:val="00AB7413"/>
    <w:rsid w:val="00AB798F"/>
    <w:rsid w:val="00AB7A16"/>
    <w:rsid w:val="00AC01EC"/>
    <w:rsid w:val="00AC06DB"/>
    <w:rsid w:val="00AC0DCB"/>
    <w:rsid w:val="00AC0F7D"/>
    <w:rsid w:val="00AC14FC"/>
    <w:rsid w:val="00AC1A39"/>
    <w:rsid w:val="00AC1BBD"/>
    <w:rsid w:val="00AC23DB"/>
    <w:rsid w:val="00AC25FD"/>
    <w:rsid w:val="00AC2615"/>
    <w:rsid w:val="00AC26A1"/>
    <w:rsid w:val="00AC2D33"/>
    <w:rsid w:val="00AC402A"/>
    <w:rsid w:val="00AC408E"/>
    <w:rsid w:val="00AC52FB"/>
    <w:rsid w:val="00AC61F9"/>
    <w:rsid w:val="00AC6219"/>
    <w:rsid w:val="00AC6B13"/>
    <w:rsid w:val="00AC6B83"/>
    <w:rsid w:val="00AC6CBD"/>
    <w:rsid w:val="00AC7609"/>
    <w:rsid w:val="00AD0CD3"/>
    <w:rsid w:val="00AD101E"/>
    <w:rsid w:val="00AD195C"/>
    <w:rsid w:val="00AD224A"/>
    <w:rsid w:val="00AD246A"/>
    <w:rsid w:val="00AD2698"/>
    <w:rsid w:val="00AD2DAE"/>
    <w:rsid w:val="00AD3B32"/>
    <w:rsid w:val="00AD432B"/>
    <w:rsid w:val="00AD4582"/>
    <w:rsid w:val="00AD4688"/>
    <w:rsid w:val="00AD5473"/>
    <w:rsid w:val="00AD5BD2"/>
    <w:rsid w:val="00AD60DD"/>
    <w:rsid w:val="00AD63CC"/>
    <w:rsid w:val="00AD79A1"/>
    <w:rsid w:val="00AD7A22"/>
    <w:rsid w:val="00AE0C0E"/>
    <w:rsid w:val="00AE0EFD"/>
    <w:rsid w:val="00AE1CAA"/>
    <w:rsid w:val="00AE2186"/>
    <w:rsid w:val="00AE2513"/>
    <w:rsid w:val="00AE25A6"/>
    <w:rsid w:val="00AE3001"/>
    <w:rsid w:val="00AE31EC"/>
    <w:rsid w:val="00AE3628"/>
    <w:rsid w:val="00AE38E5"/>
    <w:rsid w:val="00AE3D15"/>
    <w:rsid w:val="00AE3F99"/>
    <w:rsid w:val="00AE4362"/>
    <w:rsid w:val="00AE478B"/>
    <w:rsid w:val="00AE4C2B"/>
    <w:rsid w:val="00AE55A2"/>
    <w:rsid w:val="00AE5F5F"/>
    <w:rsid w:val="00AE640A"/>
    <w:rsid w:val="00AE64A7"/>
    <w:rsid w:val="00AE71CA"/>
    <w:rsid w:val="00AE7690"/>
    <w:rsid w:val="00AE7721"/>
    <w:rsid w:val="00AE7C7D"/>
    <w:rsid w:val="00AF02F6"/>
    <w:rsid w:val="00AF12B5"/>
    <w:rsid w:val="00AF13B0"/>
    <w:rsid w:val="00AF1944"/>
    <w:rsid w:val="00AF1DAB"/>
    <w:rsid w:val="00AF2462"/>
    <w:rsid w:val="00AF28E7"/>
    <w:rsid w:val="00AF2B2B"/>
    <w:rsid w:val="00AF2CCB"/>
    <w:rsid w:val="00AF3EF8"/>
    <w:rsid w:val="00AF4080"/>
    <w:rsid w:val="00AF4209"/>
    <w:rsid w:val="00AF4BD2"/>
    <w:rsid w:val="00AF4BF7"/>
    <w:rsid w:val="00AF6287"/>
    <w:rsid w:val="00AF7080"/>
    <w:rsid w:val="00AF718A"/>
    <w:rsid w:val="00AF74CF"/>
    <w:rsid w:val="00AF7F3B"/>
    <w:rsid w:val="00B0103F"/>
    <w:rsid w:val="00B0129E"/>
    <w:rsid w:val="00B01CD2"/>
    <w:rsid w:val="00B02250"/>
    <w:rsid w:val="00B02ED6"/>
    <w:rsid w:val="00B03B16"/>
    <w:rsid w:val="00B041DB"/>
    <w:rsid w:val="00B042D3"/>
    <w:rsid w:val="00B069BE"/>
    <w:rsid w:val="00B07808"/>
    <w:rsid w:val="00B10226"/>
    <w:rsid w:val="00B103DE"/>
    <w:rsid w:val="00B10660"/>
    <w:rsid w:val="00B1071F"/>
    <w:rsid w:val="00B110BF"/>
    <w:rsid w:val="00B114E9"/>
    <w:rsid w:val="00B11817"/>
    <w:rsid w:val="00B11D0A"/>
    <w:rsid w:val="00B128A3"/>
    <w:rsid w:val="00B12B76"/>
    <w:rsid w:val="00B12FC9"/>
    <w:rsid w:val="00B13055"/>
    <w:rsid w:val="00B1314F"/>
    <w:rsid w:val="00B1367A"/>
    <w:rsid w:val="00B13863"/>
    <w:rsid w:val="00B142A5"/>
    <w:rsid w:val="00B149D0"/>
    <w:rsid w:val="00B14D82"/>
    <w:rsid w:val="00B14E78"/>
    <w:rsid w:val="00B15CD4"/>
    <w:rsid w:val="00B16800"/>
    <w:rsid w:val="00B16D75"/>
    <w:rsid w:val="00B16FF9"/>
    <w:rsid w:val="00B179A6"/>
    <w:rsid w:val="00B214BF"/>
    <w:rsid w:val="00B220B2"/>
    <w:rsid w:val="00B220BB"/>
    <w:rsid w:val="00B22953"/>
    <w:rsid w:val="00B22B3C"/>
    <w:rsid w:val="00B22DDD"/>
    <w:rsid w:val="00B231C1"/>
    <w:rsid w:val="00B24082"/>
    <w:rsid w:val="00B240EB"/>
    <w:rsid w:val="00B245F5"/>
    <w:rsid w:val="00B2486C"/>
    <w:rsid w:val="00B24BB8"/>
    <w:rsid w:val="00B24C77"/>
    <w:rsid w:val="00B25696"/>
    <w:rsid w:val="00B264B6"/>
    <w:rsid w:val="00B2684F"/>
    <w:rsid w:val="00B26E0F"/>
    <w:rsid w:val="00B273CC"/>
    <w:rsid w:val="00B2755A"/>
    <w:rsid w:val="00B27C7C"/>
    <w:rsid w:val="00B3015F"/>
    <w:rsid w:val="00B30411"/>
    <w:rsid w:val="00B30727"/>
    <w:rsid w:val="00B31657"/>
    <w:rsid w:val="00B319F5"/>
    <w:rsid w:val="00B32041"/>
    <w:rsid w:val="00B32389"/>
    <w:rsid w:val="00B330B8"/>
    <w:rsid w:val="00B3373B"/>
    <w:rsid w:val="00B337F6"/>
    <w:rsid w:val="00B3416C"/>
    <w:rsid w:val="00B34656"/>
    <w:rsid w:val="00B3502C"/>
    <w:rsid w:val="00B35367"/>
    <w:rsid w:val="00B353BD"/>
    <w:rsid w:val="00B354F4"/>
    <w:rsid w:val="00B355F5"/>
    <w:rsid w:val="00B358C0"/>
    <w:rsid w:val="00B35946"/>
    <w:rsid w:val="00B36243"/>
    <w:rsid w:val="00B36787"/>
    <w:rsid w:val="00B36D59"/>
    <w:rsid w:val="00B370FE"/>
    <w:rsid w:val="00B37107"/>
    <w:rsid w:val="00B379BC"/>
    <w:rsid w:val="00B37A29"/>
    <w:rsid w:val="00B37C3C"/>
    <w:rsid w:val="00B37C6D"/>
    <w:rsid w:val="00B37EF7"/>
    <w:rsid w:val="00B40CFA"/>
    <w:rsid w:val="00B40D73"/>
    <w:rsid w:val="00B41E92"/>
    <w:rsid w:val="00B42645"/>
    <w:rsid w:val="00B42C16"/>
    <w:rsid w:val="00B42F11"/>
    <w:rsid w:val="00B43F10"/>
    <w:rsid w:val="00B44AF9"/>
    <w:rsid w:val="00B44BF6"/>
    <w:rsid w:val="00B44CCA"/>
    <w:rsid w:val="00B45432"/>
    <w:rsid w:val="00B4581A"/>
    <w:rsid w:val="00B46256"/>
    <w:rsid w:val="00B46821"/>
    <w:rsid w:val="00B46A9F"/>
    <w:rsid w:val="00B46ABE"/>
    <w:rsid w:val="00B472A4"/>
    <w:rsid w:val="00B4752D"/>
    <w:rsid w:val="00B508F7"/>
    <w:rsid w:val="00B51063"/>
    <w:rsid w:val="00B514A5"/>
    <w:rsid w:val="00B51A58"/>
    <w:rsid w:val="00B53533"/>
    <w:rsid w:val="00B539F4"/>
    <w:rsid w:val="00B53CAC"/>
    <w:rsid w:val="00B54437"/>
    <w:rsid w:val="00B54CA4"/>
    <w:rsid w:val="00B5574D"/>
    <w:rsid w:val="00B559D1"/>
    <w:rsid w:val="00B55DBE"/>
    <w:rsid w:val="00B55EF0"/>
    <w:rsid w:val="00B56CA3"/>
    <w:rsid w:val="00B60279"/>
    <w:rsid w:val="00B60CFD"/>
    <w:rsid w:val="00B60F7A"/>
    <w:rsid w:val="00B61120"/>
    <w:rsid w:val="00B6179B"/>
    <w:rsid w:val="00B61A61"/>
    <w:rsid w:val="00B61DA2"/>
    <w:rsid w:val="00B61FCE"/>
    <w:rsid w:val="00B6268F"/>
    <w:rsid w:val="00B62B78"/>
    <w:rsid w:val="00B64DCE"/>
    <w:rsid w:val="00B64FF9"/>
    <w:rsid w:val="00B65CFF"/>
    <w:rsid w:val="00B667BF"/>
    <w:rsid w:val="00B66D22"/>
    <w:rsid w:val="00B66D49"/>
    <w:rsid w:val="00B66F74"/>
    <w:rsid w:val="00B7106F"/>
    <w:rsid w:val="00B7154E"/>
    <w:rsid w:val="00B715AD"/>
    <w:rsid w:val="00B716C5"/>
    <w:rsid w:val="00B71BC2"/>
    <w:rsid w:val="00B71F8A"/>
    <w:rsid w:val="00B72137"/>
    <w:rsid w:val="00B72199"/>
    <w:rsid w:val="00B724E7"/>
    <w:rsid w:val="00B72728"/>
    <w:rsid w:val="00B73DC7"/>
    <w:rsid w:val="00B73F95"/>
    <w:rsid w:val="00B740BE"/>
    <w:rsid w:val="00B74410"/>
    <w:rsid w:val="00B7451C"/>
    <w:rsid w:val="00B74679"/>
    <w:rsid w:val="00B755C4"/>
    <w:rsid w:val="00B757C7"/>
    <w:rsid w:val="00B758AB"/>
    <w:rsid w:val="00B75BF0"/>
    <w:rsid w:val="00B7615F"/>
    <w:rsid w:val="00B77163"/>
    <w:rsid w:val="00B771FD"/>
    <w:rsid w:val="00B775C0"/>
    <w:rsid w:val="00B776C3"/>
    <w:rsid w:val="00B77B87"/>
    <w:rsid w:val="00B817A8"/>
    <w:rsid w:val="00B81D3C"/>
    <w:rsid w:val="00B822D5"/>
    <w:rsid w:val="00B83D63"/>
    <w:rsid w:val="00B84675"/>
    <w:rsid w:val="00B84734"/>
    <w:rsid w:val="00B84A68"/>
    <w:rsid w:val="00B84BF0"/>
    <w:rsid w:val="00B85191"/>
    <w:rsid w:val="00B852F6"/>
    <w:rsid w:val="00B8549E"/>
    <w:rsid w:val="00B86C1B"/>
    <w:rsid w:val="00B87017"/>
    <w:rsid w:val="00B8759E"/>
    <w:rsid w:val="00B877CB"/>
    <w:rsid w:val="00B878E1"/>
    <w:rsid w:val="00B87BBB"/>
    <w:rsid w:val="00B87BBF"/>
    <w:rsid w:val="00B87F9C"/>
    <w:rsid w:val="00B903F3"/>
    <w:rsid w:val="00B9043D"/>
    <w:rsid w:val="00B90C17"/>
    <w:rsid w:val="00B910A3"/>
    <w:rsid w:val="00B913DB"/>
    <w:rsid w:val="00B91965"/>
    <w:rsid w:val="00B9240E"/>
    <w:rsid w:val="00B92526"/>
    <w:rsid w:val="00B926B7"/>
    <w:rsid w:val="00B92707"/>
    <w:rsid w:val="00B930E7"/>
    <w:rsid w:val="00B93C44"/>
    <w:rsid w:val="00B94522"/>
    <w:rsid w:val="00B95DAE"/>
    <w:rsid w:val="00B962A8"/>
    <w:rsid w:val="00B96820"/>
    <w:rsid w:val="00B96C7B"/>
    <w:rsid w:val="00B96CFA"/>
    <w:rsid w:val="00B97045"/>
    <w:rsid w:val="00B97815"/>
    <w:rsid w:val="00B97D87"/>
    <w:rsid w:val="00BA0ADC"/>
    <w:rsid w:val="00BA1F8A"/>
    <w:rsid w:val="00BA1FA2"/>
    <w:rsid w:val="00BA24A1"/>
    <w:rsid w:val="00BA2DF3"/>
    <w:rsid w:val="00BA350B"/>
    <w:rsid w:val="00BA3619"/>
    <w:rsid w:val="00BA384E"/>
    <w:rsid w:val="00BA3C5E"/>
    <w:rsid w:val="00BA57A9"/>
    <w:rsid w:val="00BA59F0"/>
    <w:rsid w:val="00BA5BC4"/>
    <w:rsid w:val="00BA6260"/>
    <w:rsid w:val="00BA6AFC"/>
    <w:rsid w:val="00BA6F02"/>
    <w:rsid w:val="00BA7095"/>
    <w:rsid w:val="00BB032E"/>
    <w:rsid w:val="00BB0F32"/>
    <w:rsid w:val="00BB0FBE"/>
    <w:rsid w:val="00BB166F"/>
    <w:rsid w:val="00BB1737"/>
    <w:rsid w:val="00BB1AF2"/>
    <w:rsid w:val="00BB242B"/>
    <w:rsid w:val="00BB25D7"/>
    <w:rsid w:val="00BB42BF"/>
    <w:rsid w:val="00BB4DAD"/>
    <w:rsid w:val="00BB50C8"/>
    <w:rsid w:val="00BB5511"/>
    <w:rsid w:val="00BB5971"/>
    <w:rsid w:val="00BB5A81"/>
    <w:rsid w:val="00BB5C05"/>
    <w:rsid w:val="00BB5EFC"/>
    <w:rsid w:val="00BB69B6"/>
    <w:rsid w:val="00BC0207"/>
    <w:rsid w:val="00BC0874"/>
    <w:rsid w:val="00BC18EF"/>
    <w:rsid w:val="00BC1A52"/>
    <w:rsid w:val="00BC1CB8"/>
    <w:rsid w:val="00BC2407"/>
    <w:rsid w:val="00BC2851"/>
    <w:rsid w:val="00BC2978"/>
    <w:rsid w:val="00BC2D10"/>
    <w:rsid w:val="00BC311A"/>
    <w:rsid w:val="00BC3543"/>
    <w:rsid w:val="00BC35BA"/>
    <w:rsid w:val="00BC37D8"/>
    <w:rsid w:val="00BC3C58"/>
    <w:rsid w:val="00BC41A7"/>
    <w:rsid w:val="00BC45D2"/>
    <w:rsid w:val="00BC468D"/>
    <w:rsid w:val="00BC612B"/>
    <w:rsid w:val="00BC65F0"/>
    <w:rsid w:val="00BC71A8"/>
    <w:rsid w:val="00BC781D"/>
    <w:rsid w:val="00BD0567"/>
    <w:rsid w:val="00BD0C1D"/>
    <w:rsid w:val="00BD18CA"/>
    <w:rsid w:val="00BD4AF2"/>
    <w:rsid w:val="00BD5103"/>
    <w:rsid w:val="00BD5A63"/>
    <w:rsid w:val="00BD5E2E"/>
    <w:rsid w:val="00BD6C9C"/>
    <w:rsid w:val="00BD7DDA"/>
    <w:rsid w:val="00BE01D3"/>
    <w:rsid w:val="00BE05B2"/>
    <w:rsid w:val="00BE0818"/>
    <w:rsid w:val="00BE1F9F"/>
    <w:rsid w:val="00BE20CE"/>
    <w:rsid w:val="00BE2CF7"/>
    <w:rsid w:val="00BE3285"/>
    <w:rsid w:val="00BE32D1"/>
    <w:rsid w:val="00BE3304"/>
    <w:rsid w:val="00BE3CCA"/>
    <w:rsid w:val="00BE4063"/>
    <w:rsid w:val="00BE4AAF"/>
    <w:rsid w:val="00BE5C0E"/>
    <w:rsid w:val="00BE664C"/>
    <w:rsid w:val="00BE767B"/>
    <w:rsid w:val="00BE7D63"/>
    <w:rsid w:val="00BE7D94"/>
    <w:rsid w:val="00BF092E"/>
    <w:rsid w:val="00BF0E57"/>
    <w:rsid w:val="00BF24F7"/>
    <w:rsid w:val="00BF29EF"/>
    <w:rsid w:val="00BF3030"/>
    <w:rsid w:val="00BF32C1"/>
    <w:rsid w:val="00BF37E4"/>
    <w:rsid w:val="00BF3ED3"/>
    <w:rsid w:val="00BF4A9D"/>
    <w:rsid w:val="00BF4E75"/>
    <w:rsid w:val="00BF5EF9"/>
    <w:rsid w:val="00BF647F"/>
    <w:rsid w:val="00BF6B8F"/>
    <w:rsid w:val="00BF7109"/>
    <w:rsid w:val="00BF7144"/>
    <w:rsid w:val="00C003A0"/>
    <w:rsid w:val="00C00805"/>
    <w:rsid w:val="00C00835"/>
    <w:rsid w:val="00C01A1C"/>
    <w:rsid w:val="00C029B5"/>
    <w:rsid w:val="00C02EEA"/>
    <w:rsid w:val="00C03364"/>
    <w:rsid w:val="00C0387D"/>
    <w:rsid w:val="00C03E20"/>
    <w:rsid w:val="00C04CB5"/>
    <w:rsid w:val="00C05455"/>
    <w:rsid w:val="00C059B0"/>
    <w:rsid w:val="00C05C4A"/>
    <w:rsid w:val="00C0644C"/>
    <w:rsid w:val="00C06837"/>
    <w:rsid w:val="00C07326"/>
    <w:rsid w:val="00C07C3B"/>
    <w:rsid w:val="00C106CE"/>
    <w:rsid w:val="00C11BB6"/>
    <w:rsid w:val="00C12FB4"/>
    <w:rsid w:val="00C13052"/>
    <w:rsid w:val="00C13A7C"/>
    <w:rsid w:val="00C1452C"/>
    <w:rsid w:val="00C15115"/>
    <w:rsid w:val="00C15519"/>
    <w:rsid w:val="00C15AD6"/>
    <w:rsid w:val="00C15E46"/>
    <w:rsid w:val="00C16A2F"/>
    <w:rsid w:val="00C174FF"/>
    <w:rsid w:val="00C17BF5"/>
    <w:rsid w:val="00C17CBF"/>
    <w:rsid w:val="00C17DA3"/>
    <w:rsid w:val="00C17EA6"/>
    <w:rsid w:val="00C20349"/>
    <w:rsid w:val="00C20A87"/>
    <w:rsid w:val="00C22D9F"/>
    <w:rsid w:val="00C22E71"/>
    <w:rsid w:val="00C23CA1"/>
    <w:rsid w:val="00C2704B"/>
    <w:rsid w:val="00C27769"/>
    <w:rsid w:val="00C27D4C"/>
    <w:rsid w:val="00C27E49"/>
    <w:rsid w:val="00C27E5D"/>
    <w:rsid w:val="00C27F37"/>
    <w:rsid w:val="00C301F2"/>
    <w:rsid w:val="00C3115B"/>
    <w:rsid w:val="00C31B0E"/>
    <w:rsid w:val="00C31D5D"/>
    <w:rsid w:val="00C31D8D"/>
    <w:rsid w:val="00C31E6E"/>
    <w:rsid w:val="00C322B2"/>
    <w:rsid w:val="00C32BB0"/>
    <w:rsid w:val="00C33C4D"/>
    <w:rsid w:val="00C34698"/>
    <w:rsid w:val="00C34A10"/>
    <w:rsid w:val="00C34BFA"/>
    <w:rsid w:val="00C35604"/>
    <w:rsid w:val="00C3598A"/>
    <w:rsid w:val="00C35B7D"/>
    <w:rsid w:val="00C35FB3"/>
    <w:rsid w:val="00C360AA"/>
    <w:rsid w:val="00C37237"/>
    <w:rsid w:val="00C37402"/>
    <w:rsid w:val="00C37E1A"/>
    <w:rsid w:val="00C401AC"/>
    <w:rsid w:val="00C405DD"/>
    <w:rsid w:val="00C41810"/>
    <w:rsid w:val="00C41D8B"/>
    <w:rsid w:val="00C4242B"/>
    <w:rsid w:val="00C42475"/>
    <w:rsid w:val="00C441AE"/>
    <w:rsid w:val="00C442B5"/>
    <w:rsid w:val="00C443BF"/>
    <w:rsid w:val="00C44771"/>
    <w:rsid w:val="00C457E3"/>
    <w:rsid w:val="00C45A2E"/>
    <w:rsid w:val="00C45B32"/>
    <w:rsid w:val="00C45C10"/>
    <w:rsid w:val="00C46630"/>
    <w:rsid w:val="00C46856"/>
    <w:rsid w:val="00C46DBC"/>
    <w:rsid w:val="00C47506"/>
    <w:rsid w:val="00C5136F"/>
    <w:rsid w:val="00C51862"/>
    <w:rsid w:val="00C51B64"/>
    <w:rsid w:val="00C52134"/>
    <w:rsid w:val="00C522B5"/>
    <w:rsid w:val="00C52413"/>
    <w:rsid w:val="00C5246E"/>
    <w:rsid w:val="00C524D8"/>
    <w:rsid w:val="00C52D35"/>
    <w:rsid w:val="00C539F7"/>
    <w:rsid w:val="00C53B1A"/>
    <w:rsid w:val="00C548B1"/>
    <w:rsid w:val="00C54C4A"/>
    <w:rsid w:val="00C54CB1"/>
    <w:rsid w:val="00C555CC"/>
    <w:rsid w:val="00C55616"/>
    <w:rsid w:val="00C5604A"/>
    <w:rsid w:val="00C568B6"/>
    <w:rsid w:val="00C56BF0"/>
    <w:rsid w:val="00C56CB5"/>
    <w:rsid w:val="00C56DF6"/>
    <w:rsid w:val="00C57392"/>
    <w:rsid w:val="00C573DA"/>
    <w:rsid w:val="00C573E7"/>
    <w:rsid w:val="00C6063D"/>
    <w:rsid w:val="00C62A49"/>
    <w:rsid w:val="00C62C9A"/>
    <w:rsid w:val="00C62CAB"/>
    <w:rsid w:val="00C62E40"/>
    <w:rsid w:val="00C63D91"/>
    <w:rsid w:val="00C64249"/>
    <w:rsid w:val="00C644C4"/>
    <w:rsid w:val="00C64770"/>
    <w:rsid w:val="00C65BD1"/>
    <w:rsid w:val="00C65E0D"/>
    <w:rsid w:val="00C65F7D"/>
    <w:rsid w:val="00C66141"/>
    <w:rsid w:val="00C664D0"/>
    <w:rsid w:val="00C66786"/>
    <w:rsid w:val="00C668B9"/>
    <w:rsid w:val="00C67DF3"/>
    <w:rsid w:val="00C67FEA"/>
    <w:rsid w:val="00C67FF3"/>
    <w:rsid w:val="00C70129"/>
    <w:rsid w:val="00C7045F"/>
    <w:rsid w:val="00C70593"/>
    <w:rsid w:val="00C71535"/>
    <w:rsid w:val="00C723F2"/>
    <w:rsid w:val="00C72627"/>
    <w:rsid w:val="00C72C5D"/>
    <w:rsid w:val="00C72CB7"/>
    <w:rsid w:val="00C7413B"/>
    <w:rsid w:val="00C74365"/>
    <w:rsid w:val="00C7468D"/>
    <w:rsid w:val="00C7479D"/>
    <w:rsid w:val="00C749A9"/>
    <w:rsid w:val="00C74F80"/>
    <w:rsid w:val="00C755C4"/>
    <w:rsid w:val="00C757EF"/>
    <w:rsid w:val="00C75923"/>
    <w:rsid w:val="00C76522"/>
    <w:rsid w:val="00C77353"/>
    <w:rsid w:val="00C773D5"/>
    <w:rsid w:val="00C7745F"/>
    <w:rsid w:val="00C77FC2"/>
    <w:rsid w:val="00C80603"/>
    <w:rsid w:val="00C806A4"/>
    <w:rsid w:val="00C80DF3"/>
    <w:rsid w:val="00C813B7"/>
    <w:rsid w:val="00C81824"/>
    <w:rsid w:val="00C8327C"/>
    <w:rsid w:val="00C8346E"/>
    <w:rsid w:val="00C83C57"/>
    <w:rsid w:val="00C84823"/>
    <w:rsid w:val="00C855CD"/>
    <w:rsid w:val="00C85819"/>
    <w:rsid w:val="00C85EEE"/>
    <w:rsid w:val="00C861D6"/>
    <w:rsid w:val="00C868E3"/>
    <w:rsid w:val="00C86B9D"/>
    <w:rsid w:val="00C87DDB"/>
    <w:rsid w:val="00C87E4C"/>
    <w:rsid w:val="00C910D5"/>
    <w:rsid w:val="00C920CD"/>
    <w:rsid w:val="00C924BA"/>
    <w:rsid w:val="00C92CF1"/>
    <w:rsid w:val="00C92F79"/>
    <w:rsid w:val="00C9355B"/>
    <w:rsid w:val="00C93777"/>
    <w:rsid w:val="00C937EF"/>
    <w:rsid w:val="00C94791"/>
    <w:rsid w:val="00C94847"/>
    <w:rsid w:val="00C94DC4"/>
    <w:rsid w:val="00C95260"/>
    <w:rsid w:val="00C956C8"/>
    <w:rsid w:val="00C96207"/>
    <w:rsid w:val="00C963FE"/>
    <w:rsid w:val="00C9726D"/>
    <w:rsid w:val="00C97FE2"/>
    <w:rsid w:val="00CA09BE"/>
    <w:rsid w:val="00CA1211"/>
    <w:rsid w:val="00CA1EDA"/>
    <w:rsid w:val="00CA224E"/>
    <w:rsid w:val="00CA2C9D"/>
    <w:rsid w:val="00CA31E7"/>
    <w:rsid w:val="00CA3308"/>
    <w:rsid w:val="00CA37C5"/>
    <w:rsid w:val="00CA3832"/>
    <w:rsid w:val="00CA4469"/>
    <w:rsid w:val="00CA4DF3"/>
    <w:rsid w:val="00CA62F7"/>
    <w:rsid w:val="00CA62FD"/>
    <w:rsid w:val="00CA6321"/>
    <w:rsid w:val="00CA68D2"/>
    <w:rsid w:val="00CA7B26"/>
    <w:rsid w:val="00CA7E39"/>
    <w:rsid w:val="00CA7EDF"/>
    <w:rsid w:val="00CB0C7D"/>
    <w:rsid w:val="00CB0E19"/>
    <w:rsid w:val="00CB1210"/>
    <w:rsid w:val="00CB19B8"/>
    <w:rsid w:val="00CB1E3B"/>
    <w:rsid w:val="00CB25FD"/>
    <w:rsid w:val="00CB286C"/>
    <w:rsid w:val="00CB3595"/>
    <w:rsid w:val="00CB46D5"/>
    <w:rsid w:val="00CB47AA"/>
    <w:rsid w:val="00CB515F"/>
    <w:rsid w:val="00CB6D1D"/>
    <w:rsid w:val="00CB6DD4"/>
    <w:rsid w:val="00CB6F9F"/>
    <w:rsid w:val="00CB771E"/>
    <w:rsid w:val="00CB7D8A"/>
    <w:rsid w:val="00CC07DD"/>
    <w:rsid w:val="00CC0993"/>
    <w:rsid w:val="00CC09B5"/>
    <w:rsid w:val="00CC0C9B"/>
    <w:rsid w:val="00CC10AE"/>
    <w:rsid w:val="00CC146D"/>
    <w:rsid w:val="00CC16EB"/>
    <w:rsid w:val="00CC189D"/>
    <w:rsid w:val="00CC1976"/>
    <w:rsid w:val="00CC1B56"/>
    <w:rsid w:val="00CC1FE1"/>
    <w:rsid w:val="00CC2202"/>
    <w:rsid w:val="00CC25A4"/>
    <w:rsid w:val="00CC2C7F"/>
    <w:rsid w:val="00CC3E52"/>
    <w:rsid w:val="00CC4247"/>
    <w:rsid w:val="00CC42FC"/>
    <w:rsid w:val="00CC4674"/>
    <w:rsid w:val="00CC4756"/>
    <w:rsid w:val="00CC4A63"/>
    <w:rsid w:val="00CC51D1"/>
    <w:rsid w:val="00CC56E4"/>
    <w:rsid w:val="00CC63E4"/>
    <w:rsid w:val="00CC665F"/>
    <w:rsid w:val="00CC6A7D"/>
    <w:rsid w:val="00CC737E"/>
    <w:rsid w:val="00CD00CB"/>
    <w:rsid w:val="00CD0FA7"/>
    <w:rsid w:val="00CD1A0C"/>
    <w:rsid w:val="00CD1AFD"/>
    <w:rsid w:val="00CD26ED"/>
    <w:rsid w:val="00CD3539"/>
    <w:rsid w:val="00CD38AA"/>
    <w:rsid w:val="00CD39F6"/>
    <w:rsid w:val="00CD3B56"/>
    <w:rsid w:val="00CD3CD7"/>
    <w:rsid w:val="00CD433A"/>
    <w:rsid w:val="00CD6548"/>
    <w:rsid w:val="00CD741D"/>
    <w:rsid w:val="00CD7450"/>
    <w:rsid w:val="00CD75F3"/>
    <w:rsid w:val="00CE0F97"/>
    <w:rsid w:val="00CE1060"/>
    <w:rsid w:val="00CE1648"/>
    <w:rsid w:val="00CE1E49"/>
    <w:rsid w:val="00CE1EEF"/>
    <w:rsid w:val="00CE3006"/>
    <w:rsid w:val="00CE321D"/>
    <w:rsid w:val="00CE4982"/>
    <w:rsid w:val="00CE4CDF"/>
    <w:rsid w:val="00CE4EA9"/>
    <w:rsid w:val="00CE5A0B"/>
    <w:rsid w:val="00CE5F88"/>
    <w:rsid w:val="00CE72D9"/>
    <w:rsid w:val="00CF0470"/>
    <w:rsid w:val="00CF06B3"/>
    <w:rsid w:val="00CF1113"/>
    <w:rsid w:val="00CF1D5D"/>
    <w:rsid w:val="00CF1DFA"/>
    <w:rsid w:val="00CF1FE3"/>
    <w:rsid w:val="00CF20C1"/>
    <w:rsid w:val="00CF28A9"/>
    <w:rsid w:val="00CF2AAF"/>
    <w:rsid w:val="00CF43FA"/>
    <w:rsid w:val="00CF4632"/>
    <w:rsid w:val="00CF4DFF"/>
    <w:rsid w:val="00CF53F2"/>
    <w:rsid w:val="00CF568E"/>
    <w:rsid w:val="00CF57E1"/>
    <w:rsid w:val="00CF6704"/>
    <w:rsid w:val="00CF6FBE"/>
    <w:rsid w:val="00CF717D"/>
    <w:rsid w:val="00CF73F1"/>
    <w:rsid w:val="00CF7591"/>
    <w:rsid w:val="00D01D02"/>
    <w:rsid w:val="00D0200A"/>
    <w:rsid w:val="00D035E9"/>
    <w:rsid w:val="00D038A9"/>
    <w:rsid w:val="00D038B0"/>
    <w:rsid w:val="00D04663"/>
    <w:rsid w:val="00D04C0A"/>
    <w:rsid w:val="00D05830"/>
    <w:rsid w:val="00D05E69"/>
    <w:rsid w:val="00D0681A"/>
    <w:rsid w:val="00D06F7E"/>
    <w:rsid w:val="00D0799E"/>
    <w:rsid w:val="00D10C02"/>
    <w:rsid w:val="00D10E1C"/>
    <w:rsid w:val="00D10F1E"/>
    <w:rsid w:val="00D11B91"/>
    <w:rsid w:val="00D11CE9"/>
    <w:rsid w:val="00D11F86"/>
    <w:rsid w:val="00D12A47"/>
    <w:rsid w:val="00D12FE3"/>
    <w:rsid w:val="00D13E02"/>
    <w:rsid w:val="00D14425"/>
    <w:rsid w:val="00D14E24"/>
    <w:rsid w:val="00D159CD"/>
    <w:rsid w:val="00D15FC9"/>
    <w:rsid w:val="00D16158"/>
    <w:rsid w:val="00D16B6F"/>
    <w:rsid w:val="00D16DB7"/>
    <w:rsid w:val="00D16E95"/>
    <w:rsid w:val="00D1782B"/>
    <w:rsid w:val="00D17BB7"/>
    <w:rsid w:val="00D20198"/>
    <w:rsid w:val="00D20394"/>
    <w:rsid w:val="00D20909"/>
    <w:rsid w:val="00D20EA8"/>
    <w:rsid w:val="00D210EF"/>
    <w:rsid w:val="00D2139F"/>
    <w:rsid w:val="00D21420"/>
    <w:rsid w:val="00D217B1"/>
    <w:rsid w:val="00D223D1"/>
    <w:rsid w:val="00D22517"/>
    <w:rsid w:val="00D22AE1"/>
    <w:rsid w:val="00D23463"/>
    <w:rsid w:val="00D236F4"/>
    <w:rsid w:val="00D2560E"/>
    <w:rsid w:val="00D2574C"/>
    <w:rsid w:val="00D260F5"/>
    <w:rsid w:val="00D26609"/>
    <w:rsid w:val="00D269A7"/>
    <w:rsid w:val="00D26A04"/>
    <w:rsid w:val="00D27B80"/>
    <w:rsid w:val="00D30400"/>
    <w:rsid w:val="00D31658"/>
    <w:rsid w:val="00D323D0"/>
    <w:rsid w:val="00D3459B"/>
    <w:rsid w:val="00D349FA"/>
    <w:rsid w:val="00D35860"/>
    <w:rsid w:val="00D35BD5"/>
    <w:rsid w:val="00D35DAC"/>
    <w:rsid w:val="00D361B5"/>
    <w:rsid w:val="00D362FC"/>
    <w:rsid w:val="00D3689D"/>
    <w:rsid w:val="00D36C55"/>
    <w:rsid w:val="00D36EB9"/>
    <w:rsid w:val="00D403F8"/>
    <w:rsid w:val="00D41450"/>
    <w:rsid w:val="00D4148F"/>
    <w:rsid w:val="00D414CE"/>
    <w:rsid w:val="00D423F1"/>
    <w:rsid w:val="00D4253F"/>
    <w:rsid w:val="00D433DA"/>
    <w:rsid w:val="00D4692E"/>
    <w:rsid w:val="00D50A35"/>
    <w:rsid w:val="00D510B1"/>
    <w:rsid w:val="00D51317"/>
    <w:rsid w:val="00D5180C"/>
    <w:rsid w:val="00D52304"/>
    <w:rsid w:val="00D5238C"/>
    <w:rsid w:val="00D52BCC"/>
    <w:rsid w:val="00D52C85"/>
    <w:rsid w:val="00D53956"/>
    <w:rsid w:val="00D55453"/>
    <w:rsid w:val="00D55487"/>
    <w:rsid w:val="00D55592"/>
    <w:rsid w:val="00D568C8"/>
    <w:rsid w:val="00D56B9A"/>
    <w:rsid w:val="00D5742F"/>
    <w:rsid w:val="00D6008B"/>
    <w:rsid w:val="00D608B2"/>
    <w:rsid w:val="00D61517"/>
    <w:rsid w:val="00D62B12"/>
    <w:rsid w:val="00D62F45"/>
    <w:rsid w:val="00D636CB"/>
    <w:rsid w:val="00D63E1A"/>
    <w:rsid w:val="00D64487"/>
    <w:rsid w:val="00D65349"/>
    <w:rsid w:val="00D66914"/>
    <w:rsid w:val="00D66B79"/>
    <w:rsid w:val="00D67E26"/>
    <w:rsid w:val="00D703BD"/>
    <w:rsid w:val="00D70521"/>
    <w:rsid w:val="00D70B42"/>
    <w:rsid w:val="00D70F9B"/>
    <w:rsid w:val="00D71F76"/>
    <w:rsid w:val="00D72199"/>
    <w:rsid w:val="00D72A13"/>
    <w:rsid w:val="00D72D32"/>
    <w:rsid w:val="00D72FCE"/>
    <w:rsid w:val="00D730FB"/>
    <w:rsid w:val="00D7354F"/>
    <w:rsid w:val="00D7385D"/>
    <w:rsid w:val="00D73980"/>
    <w:rsid w:val="00D73CC8"/>
    <w:rsid w:val="00D73F18"/>
    <w:rsid w:val="00D744B4"/>
    <w:rsid w:val="00D74550"/>
    <w:rsid w:val="00D749E6"/>
    <w:rsid w:val="00D7509E"/>
    <w:rsid w:val="00D758E0"/>
    <w:rsid w:val="00D75A0B"/>
    <w:rsid w:val="00D75C4A"/>
    <w:rsid w:val="00D764C1"/>
    <w:rsid w:val="00D76853"/>
    <w:rsid w:val="00D76ADE"/>
    <w:rsid w:val="00D76AFE"/>
    <w:rsid w:val="00D7707F"/>
    <w:rsid w:val="00D77544"/>
    <w:rsid w:val="00D77E15"/>
    <w:rsid w:val="00D8062B"/>
    <w:rsid w:val="00D80700"/>
    <w:rsid w:val="00D80F74"/>
    <w:rsid w:val="00D81D53"/>
    <w:rsid w:val="00D828AC"/>
    <w:rsid w:val="00D82B98"/>
    <w:rsid w:val="00D83AAA"/>
    <w:rsid w:val="00D83E9E"/>
    <w:rsid w:val="00D842C0"/>
    <w:rsid w:val="00D84745"/>
    <w:rsid w:val="00D86654"/>
    <w:rsid w:val="00D866AE"/>
    <w:rsid w:val="00D86796"/>
    <w:rsid w:val="00D867F8"/>
    <w:rsid w:val="00D86843"/>
    <w:rsid w:val="00D86B12"/>
    <w:rsid w:val="00D86CDF"/>
    <w:rsid w:val="00D87593"/>
    <w:rsid w:val="00D875E6"/>
    <w:rsid w:val="00D878D1"/>
    <w:rsid w:val="00D8798C"/>
    <w:rsid w:val="00D87A13"/>
    <w:rsid w:val="00D87F0E"/>
    <w:rsid w:val="00D9185B"/>
    <w:rsid w:val="00D91E43"/>
    <w:rsid w:val="00D92532"/>
    <w:rsid w:val="00D9350D"/>
    <w:rsid w:val="00D93758"/>
    <w:rsid w:val="00D93FD5"/>
    <w:rsid w:val="00D94818"/>
    <w:rsid w:val="00D94856"/>
    <w:rsid w:val="00D95392"/>
    <w:rsid w:val="00D96766"/>
    <w:rsid w:val="00D96DA8"/>
    <w:rsid w:val="00D97147"/>
    <w:rsid w:val="00D972AF"/>
    <w:rsid w:val="00D97A2B"/>
    <w:rsid w:val="00D97ADB"/>
    <w:rsid w:val="00D97B8F"/>
    <w:rsid w:val="00D97D27"/>
    <w:rsid w:val="00DA05DF"/>
    <w:rsid w:val="00DA06AA"/>
    <w:rsid w:val="00DA0B96"/>
    <w:rsid w:val="00DA0CD8"/>
    <w:rsid w:val="00DA0DF8"/>
    <w:rsid w:val="00DA0F9B"/>
    <w:rsid w:val="00DA11C9"/>
    <w:rsid w:val="00DA1382"/>
    <w:rsid w:val="00DA1E13"/>
    <w:rsid w:val="00DA255C"/>
    <w:rsid w:val="00DA25CD"/>
    <w:rsid w:val="00DA2758"/>
    <w:rsid w:val="00DA2A5B"/>
    <w:rsid w:val="00DA2E50"/>
    <w:rsid w:val="00DA413D"/>
    <w:rsid w:val="00DA421A"/>
    <w:rsid w:val="00DA4CBB"/>
    <w:rsid w:val="00DA4EBA"/>
    <w:rsid w:val="00DA4EC7"/>
    <w:rsid w:val="00DA5C1B"/>
    <w:rsid w:val="00DA619F"/>
    <w:rsid w:val="00DA67C3"/>
    <w:rsid w:val="00DA6FE0"/>
    <w:rsid w:val="00DB0556"/>
    <w:rsid w:val="00DB0A09"/>
    <w:rsid w:val="00DB0B8E"/>
    <w:rsid w:val="00DB0F7A"/>
    <w:rsid w:val="00DB1F26"/>
    <w:rsid w:val="00DB233C"/>
    <w:rsid w:val="00DB25A1"/>
    <w:rsid w:val="00DB261F"/>
    <w:rsid w:val="00DB281C"/>
    <w:rsid w:val="00DB2ADE"/>
    <w:rsid w:val="00DB2D44"/>
    <w:rsid w:val="00DB31C2"/>
    <w:rsid w:val="00DB3E7B"/>
    <w:rsid w:val="00DB42DC"/>
    <w:rsid w:val="00DB4868"/>
    <w:rsid w:val="00DB4F68"/>
    <w:rsid w:val="00DB53A5"/>
    <w:rsid w:val="00DB5DEC"/>
    <w:rsid w:val="00DB695C"/>
    <w:rsid w:val="00DB6E92"/>
    <w:rsid w:val="00DB7625"/>
    <w:rsid w:val="00DB7795"/>
    <w:rsid w:val="00DC037C"/>
    <w:rsid w:val="00DC0590"/>
    <w:rsid w:val="00DC071F"/>
    <w:rsid w:val="00DC0E45"/>
    <w:rsid w:val="00DC0F2E"/>
    <w:rsid w:val="00DC1EDF"/>
    <w:rsid w:val="00DC3E8C"/>
    <w:rsid w:val="00DC40BB"/>
    <w:rsid w:val="00DC42FB"/>
    <w:rsid w:val="00DC4517"/>
    <w:rsid w:val="00DC47B1"/>
    <w:rsid w:val="00DC5D20"/>
    <w:rsid w:val="00DC5F2C"/>
    <w:rsid w:val="00DC6822"/>
    <w:rsid w:val="00DC7659"/>
    <w:rsid w:val="00DC7AEB"/>
    <w:rsid w:val="00DD0586"/>
    <w:rsid w:val="00DD0FA7"/>
    <w:rsid w:val="00DD16B9"/>
    <w:rsid w:val="00DD18BB"/>
    <w:rsid w:val="00DD1B95"/>
    <w:rsid w:val="00DD1DEC"/>
    <w:rsid w:val="00DD23A9"/>
    <w:rsid w:val="00DD2563"/>
    <w:rsid w:val="00DD2A97"/>
    <w:rsid w:val="00DD2AB6"/>
    <w:rsid w:val="00DD2B0D"/>
    <w:rsid w:val="00DD2C0F"/>
    <w:rsid w:val="00DD2F55"/>
    <w:rsid w:val="00DD422B"/>
    <w:rsid w:val="00DD51DA"/>
    <w:rsid w:val="00DD528D"/>
    <w:rsid w:val="00DD58B3"/>
    <w:rsid w:val="00DD5FAF"/>
    <w:rsid w:val="00DD60FB"/>
    <w:rsid w:val="00DD679B"/>
    <w:rsid w:val="00DD6FB7"/>
    <w:rsid w:val="00DD792A"/>
    <w:rsid w:val="00DD7BFC"/>
    <w:rsid w:val="00DD7C95"/>
    <w:rsid w:val="00DD7D1C"/>
    <w:rsid w:val="00DE012D"/>
    <w:rsid w:val="00DE0492"/>
    <w:rsid w:val="00DE06DD"/>
    <w:rsid w:val="00DE188E"/>
    <w:rsid w:val="00DE2842"/>
    <w:rsid w:val="00DE2F4D"/>
    <w:rsid w:val="00DE357B"/>
    <w:rsid w:val="00DE448B"/>
    <w:rsid w:val="00DE4D03"/>
    <w:rsid w:val="00DE5841"/>
    <w:rsid w:val="00DE5D8C"/>
    <w:rsid w:val="00DE5E7B"/>
    <w:rsid w:val="00DE6042"/>
    <w:rsid w:val="00DE6220"/>
    <w:rsid w:val="00DE6252"/>
    <w:rsid w:val="00DE625A"/>
    <w:rsid w:val="00DE66AA"/>
    <w:rsid w:val="00DE68AF"/>
    <w:rsid w:val="00DE6924"/>
    <w:rsid w:val="00DE6E3D"/>
    <w:rsid w:val="00DE7023"/>
    <w:rsid w:val="00DE73A9"/>
    <w:rsid w:val="00DE7727"/>
    <w:rsid w:val="00DF0A5A"/>
    <w:rsid w:val="00DF0B75"/>
    <w:rsid w:val="00DF261A"/>
    <w:rsid w:val="00DF2BE7"/>
    <w:rsid w:val="00DF35B5"/>
    <w:rsid w:val="00DF3EF3"/>
    <w:rsid w:val="00DF5100"/>
    <w:rsid w:val="00DF5916"/>
    <w:rsid w:val="00DF5AEA"/>
    <w:rsid w:val="00DF62D9"/>
    <w:rsid w:val="00DF7590"/>
    <w:rsid w:val="00DF79D2"/>
    <w:rsid w:val="00DF7DF8"/>
    <w:rsid w:val="00DF7F57"/>
    <w:rsid w:val="00DF7FE7"/>
    <w:rsid w:val="00E00829"/>
    <w:rsid w:val="00E00C20"/>
    <w:rsid w:val="00E00FD7"/>
    <w:rsid w:val="00E01E2E"/>
    <w:rsid w:val="00E03372"/>
    <w:rsid w:val="00E04779"/>
    <w:rsid w:val="00E0529D"/>
    <w:rsid w:val="00E06AF5"/>
    <w:rsid w:val="00E078AA"/>
    <w:rsid w:val="00E078B6"/>
    <w:rsid w:val="00E07E12"/>
    <w:rsid w:val="00E1035E"/>
    <w:rsid w:val="00E10C16"/>
    <w:rsid w:val="00E1136A"/>
    <w:rsid w:val="00E1146B"/>
    <w:rsid w:val="00E11A90"/>
    <w:rsid w:val="00E11DC1"/>
    <w:rsid w:val="00E11E5A"/>
    <w:rsid w:val="00E123D1"/>
    <w:rsid w:val="00E132EF"/>
    <w:rsid w:val="00E138D9"/>
    <w:rsid w:val="00E14989"/>
    <w:rsid w:val="00E1501E"/>
    <w:rsid w:val="00E155C9"/>
    <w:rsid w:val="00E1648E"/>
    <w:rsid w:val="00E16E9E"/>
    <w:rsid w:val="00E16FAF"/>
    <w:rsid w:val="00E17307"/>
    <w:rsid w:val="00E17405"/>
    <w:rsid w:val="00E17492"/>
    <w:rsid w:val="00E20329"/>
    <w:rsid w:val="00E21D5E"/>
    <w:rsid w:val="00E22B90"/>
    <w:rsid w:val="00E22C60"/>
    <w:rsid w:val="00E22CD0"/>
    <w:rsid w:val="00E22F3F"/>
    <w:rsid w:val="00E23172"/>
    <w:rsid w:val="00E231E0"/>
    <w:rsid w:val="00E23EBD"/>
    <w:rsid w:val="00E24198"/>
    <w:rsid w:val="00E246B5"/>
    <w:rsid w:val="00E24A16"/>
    <w:rsid w:val="00E25E47"/>
    <w:rsid w:val="00E266E3"/>
    <w:rsid w:val="00E2684B"/>
    <w:rsid w:val="00E272C0"/>
    <w:rsid w:val="00E27AB2"/>
    <w:rsid w:val="00E27EAF"/>
    <w:rsid w:val="00E30465"/>
    <w:rsid w:val="00E3071D"/>
    <w:rsid w:val="00E31729"/>
    <w:rsid w:val="00E31778"/>
    <w:rsid w:val="00E321E7"/>
    <w:rsid w:val="00E32E2F"/>
    <w:rsid w:val="00E330A8"/>
    <w:rsid w:val="00E33788"/>
    <w:rsid w:val="00E35443"/>
    <w:rsid w:val="00E35EC7"/>
    <w:rsid w:val="00E36197"/>
    <w:rsid w:val="00E379B3"/>
    <w:rsid w:val="00E37CC7"/>
    <w:rsid w:val="00E40541"/>
    <w:rsid w:val="00E40DE0"/>
    <w:rsid w:val="00E414F1"/>
    <w:rsid w:val="00E41EE0"/>
    <w:rsid w:val="00E422CE"/>
    <w:rsid w:val="00E42C95"/>
    <w:rsid w:val="00E42D38"/>
    <w:rsid w:val="00E440B6"/>
    <w:rsid w:val="00E4465C"/>
    <w:rsid w:val="00E45B11"/>
    <w:rsid w:val="00E46142"/>
    <w:rsid w:val="00E46341"/>
    <w:rsid w:val="00E46FA7"/>
    <w:rsid w:val="00E479AC"/>
    <w:rsid w:val="00E514DC"/>
    <w:rsid w:val="00E51DB2"/>
    <w:rsid w:val="00E52777"/>
    <w:rsid w:val="00E52DEF"/>
    <w:rsid w:val="00E52ED8"/>
    <w:rsid w:val="00E53B4B"/>
    <w:rsid w:val="00E53F28"/>
    <w:rsid w:val="00E5457F"/>
    <w:rsid w:val="00E5472B"/>
    <w:rsid w:val="00E54891"/>
    <w:rsid w:val="00E54AE1"/>
    <w:rsid w:val="00E54F95"/>
    <w:rsid w:val="00E550E2"/>
    <w:rsid w:val="00E551AD"/>
    <w:rsid w:val="00E55878"/>
    <w:rsid w:val="00E5651C"/>
    <w:rsid w:val="00E5686D"/>
    <w:rsid w:val="00E57958"/>
    <w:rsid w:val="00E603BC"/>
    <w:rsid w:val="00E607BC"/>
    <w:rsid w:val="00E6252E"/>
    <w:rsid w:val="00E62A39"/>
    <w:rsid w:val="00E63114"/>
    <w:rsid w:val="00E6339E"/>
    <w:rsid w:val="00E6344F"/>
    <w:rsid w:val="00E642A6"/>
    <w:rsid w:val="00E647BF"/>
    <w:rsid w:val="00E648BA"/>
    <w:rsid w:val="00E64FD5"/>
    <w:rsid w:val="00E6500C"/>
    <w:rsid w:val="00E653D5"/>
    <w:rsid w:val="00E666AA"/>
    <w:rsid w:val="00E66793"/>
    <w:rsid w:val="00E669E6"/>
    <w:rsid w:val="00E66AFC"/>
    <w:rsid w:val="00E6757B"/>
    <w:rsid w:val="00E6795A"/>
    <w:rsid w:val="00E705A5"/>
    <w:rsid w:val="00E70679"/>
    <w:rsid w:val="00E71A7A"/>
    <w:rsid w:val="00E72499"/>
    <w:rsid w:val="00E72B75"/>
    <w:rsid w:val="00E73A24"/>
    <w:rsid w:val="00E73E4C"/>
    <w:rsid w:val="00E7428B"/>
    <w:rsid w:val="00E75C63"/>
    <w:rsid w:val="00E76B89"/>
    <w:rsid w:val="00E773CC"/>
    <w:rsid w:val="00E775E5"/>
    <w:rsid w:val="00E77791"/>
    <w:rsid w:val="00E777F4"/>
    <w:rsid w:val="00E80483"/>
    <w:rsid w:val="00E808C5"/>
    <w:rsid w:val="00E80A2F"/>
    <w:rsid w:val="00E81277"/>
    <w:rsid w:val="00E8154F"/>
    <w:rsid w:val="00E82355"/>
    <w:rsid w:val="00E82E93"/>
    <w:rsid w:val="00E83D58"/>
    <w:rsid w:val="00E84450"/>
    <w:rsid w:val="00E846A1"/>
    <w:rsid w:val="00E86FBB"/>
    <w:rsid w:val="00E872A5"/>
    <w:rsid w:val="00E90835"/>
    <w:rsid w:val="00E91044"/>
    <w:rsid w:val="00E91445"/>
    <w:rsid w:val="00E9220D"/>
    <w:rsid w:val="00E92AA4"/>
    <w:rsid w:val="00E92B76"/>
    <w:rsid w:val="00E93AC8"/>
    <w:rsid w:val="00E94D90"/>
    <w:rsid w:val="00E94DB2"/>
    <w:rsid w:val="00E94FC3"/>
    <w:rsid w:val="00E96749"/>
    <w:rsid w:val="00E96EC2"/>
    <w:rsid w:val="00EA0991"/>
    <w:rsid w:val="00EA0D24"/>
    <w:rsid w:val="00EA0E10"/>
    <w:rsid w:val="00EA0E1D"/>
    <w:rsid w:val="00EA127A"/>
    <w:rsid w:val="00EA14DD"/>
    <w:rsid w:val="00EA153D"/>
    <w:rsid w:val="00EA15BB"/>
    <w:rsid w:val="00EA1B29"/>
    <w:rsid w:val="00EA1B85"/>
    <w:rsid w:val="00EA1F40"/>
    <w:rsid w:val="00EA20E7"/>
    <w:rsid w:val="00EA2215"/>
    <w:rsid w:val="00EA2864"/>
    <w:rsid w:val="00EA2998"/>
    <w:rsid w:val="00EA2BAE"/>
    <w:rsid w:val="00EA3D52"/>
    <w:rsid w:val="00EA4536"/>
    <w:rsid w:val="00EA49E3"/>
    <w:rsid w:val="00EA4A76"/>
    <w:rsid w:val="00EA4BE0"/>
    <w:rsid w:val="00EA59F0"/>
    <w:rsid w:val="00EA5B00"/>
    <w:rsid w:val="00EA6BED"/>
    <w:rsid w:val="00EA7FD3"/>
    <w:rsid w:val="00EA7FF1"/>
    <w:rsid w:val="00EB0481"/>
    <w:rsid w:val="00EB0802"/>
    <w:rsid w:val="00EB0952"/>
    <w:rsid w:val="00EB0A6A"/>
    <w:rsid w:val="00EB122F"/>
    <w:rsid w:val="00EB1703"/>
    <w:rsid w:val="00EB1F05"/>
    <w:rsid w:val="00EB1F91"/>
    <w:rsid w:val="00EB2040"/>
    <w:rsid w:val="00EB23AD"/>
    <w:rsid w:val="00EB248A"/>
    <w:rsid w:val="00EB2865"/>
    <w:rsid w:val="00EB30CC"/>
    <w:rsid w:val="00EB3D46"/>
    <w:rsid w:val="00EB3FDD"/>
    <w:rsid w:val="00EB4ABA"/>
    <w:rsid w:val="00EB5212"/>
    <w:rsid w:val="00EB5282"/>
    <w:rsid w:val="00EB6111"/>
    <w:rsid w:val="00EB619D"/>
    <w:rsid w:val="00EB63D9"/>
    <w:rsid w:val="00EB64CF"/>
    <w:rsid w:val="00EB6F93"/>
    <w:rsid w:val="00EB7449"/>
    <w:rsid w:val="00EB7AA2"/>
    <w:rsid w:val="00EC0624"/>
    <w:rsid w:val="00EC0F0D"/>
    <w:rsid w:val="00EC0F40"/>
    <w:rsid w:val="00EC118D"/>
    <w:rsid w:val="00EC143A"/>
    <w:rsid w:val="00EC1B1D"/>
    <w:rsid w:val="00EC252D"/>
    <w:rsid w:val="00EC3685"/>
    <w:rsid w:val="00EC3826"/>
    <w:rsid w:val="00EC3A1D"/>
    <w:rsid w:val="00EC3FB4"/>
    <w:rsid w:val="00EC40AD"/>
    <w:rsid w:val="00EC4917"/>
    <w:rsid w:val="00EC4B11"/>
    <w:rsid w:val="00EC4C51"/>
    <w:rsid w:val="00EC4E91"/>
    <w:rsid w:val="00EC6C43"/>
    <w:rsid w:val="00EC78C1"/>
    <w:rsid w:val="00EC7F79"/>
    <w:rsid w:val="00ED08EF"/>
    <w:rsid w:val="00ED1162"/>
    <w:rsid w:val="00ED1299"/>
    <w:rsid w:val="00ED2233"/>
    <w:rsid w:val="00ED3351"/>
    <w:rsid w:val="00ED6401"/>
    <w:rsid w:val="00EE00B1"/>
    <w:rsid w:val="00EE0264"/>
    <w:rsid w:val="00EE0505"/>
    <w:rsid w:val="00EE05A2"/>
    <w:rsid w:val="00EE0735"/>
    <w:rsid w:val="00EE2856"/>
    <w:rsid w:val="00EE34F4"/>
    <w:rsid w:val="00EE37B5"/>
    <w:rsid w:val="00EE399E"/>
    <w:rsid w:val="00EE3DE2"/>
    <w:rsid w:val="00EE4C97"/>
    <w:rsid w:val="00EE603C"/>
    <w:rsid w:val="00EE672F"/>
    <w:rsid w:val="00EE7067"/>
    <w:rsid w:val="00EF0610"/>
    <w:rsid w:val="00EF0D8E"/>
    <w:rsid w:val="00EF1240"/>
    <w:rsid w:val="00EF12D0"/>
    <w:rsid w:val="00EF21E7"/>
    <w:rsid w:val="00EF2323"/>
    <w:rsid w:val="00EF2388"/>
    <w:rsid w:val="00EF277D"/>
    <w:rsid w:val="00EF2849"/>
    <w:rsid w:val="00EF2A70"/>
    <w:rsid w:val="00EF2FD5"/>
    <w:rsid w:val="00EF320D"/>
    <w:rsid w:val="00EF387B"/>
    <w:rsid w:val="00EF3CBB"/>
    <w:rsid w:val="00EF48CF"/>
    <w:rsid w:val="00EF5546"/>
    <w:rsid w:val="00EF6324"/>
    <w:rsid w:val="00EF6A53"/>
    <w:rsid w:val="00EF6C19"/>
    <w:rsid w:val="00EF6D4A"/>
    <w:rsid w:val="00EF6DBD"/>
    <w:rsid w:val="00EF7622"/>
    <w:rsid w:val="00EF7EDD"/>
    <w:rsid w:val="00F00A16"/>
    <w:rsid w:val="00F00E1B"/>
    <w:rsid w:val="00F0104F"/>
    <w:rsid w:val="00F015D2"/>
    <w:rsid w:val="00F01897"/>
    <w:rsid w:val="00F018A8"/>
    <w:rsid w:val="00F019AB"/>
    <w:rsid w:val="00F01C3F"/>
    <w:rsid w:val="00F02639"/>
    <w:rsid w:val="00F028AE"/>
    <w:rsid w:val="00F03319"/>
    <w:rsid w:val="00F03754"/>
    <w:rsid w:val="00F04514"/>
    <w:rsid w:val="00F04F5F"/>
    <w:rsid w:val="00F064A8"/>
    <w:rsid w:val="00F06773"/>
    <w:rsid w:val="00F0756A"/>
    <w:rsid w:val="00F07B2C"/>
    <w:rsid w:val="00F07BDA"/>
    <w:rsid w:val="00F07C7F"/>
    <w:rsid w:val="00F07DB9"/>
    <w:rsid w:val="00F103A9"/>
    <w:rsid w:val="00F10927"/>
    <w:rsid w:val="00F1193C"/>
    <w:rsid w:val="00F120EC"/>
    <w:rsid w:val="00F13685"/>
    <w:rsid w:val="00F137BC"/>
    <w:rsid w:val="00F1505C"/>
    <w:rsid w:val="00F15905"/>
    <w:rsid w:val="00F159F4"/>
    <w:rsid w:val="00F16416"/>
    <w:rsid w:val="00F16813"/>
    <w:rsid w:val="00F1715F"/>
    <w:rsid w:val="00F1724C"/>
    <w:rsid w:val="00F177C3"/>
    <w:rsid w:val="00F20442"/>
    <w:rsid w:val="00F20C51"/>
    <w:rsid w:val="00F20EB8"/>
    <w:rsid w:val="00F21BAF"/>
    <w:rsid w:val="00F22115"/>
    <w:rsid w:val="00F2235F"/>
    <w:rsid w:val="00F22368"/>
    <w:rsid w:val="00F22456"/>
    <w:rsid w:val="00F22B59"/>
    <w:rsid w:val="00F23313"/>
    <w:rsid w:val="00F2360B"/>
    <w:rsid w:val="00F23E2C"/>
    <w:rsid w:val="00F24517"/>
    <w:rsid w:val="00F246FB"/>
    <w:rsid w:val="00F24C01"/>
    <w:rsid w:val="00F26F1E"/>
    <w:rsid w:val="00F2705C"/>
    <w:rsid w:val="00F27083"/>
    <w:rsid w:val="00F30002"/>
    <w:rsid w:val="00F307C9"/>
    <w:rsid w:val="00F30F1E"/>
    <w:rsid w:val="00F31235"/>
    <w:rsid w:val="00F31240"/>
    <w:rsid w:val="00F3124D"/>
    <w:rsid w:val="00F31B91"/>
    <w:rsid w:val="00F31DA2"/>
    <w:rsid w:val="00F31FA8"/>
    <w:rsid w:val="00F3229F"/>
    <w:rsid w:val="00F32D26"/>
    <w:rsid w:val="00F333B7"/>
    <w:rsid w:val="00F335C1"/>
    <w:rsid w:val="00F3431E"/>
    <w:rsid w:val="00F35029"/>
    <w:rsid w:val="00F35ACE"/>
    <w:rsid w:val="00F35D1E"/>
    <w:rsid w:val="00F36161"/>
    <w:rsid w:val="00F36376"/>
    <w:rsid w:val="00F363B5"/>
    <w:rsid w:val="00F36802"/>
    <w:rsid w:val="00F36F03"/>
    <w:rsid w:val="00F3766C"/>
    <w:rsid w:val="00F3775F"/>
    <w:rsid w:val="00F40598"/>
    <w:rsid w:val="00F40C92"/>
    <w:rsid w:val="00F41433"/>
    <w:rsid w:val="00F415AF"/>
    <w:rsid w:val="00F418DD"/>
    <w:rsid w:val="00F419F4"/>
    <w:rsid w:val="00F41EDC"/>
    <w:rsid w:val="00F427E2"/>
    <w:rsid w:val="00F432EE"/>
    <w:rsid w:val="00F434AE"/>
    <w:rsid w:val="00F43948"/>
    <w:rsid w:val="00F439B8"/>
    <w:rsid w:val="00F43F4A"/>
    <w:rsid w:val="00F4484A"/>
    <w:rsid w:val="00F44B35"/>
    <w:rsid w:val="00F44DBA"/>
    <w:rsid w:val="00F454F6"/>
    <w:rsid w:val="00F45872"/>
    <w:rsid w:val="00F45A1E"/>
    <w:rsid w:val="00F45C80"/>
    <w:rsid w:val="00F46622"/>
    <w:rsid w:val="00F46CDE"/>
    <w:rsid w:val="00F46E40"/>
    <w:rsid w:val="00F475AB"/>
    <w:rsid w:val="00F476C1"/>
    <w:rsid w:val="00F50299"/>
    <w:rsid w:val="00F50619"/>
    <w:rsid w:val="00F5094C"/>
    <w:rsid w:val="00F5120C"/>
    <w:rsid w:val="00F51950"/>
    <w:rsid w:val="00F51B6E"/>
    <w:rsid w:val="00F51B7D"/>
    <w:rsid w:val="00F52149"/>
    <w:rsid w:val="00F52193"/>
    <w:rsid w:val="00F52335"/>
    <w:rsid w:val="00F527B7"/>
    <w:rsid w:val="00F52C70"/>
    <w:rsid w:val="00F52E5D"/>
    <w:rsid w:val="00F5467D"/>
    <w:rsid w:val="00F5505E"/>
    <w:rsid w:val="00F57C65"/>
    <w:rsid w:val="00F6025E"/>
    <w:rsid w:val="00F61092"/>
    <w:rsid w:val="00F61C97"/>
    <w:rsid w:val="00F625DF"/>
    <w:rsid w:val="00F62C8C"/>
    <w:rsid w:val="00F63249"/>
    <w:rsid w:val="00F63763"/>
    <w:rsid w:val="00F63963"/>
    <w:rsid w:val="00F63E8B"/>
    <w:rsid w:val="00F64A72"/>
    <w:rsid w:val="00F6632E"/>
    <w:rsid w:val="00F66E68"/>
    <w:rsid w:val="00F67318"/>
    <w:rsid w:val="00F67B7E"/>
    <w:rsid w:val="00F711B2"/>
    <w:rsid w:val="00F71633"/>
    <w:rsid w:val="00F72018"/>
    <w:rsid w:val="00F7207D"/>
    <w:rsid w:val="00F726C1"/>
    <w:rsid w:val="00F72A5F"/>
    <w:rsid w:val="00F737F5"/>
    <w:rsid w:val="00F73D12"/>
    <w:rsid w:val="00F743DC"/>
    <w:rsid w:val="00F74616"/>
    <w:rsid w:val="00F74BAB"/>
    <w:rsid w:val="00F74CE2"/>
    <w:rsid w:val="00F7520D"/>
    <w:rsid w:val="00F75816"/>
    <w:rsid w:val="00F76BF4"/>
    <w:rsid w:val="00F76F4D"/>
    <w:rsid w:val="00F77A48"/>
    <w:rsid w:val="00F812AD"/>
    <w:rsid w:val="00F83674"/>
    <w:rsid w:val="00F83DBD"/>
    <w:rsid w:val="00F84318"/>
    <w:rsid w:val="00F847DC"/>
    <w:rsid w:val="00F85478"/>
    <w:rsid w:val="00F854FD"/>
    <w:rsid w:val="00F85AA6"/>
    <w:rsid w:val="00F85DB0"/>
    <w:rsid w:val="00F9066E"/>
    <w:rsid w:val="00F912B3"/>
    <w:rsid w:val="00F916FF"/>
    <w:rsid w:val="00F919D9"/>
    <w:rsid w:val="00F91D4C"/>
    <w:rsid w:val="00F925F4"/>
    <w:rsid w:val="00F926D3"/>
    <w:rsid w:val="00F92DD7"/>
    <w:rsid w:val="00F93184"/>
    <w:rsid w:val="00F937B6"/>
    <w:rsid w:val="00F93DAB"/>
    <w:rsid w:val="00F9532C"/>
    <w:rsid w:val="00F95987"/>
    <w:rsid w:val="00F95E3D"/>
    <w:rsid w:val="00F965F9"/>
    <w:rsid w:val="00F96AD6"/>
    <w:rsid w:val="00FA0050"/>
    <w:rsid w:val="00FA019C"/>
    <w:rsid w:val="00FA095E"/>
    <w:rsid w:val="00FA12B7"/>
    <w:rsid w:val="00FA1543"/>
    <w:rsid w:val="00FA1638"/>
    <w:rsid w:val="00FA1677"/>
    <w:rsid w:val="00FA19C4"/>
    <w:rsid w:val="00FA1AE3"/>
    <w:rsid w:val="00FA1EF1"/>
    <w:rsid w:val="00FA213B"/>
    <w:rsid w:val="00FA226D"/>
    <w:rsid w:val="00FA22F8"/>
    <w:rsid w:val="00FA2CDE"/>
    <w:rsid w:val="00FA32A8"/>
    <w:rsid w:val="00FA365C"/>
    <w:rsid w:val="00FA3FBA"/>
    <w:rsid w:val="00FA5635"/>
    <w:rsid w:val="00FA5CA7"/>
    <w:rsid w:val="00FA616A"/>
    <w:rsid w:val="00FA6238"/>
    <w:rsid w:val="00FA6DC9"/>
    <w:rsid w:val="00FA7113"/>
    <w:rsid w:val="00FA7327"/>
    <w:rsid w:val="00FB1CD4"/>
    <w:rsid w:val="00FB2C9E"/>
    <w:rsid w:val="00FB316A"/>
    <w:rsid w:val="00FB31A5"/>
    <w:rsid w:val="00FB47F5"/>
    <w:rsid w:val="00FB4BC4"/>
    <w:rsid w:val="00FB4D1D"/>
    <w:rsid w:val="00FB588B"/>
    <w:rsid w:val="00FB5AFD"/>
    <w:rsid w:val="00FB61C5"/>
    <w:rsid w:val="00FB61DB"/>
    <w:rsid w:val="00FB6A77"/>
    <w:rsid w:val="00FB7290"/>
    <w:rsid w:val="00FB735C"/>
    <w:rsid w:val="00FB7C48"/>
    <w:rsid w:val="00FC0164"/>
    <w:rsid w:val="00FC09A1"/>
    <w:rsid w:val="00FC0BE7"/>
    <w:rsid w:val="00FC0FDD"/>
    <w:rsid w:val="00FC115B"/>
    <w:rsid w:val="00FC1DCE"/>
    <w:rsid w:val="00FC2E23"/>
    <w:rsid w:val="00FC322B"/>
    <w:rsid w:val="00FC3556"/>
    <w:rsid w:val="00FC4A5A"/>
    <w:rsid w:val="00FC560B"/>
    <w:rsid w:val="00FC5891"/>
    <w:rsid w:val="00FC5F22"/>
    <w:rsid w:val="00FC636D"/>
    <w:rsid w:val="00FC6C28"/>
    <w:rsid w:val="00FC70A4"/>
    <w:rsid w:val="00FC7409"/>
    <w:rsid w:val="00FC7A60"/>
    <w:rsid w:val="00FC7CAF"/>
    <w:rsid w:val="00FD052C"/>
    <w:rsid w:val="00FD091A"/>
    <w:rsid w:val="00FD235A"/>
    <w:rsid w:val="00FD2904"/>
    <w:rsid w:val="00FD2ED2"/>
    <w:rsid w:val="00FD36A9"/>
    <w:rsid w:val="00FD3B99"/>
    <w:rsid w:val="00FD402B"/>
    <w:rsid w:val="00FD43FC"/>
    <w:rsid w:val="00FD4544"/>
    <w:rsid w:val="00FD4850"/>
    <w:rsid w:val="00FD662E"/>
    <w:rsid w:val="00FD6630"/>
    <w:rsid w:val="00FD6906"/>
    <w:rsid w:val="00FD6B9D"/>
    <w:rsid w:val="00FD73AD"/>
    <w:rsid w:val="00FD76AC"/>
    <w:rsid w:val="00FE0206"/>
    <w:rsid w:val="00FE06A8"/>
    <w:rsid w:val="00FE0CB3"/>
    <w:rsid w:val="00FE0FA7"/>
    <w:rsid w:val="00FE1675"/>
    <w:rsid w:val="00FE17A4"/>
    <w:rsid w:val="00FE18AF"/>
    <w:rsid w:val="00FE1B61"/>
    <w:rsid w:val="00FE1F59"/>
    <w:rsid w:val="00FE20F7"/>
    <w:rsid w:val="00FE2800"/>
    <w:rsid w:val="00FE29D3"/>
    <w:rsid w:val="00FE2DD3"/>
    <w:rsid w:val="00FE3315"/>
    <w:rsid w:val="00FE4221"/>
    <w:rsid w:val="00FE433D"/>
    <w:rsid w:val="00FE4377"/>
    <w:rsid w:val="00FE4C3C"/>
    <w:rsid w:val="00FE558D"/>
    <w:rsid w:val="00FE61D0"/>
    <w:rsid w:val="00FE637E"/>
    <w:rsid w:val="00FE6456"/>
    <w:rsid w:val="00FE647D"/>
    <w:rsid w:val="00FF000B"/>
    <w:rsid w:val="00FF0279"/>
    <w:rsid w:val="00FF07AF"/>
    <w:rsid w:val="00FF09E1"/>
    <w:rsid w:val="00FF0CA2"/>
    <w:rsid w:val="00FF0CCB"/>
    <w:rsid w:val="00FF14F0"/>
    <w:rsid w:val="00FF1515"/>
    <w:rsid w:val="00FF163D"/>
    <w:rsid w:val="00FF261A"/>
    <w:rsid w:val="00FF2DEE"/>
    <w:rsid w:val="00FF3034"/>
    <w:rsid w:val="00FF3226"/>
    <w:rsid w:val="00FF37FB"/>
    <w:rsid w:val="00FF3B9C"/>
    <w:rsid w:val="00FF58B8"/>
    <w:rsid w:val="00FF5A2B"/>
    <w:rsid w:val="00FF628D"/>
    <w:rsid w:val="00FF682D"/>
    <w:rsid w:val="00FF6A23"/>
    <w:rsid w:val="00FF6B87"/>
    <w:rsid w:val="00FF74CB"/>
    <w:rsid w:val="00FF7B09"/>
    <w:rsid w:val="00FF7EB1"/>
    <w:rsid w:val="00FF7F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8A35335-3577-4188-99A8-8BE325F69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rFonts w:eastAsia="標楷體"/>
      <w:kern w:val="2"/>
      <w:sz w:val="24"/>
      <w:szCs w:val="24"/>
    </w:rPr>
  </w:style>
  <w:style w:type="paragraph" w:styleId="2">
    <w:name w:val="heading 2"/>
    <w:basedOn w:val="a0"/>
    <w:next w:val="a0"/>
    <w:link w:val="20"/>
    <w:uiPriority w:val="9"/>
    <w:qFormat/>
    <w:rsid w:val="004875EC"/>
    <w:pPr>
      <w:keepNext/>
      <w:spacing w:line="720" w:lineRule="auto"/>
      <w:outlineLvl w:val="1"/>
    </w:pPr>
    <w:rPr>
      <w:rFonts w:ascii="Cambria" w:eastAsia="新細明體" w:hAnsi="Cambria"/>
      <w:b/>
      <w:bCs/>
      <w:sz w:val="48"/>
      <w:szCs w:val="48"/>
    </w:rPr>
  </w:style>
  <w:style w:type="paragraph" w:styleId="4">
    <w:name w:val="heading 4"/>
    <w:basedOn w:val="a0"/>
    <w:next w:val="a0"/>
    <w:link w:val="40"/>
    <w:uiPriority w:val="9"/>
    <w:semiHidden/>
    <w:unhideWhenUsed/>
    <w:qFormat/>
    <w:rsid w:val="00131D3F"/>
    <w:pPr>
      <w:keepNext/>
      <w:spacing w:line="720" w:lineRule="auto"/>
      <w:outlineLvl w:val="3"/>
    </w:pPr>
    <w:rPr>
      <w:rFonts w:ascii="Cambria" w:eastAsia="新細明體" w:hAnsi="Cambria"/>
      <w:sz w:val="36"/>
      <w:szCs w:val="36"/>
    </w:rPr>
  </w:style>
  <w:style w:type="paragraph" w:styleId="6">
    <w:name w:val="heading 6"/>
    <w:basedOn w:val="a0"/>
    <w:next w:val="a0"/>
    <w:link w:val="60"/>
    <w:uiPriority w:val="9"/>
    <w:semiHidden/>
    <w:unhideWhenUsed/>
    <w:qFormat/>
    <w:rsid w:val="00457F22"/>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0"/>
    <w:link w:val="70"/>
    <w:uiPriority w:val="9"/>
    <w:semiHidden/>
    <w:unhideWhenUsed/>
    <w:qFormat/>
    <w:rsid w:val="0048016F"/>
    <w:pPr>
      <w:keepNext/>
      <w:spacing w:line="720" w:lineRule="auto"/>
      <w:ind w:leftChars="400" w:left="400"/>
      <w:outlineLvl w:val="6"/>
    </w:pPr>
    <w:rPr>
      <w:rFonts w:asciiTheme="majorHAnsi" w:eastAsiaTheme="majorEastAsia" w:hAnsiTheme="majorHAnsi" w:cstheme="majorBidi"/>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標題壹、"/>
    <w:basedOn w:val="a0"/>
    <w:rsid w:val="00234187"/>
    <w:pPr>
      <w:spacing w:line="360" w:lineRule="auto"/>
      <w:jc w:val="both"/>
    </w:pPr>
    <w:rPr>
      <w:rFonts w:cs="新細明體"/>
      <w:b/>
      <w:bCs/>
      <w:sz w:val="36"/>
      <w:szCs w:val="36"/>
    </w:rPr>
  </w:style>
  <w:style w:type="paragraph" w:customStyle="1" w:styleId="1">
    <w:name w:val="標題1.加粗"/>
    <w:basedOn w:val="a0"/>
    <w:link w:val="10"/>
    <w:uiPriority w:val="99"/>
    <w:rsid w:val="00234187"/>
    <w:pPr>
      <w:spacing w:line="400" w:lineRule="exact"/>
      <w:ind w:firstLineChars="450" w:firstLine="1080"/>
      <w:jc w:val="both"/>
    </w:pPr>
    <w:rPr>
      <w:rFonts w:ascii="標楷體" w:cs="新細明體"/>
      <w:b/>
      <w:bCs/>
      <w:sz w:val="28"/>
      <w:szCs w:val="28"/>
    </w:rPr>
  </w:style>
  <w:style w:type="character" w:customStyle="1" w:styleId="10">
    <w:name w:val="標題1.加粗 字元"/>
    <w:link w:val="1"/>
    <w:uiPriority w:val="99"/>
    <w:rsid w:val="00234187"/>
    <w:rPr>
      <w:rFonts w:ascii="標楷體" w:eastAsia="標楷體" w:cs="新細明體"/>
      <w:b/>
      <w:bCs/>
      <w:kern w:val="2"/>
      <w:sz w:val="28"/>
      <w:szCs w:val="28"/>
      <w:lang w:val="en-US" w:eastAsia="zh-TW" w:bidi="ar-SA"/>
    </w:rPr>
  </w:style>
  <w:style w:type="paragraph" w:customStyle="1" w:styleId="a5">
    <w:name w:val="標題（一）"/>
    <w:basedOn w:val="a0"/>
    <w:link w:val="11"/>
    <w:rsid w:val="00234187"/>
    <w:pPr>
      <w:spacing w:beforeLines="20" w:before="20" w:afterLines="20" w:after="20" w:line="400" w:lineRule="exact"/>
      <w:ind w:firstLineChars="200" w:firstLine="200"/>
      <w:jc w:val="both"/>
    </w:pPr>
    <w:rPr>
      <w:rFonts w:cs="新細明體"/>
      <w:b/>
      <w:bCs/>
      <w:sz w:val="28"/>
      <w:szCs w:val="28"/>
    </w:rPr>
  </w:style>
  <w:style w:type="character" w:customStyle="1" w:styleId="11">
    <w:name w:val="標題（一） 字元1"/>
    <w:link w:val="a5"/>
    <w:rsid w:val="00234187"/>
    <w:rPr>
      <w:rFonts w:eastAsia="標楷體" w:cs="新細明體"/>
      <w:b/>
      <w:bCs/>
      <w:kern w:val="2"/>
      <w:sz w:val="28"/>
      <w:szCs w:val="28"/>
      <w:lang w:val="en-US" w:eastAsia="zh-TW" w:bidi="ar-SA"/>
    </w:rPr>
  </w:style>
  <w:style w:type="paragraph" w:customStyle="1" w:styleId="12">
    <w:name w:val="標題1."/>
    <w:basedOn w:val="a0"/>
    <w:rsid w:val="00234187"/>
    <w:pPr>
      <w:spacing w:line="400" w:lineRule="exact"/>
      <w:ind w:firstLineChars="450" w:firstLine="450"/>
      <w:jc w:val="both"/>
    </w:pPr>
    <w:rPr>
      <w:rFonts w:ascii="標楷體" w:cs="新細明體"/>
      <w:bCs/>
    </w:rPr>
  </w:style>
  <w:style w:type="paragraph" w:customStyle="1" w:styleId="a6">
    <w:name w:val="乙篇主文"/>
    <w:basedOn w:val="a0"/>
    <w:link w:val="a7"/>
    <w:rsid w:val="00234187"/>
    <w:pPr>
      <w:spacing w:line="400" w:lineRule="exact"/>
      <w:ind w:firstLineChars="200" w:firstLine="200"/>
      <w:jc w:val="both"/>
    </w:pPr>
    <w:rPr>
      <w:rFonts w:ascii="標楷體"/>
    </w:rPr>
  </w:style>
  <w:style w:type="character" w:customStyle="1" w:styleId="a7">
    <w:name w:val="乙篇主文 字元"/>
    <w:link w:val="a6"/>
    <w:rsid w:val="00234187"/>
    <w:rPr>
      <w:rFonts w:ascii="標楷體" w:eastAsia="標楷體"/>
      <w:kern w:val="2"/>
      <w:sz w:val="24"/>
      <w:szCs w:val="24"/>
      <w:lang w:val="en-US" w:eastAsia="zh-TW" w:bidi="ar-SA"/>
    </w:rPr>
  </w:style>
  <w:style w:type="paragraph" w:customStyle="1" w:styleId="a8">
    <w:basedOn w:val="a0"/>
    <w:semiHidden/>
    <w:rsid w:val="00234187"/>
    <w:pPr>
      <w:widowControl/>
      <w:spacing w:after="160" w:line="240" w:lineRule="exact"/>
    </w:pPr>
    <w:rPr>
      <w:rFonts w:ascii="Verdana" w:eastAsia="Times New Roman" w:hAnsi="Verdana"/>
      <w:kern w:val="0"/>
      <w:sz w:val="20"/>
      <w:szCs w:val="20"/>
      <w:lang w:eastAsia="en-US"/>
    </w:rPr>
  </w:style>
  <w:style w:type="paragraph" w:customStyle="1" w:styleId="13">
    <w:name w:val="字元 字元1 字元 字元 字元 字元"/>
    <w:basedOn w:val="a0"/>
    <w:rsid w:val="007114FD"/>
    <w:pPr>
      <w:widowControl/>
      <w:spacing w:after="160" w:line="240" w:lineRule="exact"/>
    </w:pPr>
    <w:rPr>
      <w:rFonts w:ascii="Verdana" w:eastAsia="新細明體" w:hAnsi="Verdana"/>
      <w:kern w:val="0"/>
      <w:sz w:val="20"/>
      <w:szCs w:val="20"/>
      <w:lang w:eastAsia="en-US"/>
    </w:rPr>
  </w:style>
  <w:style w:type="paragraph" w:styleId="a9">
    <w:name w:val="header"/>
    <w:basedOn w:val="a0"/>
    <w:rsid w:val="003037EE"/>
    <w:pPr>
      <w:tabs>
        <w:tab w:val="center" w:pos="4153"/>
        <w:tab w:val="right" w:pos="8306"/>
      </w:tabs>
      <w:snapToGrid w:val="0"/>
      <w:jc w:val="right"/>
    </w:pPr>
    <w:rPr>
      <w:rFonts w:ascii="標楷體"/>
      <w:sz w:val="20"/>
      <w:szCs w:val="20"/>
    </w:rPr>
  </w:style>
  <w:style w:type="paragraph" w:customStyle="1" w:styleId="aa">
    <w:name w:val="乙篇主文 字元 字元"/>
    <w:basedOn w:val="a0"/>
    <w:rsid w:val="00AA3110"/>
    <w:pPr>
      <w:spacing w:line="400" w:lineRule="exact"/>
      <w:ind w:firstLineChars="200" w:firstLine="200"/>
      <w:jc w:val="both"/>
    </w:pPr>
    <w:rPr>
      <w:rFonts w:ascii="標楷體"/>
    </w:rPr>
  </w:style>
  <w:style w:type="paragraph" w:styleId="ab">
    <w:name w:val="Balloon Text"/>
    <w:basedOn w:val="a0"/>
    <w:semiHidden/>
    <w:rsid w:val="0064591E"/>
    <w:rPr>
      <w:rFonts w:ascii="Arial" w:eastAsia="新細明體" w:hAnsi="Arial"/>
      <w:sz w:val="18"/>
      <w:szCs w:val="18"/>
    </w:rPr>
  </w:style>
  <w:style w:type="paragraph" w:customStyle="1" w:styleId="14">
    <w:name w:val="1"/>
    <w:basedOn w:val="a0"/>
    <w:rsid w:val="00D12A47"/>
    <w:pPr>
      <w:widowControl/>
      <w:spacing w:after="160" w:line="240" w:lineRule="exact"/>
    </w:pPr>
    <w:rPr>
      <w:rFonts w:ascii="Verdana" w:eastAsia="新細明體" w:hAnsi="Verdana"/>
      <w:kern w:val="0"/>
      <w:sz w:val="20"/>
      <w:szCs w:val="20"/>
      <w:lang w:eastAsia="en-US"/>
    </w:rPr>
  </w:style>
  <w:style w:type="table" w:styleId="ac">
    <w:name w:val="Table Grid"/>
    <w:basedOn w:val="a2"/>
    <w:uiPriority w:val="39"/>
    <w:qFormat/>
    <w:rsid w:val="0005043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0"/>
    <w:link w:val="ae"/>
    <w:uiPriority w:val="99"/>
    <w:unhideWhenUsed/>
    <w:rsid w:val="00FD73AD"/>
    <w:pPr>
      <w:tabs>
        <w:tab w:val="center" w:pos="4153"/>
        <w:tab w:val="right" w:pos="8306"/>
      </w:tabs>
      <w:snapToGrid w:val="0"/>
    </w:pPr>
    <w:rPr>
      <w:sz w:val="20"/>
      <w:szCs w:val="20"/>
    </w:rPr>
  </w:style>
  <w:style w:type="character" w:customStyle="1" w:styleId="ae">
    <w:name w:val="頁尾 字元"/>
    <w:link w:val="ad"/>
    <w:uiPriority w:val="99"/>
    <w:rsid w:val="00FD73AD"/>
    <w:rPr>
      <w:rFonts w:eastAsia="標楷體"/>
      <w:kern w:val="2"/>
    </w:rPr>
  </w:style>
  <w:style w:type="paragraph" w:customStyle="1" w:styleId="af">
    <w:name w:val="字元 字元 字元 字元 字元 字元 字元 字元 字元 字元 字元"/>
    <w:basedOn w:val="a0"/>
    <w:rsid w:val="007F4741"/>
    <w:pPr>
      <w:widowControl/>
      <w:spacing w:after="160" w:line="240" w:lineRule="exact"/>
    </w:pPr>
    <w:rPr>
      <w:rFonts w:ascii="Verdana" w:eastAsia="新細明體" w:hAnsi="Verdana"/>
      <w:kern w:val="0"/>
      <w:sz w:val="20"/>
      <w:szCs w:val="20"/>
      <w:lang w:eastAsia="en-US"/>
    </w:rPr>
  </w:style>
  <w:style w:type="paragraph" w:customStyle="1" w:styleId="15">
    <w:name w:val="字元1 字元 字元"/>
    <w:basedOn w:val="a0"/>
    <w:semiHidden/>
    <w:rsid w:val="00D55453"/>
    <w:pPr>
      <w:widowControl/>
      <w:spacing w:after="160" w:line="240" w:lineRule="exact"/>
    </w:pPr>
    <w:rPr>
      <w:rFonts w:ascii="Verdana" w:eastAsia="Times New Roman" w:hAnsi="Verdana"/>
      <w:kern w:val="0"/>
      <w:sz w:val="20"/>
      <w:szCs w:val="20"/>
      <w:lang w:eastAsia="en-US"/>
    </w:rPr>
  </w:style>
  <w:style w:type="paragraph" w:customStyle="1" w:styleId="16">
    <w:name w:val="字元 字元1"/>
    <w:basedOn w:val="a0"/>
    <w:rsid w:val="008F5012"/>
    <w:pPr>
      <w:widowControl/>
      <w:spacing w:after="160" w:line="240" w:lineRule="exact"/>
    </w:pPr>
    <w:rPr>
      <w:rFonts w:ascii="Verdana" w:eastAsia="新細明體" w:hAnsi="Verdana"/>
      <w:kern w:val="0"/>
      <w:sz w:val="20"/>
      <w:szCs w:val="20"/>
      <w:lang w:eastAsia="en-US"/>
    </w:rPr>
  </w:style>
  <w:style w:type="paragraph" w:customStyle="1" w:styleId="af0">
    <w:name w:val="大項"/>
    <w:basedOn w:val="a0"/>
    <w:rsid w:val="000E4FE3"/>
    <w:pPr>
      <w:kinsoku w:val="0"/>
      <w:adjustRightInd w:val="0"/>
      <w:spacing w:line="440" w:lineRule="atLeast"/>
      <w:ind w:left="1260" w:hanging="644"/>
      <w:textAlignment w:val="baseline"/>
    </w:pPr>
    <w:rPr>
      <w:rFonts w:ascii="標楷體"/>
      <w:kern w:val="0"/>
      <w:sz w:val="32"/>
      <w:szCs w:val="20"/>
    </w:rPr>
  </w:style>
  <w:style w:type="paragraph" w:styleId="af1">
    <w:name w:val="footnote text"/>
    <w:basedOn w:val="a0"/>
    <w:link w:val="af2"/>
    <w:uiPriority w:val="99"/>
    <w:rsid w:val="00D55487"/>
    <w:pPr>
      <w:snapToGrid w:val="0"/>
    </w:pPr>
    <w:rPr>
      <w:rFonts w:eastAsia="新細明體"/>
      <w:sz w:val="20"/>
      <w:szCs w:val="20"/>
    </w:rPr>
  </w:style>
  <w:style w:type="character" w:customStyle="1" w:styleId="af2">
    <w:name w:val="註腳文字 字元"/>
    <w:link w:val="af1"/>
    <w:uiPriority w:val="99"/>
    <w:rsid w:val="00D55487"/>
    <w:rPr>
      <w:kern w:val="2"/>
    </w:rPr>
  </w:style>
  <w:style w:type="character" w:styleId="af3">
    <w:name w:val="footnote reference"/>
    <w:uiPriority w:val="99"/>
    <w:rsid w:val="00D55487"/>
    <w:rPr>
      <w:vertAlign w:val="superscript"/>
    </w:rPr>
  </w:style>
  <w:style w:type="character" w:styleId="af4">
    <w:name w:val="annotation reference"/>
    <w:uiPriority w:val="99"/>
    <w:semiHidden/>
    <w:unhideWhenUsed/>
    <w:rsid w:val="00A06514"/>
    <w:rPr>
      <w:sz w:val="18"/>
      <w:szCs w:val="18"/>
    </w:rPr>
  </w:style>
  <w:style w:type="paragraph" w:styleId="af5">
    <w:name w:val="annotation text"/>
    <w:basedOn w:val="a0"/>
    <w:link w:val="af6"/>
    <w:uiPriority w:val="99"/>
    <w:semiHidden/>
    <w:unhideWhenUsed/>
    <w:rsid w:val="00A06514"/>
  </w:style>
  <w:style w:type="character" w:customStyle="1" w:styleId="af6">
    <w:name w:val="註解文字 字元"/>
    <w:link w:val="af5"/>
    <w:uiPriority w:val="99"/>
    <w:semiHidden/>
    <w:rsid w:val="00A06514"/>
    <w:rPr>
      <w:rFonts w:eastAsia="標楷體"/>
      <w:kern w:val="2"/>
      <w:sz w:val="24"/>
      <w:szCs w:val="24"/>
    </w:rPr>
  </w:style>
  <w:style w:type="paragraph" w:styleId="af7">
    <w:name w:val="annotation subject"/>
    <w:basedOn w:val="af5"/>
    <w:next w:val="af5"/>
    <w:link w:val="af8"/>
    <w:uiPriority w:val="99"/>
    <w:semiHidden/>
    <w:unhideWhenUsed/>
    <w:rsid w:val="00A06514"/>
    <w:rPr>
      <w:b/>
      <w:bCs/>
    </w:rPr>
  </w:style>
  <w:style w:type="character" w:customStyle="1" w:styleId="af8">
    <w:name w:val="註解主旨 字元"/>
    <w:link w:val="af7"/>
    <w:uiPriority w:val="99"/>
    <w:semiHidden/>
    <w:rsid w:val="00A06514"/>
    <w:rPr>
      <w:rFonts w:eastAsia="標楷體"/>
      <w:b/>
      <w:bCs/>
      <w:kern w:val="2"/>
      <w:sz w:val="24"/>
      <w:szCs w:val="24"/>
    </w:rPr>
  </w:style>
  <w:style w:type="paragraph" w:styleId="3">
    <w:name w:val="Body Text Indent 3"/>
    <w:basedOn w:val="a0"/>
    <w:link w:val="30"/>
    <w:rsid w:val="00A26442"/>
    <w:pPr>
      <w:spacing w:after="120"/>
      <w:ind w:leftChars="200" w:left="480"/>
    </w:pPr>
    <w:rPr>
      <w:rFonts w:eastAsia="新細明體"/>
      <w:sz w:val="16"/>
      <w:szCs w:val="16"/>
    </w:rPr>
  </w:style>
  <w:style w:type="character" w:customStyle="1" w:styleId="30">
    <w:name w:val="本文縮排 3 字元"/>
    <w:link w:val="3"/>
    <w:rsid w:val="00A26442"/>
    <w:rPr>
      <w:kern w:val="2"/>
      <w:sz w:val="16"/>
      <w:szCs w:val="16"/>
    </w:rPr>
  </w:style>
  <w:style w:type="paragraph" w:styleId="af9">
    <w:name w:val="List Paragraph"/>
    <w:basedOn w:val="a0"/>
    <w:uiPriority w:val="34"/>
    <w:qFormat/>
    <w:rsid w:val="00A26442"/>
    <w:pPr>
      <w:ind w:leftChars="200" w:left="480"/>
    </w:pPr>
    <w:rPr>
      <w:rFonts w:ascii="Calibri" w:eastAsia="新細明體" w:hAnsi="Calibri"/>
      <w:szCs w:val="22"/>
    </w:rPr>
  </w:style>
  <w:style w:type="character" w:customStyle="1" w:styleId="20">
    <w:name w:val="標題 2 字元"/>
    <w:link w:val="2"/>
    <w:rsid w:val="004875EC"/>
    <w:rPr>
      <w:rFonts w:ascii="Cambria" w:hAnsi="Cambria"/>
      <w:b/>
      <w:bCs/>
      <w:kern w:val="2"/>
      <w:sz w:val="48"/>
      <w:szCs w:val="48"/>
    </w:rPr>
  </w:style>
  <w:style w:type="character" w:customStyle="1" w:styleId="40">
    <w:name w:val="標題 4 字元"/>
    <w:link w:val="4"/>
    <w:uiPriority w:val="9"/>
    <w:semiHidden/>
    <w:rsid w:val="00131D3F"/>
    <w:rPr>
      <w:rFonts w:ascii="Cambria" w:eastAsia="新細明體" w:hAnsi="Cambria" w:cs="Times New Roman"/>
      <w:kern w:val="2"/>
      <w:sz w:val="36"/>
      <w:szCs w:val="36"/>
    </w:rPr>
  </w:style>
  <w:style w:type="paragraph" w:styleId="Web">
    <w:name w:val="Normal (Web)"/>
    <w:basedOn w:val="a0"/>
    <w:uiPriority w:val="99"/>
    <w:semiHidden/>
    <w:unhideWhenUsed/>
    <w:rsid w:val="005B56D5"/>
  </w:style>
  <w:style w:type="paragraph" w:styleId="afa">
    <w:name w:val="Date"/>
    <w:basedOn w:val="a0"/>
    <w:next w:val="a0"/>
    <w:link w:val="afb"/>
    <w:uiPriority w:val="99"/>
    <w:semiHidden/>
    <w:unhideWhenUsed/>
    <w:rsid w:val="00DC0F2E"/>
    <w:pPr>
      <w:jc w:val="right"/>
    </w:pPr>
  </w:style>
  <w:style w:type="character" w:customStyle="1" w:styleId="afb">
    <w:name w:val="日期 字元"/>
    <w:link w:val="afa"/>
    <w:uiPriority w:val="99"/>
    <w:semiHidden/>
    <w:rsid w:val="00DC0F2E"/>
    <w:rPr>
      <w:rFonts w:eastAsia="標楷體"/>
      <w:kern w:val="2"/>
      <w:sz w:val="24"/>
      <w:szCs w:val="24"/>
    </w:rPr>
  </w:style>
  <w:style w:type="character" w:styleId="afc">
    <w:name w:val="page number"/>
    <w:basedOn w:val="a1"/>
    <w:rsid w:val="00D87A13"/>
  </w:style>
  <w:style w:type="paragraph" w:customStyle="1" w:styleId="afd">
    <w:name w:val="標題a"/>
    <w:basedOn w:val="a0"/>
    <w:link w:val="afe"/>
    <w:rsid w:val="0097755E"/>
    <w:rPr>
      <w:sz w:val="36"/>
      <w:szCs w:val="20"/>
    </w:rPr>
  </w:style>
  <w:style w:type="character" w:customStyle="1" w:styleId="afe">
    <w:name w:val="標題a 字元"/>
    <w:link w:val="afd"/>
    <w:rsid w:val="0097755E"/>
    <w:rPr>
      <w:rFonts w:eastAsia="標楷體"/>
      <w:kern w:val="2"/>
      <w:sz w:val="36"/>
    </w:rPr>
  </w:style>
  <w:style w:type="paragraph" w:customStyle="1" w:styleId="a">
    <w:name w:val="報告_(一)"/>
    <w:basedOn w:val="af9"/>
    <w:link w:val="aff"/>
    <w:qFormat/>
    <w:rsid w:val="0097755E"/>
    <w:pPr>
      <w:numPr>
        <w:numId w:val="12"/>
      </w:numPr>
      <w:spacing w:line="560" w:lineRule="exact"/>
      <w:ind w:leftChars="0" w:left="0"/>
    </w:pPr>
    <w:rPr>
      <w:rFonts w:ascii="Times New Roman" w:hAnsi="Times New Roman"/>
      <w:szCs w:val="24"/>
    </w:rPr>
  </w:style>
  <w:style w:type="character" w:customStyle="1" w:styleId="aff">
    <w:name w:val="報告_(一) 字元"/>
    <w:link w:val="a"/>
    <w:rsid w:val="0097755E"/>
    <w:rPr>
      <w:kern w:val="2"/>
      <w:sz w:val="24"/>
      <w:szCs w:val="24"/>
    </w:rPr>
  </w:style>
  <w:style w:type="character" w:customStyle="1" w:styleId="70">
    <w:name w:val="標題 7 字元"/>
    <w:basedOn w:val="a1"/>
    <w:link w:val="7"/>
    <w:semiHidden/>
    <w:rsid w:val="0048016F"/>
    <w:rPr>
      <w:rFonts w:asciiTheme="majorHAnsi" w:eastAsiaTheme="majorEastAsia" w:hAnsiTheme="majorHAnsi" w:cstheme="majorBidi"/>
      <w:b/>
      <w:bCs/>
      <w:kern w:val="2"/>
      <w:sz w:val="36"/>
      <w:szCs w:val="36"/>
    </w:rPr>
  </w:style>
  <w:style w:type="character" w:customStyle="1" w:styleId="60">
    <w:name w:val="標題 6 字元"/>
    <w:basedOn w:val="a1"/>
    <w:link w:val="6"/>
    <w:semiHidden/>
    <w:rsid w:val="00457F22"/>
    <w:rPr>
      <w:rFonts w:asciiTheme="majorHAnsi" w:eastAsiaTheme="majorEastAsia" w:hAnsiTheme="majorHAnsi" w:cstheme="majorBidi"/>
      <w:kern w:val="2"/>
      <w:sz w:val="36"/>
      <w:szCs w:val="36"/>
    </w:rPr>
  </w:style>
  <w:style w:type="paragraph" w:customStyle="1" w:styleId="cjk">
    <w:name w:val="cjk"/>
    <w:basedOn w:val="a0"/>
    <w:rsid w:val="00DB4868"/>
    <w:pPr>
      <w:widowControl/>
      <w:spacing w:before="100" w:beforeAutospacing="1" w:after="142" w:line="288" w:lineRule="auto"/>
    </w:pPr>
    <w:rPr>
      <w:rFonts w:ascii="新細明體" w:eastAsia="新細明體" w:hAnsi="新細明體" w:cs="新細明體"/>
      <w:kern w:val="0"/>
    </w:rPr>
  </w:style>
  <w:style w:type="table" w:customStyle="1" w:styleId="130">
    <w:name w:val="表格格線13"/>
    <w:basedOn w:val="a2"/>
    <w:next w:val="ac"/>
    <w:uiPriority w:val="59"/>
    <w:qFormat/>
    <w:rsid w:val="00DF35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項目一"/>
    <w:basedOn w:val="a0"/>
    <w:rsid w:val="00AD79A1"/>
    <w:pPr>
      <w:jc w:val="both"/>
    </w:pPr>
    <w:rPr>
      <w:rFonts w:ascii="標楷體"/>
      <w:sz w:val="32"/>
    </w:rPr>
  </w:style>
  <w:style w:type="table" w:customStyle="1" w:styleId="17">
    <w:name w:val="表格格線1"/>
    <w:basedOn w:val="a2"/>
    <w:next w:val="ac"/>
    <w:uiPriority w:val="59"/>
    <w:rsid w:val="00172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0"/>
    <w:rsid w:val="00961AAE"/>
    <w:pPr>
      <w:widowControl/>
      <w:spacing w:before="100" w:beforeAutospacing="1" w:after="144" w:line="276" w:lineRule="auto"/>
    </w:pPr>
    <w:rPr>
      <w:rFonts w:ascii="Calibri" w:eastAsia="新細明體" w:hAnsi="Calibri" w:cs="Calibri"/>
      <w:color w:val="000000"/>
      <w:kern w:val="0"/>
    </w:rPr>
  </w:style>
  <w:style w:type="table" w:customStyle="1" w:styleId="110">
    <w:name w:val="表格格線11"/>
    <w:basedOn w:val="a2"/>
    <w:next w:val="ac"/>
    <w:uiPriority w:val="59"/>
    <w:rsid w:val="001A7DF3"/>
    <w:rPr>
      <w:rFonts w:eastAsia="標楷體"/>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2"/>
    <w:next w:val="ac"/>
    <w:uiPriority w:val="39"/>
    <w:qFormat/>
    <w:rsid w:val="001A7DF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
    <w:basedOn w:val="a2"/>
    <w:next w:val="ac"/>
    <w:uiPriority w:val="39"/>
    <w:qFormat/>
    <w:rsid w:val="00B86C1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B4519"/>
    <w:pPr>
      <w:widowControl w:val="0"/>
      <w:suppressAutoHyphens/>
      <w:autoSpaceDN w:val="0"/>
      <w:textAlignment w:val="baseline"/>
    </w:pPr>
    <w:rPr>
      <w:rFonts w:eastAsia="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5430">
      <w:bodyDiv w:val="1"/>
      <w:marLeft w:val="0"/>
      <w:marRight w:val="0"/>
      <w:marTop w:val="0"/>
      <w:marBottom w:val="0"/>
      <w:divBdr>
        <w:top w:val="none" w:sz="0" w:space="0" w:color="auto"/>
        <w:left w:val="none" w:sz="0" w:space="0" w:color="auto"/>
        <w:bottom w:val="none" w:sz="0" w:space="0" w:color="auto"/>
        <w:right w:val="none" w:sz="0" w:space="0" w:color="auto"/>
      </w:divBdr>
    </w:div>
    <w:div w:id="158810042">
      <w:bodyDiv w:val="1"/>
      <w:marLeft w:val="0"/>
      <w:marRight w:val="0"/>
      <w:marTop w:val="0"/>
      <w:marBottom w:val="0"/>
      <w:divBdr>
        <w:top w:val="none" w:sz="0" w:space="0" w:color="auto"/>
        <w:left w:val="none" w:sz="0" w:space="0" w:color="auto"/>
        <w:bottom w:val="none" w:sz="0" w:space="0" w:color="auto"/>
        <w:right w:val="none" w:sz="0" w:space="0" w:color="auto"/>
      </w:divBdr>
    </w:div>
    <w:div w:id="282276598">
      <w:bodyDiv w:val="1"/>
      <w:marLeft w:val="0"/>
      <w:marRight w:val="0"/>
      <w:marTop w:val="0"/>
      <w:marBottom w:val="0"/>
      <w:divBdr>
        <w:top w:val="none" w:sz="0" w:space="0" w:color="auto"/>
        <w:left w:val="none" w:sz="0" w:space="0" w:color="auto"/>
        <w:bottom w:val="none" w:sz="0" w:space="0" w:color="auto"/>
        <w:right w:val="none" w:sz="0" w:space="0" w:color="auto"/>
      </w:divBdr>
    </w:div>
    <w:div w:id="292827414">
      <w:bodyDiv w:val="1"/>
      <w:marLeft w:val="0"/>
      <w:marRight w:val="0"/>
      <w:marTop w:val="0"/>
      <w:marBottom w:val="0"/>
      <w:divBdr>
        <w:top w:val="none" w:sz="0" w:space="0" w:color="auto"/>
        <w:left w:val="none" w:sz="0" w:space="0" w:color="auto"/>
        <w:bottom w:val="none" w:sz="0" w:space="0" w:color="auto"/>
        <w:right w:val="none" w:sz="0" w:space="0" w:color="auto"/>
      </w:divBdr>
    </w:div>
    <w:div w:id="348290669">
      <w:bodyDiv w:val="1"/>
      <w:marLeft w:val="0"/>
      <w:marRight w:val="0"/>
      <w:marTop w:val="0"/>
      <w:marBottom w:val="0"/>
      <w:divBdr>
        <w:top w:val="none" w:sz="0" w:space="0" w:color="auto"/>
        <w:left w:val="none" w:sz="0" w:space="0" w:color="auto"/>
        <w:bottom w:val="none" w:sz="0" w:space="0" w:color="auto"/>
        <w:right w:val="none" w:sz="0" w:space="0" w:color="auto"/>
      </w:divBdr>
    </w:div>
    <w:div w:id="357001384">
      <w:bodyDiv w:val="1"/>
      <w:marLeft w:val="0"/>
      <w:marRight w:val="0"/>
      <w:marTop w:val="0"/>
      <w:marBottom w:val="0"/>
      <w:divBdr>
        <w:top w:val="none" w:sz="0" w:space="0" w:color="auto"/>
        <w:left w:val="none" w:sz="0" w:space="0" w:color="auto"/>
        <w:bottom w:val="none" w:sz="0" w:space="0" w:color="auto"/>
        <w:right w:val="none" w:sz="0" w:space="0" w:color="auto"/>
      </w:divBdr>
    </w:div>
    <w:div w:id="360016666">
      <w:bodyDiv w:val="1"/>
      <w:marLeft w:val="0"/>
      <w:marRight w:val="0"/>
      <w:marTop w:val="0"/>
      <w:marBottom w:val="0"/>
      <w:divBdr>
        <w:top w:val="none" w:sz="0" w:space="0" w:color="auto"/>
        <w:left w:val="none" w:sz="0" w:space="0" w:color="auto"/>
        <w:bottom w:val="none" w:sz="0" w:space="0" w:color="auto"/>
        <w:right w:val="none" w:sz="0" w:space="0" w:color="auto"/>
      </w:divBdr>
    </w:div>
    <w:div w:id="365453666">
      <w:bodyDiv w:val="1"/>
      <w:marLeft w:val="0"/>
      <w:marRight w:val="0"/>
      <w:marTop w:val="0"/>
      <w:marBottom w:val="0"/>
      <w:divBdr>
        <w:top w:val="none" w:sz="0" w:space="0" w:color="auto"/>
        <w:left w:val="none" w:sz="0" w:space="0" w:color="auto"/>
        <w:bottom w:val="none" w:sz="0" w:space="0" w:color="auto"/>
        <w:right w:val="none" w:sz="0" w:space="0" w:color="auto"/>
      </w:divBdr>
    </w:div>
    <w:div w:id="472330344">
      <w:bodyDiv w:val="1"/>
      <w:marLeft w:val="0"/>
      <w:marRight w:val="0"/>
      <w:marTop w:val="0"/>
      <w:marBottom w:val="0"/>
      <w:divBdr>
        <w:top w:val="none" w:sz="0" w:space="0" w:color="auto"/>
        <w:left w:val="none" w:sz="0" w:space="0" w:color="auto"/>
        <w:bottom w:val="none" w:sz="0" w:space="0" w:color="auto"/>
        <w:right w:val="none" w:sz="0" w:space="0" w:color="auto"/>
      </w:divBdr>
    </w:div>
    <w:div w:id="475877944">
      <w:bodyDiv w:val="1"/>
      <w:marLeft w:val="0"/>
      <w:marRight w:val="0"/>
      <w:marTop w:val="0"/>
      <w:marBottom w:val="0"/>
      <w:divBdr>
        <w:top w:val="none" w:sz="0" w:space="0" w:color="auto"/>
        <w:left w:val="none" w:sz="0" w:space="0" w:color="auto"/>
        <w:bottom w:val="none" w:sz="0" w:space="0" w:color="auto"/>
        <w:right w:val="none" w:sz="0" w:space="0" w:color="auto"/>
      </w:divBdr>
    </w:div>
    <w:div w:id="528375852">
      <w:bodyDiv w:val="1"/>
      <w:marLeft w:val="0"/>
      <w:marRight w:val="0"/>
      <w:marTop w:val="0"/>
      <w:marBottom w:val="0"/>
      <w:divBdr>
        <w:top w:val="none" w:sz="0" w:space="0" w:color="auto"/>
        <w:left w:val="none" w:sz="0" w:space="0" w:color="auto"/>
        <w:bottom w:val="none" w:sz="0" w:space="0" w:color="auto"/>
        <w:right w:val="none" w:sz="0" w:space="0" w:color="auto"/>
      </w:divBdr>
    </w:div>
    <w:div w:id="560142162">
      <w:bodyDiv w:val="1"/>
      <w:marLeft w:val="0"/>
      <w:marRight w:val="0"/>
      <w:marTop w:val="0"/>
      <w:marBottom w:val="0"/>
      <w:divBdr>
        <w:top w:val="none" w:sz="0" w:space="0" w:color="auto"/>
        <w:left w:val="none" w:sz="0" w:space="0" w:color="auto"/>
        <w:bottom w:val="none" w:sz="0" w:space="0" w:color="auto"/>
        <w:right w:val="none" w:sz="0" w:space="0" w:color="auto"/>
      </w:divBdr>
    </w:div>
    <w:div w:id="560946057">
      <w:bodyDiv w:val="1"/>
      <w:marLeft w:val="0"/>
      <w:marRight w:val="0"/>
      <w:marTop w:val="0"/>
      <w:marBottom w:val="0"/>
      <w:divBdr>
        <w:top w:val="none" w:sz="0" w:space="0" w:color="auto"/>
        <w:left w:val="none" w:sz="0" w:space="0" w:color="auto"/>
        <w:bottom w:val="none" w:sz="0" w:space="0" w:color="auto"/>
        <w:right w:val="none" w:sz="0" w:space="0" w:color="auto"/>
      </w:divBdr>
    </w:div>
    <w:div w:id="622659370">
      <w:bodyDiv w:val="1"/>
      <w:marLeft w:val="0"/>
      <w:marRight w:val="0"/>
      <w:marTop w:val="0"/>
      <w:marBottom w:val="0"/>
      <w:divBdr>
        <w:top w:val="none" w:sz="0" w:space="0" w:color="auto"/>
        <w:left w:val="none" w:sz="0" w:space="0" w:color="auto"/>
        <w:bottom w:val="none" w:sz="0" w:space="0" w:color="auto"/>
        <w:right w:val="none" w:sz="0" w:space="0" w:color="auto"/>
      </w:divBdr>
    </w:div>
    <w:div w:id="629015415">
      <w:bodyDiv w:val="1"/>
      <w:marLeft w:val="0"/>
      <w:marRight w:val="0"/>
      <w:marTop w:val="0"/>
      <w:marBottom w:val="0"/>
      <w:divBdr>
        <w:top w:val="none" w:sz="0" w:space="0" w:color="auto"/>
        <w:left w:val="none" w:sz="0" w:space="0" w:color="auto"/>
        <w:bottom w:val="none" w:sz="0" w:space="0" w:color="auto"/>
        <w:right w:val="none" w:sz="0" w:space="0" w:color="auto"/>
      </w:divBdr>
    </w:div>
    <w:div w:id="639726264">
      <w:bodyDiv w:val="1"/>
      <w:marLeft w:val="0"/>
      <w:marRight w:val="0"/>
      <w:marTop w:val="0"/>
      <w:marBottom w:val="0"/>
      <w:divBdr>
        <w:top w:val="none" w:sz="0" w:space="0" w:color="auto"/>
        <w:left w:val="none" w:sz="0" w:space="0" w:color="auto"/>
        <w:bottom w:val="none" w:sz="0" w:space="0" w:color="auto"/>
        <w:right w:val="none" w:sz="0" w:space="0" w:color="auto"/>
      </w:divBdr>
    </w:div>
    <w:div w:id="675351224">
      <w:bodyDiv w:val="1"/>
      <w:marLeft w:val="0"/>
      <w:marRight w:val="0"/>
      <w:marTop w:val="0"/>
      <w:marBottom w:val="0"/>
      <w:divBdr>
        <w:top w:val="none" w:sz="0" w:space="0" w:color="auto"/>
        <w:left w:val="none" w:sz="0" w:space="0" w:color="auto"/>
        <w:bottom w:val="none" w:sz="0" w:space="0" w:color="auto"/>
        <w:right w:val="none" w:sz="0" w:space="0" w:color="auto"/>
      </w:divBdr>
    </w:div>
    <w:div w:id="718866026">
      <w:bodyDiv w:val="1"/>
      <w:marLeft w:val="0"/>
      <w:marRight w:val="0"/>
      <w:marTop w:val="0"/>
      <w:marBottom w:val="0"/>
      <w:divBdr>
        <w:top w:val="none" w:sz="0" w:space="0" w:color="auto"/>
        <w:left w:val="none" w:sz="0" w:space="0" w:color="auto"/>
        <w:bottom w:val="none" w:sz="0" w:space="0" w:color="auto"/>
        <w:right w:val="none" w:sz="0" w:space="0" w:color="auto"/>
      </w:divBdr>
    </w:div>
    <w:div w:id="724644142">
      <w:bodyDiv w:val="1"/>
      <w:marLeft w:val="0"/>
      <w:marRight w:val="0"/>
      <w:marTop w:val="0"/>
      <w:marBottom w:val="0"/>
      <w:divBdr>
        <w:top w:val="none" w:sz="0" w:space="0" w:color="auto"/>
        <w:left w:val="none" w:sz="0" w:space="0" w:color="auto"/>
        <w:bottom w:val="none" w:sz="0" w:space="0" w:color="auto"/>
        <w:right w:val="none" w:sz="0" w:space="0" w:color="auto"/>
      </w:divBdr>
    </w:div>
    <w:div w:id="735514862">
      <w:bodyDiv w:val="1"/>
      <w:marLeft w:val="0"/>
      <w:marRight w:val="0"/>
      <w:marTop w:val="0"/>
      <w:marBottom w:val="0"/>
      <w:divBdr>
        <w:top w:val="none" w:sz="0" w:space="0" w:color="auto"/>
        <w:left w:val="none" w:sz="0" w:space="0" w:color="auto"/>
        <w:bottom w:val="none" w:sz="0" w:space="0" w:color="auto"/>
        <w:right w:val="none" w:sz="0" w:space="0" w:color="auto"/>
      </w:divBdr>
    </w:div>
    <w:div w:id="808745902">
      <w:bodyDiv w:val="1"/>
      <w:marLeft w:val="0"/>
      <w:marRight w:val="0"/>
      <w:marTop w:val="0"/>
      <w:marBottom w:val="0"/>
      <w:divBdr>
        <w:top w:val="none" w:sz="0" w:space="0" w:color="auto"/>
        <w:left w:val="none" w:sz="0" w:space="0" w:color="auto"/>
        <w:bottom w:val="none" w:sz="0" w:space="0" w:color="auto"/>
        <w:right w:val="none" w:sz="0" w:space="0" w:color="auto"/>
      </w:divBdr>
    </w:div>
    <w:div w:id="852036923">
      <w:bodyDiv w:val="1"/>
      <w:marLeft w:val="0"/>
      <w:marRight w:val="0"/>
      <w:marTop w:val="0"/>
      <w:marBottom w:val="0"/>
      <w:divBdr>
        <w:top w:val="none" w:sz="0" w:space="0" w:color="auto"/>
        <w:left w:val="none" w:sz="0" w:space="0" w:color="auto"/>
        <w:bottom w:val="none" w:sz="0" w:space="0" w:color="auto"/>
        <w:right w:val="none" w:sz="0" w:space="0" w:color="auto"/>
      </w:divBdr>
    </w:div>
    <w:div w:id="872890421">
      <w:bodyDiv w:val="1"/>
      <w:marLeft w:val="0"/>
      <w:marRight w:val="0"/>
      <w:marTop w:val="0"/>
      <w:marBottom w:val="0"/>
      <w:divBdr>
        <w:top w:val="none" w:sz="0" w:space="0" w:color="auto"/>
        <w:left w:val="none" w:sz="0" w:space="0" w:color="auto"/>
        <w:bottom w:val="none" w:sz="0" w:space="0" w:color="auto"/>
        <w:right w:val="none" w:sz="0" w:space="0" w:color="auto"/>
      </w:divBdr>
    </w:div>
    <w:div w:id="935018536">
      <w:bodyDiv w:val="1"/>
      <w:marLeft w:val="0"/>
      <w:marRight w:val="0"/>
      <w:marTop w:val="0"/>
      <w:marBottom w:val="0"/>
      <w:divBdr>
        <w:top w:val="none" w:sz="0" w:space="0" w:color="auto"/>
        <w:left w:val="none" w:sz="0" w:space="0" w:color="auto"/>
        <w:bottom w:val="none" w:sz="0" w:space="0" w:color="auto"/>
        <w:right w:val="none" w:sz="0" w:space="0" w:color="auto"/>
      </w:divBdr>
    </w:div>
    <w:div w:id="942033451">
      <w:bodyDiv w:val="1"/>
      <w:marLeft w:val="0"/>
      <w:marRight w:val="0"/>
      <w:marTop w:val="0"/>
      <w:marBottom w:val="0"/>
      <w:divBdr>
        <w:top w:val="none" w:sz="0" w:space="0" w:color="auto"/>
        <w:left w:val="none" w:sz="0" w:space="0" w:color="auto"/>
        <w:bottom w:val="none" w:sz="0" w:space="0" w:color="auto"/>
        <w:right w:val="none" w:sz="0" w:space="0" w:color="auto"/>
      </w:divBdr>
    </w:div>
    <w:div w:id="946930232">
      <w:bodyDiv w:val="1"/>
      <w:marLeft w:val="0"/>
      <w:marRight w:val="0"/>
      <w:marTop w:val="0"/>
      <w:marBottom w:val="0"/>
      <w:divBdr>
        <w:top w:val="none" w:sz="0" w:space="0" w:color="auto"/>
        <w:left w:val="none" w:sz="0" w:space="0" w:color="auto"/>
        <w:bottom w:val="none" w:sz="0" w:space="0" w:color="auto"/>
        <w:right w:val="none" w:sz="0" w:space="0" w:color="auto"/>
      </w:divBdr>
    </w:div>
    <w:div w:id="1030954095">
      <w:bodyDiv w:val="1"/>
      <w:marLeft w:val="0"/>
      <w:marRight w:val="0"/>
      <w:marTop w:val="0"/>
      <w:marBottom w:val="0"/>
      <w:divBdr>
        <w:top w:val="none" w:sz="0" w:space="0" w:color="auto"/>
        <w:left w:val="none" w:sz="0" w:space="0" w:color="auto"/>
        <w:bottom w:val="none" w:sz="0" w:space="0" w:color="auto"/>
        <w:right w:val="none" w:sz="0" w:space="0" w:color="auto"/>
      </w:divBdr>
    </w:div>
    <w:div w:id="1032879373">
      <w:bodyDiv w:val="1"/>
      <w:marLeft w:val="0"/>
      <w:marRight w:val="0"/>
      <w:marTop w:val="0"/>
      <w:marBottom w:val="0"/>
      <w:divBdr>
        <w:top w:val="none" w:sz="0" w:space="0" w:color="auto"/>
        <w:left w:val="none" w:sz="0" w:space="0" w:color="auto"/>
        <w:bottom w:val="none" w:sz="0" w:space="0" w:color="auto"/>
        <w:right w:val="none" w:sz="0" w:space="0" w:color="auto"/>
      </w:divBdr>
    </w:div>
    <w:div w:id="1036081889">
      <w:bodyDiv w:val="1"/>
      <w:marLeft w:val="0"/>
      <w:marRight w:val="0"/>
      <w:marTop w:val="0"/>
      <w:marBottom w:val="0"/>
      <w:divBdr>
        <w:top w:val="none" w:sz="0" w:space="0" w:color="auto"/>
        <w:left w:val="none" w:sz="0" w:space="0" w:color="auto"/>
        <w:bottom w:val="none" w:sz="0" w:space="0" w:color="auto"/>
        <w:right w:val="none" w:sz="0" w:space="0" w:color="auto"/>
      </w:divBdr>
    </w:div>
    <w:div w:id="1038161387">
      <w:bodyDiv w:val="1"/>
      <w:marLeft w:val="0"/>
      <w:marRight w:val="0"/>
      <w:marTop w:val="0"/>
      <w:marBottom w:val="0"/>
      <w:divBdr>
        <w:top w:val="none" w:sz="0" w:space="0" w:color="auto"/>
        <w:left w:val="none" w:sz="0" w:space="0" w:color="auto"/>
        <w:bottom w:val="none" w:sz="0" w:space="0" w:color="auto"/>
        <w:right w:val="none" w:sz="0" w:space="0" w:color="auto"/>
      </w:divBdr>
    </w:div>
    <w:div w:id="1057633730">
      <w:bodyDiv w:val="1"/>
      <w:marLeft w:val="0"/>
      <w:marRight w:val="0"/>
      <w:marTop w:val="0"/>
      <w:marBottom w:val="0"/>
      <w:divBdr>
        <w:top w:val="none" w:sz="0" w:space="0" w:color="auto"/>
        <w:left w:val="none" w:sz="0" w:space="0" w:color="auto"/>
        <w:bottom w:val="none" w:sz="0" w:space="0" w:color="auto"/>
        <w:right w:val="none" w:sz="0" w:space="0" w:color="auto"/>
      </w:divBdr>
    </w:div>
    <w:div w:id="1064521773">
      <w:bodyDiv w:val="1"/>
      <w:marLeft w:val="0"/>
      <w:marRight w:val="0"/>
      <w:marTop w:val="0"/>
      <w:marBottom w:val="0"/>
      <w:divBdr>
        <w:top w:val="none" w:sz="0" w:space="0" w:color="auto"/>
        <w:left w:val="none" w:sz="0" w:space="0" w:color="auto"/>
        <w:bottom w:val="none" w:sz="0" w:space="0" w:color="auto"/>
        <w:right w:val="none" w:sz="0" w:space="0" w:color="auto"/>
      </w:divBdr>
    </w:div>
    <w:div w:id="1073626642">
      <w:bodyDiv w:val="1"/>
      <w:marLeft w:val="0"/>
      <w:marRight w:val="0"/>
      <w:marTop w:val="0"/>
      <w:marBottom w:val="0"/>
      <w:divBdr>
        <w:top w:val="none" w:sz="0" w:space="0" w:color="auto"/>
        <w:left w:val="none" w:sz="0" w:space="0" w:color="auto"/>
        <w:bottom w:val="none" w:sz="0" w:space="0" w:color="auto"/>
        <w:right w:val="none" w:sz="0" w:space="0" w:color="auto"/>
      </w:divBdr>
    </w:div>
    <w:div w:id="1100905916">
      <w:bodyDiv w:val="1"/>
      <w:marLeft w:val="0"/>
      <w:marRight w:val="0"/>
      <w:marTop w:val="0"/>
      <w:marBottom w:val="0"/>
      <w:divBdr>
        <w:top w:val="none" w:sz="0" w:space="0" w:color="auto"/>
        <w:left w:val="none" w:sz="0" w:space="0" w:color="auto"/>
        <w:bottom w:val="none" w:sz="0" w:space="0" w:color="auto"/>
        <w:right w:val="none" w:sz="0" w:space="0" w:color="auto"/>
      </w:divBdr>
    </w:div>
    <w:div w:id="1108887934">
      <w:bodyDiv w:val="1"/>
      <w:marLeft w:val="0"/>
      <w:marRight w:val="0"/>
      <w:marTop w:val="0"/>
      <w:marBottom w:val="0"/>
      <w:divBdr>
        <w:top w:val="none" w:sz="0" w:space="0" w:color="auto"/>
        <w:left w:val="none" w:sz="0" w:space="0" w:color="auto"/>
        <w:bottom w:val="none" w:sz="0" w:space="0" w:color="auto"/>
        <w:right w:val="none" w:sz="0" w:space="0" w:color="auto"/>
      </w:divBdr>
    </w:div>
    <w:div w:id="1117800026">
      <w:bodyDiv w:val="1"/>
      <w:marLeft w:val="0"/>
      <w:marRight w:val="0"/>
      <w:marTop w:val="0"/>
      <w:marBottom w:val="0"/>
      <w:divBdr>
        <w:top w:val="none" w:sz="0" w:space="0" w:color="auto"/>
        <w:left w:val="none" w:sz="0" w:space="0" w:color="auto"/>
        <w:bottom w:val="none" w:sz="0" w:space="0" w:color="auto"/>
        <w:right w:val="none" w:sz="0" w:space="0" w:color="auto"/>
      </w:divBdr>
    </w:div>
    <w:div w:id="1131168716">
      <w:bodyDiv w:val="1"/>
      <w:marLeft w:val="0"/>
      <w:marRight w:val="0"/>
      <w:marTop w:val="0"/>
      <w:marBottom w:val="0"/>
      <w:divBdr>
        <w:top w:val="none" w:sz="0" w:space="0" w:color="auto"/>
        <w:left w:val="none" w:sz="0" w:space="0" w:color="auto"/>
        <w:bottom w:val="none" w:sz="0" w:space="0" w:color="auto"/>
        <w:right w:val="none" w:sz="0" w:space="0" w:color="auto"/>
      </w:divBdr>
    </w:div>
    <w:div w:id="1157110804">
      <w:bodyDiv w:val="1"/>
      <w:marLeft w:val="0"/>
      <w:marRight w:val="0"/>
      <w:marTop w:val="0"/>
      <w:marBottom w:val="0"/>
      <w:divBdr>
        <w:top w:val="none" w:sz="0" w:space="0" w:color="auto"/>
        <w:left w:val="none" w:sz="0" w:space="0" w:color="auto"/>
        <w:bottom w:val="none" w:sz="0" w:space="0" w:color="auto"/>
        <w:right w:val="none" w:sz="0" w:space="0" w:color="auto"/>
      </w:divBdr>
    </w:div>
    <w:div w:id="1168056376">
      <w:bodyDiv w:val="1"/>
      <w:marLeft w:val="0"/>
      <w:marRight w:val="0"/>
      <w:marTop w:val="0"/>
      <w:marBottom w:val="0"/>
      <w:divBdr>
        <w:top w:val="none" w:sz="0" w:space="0" w:color="auto"/>
        <w:left w:val="none" w:sz="0" w:space="0" w:color="auto"/>
        <w:bottom w:val="none" w:sz="0" w:space="0" w:color="auto"/>
        <w:right w:val="none" w:sz="0" w:space="0" w:color="auto"/>
      </w:divBdr>
    </w:div>
    <w:div w:id="1168322412">
      <w:bodyDiv w:val="1"/>
      <w:marLeft w:val="0"/>
      <w:marRight w:val="0"/>
      <w:marTop w:val="0"/>
      <w:marBottom w:val="0"/>
      <w:divBdr>
        <w:top w:val="none" w:sz="0" w:space="0" w:color="auto"/>
        <w:left w:val="none" w:sz="0" w:space="0" w:color="auto"/>
        <w:bottom w:val="none" w:sz="0" w:space="0" w:color="auto"/>
        <w:right w:val="none" w:sz="0" w:space="0" w:color="auto"/>
      </w:divBdr>
    </w:div>
    <w:div w:id="1243904920">
      <w:bodyDiv w:val="1"/>
      <w:marLeft w:val="0"/>
      <w:marRight w:val="0"/>
      <w:marTop w:val="0"/>
      <w:marBottom w:val="0"/>
      <w:divBdr>
        <w:top w:val="none" w:sz="0" w:space="0" w:color="auto"/>
        <w:left w:val="none" w:sz="0" w:space="0" w:color="auto"/>
        <w:bottom w:val="none" w:sz="0" w:space="0" w:color="auto"/>
        <w:right w:val="none" w:sz="0" w:space="0" w:color="auto"/>
      </w:divBdr>
    </w:div>
    <w:div w:id="1245534832">
      <w:bodyDiv w:val="1"/>
      <w:marLeft w:val="0"/>
      <w:marRight w:val="0"/>
      <w:marTop w:val="0"/>
      <w:marBottom w:val="0"/>
      <w:divBdr>
        <w:top w:val="none" w:sz="0" w:space="0" w:color="auto"/>
        <w:left w:val="none" w:sz="0" w:space="0" w:color="auto"/>
        <w:bottom w:val="none" w:sz="0" w:space="0" w:color="auto"/>
        <w:right w:val="none" w:sz="0" w:space="0" w:color="auto"/>
      </w:divBdr>
    </w:div>
    <w:div w:id="1260679374">
      <w:bodyDiv w:val="1"/>
      <w:marLeft w:val="0"/>
      <w:marRight w:val="0"/>
      <w:marTop w:val="0"/>
      <w:marBottom w:val="0"/>
      <w:divBdr>
        <w:top w:val="none" w:sz="0" w:space="0" w:color="auto"/>
        <w:left w:val="none" w:sz="0" w:space="0" w:color="auto"/>
        <w:bottom w:val="none" w:sz="0" w:space="0" w:color="auto"/>
        <w:right w:val="none" w:sz="0" w:space="0" w:color="auto"/>
      </w:divBdr>
    </w:div>
    <w:div w:id="1280603272">
      <w:bodyDiv w:val="1"/>
      <w:marLeft w:val="0"/>
      <w:marRight w:val="0"/>
      <w:marTop w:val="0"/>
      <w:marBottom w:val="0"/>
      <w:divBdr>
        <w:top w:val="none" w:sz="0" w:space="0" w:color="auto"/>
        <w:left w:val="none" w:sz="0" w:space="0" w:color="auto"/>
        <w:bottom w:val="none" w:sz="0" w:space="0" w:color="auto"/>
        <w:right w:val="none" w:sz="0" w:space="0" w:color="auto"/>
      </w:divBdr>
    </w:div>
    <w:div w:id="1297183906">
      <w:bodyDiv w:val="1"/>
      <w:marLeft w:val="0"/>
      <w:marRight w:val="0"/>
      <w:marTop w:val="0"/>
      <w:marBottom w:val="0"/>
      <w:divBdr>
        <w:top w:val="none" w:sz="0" w:space="0" w:color="auto"/>
        <w:left w:val="none" w:sz="0" w:space="0" w:color="auto"/>
        <w:bottom w:val="none" w:sz="0" w:space="0" w:color="auto"/>
        <w:right w:val="none" w:sz="0" w:space="0" w:color="auto"/>
      </w:divBdr>
    </w:div>
    <w:div w:id="1305812659">
      <w:bodyDiv w:val="1"/>
      <w:marLeft w:val="0"/>
      <w:marRight w:val="0"/>
      <w:marTop w:val="0"/>
      <w:marBottom w:val="0"/>
      <w:divBdr>
        <w:top w:val="none" w:sz="0" w:space="0" w:color="auto"/>
        <w:left w:val="none" w:sz="0" w:space="0" w:color="auto"/>
        <w:bottom w:val="none" w:sz="0" w:space="0" w:color="auto"/>
        <w:right w:val="none" w:sz="0" w:space="0" w:color="auto"/>
      </w:divBdr>
    </w:div>
    <w:div w:id="1323005861">
      <w:bodyDiv w:val="1"/>
      <w:marLeft w:val="0"/>
      <w:marRight w:val="0"/>
      <w:marTop w:val="0"/>
      <w:marBottom w:val="0"/>
      <w:divBdr>
        <w:top w:val="none" w:sz="0" w:space="0" w:color="auto"/>
        <w:left w:val="none" w:sz="0" w:space="0" w:color="auto"/>
        <w:bottom w:val="none" w:sz="0" w:space="0" w:color="auto"/>
        <w:right w:val="none" w:sz="0" w:space="0" w:color="auto"/>
      </w:divBdr>
    </w:div>
    <w:div w:id="1340936084">
      <w:bodyDiv w:val="1"/>
      <w:marLeft w:val="0"/>
      <w:marRight w:val="0"/>
      <w:marTop w:val="0"/>
      <w:marBottom w:val="0"/>
      <w:divBdr>
        <w:top w:val="none" w:sz="0" w:space="0" w:color="auto"/>
        <w:left w:val="none" w:sz="0" w:space="0" w:color="auto"/>
        <w:bottom w:val="none" w:sz="0" w:space="0" w:color="auto"/>
        <w:right w:val="none" w:sz="0" w:space="0" w:color="auto"/>
      </w:divBdr>
    </w:div>
    <w:div w:id="1357385263">
      <w:bodyDiv w:val="1"/>
      <w:marLeft w:val="0"/>
      <w:marRight w:val="0"/>
      <w:marTop w:val="0"/>
      <w:marBottom w:val="0"/>
      <w:divBdr>
        <w:top w:val="none" w:sz="0" w:space="0" w:color="auto"/>
        <w:left w:val="none" w:sz="0" w:space="0" w:color="auto"/>
        <w:bottom w:val="none" w:sz="0" w:space="0" w:color="auto"/>
        <w:right w:val="none" w:sz="0" w:space="0" w:color="auto"/>
      </w:divBdr>
    </w:div>
    <w:div w:id="1363358619">
      <w:bodyDiv w:val="1"/>
      <w:marLeft w:val="0"/>
      <w:marRight w:val="0"/>
      <w:marTop w:val="0"/>
      <w:marBottom w:val="0"/>
      <w:divBdr>
        <w:top w:val="none" w:sz="0" w:space="0" w:color="auto"/>
        <w:left w:val="none" w:sz="0" w:space="0" w:color="auto"/>
        <w:bottom w:val="none" w:sz="0" w:space="0" w:color="auto"/>
        <w:right w:val="none" w:sz="0" w:space="0" w:color="auto"/>
      </w:divBdr>
    </w:div>
    <w:div w:id="1364474395">
      <w:bodyDiv w:val="1"/>
      <w:marLeft w:val="0"/>
      <w:marRight w:val="0"/>
      <w:marTop w:val="0"/>
      <w:marBottom w:val="0"/>
      <w:divBdr>
        <w:top w:val="none" w:sz="0" w:space="0" w:color="auto"/>
        <w:left w:val="none" w:sz="0" w:space="0" w:color="auto"/>
        <w:bottom w:val="none" w:sz="0" w:space="0" w:color="auto"/>
        <w:right w:val="none" w:sz="0" w:space="0" w:color="auto"/>
      </w:divBdr>
    </w:div>
    <w:div w:id="1380588117">
      <w:bodyDiv w:val="1"/>
      <w:marLeft w:val="0"/>
      <w:marRight w:val="0"/>
      <w:marTop w:val="0"/>
      <w:marBottom w:val="0"/>
      <w:divBdr>
        <w:top w:val="none" w:sz="0" w:space="0" w:color="auto"/>
        <w:left w:val="none" w:sz="0" w:space="0" w:color="auto"/>
        <w:bottom w:val="none" w:sz="0" w:space="0" w:color="auto"/>
        <w:right w:val="none" w:sz="0" w:space="0" w:color="auto"/>
      </w:divBdr>
    </w:div>
    <w:div w:id="1394431667">
      <w:bodyDiv w:val="1"/>
      <w:marLeft w:val="0"/>
      <w:marRight w:val="0"/>
      <w:marTop w:val="0"/>
      <w:marBottom w:val="0"/>
      <w:divBdr>
        <w:top w:val="none" w:sz="0" w:space="0" w:color="auto"/>
        <w:left w:val="none" w:sz="0" w:space="0" w:color="auto"/>
        <w:bottom w:val="none" w:sz="0" w:space="0" w:color="auto"/>
        <w:right w:val="none" w:sz="0" w:space="0" w:color="auto"/>
      </w:divBdr>
    </w:div>
    <w:div w:id="1421683916">
      <w:bodyDiv w:val="1"/>
      <w:marLeft w:val="0"/>
      <w:marRight w:val="0"/>
      <w:marTop w:val="0"/>
      <w:marBottom w:val="0"/>
      <w:divBdr>
        <w:top w:val="none" w:sz="0" w:space="0" w:color="auto"/>
        <w:left w:val="none" w:sz="0" w:space="0" w:color="auto"/>
        <w:bottom w:val="none" w:sz="0" w:space="0" w:color="auto"/>
        <w:right w:val="none" w:sz="0" w:space="0" w:color="auto"/>
      </w:divBdr>
    </w:div>
    <w:div w:id="1436511186">
      <w:bodyDiv w:val="1"/>
      <w:marLeft w:val="0"/>
      <w:marRight w:val="0"/>
      <w:marTop w:val="0"/>
      <w:marBottom w:val="0"/>
      <w:divBdr>
        <w:top w:val="none" w:sz="0" w:space="0" w:color="auto"/>
        <w:left w:val="none" w:sz="0" w:space="0" w:color="auto"/>
        <w:bottom w:val="none" w:sz="0" w:space="0" w:color="auto"/>
        <w:right w:val="none" w:sz="0" w:space="0" w:color="auto"/>
      </w:divBdr>
    </w:div>
    <w:div w:id="1471703196">
      <w:bodyDiv w:val="1"/>
      <w:marLeft w:val="0"/>
      <w:marRight w:val="0"/>
      <w:marTop w:val="0"/>
      <w:marBottom w:val="0"/>
      <w:divBdr>
        <w:top w:val="none" w:sz="0" w:space="0" w:color="auto"/>
        <w:left w:val="none" w:sz="0" w:space="0" w:color="auto"/>
        <w:bottom w:val="none" w:sz="0" w:space="0" w:color="auto"/>
        <w:right w:val="none" w:sz="0" w:space="0" w:color="auto"/>
      </w:divBdr>
    </w:div>
    <w:div w:id="1479420344">
      <w:bodyDiv w:val="1"/>
      <w:marLeft w:val="0"/>
      <w:marRight w:val="0"/>
      <w:marTop w:val="0"/>
      <w:marBottom w:val="0"/>
      <w:divBdr>
        <w:top w:val="none" w:sz="0" w:space="0" w:color="auto"/>
        <w:left w:val="none" w:sz="0" w:space="0" w:color="auto"/>
        <w:bottom w:val="none" w:sz="0" w:space="0" w:color="auto"/>
        <w:right w:val="none" w:sz="0" w:space="0" w:color="auto"/>
      </w:divBdr>
    </w:div>
    <w:div w:id="1489133435">
      <w:bodyDiv w:val="1"/>
      <w:marLeft w:val="0"/>
      <w:marRight w:val="0"/>
      <w:marTop w:val="0"/>
      <w:marBottom w:val="0"/>
      <w:divBdr>
        <w:top w:val="none" w:sz="0" w:space="0" w:color="auto"/>
        <w:left w:val="none" w:sz="0" w:space="0" w:color="auto"/>
        <w:bottom w:val="none" w:sz="0" w:space="0" w:color="auto"/>
        <w:right w:val="none" w:sz="0" w:space="0" w:color="auto"/>
      </w:divBdr>
    </w:div>
    <w:div w:id="1506901086">
      <w:bodyDiv w:val="1"/>
      <w:marLeft w:val="0"/>
      <w:marRight w:val="0"/>
      <w:marTop w:val="0"/>
      <w:marBottom w:val="0"/>
      <w:divBdr>
        <w:top w:val="none" w:sz="0" w:space="0" w:color="auto"/>
        <w:left w:val="none" w:sz="0" w:space="0" w:color="auto"/>
        <w:bottom w:val="none" w:sz="0" w:space="0" w:color="auto"/>
        <w:right w:val="none" w:sz="0" w:space="0" w:color="auto"/>
      </w:divBdr>
    </w:div>
    <w:div w:id="1531603507">
      <w:bodyDiv w:val="1"/>
      <w:marLeft w:val="0"/>
      <w:marRight w:val="0"/>
      <w:marTop w:val="0"/>
      <w:marBottom w:val="0"/>
      <w:divBdr>
        <w:top w:val="none" w:sz="0" w:space="0" w:color="auto"/>
        <w:left w:val="none" w:sz="0" w:space="0" w:color="auto"/>
        <w:bottom w:val="none" w:sz="0" w:space="0" w:color="auto"/>
        <w:right w:val="none" w:sz="0" w:space="0" w:color="auto"/>
      </w:divBdr>
    </w:div>
    <w:div w:id="1539783904">
      <w:bodyDiv w:val="1"/>
      <w:marLeft w:val="0"/>
      <w:marRight w:val="0"/>
      <w:marTop w:val="0"/>
      <w:marBottom w:val="0"/>
      <w:divBdr>
        <w:top w:val="none" w:sz="0" w:space="0" w:color="auto"/>
        <w:left w:val="none" w:sz="0" w:space="0" w:color="auto"/>
        <w:bottom w:val="none" w:sz="0" w:space="0" w:color="auto"/>
        <w:right w:val="none" w:sz="0" w:space="0" w:color="auto"/>
      </w:divBdr>
    </w:div>
    <w:div w:id="1541210887">
      <w:bodyDiv w:val="1"/>
      <w:marLeft w:val="0"/>
      <w:marRight w:val="0"/>
      <w:marTop w:val="0"/>
      <w:marBottom w:val="0"/>
      <w:divBdr>
        <w:top w:val="none" w:sz="0" w:space="0" w:color="auto"/>
        <w:left w:val="none" w:sz="0" w:space="0" w:color="auto"/>
        <w:bottom w:val="none" w:sz="0" w:space="0" w:color="auto"/>
        <w:right w:val="none" w:sz="0" w:space="0" w:color="auto"/>
      </w:divBdr>
    </w:div>
    <w:div w:id="1586458784">
      <w:bodyDiv w:val="1"/>
      <w:marLeft w:val="0"/>
      <w:marRight w:val="0"/>
      <w:marTop w:val="0"/>
      <w:marBottom w:val="0"/>
      <w:divBdr>
        <w:top w:val="none" w:sz="0" w:space="0" w:color="auto"/>
        <w:left w:val="none" w:sz="0" w:space="0" w:color="auto"/>
        <w:bottom w:val="none" w:sz="0" w:space="0" w:color="auto"/>
        <w:right w:val="none" w:sz="0" w:space="0" w:color="auto"/>
      </w:divBdr>
    </w:div>
    <w:div w:id="1594708839">
      <w:bodyDiv w:val="1"/>
      <w:marLeft w:val="0"/>
      <w:marRight w:val="0"/>
      <w:marTop w:val="0"/>
      <w:marBottom w:val="0"/>
      <w:divBdr>
        <w:top w:val="none" w:sz="0" w:space="0" w:color="auto"/>
        <w:left w:val="none" w:sz="0" w:space="0" w:color="auto"/>
        <w:bottom w:val="none" w:sz="0" w:space="0" w:color="auto"/>
        <w:right w:val="none" w:sz="0" w:space="0" w:color="auto"/>
      </w:divBdr>
    </w:div>
    <w:div w:id="1612320837">
      <w:bodyDiv w:val="1"/>
      <w:marLeft w:val="0"/>
      <w:marRight w:val="0"/>
      <w:marTop w:val="0"/>
      <w:marBottom w:val="0"/>
      <w:divBdr>
        <w:top w:val="none" w:sz="0" w:space="0" w:color="auto"/>
        <w:left w:val="none" w:sz="0" w:space="0" w:color="auto"/>
        <w:bottom w:val="none" w:sz="0" w:space="0" w:color="auto"/>
        <w:right w:val="none" w:sz="0" w:space="0" w:color="auto"/>
      </w:divBdr>
    </w:div>
    <w:div w:id="1652097390">
      <w:bodyDiv w:val="1"/>
      <w:marLeft w:val="0"/>
      <w:marRight w:val="0"/>
      <w:marTop w:val="0"/>
      <w:marBottom w:val="0"/>
      <w:divBdr>
        <w:top w:val="none" w:sz="0" w:space="0" w:color="auto"/>
        <w:left w:val="none" w:sz="0" w:space="0" w:color="auto"/>
        <w:bottom w:val="none" w:sz="0" w:space="0" w:color="auto"/>
        <w:right w:val="none" w:sz="0" w:space="0" w:color="auto"/>
      </w:divBdr>
    </w:div>
    <w:div w:id="1725907038">
      <w:bodyDiv w:val="1"/>
      <w:marLeft w:val="0"/>
      <w:marRight w:val="0"/>
      <w:marTop w:val="0"/>
      <w:marBottom w:val="0"/>
      <w:divBdr>
        <w:top w:val="none" w:sz="0" w:space="0" w:color="auto"/>
        <w:left w:val="none" w:sz="0" w:space="0" w:color="auto"/>
        <w:bottom w:val="none" w:sz="0" w:space="0" w:color="auto"/>
        <w:right w:val="none" w:sz="0" w:space="0" w:color="auto"/>
      </w:divBdr>
    </w:div>
    <w:div w:id="1728725149">
      <w:bodyDiv w:val="1"/>
      <w:marLeft w:val="0"/>
      <w:marRight w:val="0"/>
      <w:marTop w:val="0"/>
      <w:marBottom w:val="0"/>
      <w:divBdr>
        <w:top w:val="none" w:sz="0" w:space="0" w:color="auto"/>
        <w:left w:val="none" w:sz="0" w:space="0" w:color="auto"/>
        <w:bottom w:val="none" w:sz="0" w:space="0" w:color="auto"/>
        <w:right w:val="none" w:sz="0" w:space="0" w:color="auto"/>
      </w:divBdr>
    </w:div>
    <w:div w:id="1756248515">
      <w:bodyDiv w:val="1"/>
      <w:marLeft w:val="0"/>
      <w:marRight w:val="0"/>
      <w:marTop w:val="0"/>
      <w:marBottom w:val="0"/>
      <w:divBdr>
        <w:top w:val="none" w:sz="0" w:space="0" w:color="auto"/>
        <w:left w:val="none" w:sz="0" w:space="0" w:color="auto"/>
        <w:bottom w:val="none" w:sz="0" w:space="0" w:color="auto"/>
        <w:right w:val="none" w:sz="0" w:space="0" w:color="auto"/>
      </w:divBdr>
    </w:div>
    <w:div w:id="1765684734">
      <w:bodyDiv w:val="1"/>
      <w:marLeft w:val="0"/>
      <w:marRight w:val="0"/>
      <w:marTop w:val="0"/>
      <w:marBottom w:val="0"/>
      <w:divBdr>
        <w:top w:val="none" w:sz="0" w:space="0" w:color="auto"/>
        <w:left w:val="none" w:sz="0" w:space="0" w:color="auto"/>
        <w:bottom w:val="none" w:sz="0" w:space="0" w:color="auto"/>
        <w:right w:val="none" w:sz="0" w:space="0" w:color="auto"/>
      </w:divBdr>
    </w:div>
    <w:div w:id="1804498585">
      <w:bodyDiv w:val="1"/>
      <w:marLeft w:val="0"/>
      <w:marRight w:val="0"/>
      <w:marTop w:val="0"/>
      <w:marBottom w:val="0"/>
      <w:divBdr>
        <w:top w:val="none" w:sz="0" w:space="0" w:color="auto"/>
        <w:left w:val="none" w:sz="0" w:space="0" w:color="auto"/>
        <w:bottom w:val="none" w:sz="0" w:space="0" w:color="auto"/>
        <w:right w:val="none" w:sz="0" w:space="0" w:color="auto"/>
      </w:divBdr>
    </w:div>
    <w:div w:id="1810396184">
      <w:bodyDiv w:val="1"/>
      <w:marLeft w:val="0"/>
      <w:marRight w:val="0"/>
      <w:marTop w:val="0"/>
      <w:marBottom w:val="0"/>
      <w:divBdr>
        <w:top w:val="none" w:sz="0" w:space="0" w:color="auto"/>
        <w:left w:val="none" w:sz="0" w:space="0" w:color="auto"/>
        <w:bottom w:val="none" w:sz="0" w:space="0" w:color="auto"/>
        <w:right w:val="none" w:sz="0" w:space="0" w:color="auto"/>
      </w:divBdr>
    </w:div>
    <w:div w:id="1811168809">
      <w:bodyDiv w:val="1"/>
      <w:marLeft w:val="0"/>
      <w:marRight w:val="0"/>
      <w:marTop w:val="0"/>
      <w:marBottom w:val="0"/>
      <w:divBdr>
        <w:top w:val="none" w:sz="0" w:space="0" w:color="auto"/>
        <w:left w:val="none" w:sz="0" w:space="0" w:color="auto"/>
        <w:bottom w:val="none" w:sz="0" w:space="0" w:color="auto"/>
        <w:right w:val="none" w:sz="0" w:space="0" w:color="auto"/>
      </w:divBdr>
    </w:div>
    <w:div w:id="1831167551">
      <w:bodyDiv w:val="1"/>
      <w:marLeft w:val="0"/>
      <w:marRight w:val="0"/>
      <w:marTop w:val="0"/>
      <w:marBottom w:val="0"/>
      <w:divBdr>
        <w:top w:val="none" w:sz="0" w:space="0" w:color="auto"/>
        <w:left w:val="none" w:sz="0" w:space="0" w:color="auto"/>
        <w:bottom w:val="none" w:sz="0" w:space="0" w:color="auto"/>
        <w:right w:val="none" w:sz="0" w:space="0" w:color="auto"/>
      </w:divBdr>
    </w:div>
    <w:div w:id="1856574216">
      <w:bodyDiv w:val="1"/>
      <w:marLeft w:val="0"/>
      <w:marRight w:val="0"/>
      <w:marTop w:val="0"/>
      <w:marBottom w:val="0"/>
      <w:divBdr>
        <w:top w:val="none" w:sz="0" w:space="0" w:color="auto"/>
        <w:left w:val="none" w:sz="0" w:space="0" w:color="auto"/>
        <w:bottom w:val="none" w:sz="0" w:space="0" w:color="auto"/>
        <w:right w:val="none" w:sz="0" w:space="0" w:color="auto"/>
      </w:divBdr>
    </w:div>
    <w:div w:id="1926038704">
      <w:bodyDiv w:val="1"/>
      <w:marLeft w:val="0"/>
      <w:marRight w:val="0"/>
      <w:marTop w:val="0"/>
      <w:marBottom w:val="0"/>
      <w:divBdr>
        <w:top w:val="none" w:sz="0" w:space="0" w:color="auto"/>
        <w:left w:val="none" w:sz="0" w:space="0" w:color="auto"/>
        <w:bottom w:val="none" w:sz="0" w:space="0" w:color="auto"/>
        <w:right w:val="none" w:sz="0" w:space="0" w:color="auto"/>
      </w:divBdr>
    </w:div>
    <w:div w:id="1977179204">
      <w:bodyDiv w:val="1"/>
      <w:marLeft w:val="0"/>
      <w:marRight w:val="0"/>
      <w:marTop w:val="0"/>
      <w:marBottom w:val="0"/>
      <w:divBdr>
        <w:top w:val="none" w:sz="0" w:space="0" w:color="auto"/>
        <w:left w:val="none" w:sz="0" w:space="0" w:color="auto"/>
        <w:bottom w:val="none" w:sz="0" w:space="0" w:color="auto"/>
        <w:right w:val="none" w:sz="0" w:space="0" w:color="auto"/>
      </w:divBdr>
    </w:div>
    <w:div w:id="201530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9063-7758-48AB-BAE7-B888757B1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2574</TotalTime>
  <Pages>6</Pages>
  <Words>905</Words>
  <Characters>5164</Characters>
  <Application>Microsoft Office Word</Application>
  <DocSecurity>0</DocSecurity>
  <Lines>43</Lines>
  <Paragraphs>12</Paragraphs>
  <ScaleCrop>false</ScaleCrop>
  <Company>CMT</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拾陸、僑務委員會主管</dc:title>
  <dc:creator>naopc</dc:creator>
  <cp:lastModifiedBy>蔡容韶</cp:lastModifiedBy>
  <cp:revision>515</cp:revision>
  <cp:lastPrinted>2024-06-21T06:52:00Z</cp:lastPrinted>
  <dcterms:created xsi:type="dcterms:W3CDTF">2021-06-28T01:47:00Z</dcterms:created>
  <dcterms:modified xsi:type="dcterms:W3CDTF">2024-07-10T11:10:00Z</dcterms:modified>
</cp:coreProperties>
</file>