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3.xml" ContentType="application/vnd.openxmlformats-officedocument.drawingml.chartshapes+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4.xml" ContentType="application/vnd.openxmlformats-officedocument.drawingml.chartshapes+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5.xml" ContentType="application/vnd.openxmlformats-officedocument.drawingml.chartshapes+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6.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C6FF1" w:rsidRPr="00003FCF" w:rsidRDefault="00CA20F6" w:rsidP="00435E6B">
      <w:pPr>
        <w:overflowPunct w:val="0"/>
        <w:spacing w:line="500" w:lineRule="exact"/>
        <w:rPr>
          <w:rFonts w:ascii="標楷體" w:eastAsia="標楷體" w:hAnsi="標楷體"/>
          <w:b/>
          <w:sz w:val="36"/>
        </w:rPr>
      </w:pPr>
      <w:r w:rsidRPr="00003FCF">
        <w:rPr>
          <w:rFonts w:ascii="標楷體" w:eastAsia="標楷體" w:hAnsi="標楷體" w:hint="eastAsia"/>
          <w:b/>
          <w:sz w:val="36"/>
        </w:rPr>
        <w:t>陸、政府推動能源轉型政策執行情形</w:t>
      </w:r>
    </w:p>
    <w:p w:rsidR="00BF0FD5" w:rsidRPr="00003FCF" w:rsidRDefault="00873192" w:rsidP="00DA2F20">
      <w:pPr>
        <w:overflowPunct w:val="0"/>
        <w:spacing w:line="520" w:lineRule="exact"/>
        <w:ind w:firstLineChars="236" w:firstLine="566"/>
        <w:jc w:val="both"/>
        <w:rPr>
          <w:rFonts w:ascii="標楷體" w:eastAsia="標楷體" w:hAnsi="標楷體"/>
        </w:rPr>
      </w:pPr>
      <w:r w:rsidRPr="00003FCF">
        <w:rPr>
          <w:rFonts w:ascii="標楷體" w:eastAsia="標楷體" w:hAnsi="標楷體"/>
          <w:noProof/>
        </w:rPr>
        <w:drawing>
          <wp:anchor distT="0" distB="0" distL="114300" distR="114300" simplePos="0" relativeHeight="251723776" behindDoc="1" locked="0" layoutInCell="1" allowOverlap="1">
            <wp:simplePos x="0" y="0"/>
            <wp:positionH relativeFrom="margin">
              <wp:posOffset>2712720</wp:posOffset>
            </wp:positionH>
            <wp:positionV relativeFrom="paragraph">
              <wp:posOffset>2422283</wp:posOffset>
            </wp:positionV>
            <wp:extent cx="3625850" cy="2719070"/>
            <wp:effectExtent l="0" t="0" r="12700" b="5080"/>
            <wp:wrapTight wrapText="bothSides">
              <wp:wrapPolygon edited="0">
                <wp:start x="0" y="0"/>
                <wp:lineTo x="0" y="21489"/>
                <wp:lineTo x="21562" y="21489"/>
                <wp:lineTo x="21562" y="0"/>
                <wp:lineTo x="0" y="0"/>
              </wp:wrapPolygon>
            </wp:wrapTight>
            <wp:docPr id="912" name="圖表 91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14:sizeRelH relativeFrom="margin">
              <wp14:pctWidth>0</wp14:pctWidth>
            </wp14:sizeRelH>
            <wp14:sizeRelV relativeFrom="margin">
              <wp14:pctHeight>0</wp14:pctHeight>
            </wp14:sizeRelV>
          </wp:anchor>
        </w:drawing>
      </w:r>
      <w:r w:rsidR="00F64E73" w:rsidRPr="00003FCF">
        <w:rPr>
          <w:rFonts w:ascii="標楷體" w:eastAsia="標楷體" w:hAnsi="標楷體" w:hint="eastAsia"/>
          <w:sz w:val="28"/>
        </w:rPr>
        <w:t>政府考量</w:t>
      </w:r>
      <w:r w:rsidR="009A4EB1" w:rsidRPr="00003FCF">
        <w:rPr>
          <w:rFonts w:ascii="標楷體" w:eastAsia="標楷體" w:hAnsi="標楷體" w:hint="eastAsia"/>
          <w:sz w:val="28"/>
        </w:rPr>
        <w:t>臺灣自產能源相當匱乏，能源供給</w:t>
      </w:r>
      <w:r w:rsidR="009A4EB1" w:rsidRPr="00003FCF">
        <w:rPr>
          <w:rFonts w:ascii="標楷體" w:eastAsia="標楷體" w:hAnsi="標楷體"/>
          <w:sz w:val="28"/>
        </w:rPr>
        <w:t>98</w:t>
      </w:r>
      <w:r w:rsidR="009A4EB1" w:rsidRPr="00003FCF">
        <w:rPr>
          <w:rFonts w:ascii="標楷體" w:eastAsia="標楷體" w:hAnsi="標楷體" w:hint="eastAsia"/>
          <w:sz w:val="28"/>
        </w:rPr>
        <w:t>％依賴進口，</w:t>
      </w:r>
      <w:r w:rsidR="00125A6B">
        <w:rPr>
          <w:rFonts w:ascii="標楷體" w:eastAsia="標楷體" w:hAnsi="標楷體" w:hint="eastAsia"/>
          <w:sz w:val="28"/>
        </w:rPr>
        <w:t>並</w:t>
      </w:r>
      <w:r w:rsidR="00E60EFA" w:rsidRPr="00003FCF">
        <w:rPr>
          <w:rFonts w:ascii="標楷體" w:eastAsia="標楷體" w:hAnsi="標楷體" w:hint="eastAsia"/>
          <w:sz w:val="28"/>
        </w:rPr>
        <w:t>因應1</w:t>
      </w:r>
      <w:r w:rsidR="00E60EFA" w:rsidRPr="00003FCF">
        <w:rPr>
          <w:rFonts w:ascii="標楷體" w:eastAsia="標楷體" w:hAnsi="標楷體"/>
          <w:sz w:val="28"/>
        </w:rPr>
        <w:t>04</w:t>
      </w:r>
      <w:r w:rsidR="00BF0FD5" w:rsidRPr="00003FCF">
        <w:rPr>
          <w:rFonts w:ascii="標楷體" w:eastAsia="標楷體" w:hAnsi="標楷體" w:hint="eastAsia"/>
          <w:sz w:val="28"/>
        </w:rPr>
        <w:t>年立法</w:t>
      </w:r>
      <w:r w:rsidR="00E60EFA" w:rsidRPr="00003FCF">
        <w:rPr>
          <w:rFonts w:ascii="標楷體" w:eastAsia="標楷體" w:hAnsi="標楷體" w:hint="eastAsia"/>
          <w:sz w:val="28"/>
        </w:rPr>
        <w:t>院</w:t>
      </w:r>
      <w:r w:rsidR="00BF0FD5" w:rsidRPr="00003FCF">
        <w:rPr>
          <w:rFonts w:ascii="標楷體" w:eastAsia="標楷體" w:hAnsi="標楷體" w:hint="eastAsia"/>
          <w:sz w:val="28"/>
        </w:rPr>
        <w:t>通過溫室氣體減量及管理法</w:t>
      </w:r>
      <w:r w:rsidR="006E60E8" w:rsidRPr="00003FCF">
        <w:rPr>
          <w:rFonts w:ascii="標楷體" w:eastAsia="標楷體" w:hAnsi="標楷體" w:hint="eastAsia"/>
          <w:sz w:val="28"/>
        </w:rPr>
        <w:t>（於1</w:t>
      </w:r>
      <w:r w:rsidR="006E60E8" w:rsidRPr="00003FCF">
        <w:rPr>
          <w:rFonts w:ascii="標楷體" w:eastAsia="標楷體" w:hAnsi="標楷體"/>
          <w:sz w:val="28"/>
        </w:rPr>
        <w:t>12</w:t>
      </w:r>
      <w:r w:rsidR="006E60E8" w:rsidRPr="00003FCF">
        <w:rPr>
          <w:rFonts w:ascii="標楷體" w:eastAsia="標楷體" w:hAnsi="標楷體" w:hint="eastAsia"/>
          <w:sz w:val="28"/>
        </w:rPr>
        <w:t>年2月修正，</w:t>
      </w:r>
      <w:r w:rsidR="002107E7" w:rsidRPr="00003FCF">
        <w:rPr>
          <w:rFonts w:ascii="標楷體" w:eastAsia="標楷體" w:hAnsi="標楷體" w:hint="eastAsia"/>
          <w:sz w:val="28"/>
        </w:rPr>
        <w:t>並修改名稱為氣候變遷因應法</w:t>
      </w:r>
      <w:r w:rsidR="006E60E8" w:rsidRPr="00003FCF">
        <w:rPr>
          <w:rFonts w:ascii="標楷體" w:eastAsia="標楷體" w:hAnsi="標楷體" w:hint="eastAsia"/>
          <w:sz w:val="28"/>
        </w:rPr>
        <w:t>）</w:t>
      </w:r>
      <w:r w:rsidR="00BF0FD5" w:rsidRPr="00003FCF">
        <w:rPr>
          <w:rFonts w:ascii="標楷體" w:eastAsia="標楷體" w:hAnsi="標楷體" w:hint="eastAsia"/>
          <w:sz w:val="28"/>
        </w:rPr>
        <w:t>與聯合國氣候變化綱要公約第21次締約方大會（COP21）通過之「巴黎協定」（Paris Agreement）等溫</w:t>
      </w:r>
      <w:r w:rsidR="002107E7" w:rsidRPr="00003FCF">
        <w:rPr>
          <w:rFonts w:ascii="標楷體" w:eastAsia="標楷體" w:hAnsi="標楷體" w:hint="eastAsia"/>
          <w:sz w:val="28"/>
        </w:rPr>
        <w:t>室氣體減量相關規範，及</w:t>
      </w:r>
      <w:r w:rsidR="00345266" w:rsidRPr="00003FCF">
        <w:rPr>
          <w:rFonts w:ascii="標楷體" w:eastAsia="標楷體" w:hAnsi="標楷體" w:hint="eastAsia"/>
          <w:sz w:val="28"/>
        </w:rPr>
        <w:t>臺灣永續發展目標核心目標</w:t>
      </w:r>
      <w:r w:rsidR="00345266" w:rsidRPr="00003FCF">
        <w:rPr>
          <w:rFonts w:ascii="標楷體" w:eastAsia="標楷體" w:hAnsi="標楷體"/>
          <w:sz w:val="28"/>
        </w:rPr>
        <w:t>7</w:t>
      </w:r>
      <w:r w:rsidR="00345266" w:rsidRPr="00003FCF">
        <w:rPr>
          <w:rFonts w:ascii="標楷體" w:eastAsia="標楷體" w:hAnsi="標楷體" w:hint="eastAsia"/>
          <w:sz w:val="28"/>
        </w:rPr>
        <w:t>、</w:t>
      </w:r>
      <w:r w:rsidR="004D77CF" w:rsidRPr="00003FCF">
        <w:rPr>
          <w:rFonts w:ascii="標楷體" w:eastAsia="標楷體" w:hAnsi="標楷體"/>
          <w:sz w:val="28"/>
        </w:rPr>
        <w:t>8</w:t>
      </w:r>
      <w:r w:rsidR="00345266" w:rsidRPr="00003FCF">
        <w:rPr>
          <w:rFonts w:ascii="標楷體" w:eastAsia="標楷體" w:hAnsi="標楷體" w:hint="eastAsia"/>
          <w:sz w:val="28"/>
        </w:rPr>
        <w:t>、</w:t>
      </w:r>
      <w:r w:rsidR="004D77CF" w:rsidRPr="00003FCF">
        <w:rPr>
          <w:rFonts w:ascii="標楷體" w:eastAsia="標楷體" w:hAnsi="標楷體"/>
          <w:sz w:val="28"/>
        </w:rPr>
        <w:t>13</w:t>
      </w:r>
      <w:r w:rsidR="00345266" w:rsidRPr="00003FCF">
        <w:rPr>
          <w:rFonts w:ascii="標楷體" w:eastAsia="標楷體" w:hAnsi="標楷體" w:hint="eastAsia"/>
          <w:sz w:val="28"/>
        </w:rPr>
        <w:t>亦列有</w:t>
      </w:r>
      <w:r w:rsidR="004D77CF" w:rsidRPr="00003FCF">
        <w:rPr>
          <w:rFonts w:ascii="標楷體" w:eastAsia="標楷體" w:hAnsi="標楷體" w:hint="eastAsia"/>
          <w:sz w:val="28"/>
        </w:rPr>
        <w:t>提高再生能源裝置容量、</w:t>
      </w:r>
      <w:proofErr w:type="gramStart"/>
      <w:r w:rsidR="004D77CF" w:rsidRPr="00003FCF">
        <w:rPr>
          <w:rFonts w:ascii="標楷體" w:eastAsia="標楷體" w:hAnsi="標楷體" w:hint="eastAsia"/>
          <w:sz w:val="28"/>
        </w:rPr>
        <w:t>發展綠能科技</w:t>
      </w:r>
      <w:proofErr w:type="gramEnd"/>
      <w:r w:rsidR="004D77CF" w:rsidRPr="00003FCF">
        <w:rPr>
          <w:rFonts w:ascii="標楷體" w:eastAsia="標楷體" w:hAnsi="標楷體" w:hint="eastAsia"/>
          <w:sz w:val="28"/>
        </w:rPr>
        <w:t>，提升能源自主與能源多元性，鼓勵再生能源發展</w:t>
      </w:r>
      <w:r w:rsidR="002107E7" w:rsidRPr="00003FCF">
        <w:rPr>
          <w:rFonts w:ascii="標楷體" w:eastAsia="標楷體" w:hAnsi="標楷體" w:hint="eastAsia"/>
          <w:sz w:val="28"/>
        </w:rPr>
        <w:t>等具體目標</w:t>
      </w:r>
      <w:r w:rsidR="00125A6B">
        <w:rPr>
          <w:rFonts w:ascii="標楷體" w:eastAsia="標楷體" w:hAnsi="標楷體" w:hint="eastAsia"/>
          <w:sz w:val="28"/>
        </w:rPr>
        <w:t>。</w:t>
      </w:r>
      <w:r w:rsidR="000B1B93" w:rsidRPr="00003FCF">
        <w:rPr>
          <w:rFonts w:ascii="標楷體" w:eastAsia="標楷體" w:hAnsi="標楷體" w:hint="eastAsia"/>
          <w:sz w:val="28"/>
        </w:rPr>
        <w:t>為</w:t>
      </w:r>
      <w:r w:rsidR="009A4EB1" w:rsidRPr="00003FCF">
        <w:rPr>
          <w:rFonts w:ascii="標楷體" w:eastAsia="標楷體" w:hAnsi="標楷體" w:hint="eastAsia"/>
          <w:sz w:val="28"/>
        </w:rPr>
        <w:t>提高能源多元自主發展</w:t>
      </w:r>
      <w:r w:rsidR="009F63AD" w:rsidRPr="00003FCF">
        <w:rPr>
          <w:rFonts w:ascii="標楷體" w:eastAsia="標楷體" w:hAnsi="標楷體" w:hint="eastAsia"/>
          <w:sz w:val="28"/>
        </w:rPr>
        <w:t>及</w:t>
      </w:r>
      <w:r w:rsidR="00E60EFA" w:rsidRPr="00003FCF">
        <w:rPr>
          <w:rFonts w:ascii="標楷體" w:eastAsia="標楷體" w:hAnsi="標楷體" w:hint="eastAsia"/>
          <w:sz w:val="28"/>
        </w:rPr>
        <w:t>順</w:t>
      </w:r>
      <w:r w:rsidR="009F63AD" w:rsidRPr="00003FCF">
        <w:rPr>
          <w:rFonts w:ascii="標楷體" w:eastAsia="標楷體" w:hAnsi="標楷體" w:hint="eastAsia"/>
          <w:sz w:val="28"/>
        </w:rPr>
        <w:t>應</w:t>
      </w:r>
      <w:proofErr w:type="gramStart"/>
      <w:r w:rsidR="009F63AD" w:rsidRPr="00003FCF">
        <w:rPr>
          <w:rFonts w:ascii="標楷體" w:eastAsia="標楷體" w:hAnsi="標楷體" w:hint="eastAsia"/>
          <w:sz w:val="28"/>
        </w:rPr>
        <w:t>國際減碳趨勢</w:t>
      </w:r>
      <w:proofErr w:type="gramEnd"/>
      <w:r w:rsidR="00BF0FD5" w:rsidRPr="00003FCF">
        <w:rPr>
          <w:rFonts w:ascii="標楷體" w:eastAsia="標楷體" w:hAnsi="標楷體" w:hint="eastAsia"/>
          <w:sz w:val="28"/>
        </w:rPr>
        <w:t>，於</w:t>
      </w:r>
      <w:r w:rsidR="00AA208F">
        <w:rPr>
          <w:rFonts w:ascii="標楷體" w:eastAsia="標楷體" w:hAnsi="標楷體"/>
          <w:sz w:val="28"/>
        </w:rPr>
        <w:t>105</w:t>
      </w:r>
      <w:r w:rsidR="00BF0FD5" w:rsidRPr="00003FCF">
        <w:rPr>
          <w:rFonts w:ascii="標楷體" w:eastAsia="標楷體" w:hAnsi="標楷體" w:hint="eastAsia"/>
          <w:sz w:val="28"/>
        </w:rPr>
        <w:t>年9月17</w:t>
      </w:r>
      <w:r w:rsidR="004B58B1" w:rsidRPr="00003FCF">
        <w:rPr>
          <w:rFonts w:ascii="標楷體" w:eastAsia="標楷體" w:hAnsi="標楷體" w:hint="eastAsia"/>
          <w:sz w:val="28"/>
        </w:rPr>
        <w:t>日宣布</w:t>
      </w:r>
      <w:r w:rsidR="00BF0FD5" w:rsidRPr="00003FCF">
        <w:rPr>
          <w:rFonts w:ascii="標楷體" w:eastAsia="標楷體" w:hAnsi="標楷體" w:hint="eastAsia"/>
          <w:sz w:val="28"/>
        </w:rPr>
        <w:t>邁向2025</w:t>
      </w:r>
      <w:r w:rsidR="004B58B1" w:rsidRPr="00003FCF">
        <w:rPr>
          <w:rFonts w:ascii="標楷體" w:eastAsia="標楷體" w:hAnsi="標楷體" w:hint="eastAsia"/>
          <w:sz w:val="28"/>
        </w:rPr>
        <w:t>非核家園目標推動新能源政策</w:t>
      </w:r>
      <w:r w:rsidR="00BF0FD5" w:rsidRPr="00003FCF">
        <w:rPr>
          <w:rFonts w:ascii="標楷體" w:eastAsia="標楷體" w:hAnsi="標楷體" w:hint="eastAsia"/>
          <w:sz w:val="28"/>
        </w:rPr>
        <w:t>，</w:t>
      </w:r>
      <w:r w:rsidR="001F2652" w:rsidRPr="00003FCF">
        <w:rPr>
          <w:rFonts w:ascii="標楷體" w:eastAsia="標楷體" w:hAnsi="標楷體" w:hint="eastAsia"/>
          <w:sz w:val="28"/>
        </w:rPr>
        <w:t>規劃</w:t>
      </w:r>
      <w:r w:rsidR="00BF0FD5" w:rsidRPr="00003FCF">
        <w:rPr>
          <w:rFonts w:ascii="標楷體" w:eastAsia="標楷體" w:hAnsi="標楷體" w:hint="eastAsia"/>
          <w:sz w:val="28"/>
        </w:rPr>
        <w:t>發展再生能源與擴大低碳天然氣使用，逐步降低燃煤發電比率，</w:t>
      </w:r>
      <w:r w:rsidR="001F2652" w:rsidRPr="00003FCF">
        <w:rPr>
          <w:rFonts w:ascii="標楷體" w:eastAsia="標楷體" w:hAnsi="標楷體" w:hint="eastAsia"/>
          <w:sz w:val="28"/>
        </w:rPr>
        <w:t>設定</w:t>
      </w:r>
      <w:r w:rsidR="00467810" w:rsidRPr="00003FCF">
        <w:rPr>
          <w:rFonts w:ascii="標楷體" w:eastAsia="標楷體" w:hAnsi="標楷體"/>
          <w:sz w:val="28"/>
        </w:rPr>
        <w:t>2025</w:t>
      </w:r>
      <w:r w:rsidR="00BF0FD5" w:rsidRPr="00003FCF">
        <w:rPr>
          <w:rFonts w:ascii="標楷體" w:eastAsia="標楷體" w:hAnsi="標楷體" w:hint="eastAsia"/>
          <w:sz w:val="28"/>
        </w:rPr>
        <w:t>年燃氣、燃煤及再生能源發電占比分別達50％、30％及20％之目標。</w:t>
      </w:r>
      <w:proofErr w:type="gramStart"/>
      <w:r w:rsidR="00BF0FD5" w:rsidRPr="00003FCF">
        <w:rPr>
          <w:rFonts w:ascii="標楷體" w:eastAsia="標楷體" w:hAnsi="標楷體" w:hint="eastAsia"/>
          <w:sz w:val="28"/>
        </w:rPr>
        <w:t>嗣</w:t>
      </w:r>
      <w:proofErr w:type="gramEnd"/>
      <w:r w:rsidR="00AA208F">
        <w:rPr>
          <w:rFonts w:ascii="標楷體" w:eastAsia="標楷體" w:hAnsi="標楷體" w:hint="eastAsia"/>
          <w:sz w:val="28"/>
        </w:rPr>
        <w:t>1</w:t>
      </w:r>
      <w:r w:rsidR="00AA208F">
        <w:rPr>
          <w:rFonts w:ascii="標楷體" w:eastAsia="標楷體" w:hAnsi="標楷體"/>
          <w:sz w:val="28"/>
        </w:rPr>
        <w:t>08</w:t>
      </w:r>
      <w:r w:rsidR="00E60EFA" w:rsidRPr="00003FCF">
        <w:rPr>
          <w:rFonts w:ascii="標楷體" w:eastAsia="標楷體" w:hAnsi="標楷體" w:hint="eastAsia"/>
          <w:sz w:val="28"/>
        </w:rPr>
        <w:t>年5月修正公布電業法，並</w:t>
      </w:r>
      <w:r w:rsidR="00BF0FD5" w:rsidRPr="00003FCF">
        <w:rPr>
          <w:rFonts w:ascii="標楷體" w:eastAsia="標楷體" w:hAnsi="標楷體" w:hint="eastAsia"/>
          <w:sz w:val="28"/>
        </w:rPr>
        <w:t>重新規劃</w:t>
      </w:r>
      <w:r w:rsidR="00467810" w:rsidRPr="00003FCF">
        <w:rPr>
          <w:rFonts w:ascii="標楷體" w:eastAsia="標楷體" w:hAnsi="標楷體"/>
          <w:sz w:val="28"/>
        </w:rPr>
        <w:t>2025</w:t>
      </w:r>
      <w:r w:rsidR="00BF0FD5" w:rsidRPr="00003FCF">
        <w:rPr>
          <w:rFonts w:ascii="標楷體" w:eastAsia="標楷體" w:hAnsi="標楷體" w:hint="eastAsia"/>
          <w:sz w:val="28"/>
        </w:rPr>
        <w:t>年能源發展目標為燃氣、燃煤、再生能源、其他（含燃油及抽蓄水力）及核能能源發電占比，分別為50％、27％、20％、2％及1％（圖1）。</w:t>
      </w:r>
    </w:p>
    <w:p w:rsidR="00FD2B84" w:rsidRPr="00003FCF" w:rsidRDefault="00A6645A" w:rsidP="00435E6B">
      <w:pPr>
        <w:overflowPunct w:val="0"/>
        <w:spacing w:line="500" w:lineRule="exact"/>
        <w:ind w:firstLineChars="200" w:firstLine="568"/>
        <w:jc w:val="both"/>
        <w:rPr>
          <w:rFonts w:ascii="標楷體" w:eastAsia="標楷體" w:hAnsi="標楷體"/>
          <w:spacing w:val="2"/>
          <w:sz w:val="28"/>
        </w:rPr>
      </w:pPr>
      <w:r w:rsidRPr="00003FCF">
        <w:rPr>
          <w:rFonts w:ascii="標楷體" w:eastAsia="標楷體" w:hAnsi="標楷體" w:hint="eastAsia"/>
          <w:spacing w:val="2"/>
          <w:sz w:val="28"/>
        </w:rPr>
        <w:t>聯合國政府間氣候變化專門委員會</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Intergovernmental</w:t>
      </w:r>
      <w:r w:rsidR="006F2FE9" w:rsidRPr="00003FCF">
        <w:rPr>
          <w:rFonts w:ascii="標楷體" w:eastAsia="標楷體" w:hAnsi="標楷體" w:hint="eastAsia"/>
          <w:spacing w:val="2"/>
          <w:sz w:val="28"/>
        </w:rPr>
        <w:t xml:space="preserve"> Panel on Climate Change, IPCC</w:t>
      </w:r>
      <w:r w:rsidR="008C3790" w:rsidRPr="00003FCF">
        <w:rPr>
          <w:rFonts w:ascii="標楷體" w:eastAsia="標楷體" w:hAnsi="標楷體" w:hint="eastAsia"/>
          <w:spacing w:val="2"/>
          <w:sz w:val="28"/>
        </w:rPr>
        <w:t>）</w:t>
      </w:r>
      <w:r w:rsidR="00125A6B">
        <w:rPr>
          <w:rFonts w:ascii="標楷體" w:eastAsia="標楷體" w:hAnsi="標楷體" w:hint="eastAsia"/>
          <w:spacing w:val="2"/>
          <w:sz w:val="28"/>
        </w:rPr>
        <w:t>於</w:t>
      </w:r>
      <w:r w:rsidRPr="00003FCF">
        <w:rPr>
          <w:rFonts w:ascii="標楷體" w:eastAsia="標楷體" w:hAnsi="標楷體" w:hint="eastAsia"/>
          <w:spacing w:val="2"/>
          <w:sz w:val="28"/>
        </w:rPr>
        <w:t>2022年2月公布第六次評估報告</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IPCC</w:t>
      </w:r>
      <w:r w:rsidR="000845B2" w:rsidRPr="00003FCF">
        <w:rPr>
          <w:rFonts w:ascii="標楷體" w:eastAsia="標楷體" w:hAnsi="標楷體" w:hint="eastAsia"/>
          <w:spacing w:val="2"/>
          <w:sz w:val="28"/>
        </w:rPr>
        <w:t xml:space="preserve"> </w:t>
      </w:r>
      <w:r w:rsidRPr="00003FCF">
        <w:rPr>
          <w:rFonts w:ascii="標楷體" w:eastAsia="標楷體" w:hAnsi="標楷體" w:hint="eastAsia"/>
          <w:spacing w:val="2"/>
          <w:sz w:val="28"/>
        </w:rPr>
        <w:t>AR6</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指出，全球暖化將在近20</w:t>
      </w:r>
      <w:r w:rsidR="001828A9" w:rsidRPr="00003FCF">
        <w:rPr>
          <w:rFonts w:ascii="標楷體" w:eastAsia="標楷體" w:hAnsi="標楷體" w:hint="eastAsia"/>
          <w:spacing w:val="2"/>
          <w:sz w:val="28"/>
        </w:rPr>
        <w:t>年內升溫</w:t>
      </w:r>
      <w:r w:rsidR="0051624A" w:rsidRPr="00003FCF">
        <w:rPr>
          <w:rFonts w:ascii="標楷體" w:eastAsia="標楷體" w:hAnsi="標楷體" w:hint="eastAsia"/>
          <w:spacing w:val="2"/>
          <w:sz w:val="28"/>
        </w:rPr>
        <w:t>1.5°C</w:t>
      </w:r>
      <w:r w:rsidRPr="00003FCF">
        <w:rPr>
          <w:rFonts w:ascii="標楷體" w:eastAsia="標楷體" w:hAnsi="標楷體" w:hint="eastAsia"/>
          <w:spacing w:val="2"/>
          <w:sz w:val="28"/>
        </w:rPr>
        <w:t>，</w:t>
      </w:r>
      <w:r w:rsidR="000845B2" w:rsidRPr="00003FCF">
        <w:rPr>
          <w:rFonts w:ascii="標楷體" w:eastAsia="標楷體" w:hAnsi="標楷體" w:hint="eastAsia"/>
          <w:spacing w:val="2"/>
          <w:sz w:val="28"/>
        </w:rPr>
        <w:t>極端氣候</w:t>
      </w:r>
      <w:r w:rsidR="00833931" w:rsidRPr="00003FCF">
        <w:rPr>
          <w:rFonts w:ascii="標楷體" w:eastAsia="標楷體" w:hAnsi="標楷體" w:hint="eastAsia"/>
          <w:spacing w:val="2"/>
          <w:sz w:val="28"/>
        </w:rPr>
        <w:t>將</w:t>
      </w:r>
      <w:r w:rsidR="00000A46" w:rsidRPr="00003FCF">
        <w:rPr>
          <w:rFonts w:ascii="標楷體" w:eastAsia="標楷體" w:hAnsi="標楷體" w:hint="eastAsia"/>
          <w:spacing w:val="2"/>
          <w:sz w:val="28"/>
        </w:rPr>
        <w:t>進</w:t>
      </w:r>
      <w:r w:rsidR="00000A46" w:rsidRPr="00003FCF">
        <w:rPr>
          <w:rFonts w:ascii="標楷體" w:eastAsia="標楷體" w:hAnsi="標楷體"/>
          <w:spacing w:val="2"/>
          <w:sz w:val="28"/>
        </w:rPr>
        <w:t>一步</w:t>
      </w:r>
      <w:r w:rsidR="00833931" w:rsidRPr="00003FCF">
        <w:rPr>
          <w:rFonts w:ascii="標楷體" w:eastAsia="標楷體" w:hAnsi="標楷體" w:hint="eastAsia"/>
          <w:spacing w:val="2"/>
          <w:sz w:val="28"/>
        </w:rPr>
        <w:t>衝擊</w:t>
      </w:r>
      <w:r w:rsidRPr="00003FCF">
        <w:rPr>
          <w:rFonts w:ascii="標楷體" w:eastAsia="標楷體" w:hAnsi="標楷體" w:hint="eastAsia"/>
          <w:spacing w:val="2"/>
          <w:sz w:val="28"/>
        </w:rPr>
        <w:t>能源、水資源</w:t>
      </w:r>
      <w:r w:rsidR="00833931" w:rsidRPr="00003FCF">
        <w:rPr>
          <w:rFonts w:ascii="標楷體" w:eastAsia="標楷體" w:hAnsi="標楷體" w:hint="eastAsia"/>
          <w:spacing w:val="2"/>
          <w:sz w:val="28"/>
        </w:rPr>
        <w:t>及糧食安全，</w:t>
      </w:r>
      <w:r w:rsidR="00125A6B">
        <w:rPr>
          <w:rFonts w:ascii="標楷體" w:eastAsia="標楷體" w:hAnsi="標楷體" w:hint="eastAsia"/>
          <w:spacing w:val="2"/>
          <w:sz w:val="28"/>
        </w:rPr>
        <w:t>並</w:t>
      </w:r>
      <w:r w:rsidRPr="00003FCF">
        <w:rPr>
          <w:rFonts w:ascii="標楷體" w:eastAsia="標楷體" w:hAnsi="標楷體" w:hint="eastAsia"/>
          <w:spacing w:val="2"/>
          <w:sz w:val="28"/>
        </w:rPr>
        <w:t>呼籲應採取更為急迫之氣候行動，將全球溫室氣體排放量在2030年前減半，並在2050年</w:t>
      </w:r>
      <w:proofErr w:type="gramStart"/>
      <w:r w:rsidRPr="00003FCF">
        <w:rPr>
          <w:rFonts w:ascii="標楷體" w:eastAsia="標楷體" w:hAnsi="標楷體" w:hint="eastAsia"/>
          <w:spacing w:val="2"/>
          <w:sz w:val="28"/>
        </w:rPr>
        <w:t>達到淨零</w:t>
      </w:r>
      <w:proofErr w:type="gramEnd"/>
      <w:r w:rsidRPr="00003FCF">
        <w:rPr>
          <w:rFonts w:ascii="標楷體" w:eastAsia="標楷體" w:hAnsi="標楷體" w:hint="eastAsia"/>
          <w:spacing w:val="2"/>
          <w:sz w:val="28"/>
        </w:rPr>
        <w:t>，方可將</w:t>
      </w:r>
      <w:proofErr w:type="gramStart"/>
      <w:r w:rsidRPr="00003FCF">
        <w:rPr>
          <w:rFonts w:ascii="標楷體" w:eastAsia="標楷體" w:hAnsi="標楷體" w:hint="eastAsia"/>
          <w:spacing w:val="2"/>
          <w:sz w:val="28"/>
        </w:rPr>
        <w:t>全球溫升控制</w:t>
      </w:r>
      <w:proofErr w:type="gramEnd"/>
      <w:r w:rsidRPr="00003FCF">
        <w:rPr>
          <w:rFonts w:ascii="標楷體" w:eastAsia="標楷體" w:hAnsi="標楷體" w:hint="eastAsia"/>
          <w:spacing w:val="2"/>
          <w:sz w:val="28"/>
        </w:rPr>
        <w:t>在1.5°C以內。</w:t>
      </w:r>
      <w:r w:rsidR="0046193C" w:rsidRPr="00003FCF">
        <w:rPr>
          <w:rFonts w:ascii="標楷體" w:eastAsia="標楷體" w:hAnsi="標楷體" w:hint="eastAsia"/>
          <w:spacing w:val="2"/>
          <w:sz w:val="28"/>
        </w:rPr>
        <w:t>因此，</w:t>
      </w:r>
      <w:r w:rsidR="00833931" w:rsidRPr="00003FCF">
        <w:rPr>
          <w:rFonts w:ascii="標楷體" w:eastAsia="標楷體" w:hAnsi="標楷體" w:hint="eastAsia"/>
          <w:spacing w:val="2"/>
          <w:sz w:val="28"/>
        </w:rPr>
        <w:t>各國陸續提出「2050</w:t>
      </w:r>
      <w:proofErr w:type="gramStart"/>
      <w:r w:rsidR="00833931" w:rsidRPr="00003FCF">
        <w:rPr>
          <w:rFonts w:ascii="標楷體" w:eastAsia="標楷體" w:hAnsi="標楷體" w:hint="eastAsia"/>
          <w:spacing w:val="2"/>
          <w:sz w:val="28"/>
        </w:rPr>
        <w:t>淨零排放</w:t>
      </w:r>
      <w:proofErr w:type="gramEnd"/>
      <w:r w:rsidR="00833931" w:rsidRPr="00003FCF">
        <w:rPr>
          <w:rFonts w:ascii="標楷體" w:eastAsia="標楷體" w:hAnsi="標楷體" w:hint="eastAsia"/>
          <w:spacing w:val="2"/>
          <w:sz w:val="28"/>
        </w:rPr>
        <w:t>」之宣示與行動</w:t>
      </w:r>
      <w:r w:rsidR="0046193C" w:rsidRPr="00003FCF">
        <w:rPr>
          <w:rFonts w:ascii="標楷體" w:eastAsia="標楷體" w:hAnsi="標楷體" w:hint="eastAsia"/>
          <w:spacing w:val="2"/>
          <w:sz w:val="28"/>
        </w:rPr>
        <w:t>，</w:t>
      </w:r>
      <w:r w:rsidR="002029BF" w:rsidRPr="00003FCF">
        <w:rPr>
          <w:rFonts w:ascii="標楷體" w:eastAsia="標楷體" w:hAnsi="標楷體" w:hint="eastAsia"/>
          <w:spacing w:val="2"/>
          <w:sz w:val="28"/>
        </w:rPr>
        <w:t>國際大廠亦紛紛加入RE100</w:t>
      </w:r>
      <w:r w:rsidR="002A0A21" w:rsidRPr="00003FCF">
        <w:rPr>
          <w:rFonts w:ascii="標楷體" w:eastAsia="標楷體" w:hAnsi="標楷體" w:hint="eastAsia"/>
          <w:spacing w:val="2"/>
          <w:sz w:val="28"/>
        </w:rPr>
        <w:t>（</w:t>
      </w:r>
      <w:r w:rsidR="002A0A21" w:rsidRPr="00003FCF">
        <w:rPr>
          <w:rFonts w:ascii="標楷體" w:eastAsia="標楷體" w:hAnsi="標楷體"/>
          <w:spacing w:val="2"/>
          <w:sz w:val="28"/>
        </w:rPr>
        <w:t>Renewable Energy 100</w:t>
      </w:r>
      <w:r w:rsidR="002A0A21" w:rsidRPr="00003FCF">
        <w:rPr>
          <w:rFonts w:ascii="標楷體" w:eastAsia="標楷體" w:hAnsi="標楷體" w:hint="eastAsia"/>
          <w:spacing w:val="2"/>
          <w:sz w:val="28"/>
        </w:rPr>
        <w:t>）</w:t>
      </w:r>
      <w:r w:rsidR="002029BF" w:rsidRPr="00003FCF">
        <w:rPr>
          <w:rFonts w:ascii="標楷體" w:eastAsia="標楷體" w:hAnsi="標楷體" w:hint="eastAsia"/>
          <w:spacing w:val="2"/>
          <w:sz w:val="28"/>
        </w:rPr>
        <w:t>倡議，宣示</w:t>
      </w:r>
      <w:proofErr w:type="gramStart"/>
      <w:r w:rsidR="002029BF" w:rsidRPr="00003FCF">
        <w:rPr>
          <w:rFonts w:ascii="標楷體" w:eastAsia="標楷體" w:hAnsi="標楷體" w:hint="eastAsia"/>
          <w:spacing w:val="2"/>
          <w:sz w:val="28"/>
        </w:rPr>
        <w:t>企業淨零排放</w:t>
      </w:r>
      <w:proofErr w:type="gramEnd"/>
      <w:r w:rsidR="002029BF" w:rsidRPr="00003FCF">
        <w:rPr>
          <w:rFonts w:ascii="標楷體" w:eastAsia="標楷體" w:hAnsi="標楷體" w:hint="eastAsia"/>
          <w:spacing w:val="2"/>
          <w:sz w:val="28"/>
        </w:rPr>
        <w:t>目標期程，並要求旗下供應鏈廠商配合</w:t>
      </w:r>
      <w:proofErr w:type="gramStart"/>
      <w:r w:rsidR="002029BF" w:rsidRPr="00003FCF">
        <w:rPr>
          <w:rFonts w:ascii="標楷體" w:eastAsia="標楷體" w:hAnsi="標楷體" w:hint="eastAsia"/>
          <w:spacing w:val="2"/>
          <w:sz w:val="28"/>
        </w:rPr>
        <w:t>使用綠電與</w:t>
      </w:r>
      <w:proofErr w:type="gramEnd"/>
      <w:r w:rsidR="002029BF" w:rsidRPr="00003FCF">
        <w:rPr>
          <w:rFonts w:ascii="標楷體" w:eastAsia="標楷體" w:hAnsi="標楷體" w:hint="eastAsia"/>
          <w:spacing w:val="2"/>
          <w:sz w:val="28"/>
        </w:rPr>
        <w:t>加強</w:t>
      </w:r>
      <w:proofErr w:type="gramStart"/>
      <w:r w:rsidR="002029BF" w:rsidRPr="00003FCF">
        <w:rPr>
          <w:rFonts w:ascii="標楷體" w:eastAsia="標楷體" w:hAnsi="標楷體" w:hint="eastAsia"/>
          <w:spacing w:val="2"/>
          <w:sz w:val="28"/>
        </w:rPr>
        <w:t>減碳</w:t>
      </w:r>
      <w:r w:rsidR="006E682E" w:rsidRPr="00003FCF">
        <w:rPr>
          <w:rFonts w:ascii="標楷體" w:eastAsia="標楷體" w:hAnsi="標楷體" w:hint="eastAsia"/>
          <w:spacing w:val="2"/>
          <w:sz w:val="28"/>
        </w:rPr>
        <w:t>。</w:t>
      </w:r>
      <w:proofErr w:type="gramEnd"/>
    </w:p>
    <w:p w:rsidR="00833931" w:rsidRPr="00003FCF" w:rsidRDefault="00AA208F" w:rsidP="00435E6B">
      <w:pPr>
        <w:overflowPunct w:val="0"/>
        <w:spacing w:line="520" w:lineRule="exact"/>
        <w:ind w:firstLineChars="200" w:firstLine="560"/>
        <w:jc w:val="both"/>
        <w:rPr>
          <w:rFonts w:ascii="標楷體" w:eastAsia="標楷體" w:hAnsi="標楷體"/>
        </w:rPr>
      </w:pPr>
      <w:r>
        <w:rPr>
          <w:rFonts w:ascii="標楷體" w:eastAsia="標楷體" w:hAnsi="標楷體" w:hint="eastAsia"/>
          <w:sz w:val="28"/>
        </w:rPr>
        <w:t>又政府</w:t>
      </w:r>
      <w:r w:rsidR="00E13125" w:rsidRPr="00003FCF">
        <w:rPr>
          <w:rFonts w:ascii="標楷體" w:eastAsia="標楷體" w:hAnsi="標楷體" w:hint="eastAsia"/>
          <w:sz w:val="28"/>
        </w:rPr>
        <w:t>為共同承擔</w:t>
      </w:r>
      <w:proofErr w:type="gramStart"/>
      <w:r w:rsidR="00E13125" w:rsidRPr="00003FCF">
        <w:rPr>
          <w:rFonts w:ascii="標楷體" w:eastAsia="標楷體" w:hAnsi="標楷體" w:hint="eastAsia"/>
          <w:sz w:val="28"/>
        </w:rPr>
        <w:t>全球</w:t>
      </w:r>
      <w:r w:rsidR="00000A46" w:rsidRPr="00003FCF">
        <w:rPr>
          <w:rFonts w:ascii="標楷體" w:eastAsia="標楷體" w:hAnsi="標楷體" w:hint="eastAsia"/>
          <w:sz w:val="28"/>
        </w:rPr>
        <w:t>減碳</w:t>
      </w:r>
      <w:r w:rsidR="00E13125" w:rsidRPr="00003FCF">
        <w:rPr>
          <w:rFonts w:ascii="標楷體" w:eastAsia="標楷體" w:hAnsi="標楷體" w:hint="eastAsia"/>
          <w:sz w:val="28"/>
        </w:rPr>
        <w:t>目標</w:t>
      </w:r>
      <w:proofErr w:type="gramEnd"/>
      <w:r w:rsidR="00E13125" w:rsidRPr="00003FCF">
        <w:rPr>
          <w:rFonts w:ascii="標楷體" w:eastAsia="標楷體" w:hAnsi="標楷體" w:hint="eastAsia"/>
          <w:sz w:val="28"/>
        </w:rPr>
        <w:t>，</w:t>
      </w:r>
      <w:r w:rsidR="00F615B0" w:rsidRPr="00003FCF">
        <w:rPr>
          <w:rFonts w:ascii="標楷體" w:eastAsia="標楷體" w:hAnsi="標楷體" w:hint="eastAsia"/>
          <w:sz w:val="28"/>
        </w:rPr>
        <w:t>於</w:t>
      </w:r>
      <w:r>
        <w:rPr>
          <w:rFonts w:ascii="標楷體" w:eastAsia="標楷體" w:hAnsi="標楷體"/>
          <w:sz w:val="28"/>
        </w:rPr>
        <w:t>111</w:t>
      </w:r>
      <w:r w:rsidR="00F615B0" w:rsidRPr="00003FCF">
        <w:rPr>
          <w:rFonts w:ascii="標楷體" w:eastAsia="標楷體" w:hAnsi="標楷體" w:hint="eastAsia"/>
          <w:sz w:val="28"/>
        </w:rPr>
        <w:t>年3月提出臺灣2050</w:t>
      </w:r>
      <w:proofErr w:type="gramStart"/>
      <w:r w:rsidR="00F615B0" w:rsidRPr="00003FCF">
        <w:rPr>
          <w:rFonts w:ascii="標楷體" w:eastAsia="標楷體" w:hAnsi="標楷體" w:hint="eastAsia"/>
          <w:sz w:val="28"/>
        </w:rPr>
        <w:t>淨零排放</w:t>
      </w:r>
      <w:proofErr w:type="gramEnd"/>
      <w:r w:rsidR="00F615B0" w:rsidRPr="00003FCF">
        <w:rPr>
          <w:rFonts w:ascii="標楷體" w:eastAsia="標楷體" w:hAnsi="標楷體" w:hint="eastAsia"/>
          <w:sz w:val="28"/>
        </w:rPr>
        <w:t>路徑</w:t>
      </w:r>
      <w:r w:rsidR="00F615B0" w:rsidRPr="00003FCF">
        <w:rPr>
          <w:rFonts w:ascii="標楷體" w:eastAsia="標楷體" w:hAnsi="標楷體" w:hint="eastAsia"/>
          <w:sz w:val="28"/>
        </w:rPr>
        <w:lastRenderedPageBreak/>
        <w:t>及策略總說明</w:t>
      </w:r>
      <w:r w:rsidR="008C3790" w:rsidRPr="00003FCF">
        <w:rPr>
          <w:rFonts w:ascii="標楷體" w:eastAsia="標楷體" w:hAnsi="標楷體" w:hint="eastAsia"/>
          <w:sz w:val="28"/>
        </w:rPr>
        <w:t>（</w:t>
      </w:r>
      <w:r w:rsidR="00FE795F" w:rsidRPr="00003FCF">
        <w:rPr>
          <w:rFonts w:ascii="標楷體" w:eastAsia="標楷體" w:hAnsi="標楷體" w:hint="eastAsia"/>
          <w:sz w:val="28"/>
        </w:rPr>
        <w:t>下稱2</w:t>
      </w:r>
      <w:r w:rsidR="00FE795F" w:rsidRPr="00003FCF">
        <w:rPr>
          <w:rFonts w:ascii="標楷體" w:eastAsia="標楷體" w:hAnsi="標楷體"/>
          <w:sz w:val="28"/>
        </w:rPr>
        <w:t>050</w:t>
      </w:r>
      <w:r w:rsidR="00FE795F" w:rsidRPr="00003FCF">
        <w:rPr>
          <w:rFonts w:ascii="標楷體" w:eastAsia="標楷體" w:hAnsi="標楷體" w:hint="eastAsia"/>
          <w:sz w:val="28"/>
        </w:rPr>
        <w:t>淨零總說明</w:t>
      </w:r>
      <w:r w:rsidR="008C3790" w:rsidRPr="00003FCF">
        <w:rPr>
          <w:rFonts w:ascii="標楷體" w:eastAsia="標楷體" w:hAnsi="標楷體"/>
          <w:sz w:val="28"/>
        </w:rPr>
        <w:t>）</w:t>
      </w:r>
      <w:r w:rsidR="00F615B0" w:rsidRPr="00003FCF">
        <w:rPr>
          <w:rFonts w:ascii="標楷體" w:eastAsia="標楷體" w:hAnsi="標楷體" w:hint="eastAsia"/>
          <w:sz w:val="28"/>
        </w:rPr>
        <w:t>，以建構</w:t>
      </w:r>
      <w:r w:rsidR="00867CEB" w:rsidRPr="00003FCF">
        <w:rPr>
          <w:rFonts w:ascii="標楷體" w:eastAsia="標楷體" w:hAnsi="標楷體" w:hint="eastAsia"/>
          <w:sz w:val="28"/>
        </w:rPr>
        <w:t>「</w:t>
      </w:r>
      <w:r w:rsidR="00F615B0" w:rsidRPr="00003FCF">
        <w:rPr>
          <w:rFonts w:ascii="標楷體" w:eastAsia="標楷體" w:hAnsi="標楷體" w:hint="eastAsia"/>
          <w:sz w:val="28"/>
        </w:rPr>
        <w:t>科技研發</w:t>
      </w:r>
      <w:r w:rsidR="00867CEB" w:rsidRPr="00003FCF">
        <w:rPr>
          <w:rFonts w:ascii="標楷體" w:eastAsia="標楷體" w:hAnsi="標楷體" w:hint="eastAsia"/>
          <w:sz w:val="28"/>
        </w:rPr>
        <w:t>」</w:t>
      </w:r>
      <w:r w:rsidR="00F615B0" w:rsidRPr="00003FCF">
        <w:rPr>
          <w:rFonts w:ascii="標楷體" w:eastAsia="標楷體" w:hAnsi="標楷體" w:hint="eastAsia"/>
          <w:sz w:val="28"/>
        </w:rPr>
        <w:t>及</w:t>
      </w:r>
      <w:r w:rsidR="00867CEB" w:rsidRPr="00003FCF">
        <w:rPr>
          <w:rFonts w:ascii="標楷體" w:eastAsia="標楷體" w:hAnsi="標楷體" w:hint="eastAsia"/>
          <w:sz w:val="28"/>
        </w:rPr>
        <w:t>「</w:t>
      </w:r>
      <w:r w:rsidR="00F615B0" w:rsidRPr="00003FCF">
        <w:rPr>
          <w:rFonts w:ascii="標楷體" w:eastAsia="標楷體" w:hAnsi="標楷體" w:hint="eastAsia"/>
          <w:sz w:val="28"/>
        </w:rPr>
        <w:t>氣候法制</w:t>
      </w:r>
      <w:r w:rsidR="00867CEB" w:rsidRPr="00003FCF">
        <w:rPr>
          <w:rFonts w:ascii="標楷體" w:eastAsia="標楷體" w:hAnsi="標楷體" w:hint="eastAsia"/>
          <w:sz w:val="28"/>
        </w:rPr>
        <w:t>」</w:t>
      </w:r>
      <w:r w:rsidR="00F615B0" w:rsidRPr="00003FCF">
        <w:rPr>
          <w:rFonts w:ascii="標楷體" w:eastAsia="標楷體" w:hAnsi="標楷體" w:hint="eastAsia"/>
          <w:sz w:val="28"/>
        </w:rPr>
        <w:t>等</w:t>
      </w:r>
      <w:r w:rsidR="00A6122F" w:rsidRPr="00003FCF">
        <w:rPr>
          <w:rFonts w:ascii="標楷體" w:eastAsia="標楷體" w:hAnsi="標楷體" w:hint="eastAsia"/>
          <w:sz w:val="28"/>
        </w:rPr>
        <w:t>2</w:t>
      </w:r>
      <w:r w:rsidR="00F615B0" w:rsidRPr="00003FCF">
        <w:rPr>
          <w:rFonts w:ascii="標楷體" w:eastAsia="標楷體" w:hAnsi="標楷體" w:hint="eastAsia"/>
          <w:sz w:val="28"/>
        </w:rPr>
        <w:t>大面向之基礎環境，推動</w:t>
      </w:r>
      <w:r w:rsidR="00867CEB" w:rsidRPr="00003FCF">
        <w:rPr>
          <w:rFonts w:ascii="標楷體" w:eastAsia="標楷體" w:hAnsi="標楷體" w:hint="eastAsia"/>
          <w:sz w:val="28"/>
        </w:rPr>
        <w:t>「能源轉型」、「產業轉型」、「生活轉型」、「社會轉型」等</w:t>
      </w:r>
      <w:r w:rsidR="000274AD" w:rsidRPr="00003FCF">
        <w:rPr>
          <w:rFonts w:ascii="標楷體" w:eastAsia="標楷體" w:hAnsi="標楷體" w:hint="eastAsia"/>
          <w:sz w:val="28"/>
        </w:rPr>
        <w:t>4</w:t>
      </w:r>
      <w:r w:rsidR="00867CEB" w:rsidRPr="00003FCF">
        <w:rPr>
          <w:rFonts w:ascii="標楷體" w:eastAsia="標楷體" w:hAnsi="標楷體" w:hint="eastAsia"/>
          <w:sz w:val="28"/>
        </w:rPr>
        <w:t>大策略</w:t>
      </w:r>
      <w:r w:rsidR="00FD2B84" w:rsidRPr="00003FCF">
        <w:rPr>
          <w:rFonts w:ascii="標楷體" w:eastAsia="標楷體" w:hAnsi="標楷體" w:hint="eastAsia"/>
          <w:sz w:val="28"/>
        </w:rPr>
        <w:t>。據2</w:t>
      </w:r>
      <w:r w:rsidR="00FD2B84" w:rsidRPr="00003FCF">
        <w:rPr>
          <w:rFonts w:ascii="標楷體" w:eastAsia="標楷體" w:hAnsi="標楷體"/>
          <w:sz w:val="28"/>
        </w:rPr>
        <w:t>050</w:t>
      </w:r>
      <w:proofErr w:type="gramStart"/>
      <w:r w:rsidR="00FD2B84" w:rsidRPr="00003FCF">
        <w:rPr>
          <w:rFonts w:ascii="標楷體" w:eastAsia="標楷體" w:hAnsi="標楷體" w:hint="eastAsia"/>
          <w:sz w:val="28"/>
        </w:rPr>
        <w:t>淨零總</w:t>
      </w:r>
      <w:proofErr w:type="gramEnd"/>
      <w:r w:rsidR="00FD2B84" w:rsidRPr="00003FCF">
        <w:rPr>
          <w:rFonts w:ascii="標楷體" w:eastAsia="標楷體" w:hAnsi="標楷體" w:hint="eastAsia"/>
          <w:sz w:val="28"/>
        </w:rPr>
        <w:t>說明之未來</w:t>
      </w:r>
      <w:proofErr w:type="gramStart"/>
      <w:r w:rsidR="00FD2B84" w:rsidRPr="00003FCF">
        <w:rPr>
          <w:rFonts w:ascii="標楷體" w:eastAsia="標楷體" w:hAnsi="標楷體" w:hint="eastAsia"/>
          <w:sz w:val="28"/>
        </w:rPr>
        <w:t>整體淨零轉型</w:t>
      </w:r>
      <w:proofErr w:type="gramEnd"/>
      <w:r w:rsidR="00FD2B84" w:rsidRPr="00003FCF">
        <w:rPr>
          <w:rFonts w:ascii="標楷體" w:eastAsia="標楷體" w:hAnsi="標楷體" w:hint="eastAsia"/>
          <w:sz w:val="28"/>
        </w:rPr>
        <w:t>規劃，係參考國際能源總署</w:t>
      </w:r>
      <w:r w:rsidR="00A6122F" w:rsidRPr="00003FCF">
        <w:rPr>
          <w:rFonts w:ascii="標楷體" w:eastAsia="標楷體" w:hAnsi="標楷體" w:hint="eastAsia"/>
          <w:sz w:val="28"/>
        </w:rPr>
        <w:t>（</w:t>
      </w:r>
      <w:r w:rsidR="00A6122F" w:rsidRPr="00003FCF">
        <w:rPr>
          <w:rFonts w:ascii="標楷體" w:eastAsia="標楷體" w:hAnsi="標楷體"/>
          <w:sz w:val="28"/>
        </w:rPr>
        <w:t>The International Energy Agency, IEA</w:t>
      </w:r>
      <w:r w:rsidR="00874412">
        <w:rPr>
          <w:rFonts w:ascii="標楷體" w:eastAsia="標楷體" w:hAnsi="標楷體" w:hint="eastAsia"/>
          <w:sz w:val="28"/>
        </w:rPr>
        <w:t>）</w:t>
      </w:r>
      <w:r w:rsidR="00FD2B84" w:rsidRPr="00003FCF">
        <w:rPr>
          <w:rFonts w:ascii="標楷體" w:eastAsia="標楷體" w:hAnsi="標楷體" w:hint="eastAsia"/>
          <w:sz w:val="28"/>
        </w:rPr>
        <w:t>、美國、歐盟、韓國</w:t>
      </w:r>
      <w:proofErr w:type="gramStart"/>
      <w:r w:rsidR="00FD2B84" w:rsidRPr="00003FCF">
        <w:rPr>
          <w:rFonts w:ascii="標楷體" w:eastAsia="標楷體" w:hAnsi="標楷體" w:hint="eastAsia"/>
          <w:sz w:val="28"/>
        </w:rPr>
        <w:t>等淨零排放</w:t>
      </w:r>
      <w:proofErr w:type="gramEnd"/>
      <w:r w:rsidR="00FD2B84" w:rsidRPr="00003FCF">
        <w:rPr>
          <w:rFonts w:ascii="標楷體" w:eastAsia="標楷體" w:hAnsi="標楷體" w:hint="eastAsia"/>
          <w:sz w:val="28"/>
        </w:rPr>
        <w:t>能源路徑，預計分為</w:t>
      </w:r>
      <w:r w:rsidR="004F4DEF">
        <w:rPr>
          <w:rFonts w:ascii="標楷體" w:eastAsia="標楷體" w:hAnsi="標楷體" w:hint="eastAsia"/>
          <w:sz w:val="28"/>
        </w:rPr>
        <w:t>2</w:t>
      </w:r>
      <w:r w:rsidR="00FD2B84" w:rsidRPr="00003FCF">
        <w:rPr>
          <w:rFonts w:ascii="標楷體" w:eastAsia="標楷體" w:hAnsi="標楷體" w:hint="eastAsia"/>
          <w:sz w:val="28"/>
        </w:rPr>
        <w:t>階段，短期</w:t>
      </w:r>
      <w:r w:rsidR="008C3790" w:rsidRPr="00003FCF">
        <w:rPr>
          <w:rFonts w:ascii="標楷體" w:eastAsia="標楷體" w:hAnsi="標楷體" w:hint="eastAsia"/>
          <w:sz w:val="28"/>
        </w:rPr>
        <w:t>（</w:t>
      </w:r>
      <w:r w:rsidR="00FD2B84" w:rsidRPr="00003FCF">
        <w:rPr>
          <w:rFonts w:ascii="標楷體" w:eastAsia="標楷體" w:hAnsi="標楷體" w:hint="eastAsia"/>
          <w:sz w:val="28"/>
        </w:rPr>
        <w:t>第1階段</w:t>
      </w:r>
      <w:r w:rsidR="008C3790" w:rsidRPr="00003FCF">
        <w:rPr>
          <w:rFonts w:ascii="標楷體" w:eastAsia="標楷體" w:hAnsi="標楷體"/>
          <w:sz w:val="28"/>
        </w:rPr>
        <w:t>）</w:t>
      </w:r>
      <w:r w:rsidR="00FD2B84" w:rsidRPr="00003FCF">
        <w:rPr>
          <w:rFonts w:ascii="標楷體" w:eastAsia="標楷體" w:hAnsi="標楷體" w:hint="eastAsia"/>
          <w:sz w:val="28"/>
        </w:rPr>
        <w:t>達成低碳</w:t>
      </w:r>
      <w:r w:rsidR="00125A6B">
        <w:rPr>
          <w:rFonts w:ascii="標楷體" w:eastAsia="標楷體" w:hAnsi="標楷體" w:hint="eastAsia"/>
          <w:sz w:val="28"/>
        </w:rPr>
        <w:t>、</w:t>
      </w:r>
      <w:r w:rsidR="00FD2B84" w:rsidRPr="00003FCF">
        <w:rPr>
          <w:rFonts w:ascii="標楷體" w:eastAsia="標楷體" w:hAnsi="標楷體" w:hint="eastAsia"/>
          <w:sz w:val="28"/>
        </w:rPr>
        <w:t>長期</w:t>
      </w:r>
      <w:r w:rsidR="008C3790" w:rsidRPr="00003FCF">
        <w:rPr>
          <w:rFonts w:ascii="標楷體" w:eastAsia="標楷體" w:hAnsi="標楷體" w:hint="eastAsia"/>
          <w:sz w:val="28"/>
        </w:rPr>
        <w:t>（</w:t>
      </w:r>
      <w:r w:rsidR="00FD2B84" w:rsidRPr="00003FCF">
        <w:rPr>
          <w:rFonts w:ascii="標楷體" w:eastAsia="標楷體" w:hAnsi="標楷體" w:hint="eastAsia"/>
          <w:sz w:val="28"/>
        </w:rPr>
        <w:t>第2階段</w:t>
      </w:r>
      <w:r w:rsidR="008C3790" w:rsidRPr="00003FCF">
        <w:rPr>
          <w:rFonts w:ascii="標楷體" w:eastAsia="標楷體" w:hAnsi="標楷體"/>
          <w:sz w:val="28"/>
        </w:rPr>
        <w:t>）</w:t>
      </w:r>
      <w:proofErr w:type="gramStart"/>
      <w:r w:rsidR="00FD2B84" w:rsidRPr="00003FCF">
        <w:rPr>
          <w:rFonts w:ascii="標楷體" w:eastAsia="標楷體" w:hAnsi="標楷體" w:hint="eastAsia"/>
          <w:sz w:val="28"/>
        </w:rPr>
        <w:t>朝零碳</w:t>
      </w:r>
      <w:proofErr w:type="gramEnd"/>
      <w:r w:rsidR="00FD2B84" w:rsidRPr="00003FCF">
        <w:rPr>
          <w:rFonts w:ascii="標楷體" w:eastAsia="標楷體" w:hAnsi="標楷體" w:hint="eastAsia"/>
          <w:sz w:val="28"/>
        </w:rPr>
        <w:t>發展，</w:t>
      </w:r>
      <w:r w:rsidR="00125A6B">
        <w:rPr>
          <w:rFonts w:ascii="標楷體" w:eastAsia="標楷體" w:hAnsi="標楷體" w:hint="eastAsia"/>
          <w:sz w:val="28"/>
        </w:rPr>
        <w:t>並</w:t>
      </w:r>
      <w:r w:rsidR="00FD2B84" w:rsidRPr="00003FCF">
        <w:rPr>
          <w:rFonts w:ascii="標楷體" w:eastAsia="標楷體" w:hAnsi="標楷體" w:hint="eastAsia"/>
          <w:sz w:val="28"/>
        </w:rPr>
        <w:t>規劃2050</w:t>
      </w:r>
      <w:proofErr w:type="gramStart"/>
      <w:r w:rsidR="00FD2B84" w:rsidRPr="00003FCF">
        <w:rPr>
          <w:rFonts w:ascii="標楷體" w:eastAsia="標楷體" w:hAnsi="標楷體" w:hint="eastAsia"/>
          <w:sz w:val="28"/>
        </w:rPr>
        <w:t>淨零排放</w:t>
      </w:r>
      <w:proofErr w:type="gramEnd"/>
      <w:r w:rsidR="00FD2B84" w:rsidRPr="00003FCF">
        <w:rPr>
          <w:rFonts w:ascii="標楷體" w:eastAsia="標楷體" w:hAnsi="標楷體" w:hint="eastAsia"/>
          <w:sz w:val="28"/>
        </w:rPr>
        <w:t>初步藍圖，總電力占比60</w:t>
      </w:r>
      <w:r w:rsidR="00A648CB">
        <w:rPr>
          <w:rFonts w:ascii="標楷體" w:eastAsia="標楷體" w:hAnsi="標楷體" w:hint="eastAsia"/>
          <w:sz w:val="28"/>
        </w:rPr>
        <w:t>％</w:t>
      </w:r>
      <w:r w:rsidR="00FD2B84" w:rsidRPr="00003FCF">
        <w:rPr>
          <w:rFonts w:ascii="標楷體" w:eastAsia="標楷體" w:hAnsi="標楷體" w:hint="eastAsia"/>
          <w:sz w:val="28"/>
        </w:rPr>
        <w:t>至70％為再生能源、9</w:t>
      </w:r>
      <w:r w:rsidR="00A648CB">
        <w:rPr>
          <w:rFonts w:ascii="標楷體" w:eastAsia="標楷體" w:hAnsi="標楷體" w:hint="eastAsia"/>
          <w:sz w:val="28"/>
        </w:rPr>
        <w:t>％</w:t>
      </w:r>
      <w:r w:rsidR="00FD2B84" w:rsidRPr="00003FCF">
        <w:rPr>
          <w:rFonts w:ascii="標楷體" w:eastAsia="標楷體" w:hAnsi="標楷體" w:hint="eastAsia"/>
          <w:sz w:val="28"/>
        </w:rPr>
        <w:t>至12％</w:t>
      </w:r>
      <w:proofErr w:type="gramStart"/>
      <w:r w:rsidR="00FD2B84" w:rsidRPr="00003FCF">
        <w:rPr>
          <w:rFonts w:ascii="標楷體" w:eastAsia="標楷體" w:hAnsi="標楷體" w:hint="eastAsia"/>
          <w:sz w:val="28"/>
        </w:rPr>
        <w:t>為氫能</w:t>
      </w:r>
      <w:proofErr w:type="gramEnd"/>
      <w:r w:rsidR="00FD2B84" w:rsidRPr="00003FCF">
        <w:rPr>
          <w:rFonts w:ascii="標楷體" w:eastAsia="標楷體" w:hAnsi="標楷體" w:hint="eastAsia"/>
          <w:sz w:val="28"/>
        </w:rPr>
        <w:t>、搭配碳捕捉之火力發電為20</w:t>
      </w:r>
      <w:r w:rsidR="00FB2C2F">
        <w:rPr>
          <w:rFonts w:ascii="標楷體" w:eastAsia="標楷體" w:hAnsi="標楷體" w:hint="eastAsia"/>
          <w:sz w:val="28"/>
        </w:rPr>
        <w:t>％</w:t>
      </w:r>
      <w:r w:rsidR="00FD2B84" w:rsidRPr="00003FCF">
        <w:rPr>
          <w:rFonts w:ascii="標楷體" w:eastAsia="標楷體" w:hAnsi="標楷體" w:hint="eastAsia"/>
          <w:sz w:val="28"/>
        </w:rPr>
        <w:t>至27</w:t>
      </w:r>
      <w:r w:rsidR="00801B4D">
        <w:rPr>
          <w:rFonts w:ascii="標楷體" w:eastAsia="標楷體" w:hAnsi="標楷體" w:hint="eastAsia"/>
          <w:sz w:val="28"/>
        </w:rPr>
        <w:t>％，以達成整體電力供應</w:t>
      </w:r>
      <w:r w:rsidR="00FD2B84" w:rsidRPr="00003FCF">
        <w:rPr>
          <w:rFonts w:ascii="標楷體" w:eastAsia="標楷體" w:hAnsi="標楷體" w:hint="eastAsia"/>
          <w:sz w:val="28"/>
        </w:rPr>
        <w:t>去碳化。</w:t>
      </w:r>
      <w:r w:rsidR="00A2565C" w:rsidRPr="00003FCF">
        <w:rPr>
          <w:rFonts w:ascii="標楷體" w:eastAsia="標楷體" w:hAnsi="標楷體" w:hint="eastAsia"/>
          <w:sz w:val="28"/>
        </w:rPr>
        <w:t>政府為</w:t>
      </w:r>
      <w:r w:rsidR="00BE09EB" w:rsidRPr="00003FCF">
        <w:rPr>
          <w:rFonts w:ascii="標楷體" w:eastAsia="標楷體" w:hAnsi="標楷體" w:hint="eastAsia"/>
          <w:sz w:val="28"/>
        </w:rPr>
        <w:t>具體</w:t>
      </w:r>
      <w:r w:rsidR="00A2565C" w:rsidRPr="00003FCF">
        <w:rPr>
          <w:rFonts w:ascii="標楷體" w:eastAsia="標楷體" w:hAnsi="標楷體" w:hint="eastAsia"/>
          <w:sz w:val="28"/>
        </w:rPr>
        <w:t>落實2050</w:t>
      </w:r>
      <w:proofErr w:type="gramStart"/>
      <w:r w:rsidR="00A2565C" w:rsidRPr="00003FCF">
        <w:rPr>
          <w:rFonts w:ascii="標楷體" w:eastAsia="標楷體" w:hAnsi="標楷體" w:hint="eastAsia"/>
          <w:sz w:val="28"/>
        </w:rPr>
        <w:t>淨零轉型</w:t>
      </w:r>
      <w:proofErr w:type="gramEnd"/>
      <w:r w:rsidR="00A2565C" w:rsidRPr="00003FCF">
        <w:rPr>
          <w:rFonts w:ascii="標楷體" w:eastAsia="標楷體" w:hAnsi="標楷體" w:hint="eastAsia"/>
          <w:sz w:val="28"/>
        </w:rPr>
        <w:t>目標，提出「</w:t>
      </w:r>
      <w:r w:rsidR="00BD585F" w:rsidRPr="00003FCF">
        <w:rPr>
          <w:rFonts w:ascii="標楷體" w:eastAsia="標楷體" w:hAnsi="標楷體" w:hint="eastAsia"/>
          <w:sz w:val="28"/>
        </w:rPr>
        <w:t>1</w:t>
      </w:r>
      <w:r w:rsidR="00BD585F" w:rsidRPr="00003FCF">
        <w:rPr>
          <w:rFonts w:ascii="標楷體" w:eastAsia="標楷體" w:hAnsi="標楷體"/>
          <w:sz w:val="28"/>
        </w:rPr>
        <w:t>2</w:t>
      </w:r>
      <w:r w:rsidR="00A2565C" w:rsidRPr="00003FCF">
        <w:rPr>
          <w:rFonts w:ascii="標楷體" w:eastAsia="標楷體" w:hAnsi="標楷體" w:hint="eastAsia"/>
          <w:sz w:val="28"/>
        </w:rPr>
        <w:t>項關鍵戰略」</w:t>
      </w:r>
      <w:r w:rsidR="008C3790" w:rsidRPr="00003FCF">
        <w:rPr>
          <w:rFonts w:ascii="標楷體" w:eastAsia="標楷體" w:hAnsi="標楷體" w:hint="eastAsia"/>
          <w:sz w:val="28"/>
        </w:rPr>
        <w:t>（</w:t>
      </w:r>
      <w:r w:rsidR="006A090F" w:rsidRPr="00003FCF">
        <w:rPr>
          <w:rFonts w:ascii="標楷體" w:eastAsia="標楷體" w:hAnsi="標楷體" w:hint="eastAsia"/>
          <w:sz w:val="28"/>
        </w:rPr>
        <w:t>圖2</w:t>
      </w:r>
      <w:r w:rsidR="008C3790" w:rsidRPr="00003FCF">
        <w:rPr>
          <w:rFonts w:ascii="標楷體" w:eastAsia="標楷體" w:hAnsi="標楷體"/>
          <w:sz w:val="28"/>
        </w:rPr>
        <w:t>）</w:t>
      </w:r>
      <w:r w:rsidR="00A2565C" w:rsidRPr="00003FCF">
        <w:rPr>
          <w:rFonts w:ascii="標楷體" w:eastAsia="標楷體" w:hAnsi="標楷體" w:hint="eastAsia"/>
          <w:sz w:val="28"/>
        </w:rPr>
        <w:t>，</w:t>
      </w:r>
      <w:r w:rsidR="00FD2B84" w:rsidRPr="00003FCF">
        <w:rPr>
          <w:rFonts w:ascii="標楷體" w:eastAsia="標楷體" w:hAnsi="標楷體" w:hint="eastAsia"/>
          <w:sz w:val="28"/>
        </w:rPr>
        <w:t>其中能源轉型部分，</w:t>
      </w:r>
      <w:r w:rsidR="00D85B6B" w:rsidRPr="00003FCF">
        <w:rPr>
          <w:rFonts w:ascii="標楷體" w:eastAsia="標楷體" w:hAnsi="標楷體" w:cs="New Gulim"/>
          <w:noProof/>
          <w:sz w:val="28"/>
          <w:szCs w:val="32"/>
        </w:rPr>
        <mc:AlternateContent>
          <mc:Choice Requires="wps">
            <w:drawing>
              <wp:anchor distT="45720" distB="45720" distL="114300" distR="114300" simplePos="0" relativeHeight="251845632" behindDoc="0" locked="0" layoutInCell="1" allowOverlap="1" wp14:anchorId="56F8E2F3" wp14:editId="252766CF">
                <wp:simplePos x="0" y="0"/>
                <wp:positionH relativeFrom="margin">
                  <wp:posOffset>2244725</wp:posOffset>
                </wp:positionH>
                <wp:positionV relativeFrom="paragraph">
                  <wp:posOffset>2713355</wp:posOffset>
                </wp:positionV>
                <wp:extent cx="4117975" cy="2491105"/>
                <wp:effectExtent l="0" t="0" r="15875" b="23495"/>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7975" cy="2491105"/>
                        </a:xfrm>
                        <a:prstGeom prst="rect">
                          <a:avLst/>
                        </a:prstGeom>
                        <a:solidFill>
                          <a:srgbClr val="FFFFFF"/>
                        </a:solidFill>
                        <a:ln w="9525">
                          <a:solidFill>
                            <a:schemeClr val="bg1"/>
                          </a:solidFill>
                          <a:miter lim="800000"/>
                          <a:headEnd/>
                          <a:tailEnd/>
                        </a:ln>
                      </wps:spPr>
                      <wps:txbx>
                        <w:txbxContent>
                          <w:p w:rsidR="00116566" w:rsidRPr="006A090F" w:rsidRDefault="00116566" w:rsidP="008031A7">
                            <w:pPr>
                              <w:spacing w:afterLines="10" w:after="36" w:line="260" w:lineRule="exact"/>
                              <w:jc w:val="center"/>
                              <w:rPr>
                                <w:rFonts w:ascii="標楷體" w:eastAsia="標楷體" w:hAnsi="標楷體"/>
                                <w:b/>
                              </w:rPr>
                            </w:pPr>
                            <w:r w:rsidRPr="006A090F">
                              <w:rPr>
                                <w:rFonts w:ascii="標楷體" w:eastAsia="標楷體" w:hAnsi="標楷體" w:hint="eastAsia"/>
                                <w:b/>
                              </w:rPr>
                              <w:t>圖</w:t>
                            </w:r>
                            <w:r w:rsidRPr="006A090F">
                              <w:rPr>
                                <w:rFonts w:ascii="標楷體" w:eastAsia="標楷體" w:hAnsi="標楷體"/>
                                <w:b/>
                              </w:rPr>
                              <w:t>2</w:t>
                            </w:r>
                            <w:r w:rsidRPr="006A090F">
                              <w:rPr>
                                <w:rFonts w:ascii="標楷體" w:eastAsia="標楷體" w:hAnsi="標楷體" w:hint="eastAsia"/>
                                <w:b/>
                              </w:rPr>
                              <w:t xml:space="preserve">　臺灣2050</w:t>
                            </w:r>
                            <w:proofErr w:type="gramStart"/>
                            <w:r w:rsidRPr="006A090F">
                              <w:rPr>
                                <w:rFonts w:ascii="標楷體" w:eastAsia="標楷體" w:hAnsi="標楷體" w:hint="eastAsia"/>
                                <w:b/>
                              </w:rPr>
                              <w:t>淨零排放</w:t>
                            </w:r>
                            <w:proofErr w:type="gramEnd"/>
                            <w:r w:rsidRPr="006A090F">
                              <w:rPr>
                                <w:rFonts w:ascii="標楷體" w:eastAsia="標楷體" w:hAnsi="標楷體" w:hint="eastAsia"/>
                                <w:b/>
                              </w:rPr>
                              <w:t>路徑及策略</w:t>
                            </w:r>
                          </w:p>
                          <w:p w:rsidR="00116566" w:rsidRDefault="00116566" w:rsidP="008031A7">
                            <w:pPr>
                              <w:rPr>
                                <w:rFonts w:ascii="標楷體" w:eastAsia="標楷體" w:hAnsi="標楷體"/>
                              </w:rPr>
                            </w:pPr>
                            <w:r>
                              <w:rPr>
                                <w:rFonts w:ascii="標楷體" w:eastAsia="標楷體" w:hAnsi="標楷體"/>
                                <w:noProof/>
                              </w:rPr>
                              <w:drawing>
                                <wp:inline distT="0" distB="0" distL="0" distR="0" wp14:anchorId="5F6CFB5E" wp14:editId="72F43A42">
                                  <wp:extent cx="3916800" cy="1990800"/>
                                  <wp:effectExtent l="0" t="0" r="7620" b="9525"/>
                                  <wp:docPr id="995" name="圖片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16800" cy="1990800"/>
                                          </a:xfrm>
                                          <a:prstGeom prst="rect">
                                            <a:avLst/>
                                          </a:prstGeom>
                                          <a:noFill/>
                                          <a:ln>
                                            <a:noFill/>
                                          </a:ln>
                                        </pic:spPr>
                                      </pic:pic>
                                    </a:graphicData>
                                  </a:graphic>
                                </wp:inline>
                              </w:drawing>
                            </w:r>
                          </w:p>
                          <w:p w:rsidR="00116566" w:rsidRPr="006A090F" w:rsidRDefault="00116566" w:rsidP="008031A7">
                            <w:pPr>
                              <w:spacing w:line="200" w:lineRule="exact"/>
                              <w:jc w:val="both"/>
                              <w:rPr>
                                <w:rFonts w:ascii="標楷體" w:eastAsia="標楷體" w:hAnsi="標楷體"/>
                                <w:sz w:val="18"/>
                              </w:rPr>
                            </w:pPr>
                            <w:r w:rsidRPr="006A090F">
                              <w:rPr>
                                <w:rFonts w:ascii="標楷體" w:eastAsia="標楷體" w:hAnsi="標楷體" w:hint="eastAsia"/>
                                <w:sz w:val="18"/>
                              </w:rPr>
                              <w:t>資料來源：擷取自國</w:t>
                            </w:r>
                            <w:r>
                              <w:rPr>
                                <w:rFonts w:ascii="標楷體" w:eastAsia="標楷體" w:hAnsi="標楷體" w:hint="eastAsia"/>
                                <w:sz w:val="18"/>
                              </w:rPr>
                              <w:t>家</w:t>
                            </w:r>
                            <w:r w:rsidRPr="006A090F">
                              <w:rPr>
                                <w:rFonts w:ascii="標楷體" w:eastAsia="標楷體" w:hAnsi="標楷體" w:hint="eastAsia"/>
                                <w:sz w:val="18"/>
                              </w:rPr>
                              <w:t>發</w:t>
                            </w:r>
                            <w:r>
                              <w:rPr>
                                <w:rFonts w:ascii="標楷體" w:eastAsia="標楷體" w:hAnsi="標楷體" w:hint="eastAsia"/>
                                <w:sz w:val="18"/>
                              </w:rPr>
                              <w:t>展</w:t>
                            </w:r>
                            <w:proofErr w:type="gramStart"/>
                            <w:r>
                              <w:rPr>
                                <w:rFonts w:ascii="標楷體" w:eastAsia="標楷體" w:hAnsi="標楷體" w:hint="eastAsia"/>
                                <w:sz w:val="18"/>
                              </w:rPr>
                              <w:t>委員</w:t>
                            </w:r>
                            <w:r w:rsidRPr="006A090F">
                              <w:rPr>
                                <w:rFonts w:ascii="標楷體" w:eastAsia="標楷體" w:hAnsi="標楷體" w:hint="eastAsia"/>
                                <w:sz w:val="18"/>
                              </w:rPr>
                              <w:t>會淨零轉型</w:t>
                            </w:r>
                            <w:proofErr w:type="gramEnd"/>
                            <w:r w:rsidRPr="006A090F">
                              <w:rPr>
                                <w:rFonts w:ascii="標楷體" w:eastAsia="標楷體" w:hAnsi="標楷體" w:hint="eastAsia"/>
                                <w:sz w:val="18"/>
                              </w:rPr>
                              <w:t>之階段目標及行動。</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6F8E2F3" id="_x0000_t202" coordsize="21600,21600" o:spt="202" path="m,l,21600r21600,l21600,xe">
                <v:stroke joinstyle="miter"/>
                <v:path gradientshapeok="t" o:connecttype="rect"/>
              </v:shapetype>
              <v:shape id="文字方塊 2" o:spid="_x0000_s1026" type="#_x0000_t202" style="position:absolute;left:0;text-align:left;margin-left:176.75pt;margin-top:213.65pt;width:324.25pt;height:196.15pt;z-index:251845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" strokecolor="white [3212]">
                <v:textbox>
                  <w:txbxContent>
                    <w:p w:rsidR="00116566" w:rsidRPr="006A090F" w:rsidRDefault="00116566" w:rsidP="008031A7">
                      <w:pPr>
                        <w:spacing w:afterLines="10" w:after="36" w:line="260" w:lineRule="exact"/>
                        <w:jc w:val="center"/>
                        <w:rPr>
                          <w:rFonts w:ascii="標楷體" w:eastAsia="標楷體" w:hAnsi="標楷體"/>
                          <w:b/>
                        </w:rPr>
                      </w:pPr>
                      <w:r w:rsidRPr="006A090F">
                        <w:rPr>
                          <w:rFonts w:ascii="標楷體" w:eastAsia="標楷體" w:hAnsi="標楷體" w:hint="eastAsia"/>
                          <w:b/>
                        </w:rPr>
                        <w:t>圖</w:t>
                      </w:r>
                      <w:r w:rsidRPr="006A090F">
                        <w:rPr>
                          <w:rFonts w:ascii="標楷體" w:eastAsia="標楷體" w:hAnsi="標楷體"/>
                          <w:b/>
                        </w:rPr>
                        <w:t>2</w:t>
                      </w:r>
                      <w:r w:rsidRPr="006A090F">
                        <w:rPr>
                          <w:rFonts w:ascii="標楷體" w:eastAsia="標楷體" w:hAnsi="標楷體" w:hint="eastAsia"/>
                          <w:b/>
                        </w:rPr>
                        <w:t xml:space="preserve">　臺灣2050</w:t>
                      </w:r>
                      <w:proofErr w:type="gramStart"/>
                      <w:r w:rsidRPr="006A090F">
                        <w:rPr>
                          <w:rFonts w:ascii="標楷體" w:eastAsia="標楷體" w:hAnsi="標楷體" w:hint="eastAsia"/>
                          <w:b/>
                        </w:rPr>
                        <w:t>淨零排放</w:t>
                      </w:r>
                      <w:proofErr w:type="gramEnd"/>
                      <w:r w:rsidRPr="006A090F">
                        <w:rPr>
                          <w:rFonts w:ascii="標楷體" w:eastAsia="標楷體" w:hAnsi="標楷體" w:hint="eastAsia"/>
                          <w:b/>
                        </w:rPr>
                        <w:t>路徑及策略</w:t>
                      </w:r>
                    </w:p>
                    <w:p w:rsidR="00116566" w:rsidRDefault="00116566" w:rsidP="008031A7">
                      <w:pPr>
                        <w:rPr>
                          <w:rFonts w:ascii="標楷體" w:eastAsia="標楷體" w:hAnsi="標楷體"/>
                        </w:rPr>
                      </w:pPr>
                      <w:r>
                        <w:rPr>
                          <w:rFonts w:ascii="標楷體" w:eastAsia="標楷體" w:hAnsi="標楷體"/>
                          <w:noProof/>
                        </w:rPr>
                        <w:drawing>
                          <wp:inline distT="0" distB="0" distL="0" distR="0" wp14:anchorId="5F6CFB5E" wp14:editId="72F43A42">
                            <wp:extent cx="3916800" cy="1990800"/>
                            <wp:effectExtent l="0" t="0" r="7620" b="9525"/>
                            <wp:docPr id="995" name="圖片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16800" cy="1990800"/>
                                    </a:xfrm>
                                    <a:prstGeom prst="rect">
                                      <a:avLst/>
                                    </a:prstGeom>
                                    <a:noFill/>
                                    <a:ln>
                                      <a:noFill/>
                                    </a:ln>
                                  </pic:spPr>
                                </pic:pic>
                              </a:graphicData>
                            </a:graphic>
                          </wp:inline>
                        </w:drawing>
                      </w:r>
                    </w:p>
                    <w:p w:rsidR="00116566" w:rsidRPr="006A090F" w:rsidRDefault="00116566" w:rsidP="008031A7">
                      <w:pPr>
                        <w:spacing w:line="200" w:lineRule="exact"/>
                        <w:jc w:val="both"/>
                        <w:rPr>
                          <w:rFonts w:ascii="標楷體" w:eastAsia="標楷體" w:hAnsi="標楷體"/>
                          <w:sz w:val="18"/>
                        </w:rPr>
                      </w:pPr>
                      <w:r w:rsidRPr="006A090F">
                        <w:rPr>
                          <w:rFonts w:ascii="標楷體" w:eastAsia="標楷體" w:hAnsi="標楷體" w:hint="eastAsia"/>
                          <w:sz w:val="18"/>
                        </w:rPr>
                        <w:t>資料來源：擷取自國</w:t>
                      </w:r>
                      <w:r>
                        <w:rPr>
                          <w:rFonts w:ascii="標楷體" w:eastAsia="標楷體" w:hAnsi="標楷體" w:hint="eastAsia"/>
                          <w:sz w:val="18"/>
                        </w:rPr>
                        <w:t>家</w:t>
                      </w:r>
                      <w:r w:rsidRPr="006A090F">
                        <w:rPr>
                          <w:rFonts w:ascii="標楷體" w:eastAsia="標楷體" w:hAnsi="標楷體" w:hint="eastAsia"/>
                          <w:sz w:val="18"/>
                        </w:rPr>
                        <w:t>發</w:t>
                      </w:r>
                      <w:r>
                        <w:rPr>
                          <w:rFonts w:ascii="標楷體" w:eastAsia="標楷體" w:hAnsi="標楷體" w:hint="eastAsia"/>
                          <w:sz w:val="18"/>
                        </w:rPr>
                        <w:t>展</w:t>
                      </w:r>
                      <w:proofErr w:type="gramStart"/>
                      <w:r>
                        <w:rPr>
                          <w:rFonts w:ascii="標楷體" w:eastAsia="標楷體" w:hAnsi="標楷體" w:hint="eastAsia"/>
                          <w:sz w:val="18"/>
                        </w:rPr>
                        <w:t>委員</w:t>
                      </w:r>
                      <w:r w:rsidRPr="006A090F">
                        <w:rPr>
                          <w:rFonts w:ascii="標楷體" w:eastAsia="標楷體" w:hAnsi="標楷體" w:hint="eastAsia"/>
                          <w:sz w:val="18"/>
                        </w:rPr>
                        <w:t>會淨零轉型</w:t>
                      </w:r>
                      <w:proofErr w:type="gramEnd"/>
                      <w:r w:rsidRPr="006A090F">
                        <w:rPr>
                          <w:rFonts w:ascii="標楷體" w:eastAsia="標楷體" w:hAnsi="標楷體" w:hint="eastAsia"/>
                          <w:sz w:val="18"/>
                        </w:rPr>
                        <w:t>之階段目標及行動。</w:t>
                      </w:r>
                    </w:p>
                  </w:txbxContent>
                </v:textbox>
                <w10:wrap type="square" anchorx="margin"/>
              </v:shape>
            </w:pict>
          </mc:Fallback>
        </mc:AlternateContent>
      </w:r>
      <w:r w:rsidR="00FD2B84" w:rsidRPr="00003FCF">
        <w:rPr>
          <w:rFonts w:ascii="標楷體" w:eastAsia="標楷體" w:hAnsi="標楷體" w:hint="eastAsia"/>
          <w:sz w:val="28"/>
        </w:rPr>
        <w:t>經濟部</w:t>
      </w:r>
      <w:proofErr w:type="gramStart"/>
      <w:r w:rsidR="00FD2B84" w:rsidRPr="00003FCF">
        <w:rPr>
          <w:rFonts w:ascii="標楷體" w:eastAsia="標楷體" w:hAnsi="標楷體" w:hint="eastAsia"/>
          <w:sz w:val="28"/>
        </w:rPr>
        <w:t>依淨零</w:t>
      </w:r>
      <w:proofErr w:type="gramEnd"/>
      <w:r w:rsidR="00FD2B84" w:rsidRPr="00003FCF">
        <w:rPr>
          <w:rFonts w:ascii="標楷體" w:eastAsia="標楷體" w:hAnsi="標楷體" w:hint="eastAsia"/>
          <w:sz w:val="28"/>
        </w:rPr>
        <w:t>排放路徑訂定</w:t>
      </w:r>
      <w:r w:rsidR="00BE09EB" w:rsidRPr="00003FCF">
        <w:rPr>
          <w:rFonts w:ascii="標楷體" w:eastAsia="標楷體" w:hAnsi="標楷體" w:hint="eastAsia"/>
          <w:sz w:val="28"/>
        </w:rPr>
        <w:t>「</w:t>
      </w:r>
      <w:proofErr w:type="gramStart"/>
      <w:r w:rsidR="00FD2B84" w:rsidRPr="00003FCF">
        <w:rPr>
          <w:rFonts w:ascii="標楷體" w:eastAsia="標楷體" w:hAnsi="標楷體" w:hint="eastAsia"/>
          <w:sz w:val="28"/>
        </w:rPr>
        <w:t>風電與</w:t>
      </w:r>
      <w:proofErr w:type="gramEnd"/>
      <w:r w:rsidR="00FD2B84" w:rsidRPr="00003FCF">
        <w:rPr>
          <w:rFonts w:ascii="標楷體" w:eastAsia="標楷體" w:hAnsi="標楷體" w:hint="eastAsia"/>
          <w:sz w:val="28"/>
        </w:rPr>
        <w:t>光電</w:t>
      </w:r>
      <w:r w:rsidR="00BE09EB" w:rsidRPr="00003FCF">
        <w:rPr>
          <w:rFonts w:ascii="標楷體" w:eastAsia="標楷體" w:hAnsi="標楷體" w:hint="eastAsia"/>
          <w:sz w:val="28"/>
        </w:rPr>
        <w:t>」</w:t>
      </w:r>
      <w:r w:rsidR="00FD2B84" w:rsidRPr="00003FCF">
        <w:rPr>
          <w:rFonts w:ascii="標楷體" w:eastAsia="標楷體" w:hAnsi="標楷體" w:hint="eastAsia"/>
          <w:sz w:val="28"/>
        </w:rPr>
        <w:t>、</w:t>
      </w:r>
      <w:r w:rsidR="00BE09EB" w:rsidRPr="00003FCF">
        <w:rPr>
          <w:rFonts w:ascii="標楷體" w:eastAsia="標楷體" w:hAnsi="標楷體" w:hint="eastAsia"/>
          <w:sz w:val="28"/>
        </w:rPr>
        <w:t>「</w:t>
      </w:r>
      <w:proofErr w:type="gramStart"/>
      <w:r w:rsidR="00FD2B84" w:rsidRPr="00003FCF">
        <w:rPr>
          <w:rFonts w:ascii="標楷體" w:eastAsia="標楷體" w:hAnsi="標楷體" w:hint="eastAsia"/>
          <w:sz w:val="28"/>
        </w:rPr>
        <w:t>氫能</w:t>
      </w:r>
      <w:proofErr w:type="gramEnd"/>
      <w:r w:rsidR="00BE09EB" w:rsidRPr="00003FCF">
        <w:rPr>
          <w:rFonts w:ascii="標楷體" w:eastAsia="標楷體" w:hAnsi="標楷體" w:hint="eastAsia"/>
          <w:sz w:val="28"/>
        </w:rPr>
        <w:t>」</w:t>
      </w:r>
      <w:r w:rsidR="00FD2B84" w:rsidRPr="00003FCF">
        <w:rPr>
          <w:rFonts w:ascii="標楷體" w:eastAsia="標楷體" w:hAnsi="標楷體" w:hint="eastAsia"/>
          <w:sz w:val="28"/>
        </w:rPr>
        <w:t>、</w:t>
      </w:r>
      <w:r w:rsidR="00BE09EB" w:rsidRPr="00003FCF">
        <w:rPr>
          <w:rFonts w:ascii="標楷體" w:eastAsia="標楷體" w:hAnsi="標楷體" w:hint="eastAsia"/>
          <w:sz w:val="28"/>
        </w:rPr>
        <w:t>「</w:t>
      </w:r>
      <w:r w:rsidR="00FD2B84" w:rsidRPr="00003FCF">
        <w:rPr>
          <w:rFonts w:ascii="標楷體" w:eastAsia="標楷體" w:hAnsi="標楷體" w:hint="eastAsia"/>
          <w:sz w:val="28"/>
        </w:rPr>
        <w:t>前瞻能源</w:t>
      </w:r>
      <w:r w:rsidR="00BE09EB" w:rsidRPr="00003FCF">
        <w:rPr>
          <w:rFonts w:ascii="標楷體" w:eastAsia="標楷體" w:hAnsi="標楷體" w:hint="eastAsia"/>
          <w:sz w:val="28"/>
        </w:rPr>
        <w:t>」</w:t>
      </w:r>
      <w:r w:rsidR="00FD2B84" w:rsidRPr="00003FCF">
        <w:rPr>
          <w:rFonts w:ascii="標楷體" w:eastAsia="標楷體" w:hAnsi="標楷體" w:hint="eastAsia"/>
          <w:sz w:val="28"/>
        </w:rPr>
        <w:t>、</w:t>
      </w:r>
      <w:r w:rsidR="00BE09EB" w:rsidRPr="00003FCF">
        <w:rPr>
          <w:rFonts w:ascii="標楷體" w:eastAsia="標楷體" w:hAnsi="標楷體" w:hint="eastAsia"/>
          <w:sz w:val="28"/>
        </w:rPr>
        <w:t>「</w:t>
      </w:r>
      <w:r w:rsidR="00FD2B84" w:rsidRPr="00003FCF">
        <w:rPr>
          <w:rFonts w:ascii="標楷體" w:eastAsia="標楷體" w:hAnsi="標楷體" w:hint="eastAsia"/>
          <w:sz w:val="28"/>
        </w:rPr>
        <w:t>電力系統與儲能</w:t>
      </w:r>
      <w:r w:rsidR="00BE09EB" w:rsidRPr="00003FCF">
        <w:rPr>
          <w:rFonts w:ascii="標楷體" w:eastAsia="標楷體" w:hAnsi="標楷體" w:hint="eastAsia"/>
          <w:sz w:val="28"/>
        </w:rPr>
        <w:t>」</w:t>
      </w:r>
      <w:r w:rsidR="00FD2B84" w:rsidRPr="00003FCF">
        <w:rPr>
          <w:rFonts w:ascii="標楷體" w:eastAsia="標楷體" w:hAnsi="標楷體" w:hint="eastAsia"/>
          <w:sz w:val="28"/>
        </w:rPr>
        <w:t>等</w:t>
      </w:r>
      <w:r w:rsidR="00BE09EB" w:rsidRPr="00003FCF">
        <w:rPr>
          <w:rFonts w:ascii="標楷體" w:eastAsia="標楷體" w:hAnsi="標楷體" w:hint="eastAsia"/>
          <w:sz w:val="28"/>
        </w:rPr>
        <w:t>4項</w:t>
      </w:r>
      <w:r w:rsidR="00FD2B84" w:rsidRPr="00003FCF">
        <w:rPr>
          <w:rFonts w:ascii="標楷體" w:eastAsia="標楷體" w:hAnsi="標楷體" w:hint="eastAsia"/>
          <w:sz w:val="28"/>
        </w:rPr>
        <w:t>關鍵戰略行動計畫，</w:t>
      </w:r>
      <w:proofErr w:type="gramStart"/>
      <w:r w:rsidR="009F63AD" w:rsidRPr="00003FCF">
        <w:rPr>
          <w:rFonts w:ascii="標楷體" w:eastAsia="標楷體" w:hAnsi="標楷體" w:hint="eastAsia"/>
          <w:sz w:val="28"/>
        </w:rPr>
        <w:t>以風電與</w:t>
      </w:r>
      <w:proofErr w:type="gramEnd"/>
      <w:r w:rsidR="009F63AD" w:rsidRPr="00003FCF">
        <w:rPr>
          <w:rFonts w:ascii="標楷體" w:eastAsia="標楷體" w:hAnsi="標楷體" w:hint="eastAsia"/>
          <w:sz w:val="28"/>
        </w:rPr>
        <w:t>光電為再生能源發展主力，並</w:t>
      </w:r>
      <w:r w:rsidR="00FD2B84" w:rsidRPr="00003FCF">
        <w:rPr>
          <w:rFonts w:ascii="標楷體" w:eastAsia="標楷體" w:hAnsi="標楷體" w:hint="eastAsia"/>
          <w:sz w:val="28"/>
        </w:rPr>
        <w:t>輔以</w:t>
      </w:r>
      <w:proofErr w:type="gramStart"/>
      <w:r w:rsidR="00FD2B84" w:rsidRPr="00003FCF">
        <w:rPr>
          <w:rFonts w:ascii="標楷體" w:eastAsia="標楷體" w:hAnsi="標楷體" w:hint="eastAsia"/>
          <w:sz w:val="28"/>
        </w:rPr>
        <w:t>研發氫能運用</w:t>
      </w:r>
      <w:proofErr w:type="gramEnd"/>
      <w:r w:rsidR="00FD2B84" w:rsidRPr="00003FCF">
        <w:rPr>
          <w:rFonts w:ascii="標楷體" w:eastAsia="標楷體" w:hAnsi="標楷體" w:hint="eastAsia"/>
          <w:sz w:val="28"/>
        </w:rPr>
        <w:t>於</w:t>
      </w:r>
      <w:proofErr w:type="gramStart"/>
      <w:r w:rsidR="00FD2B84" w:rsidRPr="00003FCF">
        <w:rPr>
          <w:rFonts w:ascii="標楷體" w:eastAsia="標楷體" w:hAnsi="標楷體" w:hint="eastAsia"/>
          <w:sz w:val="28"/>
        </w:rPr>
        <w:t>產業零碳製程</w:t>
      </w:r>
      <w:proofErr w:type="gramEnd"/>
      <w:r w:rsidR="00FD2B84" w:rsidRPr="00003FCF">
        <w:rPr>
          <w:rFonts w:ascii="標楷體" w:eastAsia="標楷體" w:hAnsi="標楷體" w:hint="eastAsia"/>
          <w:sz w:val="28"/>
        </w:rPr>
        <w:t>、持續發展地熱與海洋能前瞻能源設置，及推動分散式電網強化電網韌性等，促進</w:t>
      </w:r>
      <w:r w:rsidR="00000A46" w:rsidRPr="00003FCF">
        <w:rPr>
          <w:rFonts w:ascii="標楷體" w:eastAsia="標楷體" w:hAnsi="標楷體" w:hint="eastAsia"/>
          <w:sz w:val="28"/>
        </w:rPr>
        <w:t>臺</w:t>
      </w:r>
      <w:r w:rsidR="00000A46" w:rsidRPr="00003FCF">
        <w:rPr>
          <w:rFonts w:ascii="標楷體" w:eastAsia="標楷體" w:hAnsi="標楷體"/>
          <w:sz w:val="28"/>
        </w:rPr>
        <w:t>灣能源</w:t>
      </w:r>
      <w:r w:rsidR="00FD2B84" w:rsidRPr="00003FCF">
        <w:rPr>
          <w:rFonts w:ascii="標楷體" w:eastAsia="標楷體" w:hAnsi="標楷體" w:hint="eastAsia"/>
          <w:sz w:val="28"/>
        </w:rPr>
        <w:t>關鍵領域之技術、研究與創新。</w:t>
      </w:r>
    </w:p>
    <w:p w:rsidR="00AC6FF1" w:rsidRPr="00003FCF" w:rsidRDefault="00AC6FF1" w:rsidP="00435E6B">
      <w:pPr>
        <w:overflowPunct w:val="0"/>
        <w:spacing w:line="500" w:lineRule="exact"/>
        <w:ind w:firstLineChars="200" w:firstLine="560"/>
        <w:rPr>
          <w:rFonts w:ascii="標楷體" w:eastAsia="標楷體" w:hAnsi="標楷體"/>
          <w:sz w:val="28"/>
        </w:rPr>
      </w:pPr>
      <w:r w:rsidRPr="00003FCF">
        <w:rPr>
          <w:rFonts w:ascii="標楷體" w:eastAsia="標楷體" w:hAnsi="標楷體" w:hint="eastAsia"/>
          <w:sz w:val="28"/>
        </w:rPr>
        <w:t>茲將政府</w:t>
      </w:r>
      <w:r w:rsidR="00CB53F9" w:rsidRPr="00003FCF">
        <w:rPr>
          <w:rFonts w:ascii="標楷體" w:eastAsia="標楷體" w:hAnsi="標楷體" w:hint="eastAsia"/>
          <w:sz w:val="28"/>
        </w:rPr>
        <w:t>推動</w:t>
      </w:r>
      <w:r w:rsidR="00961744" w:rsidRPr="00003FCF">
        <w:rPr>
          <w:rFonts w:ascii="標楷體" w:eastAsia="標楷體" w:hAnsi="標楷體" w:hint="eastAsia"/>
          <w:sz w:val="28"/>
        </w:rPr>
        <w:t>能源轉型</w:t>
      </w:r>
      <w:r w:rsidR="00615203" w:rsidRPr="00003FCF">
        <w:rPr>
          <w:rFonts w:ascii="標楷體" w:eastAsia="標楷體" w:hAnsi="標楷體" w:hint="eastAsia"/>
          <w:sz w:val="28"/>
        </w:rPr>
        <w:t>作為與成效</w:t>
      </w:r>
      <w:r w:rsidR="00961744" w:rsidRPr="00003FCF">
        <w:rPr>
          <w:rFonts w:ascii="標楷體" w:eastAsia="標楷體" w:hAnsi="標楷體" w:hint="eastAsia"/>
          <w:sz w:val="28"/>
        </w:rPr>
        <w:t>、相關關鍵戰略行動計畫及</w:t>
      </w:r>
      <w:r w:rsidRPr="00003FCF">
        <w:rPr>
          <w:rFonts w:ascii="標楷體" w:eastAsia="標楷體" w:hAnsi="標楷體" w:hint="eastAsia"/>
          <w:sz w:val="28"/>
        </w:rPr>
        <w:t>審計機關重要審核意見，說明如次：</w:t>
      </w:r>
    </w:p>
    <w:p w:rsidR="00961744" w:rsidRPr="00003FCF" w:rsidRDefault="00ED589C" w:rsidP="00435E6B">
      <w:pPr>
        <w:overflowPunct w:val="0"/>
        <w:spacing w:line="500" w:lineRule="exact"/>
        <w:ind w:firstLineChars="100" w:firstLine="320"/>
        <w:rPr>
          <w:rFonts w:ascii="標楷體" w:eastAsia="標楷體" w:hAnsi="標楷體"/>
          <w:b/>
          <w:sz w:val="32"/>
        </w:rPr>
      </w:pPr>
      <w:r w:rsidRPr="00003FCF">
        <w:rPr>
          <w:rFonts w:ascii="標楷體" w:eastAsia="標楷體" w:hAnsi="標楷體" w:hint="eastAsia"/>
          <w:b/>
          <w:sz w:val="32"/>
        </w:rPr>
        <w:t>一、</w:t>
      </w:r>
      <w:r w:rsidR="00937BB1" w:rsidRPr="00003FCF">
        <w:rPr>
          <w:rFonts w:ascii="標楷體" w:eastAsia="標楷體" w:hAnsi="標楷體" w:hint="eastAsia"/>
          <w:b/>
          <w:sz w:val="32"/>
        </w:rPr>
        <w:t>政府推動能源轉型作為與成效</w:t>
      </w:r>
    </w:p>
    <w:p w:rsidR="00711C04" w:rsidRPr="00DA2F20" w:rsidRDefault="00711C04" w:rsidP="00435E6B">
      <w:pPr>
        <w:overflowPunct w:val="0"/>
        <w:spacing w:line="500" w:lineRule="exact"/>
        <w:ind w:firstLineChars="200" w:firstLine="641"/>
        <w:rPr>
          <w:rFonts w:ascii="標楷體" w:eastAsia="標楷體" w:hAnsi="標楷體"/>
          <w:b/>
          <w:sz w:val="32"/>
        </w:rPr>
      </w:pPr>
      <w:r w:rsidRPr="00DA2F20">
        <w:rPr>
          <w:rFonts w:ascii="標楷體" w:eastAsia="標楷體" w:hAnsi="標楷體" w:hint="eastAsia"/>
          <w:b/>
          <w:sz w:val="32"/>
        </w:rPr>
        <w:t>（一）　能源轉型</w:t>
      </w:r>
      <w:r w:rsidR="00F76B50" w:rsidRPr="00DA2F20">
        <w:rPr>
          <w:rFonts w:ascii="標楷體" w:eastAsia="標楷體" w:hAnsi="標楷體" w:hint="eastAsia"/>
          <w:b/>
          <w:sz w:val="32"/>
        </w:rPr>
        <w:t>推動</w:t>
      </w:r>
      <w:r w:rsidR="00690B6C" w:rsidRPr="00DA2F20">
        <w:rPr>
          <w:rFonts w:ascii="標楷體" w:eastAsia="標楷體" w:hAnsi="標楷體" w:hint="eastAsia"/>
          <w:b/>
          <w:sz w:val="32"/>
        </w:rPr>
        <w:t>作為</w:t>
      </w:r>
    </w:p>
    <w:p w:rsidR="0000292B" w:rsidRPr="00003FCF" w:rsidRDefault="00F67B73" w:rsidP="00435E6B">
      <w:pPr>
        <w:overflowPunct w:val="0"/>
        <w:spacing w:line="520" w:lineRule="exact"/>
        <w:ind w:firstLineChars="200" w:firstLine="560"/>
        <w:jc w:val="both"/>
        <w:rPr>
          <w:rFonts w:ascii="標楷體" w:eastAsia="標楷體" w:hAnsi="標楷體"/>
          <w:sz w:val="28"/>
        </w:rPr>
      </w:pPr>
      <w:r w:rsidRPr="00003FCF">
        <w:rPr>
          <w:rFonts w:ascii="標楷體" w:eastAsia="標楷體" w:hAnsi="標楷體" w:hint="eastAsia"/>
          <w:sz w:val="28"/>
        </w:rPr>
        <w:t>政府</w:t>
      </w:r>
      <w:r w:rsidR="00711C04" w:rsidRPr="00003FCF">
        <w:rPr>
          <w:rFonts w:ascii="標楷體" w:eastAsia="標楷體" w:hAnsi="標楷體" w:hint="eastAsia"/>
          <w:sz w:val="28"/>
        </w:rPr>
        <w:t>於</w:t>
      </w:r>
      <w:r w:rsidR="00AA208F">
        <w:rPr>
          <w:rFonts w:ascii="標楷體" w:eastAsia="標楷體" w:hAnsi="標楷體"/>
          <w:sz w:val="28"/>
        </w:rPr>
        <w:t>105</w:t>
      </w:r>
      <w:r w:rsidR="00711C04" w:rsidRPr="00003FCF">
        <w:rPr>
          <w:rFonts w:ascii="標楷體" w:eastAsia="標楷體" w:hAnsi="標楷體" w:hint="eastAsia"/>
          <w:sz w:val="28"/>
        </w:rPr>
        <w:t>年</w:t>
      </w:r>
      <w:r w:rsidR="00BF7945" w:rsidRPr="00003FCF">
        <w:rPr>
          <w:rFonts w:ascii="標楷體" w:eastAsia="標楷體" w:hAnsi="標楷體" w:hint="eastAsia"/>
          <w:sz w:val="28"/>
        </w:rPr>
        <w:t>推動能源轉型政策，設定2025年再生能源發電量占比達20％</w:t>
      </w:r>
      <w:r w:rsidR="00711C04" w:rsidRPr="00003FCF">
        <w:rPr>
          <w:rFonts w:ascii="標楷體" w:eastAsia="標楷體" w:hAnsi="標楷體" w:hint="eastAsia"/>
          <w:sz w:val="28"/>
        </w:rPr>
        <w:t>之目標</w:t>
      </w:r>
      <w:r w:rsidR="00450D3A" w:rsidRPr="00003FCF">
        <w:rPr>
          <w:rFonts w:ascii="標楷體" w:eastAsia="標楷體" w:hAnsi="標楷體" w:hint="eastAsia"/>
          <w:sz w:val="28"/>
        </w:rPr>
        <w:t>，並於</w:t>
      </w:r>
      <w:r w:rsidR="00AA208F">
        <w:rPr>
          <w:rFonts w:ascii="標楷體" w:eastAsia="標楷體" w:hAnsi="標楷體"/>
          <w:sz w:val="28"/>
        </w:rPr>
        <w:t>108</w:t>
      </w:r>
      <w:r w:rsidR="00450D3A" w:rsidRPr="00003FCF">
        <w:rPr>
          <w:rFonts w:ascii="標楷體" w:eastAsia="標楷體" w:hAnsi="標楷體" w:hint="eastAsia"/>
          <w:sz w:val="28"/>
        </w:rPr>
        <w:t>年4月12日</w:t>
      </w:r>
      <w:r w:rsidR="0060565B" w:rsidRPr="00003FCF">
        <w:rPr>
          <w:rFonts w:ascii="標楷體" w:eastAsia="標楷體" w:hAnsi="標楷體" w:hint="eastAsia"/>
          <w:sz w:val="28"/>
        </w:rPr>
        <w:t>修正</w:t>
      </w:r>
      <w:r w:rsidR="00AA208F">
        <w:rPr>
          <w:rFonts w:ascii="標楷體" w:eastAsia="標楷體" w:hAnsi="標楷體" w:hint="eastAsia"/>
          <w:sz w:val="28"/>
        </w:rPr>
        <w:t>公布</w:t>
      </w:r>
      <w:r w:rsidR="00450D3A" w:rsidRPr="00003FCF">
        <w:rPr>
          <w:rFonts w:ascii="標楷體" w:eastAsia="標楷體" w:hAnsi="標楷體" w:hint="eastAsia"/>
          <w:sz w:val="28"/>
        </w:rPr>
        <w:t>再生能源發展條例，規定</w:t>
      </w:r>
      <w:r w:rsidR="00467810" w:rsidRPr="00003FCF">
        <w:rPr>
          <w:rFonts w:ascii="標楷體" w:eastAsia="標楷體" w:hAnsi="標楷體"/>
          <w:sz w:val="28"/>
        </w:rPr>
        <w:t>2025</w:t>
      </w:r>
      <w:r w:rsidR="00450D3A" w:rsidRPr="00003FCF">
        <w:rPr>
          <w:rFonts w:ascii="標楷體" w:eastAsia="標楷體" w:hAnsi="標楷體" w:hint="eastAsia"/>
          <w:sz w:val="28"/>
        </w:rPr>
        <w:t>年再生能源發電設備推廣目標總量達27GW</w:t>
      </w:r>
      <w:r w:rsidR="00CA0D0F" w:rsidRPr="00003FCF">
        <w:rPr>
          <w:rFonts w:ascii="標楷體" w:eastAsia="標楷體" w:hAnsi="標楷體" w:hint="eastAsia"/>
          <w:sz w:val="28"/>
        </w:rPr>
        <w:t>（十億瓦）</w:t>
      </w:r>
      <w:r w:rsidR="00450D3A" w:rsidRPr="00003FCF">
        <w:rPr>
          <w:rFonts w:ascii="標楷體" w:eastAsia="標楷體" w:hAnsi="標楷體" w:hint="eastAsia"/>
          <w:sz w:val="28"/>
        </w:rPr>
        <w:t>以上</w:t>
      </w:r>
      <w:r w:rsidR="00711C04" w:rsidRPr="00003FCF">
        <w:rPr>
          <w:rFonts w:ascii="標楷體" w:eastAsia="標楷體" w:hAnsi="標楷體" w:hint="eastAsia"/>
          <w:sz w:val="28"/>
        </w:rPr>
        <w:t>，</w:t>
      </w:r>
      <w:proofErr w:type="gramStart"/>
      <w:r w:rsidR="00711C04" w:rsidRPr="00003FCF">
        <w:rPr>
          <w:rFonts w:ascii="標楷體" w:eastAsia="標楷體" w:hAnsi="標楷體" w:hint="eastAsia"/>
          <w:sz w:val="28"/>
        </w:rPr>
        <w:t>爰</w:t>
      </w:r>
      <w:proofErr w:type="gramEnd"/>
      <w:r w:rsidR="00711C04" w:rsidRPr="00003FCF">
        <w:rPr>
          <w:rFonts w:ascii="標楷體" w:eastAsia="標楷體" w:hAnsi="標楷體" w:hint="eastAsia"/>
          <w:sz w:val="28"/>
        </w:rPr>
        <w:t>經濟部積極擴大各類再生能源設置，其中</w:t>
      </w:r>
      <w:r w:rsidR="009177BB" w:rsidRPr="00003FCF">
        <w:rPr>
          <w:rFonts w:ascii="標楷體" w:eastAsia="標楷體" w:hAnsi="標楷體" w:hint="eastAsia"/>
          <w:sz w:val="28"/>
        </w:rPr>
        <w:t>風力發電部分，於</w:t>
      </w:r>
      <w:r w:rsidR="00AA208F">
        <w:rPr>
          <w:rFonts w:ascii="標楷體" w:eastAsia="標楷體" w:hAnsi="標楷體"/>
          <w:sz w:val="28"/>
        </w:rPr>
        <w:t>106</w:t>
      </w:r>
      <w:r w:rsidR="009177BB" w:rsidRPr="00003FCF">
        <w:rPr>
          <w:rFonts w:ascii="標楷體" w:eastAsia="標楷體" w:hAnsi="標楷體" w:hint="eastAsia"/>
          <w:sz w:val="28"/>
        </w:rPr>
        <w:t>至</w:t>
      </w:r>
      <w:r w:rsidR="00AA208F">
        <w:rPr>
          <w:rFonts w:ascii="標楷體" w:eastAsia="標楷體" w:hAnsi="標楷體" w:hint="eastAsia"/>
          <w:sz w:val="28"/>
        </w:rPr>
        <w:t>1</w:t>
      </w:r>
      <w:r w:rsidR="00AA208F">
        <w:rPr>
          <w:rFonts w:ascii="標楷體" w:eastAsia="標楷體" w:hAnsi="標楷體"/>
          <w:sz w:val="28"/>
        </w:rPr>
        <w:t>09</w:t>
      </w:r>
      <w:r w:rsidR="009177BB" w:rsidRPr="00003FCF">
        <w:rPr>
          <w:rFonts w:ascii="標楷體" w:eastAsia="標楷體" w:hAnsi="標楷體" w:hint="eastAsia"/>
          <w:sz w:val="28"/>
        </w:rPr>
        <w:t>年間推動「風力發電4年計畫」，以離岸風力發電為推展重點，採取先示範、次潛力、</w:t>
      </w:r>
      <w:proofErr w:type="gramStart"/>
      <w:r w:rsidR="009177BB" w:rsidRPr="00003FCF">
        <w:rPr>
          <w:rFonts w:ascii="標楷體" w:eastAsia="標楷體" w:hAnsi="標楷體" w:hint="eastAsia"/>
          <w:sz w:val="28"/>
        </w:rPr>
        <w:t>後區塊</w:t>
      </w:r>
      <w:proofErr w:type="gramEnd"/>
      <w:r w:rsidR="009177BB" w:rsidRPr="00003FCF">
        <w:rPr>
          <w:rFonts w:ascii="標楷體" w:eastAsia="標楷體" w:hAnsi="標楷體" w:hint="eastAsia"/>
          <w:sz w:val="28"/>
        </w:rPr>
        <w:t>等3階段開發</w:t>
      </w:r>
      <w:r w:rsidR="002107E7" w:rsidRPr="00003FCF">
        <w:rPr>
          <w:rFonts w:ascii="標楷體" w:eastAsia="標楷體" w:hAnsi="標楷體" w:hint="eastAsia"/>
          <w:sz w:val="28"/>
        </w:rPr>
        <w:t>（圖</w:t>
      </w:r>
      <w:r w:rsidR="001A06B7" w:rsidRPr="00003FCF">
        <w:rPr>
          <w:rFonts w:ascii="標楷體" w:eastAsia="標楷體" w:hAnsi="標楷體" w:hint="eastAsia"/>
          <w:sz w:val="28"/>
        </w:rPr>
        <w:t>3</w:t>
      </w:r>
      <w:r w:rsidR="002107E7" w:rsidRPr="00003FCF">
        <w:rPr>
          <w:rFonts w:ascii="標楷體" w:eastAsia="標楷體" w:hAnsi="標楷體" w:hint="eastAsia"/>
          <w:sz w:val="28"/>
        </w:rPr>
        <w:t>）</w:t>
      </w:r>
      <w:r w:rsidR="009177BB" w:rsidRPr="00003FCF">
        <w:rPr>
          <w:rFonts w:ascii="標楷體" w:eastAsia="標楷體" w:hAnsi="標楷體" w:hint="eastAsia"/>
          <w:sz w:val="28"/>
        </w:rPr>
        <w:t>，截至</w:t>
      </w:r>
      <w:r w:rsidR="008031A7" w:rsidRPr="00003FCF">
        <w:rPr>
          <w:b/>
          <w:noProof/>
        </w:rPr>
        <w:lastRenderedPageBreak/>
        <mc:AlternateContent>
          <mc:Choice Requires="wps">
            <w:drawing>
              <wp:anchor distT="45720" distB="45720" distL="114300" distR="114300" simplePos="0" relativeHeight="251847680" behindDoc="0" locked="0" layoutInCell="1" allowOverlap="1" wp14:anchorId="258A5988" wp14:editId="47998B00">
                <wp:simplePos x="0" y="0"/>
                <wp:positionH relativeFrom="margin">
                  <wp:posOffset>2874985</wp:posOffset>
                </wp:positionH>
                <wp:positionV relativeFrom="paragraph">
                  <wp:posOffset>65405</wp:posOffset>
                </wp:positionV>
                <wp:extent cx="3518535" cy="5435600"/>
                <wp:effectExtent l="0" t="0" r="24765" b="1270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8535" cy="5435600"/>
                        </a:xfrm>
                        <a:prstGeom prst="rect">
                          <a:avLst/>
                        </a:prstGeom>
                        <a:solidFill>
                          <a:srgbClr val="FFFFFF"/>
                        </a:solidFill>
                        <a:ln w="9525">
                          <a:solidFill>
                            <a:schemeClr val="bg1"/>
                          </a:solidFill>
                          <a:miter lim="800000"/>
                          <a:headEnd/>
                          <a:tailEnd/>
                        </a:ln>
                      </wps:spPr>
                      <wps:txbx>
                        <w:txbxContent>
                          <w:p w:rsidR="00116566" w:rsidRPr="002107E7" w:rsidRDefault="00116566" w:rsidP="008031A7">
                            <w:pPr>
                              <w:spacing w:line="260" w:lineRule="exact"/>
                              <w:jc w:val="center"/>
                              <w:rPr>
                                <w:rFonts w:ascii="標楷體" w:eastAsia="標楷體" w:hAnsi="標楷體"/>
                                <w:b/>
                              </w:rPr>
                            </w:pPr>
                            <w:r w:rsidRPr="002107E7">
                              <w:rPr>
                                <w:rFonts w:ascii="標楷體" w:eastAsia="標楷體" w:hAnsi="標楷體" w:hint="eastAsia"/>
                                <w:b/>
                              </w:rPr>
                              <w:t>圖</w:t>
                            </w:r>
                            <w:r>
                              <w:rPr>
                                <w:rFonts w:ascii="標楷體" w:eastAsia="標楷體" w:hAnsi="標楷體"/>
                                <w:b/>
                              </w:rPr>
                              <w:t>3</w:t>
                            </w:r>
                            <w:r w:rsidRPr="002107E7">
                              <w:rPr>
                                <w:rFonts w:ascii="標楷體" w:eastAsia="標楷體" w:hAnsi="標楷體" w:hint="eastAsia"/>
                                <w:b/>
                              </w:rPr>
                              <w:t xml:space="preserve">　三階段離岸風場概況</w:t>
                            </w:r>
                          </w:p>
                          <w:p w:rsidR="00116566" w:rsidRPr="002107E7" w:rsidRDefault="00116566" w:rsidP="008031A7">
                            <w:pPr>
                              <w:rPr>
                                <w:rFonts w:ascii="標楷體" w:eastAsia="標楷體" w:hAnsi="標楷體"/>
                              </w:rPr>
                            </w:pPr>
                            <w:r w:rsidRPr="002107E7">
                              <w:rPr>
                                <w:rFonts w:ascii="標楷體" w:eastAsia="標楷體" w:hAnsi="標楷體"/>
                                <w:noProof/>
                              </w:rPr>
                              <w:drawing>
                                <wp:inline distT="0" distB="0" distL="0" distR="0" wp14:anchorId="1D21874E" wp14:editId="2A5077E1">
                                  <wp:extent cx="3319145" cy="5023485"/>
                                  <wp:effectExtent l="0" t="0" r="0" b="5715"/>
                                  <wp:docPr id="996" name="圖片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19145" cy="5023485"/>
                                          </a:xfrm>
                                          <a:prstGeom prst="rect">
                                            <a:avLst/>
                                          </a:prstGeom>
                                          <a:noFill/>
                                          <a:ln>
                                            <a:noFill/>
                                          </a:ln>
                                        </pic:spPr>
                                      </pic:pic>
                                    </a:graphicData>
                                  </a:graphic>
                                </wp:inline>
                              </w:drawing>
                            </w:r>
                          </w:p>
                          <w:p w:rsidR="00116566" w:rsidRPr="002107E7" w:rsidRDefault="00116566" w:rsidP="008031A7">
                            <w:pPr>
                              <w:spacing w:line="200" w:lineRule="exact"/>
                              <w:ind w:left="882" w:hangingChars="490" w:hanging="882"/>
                              <w:rPr>
                                <w:rFonts w:ascii="標楷體" w:eastAsia="標楷體" w:hAnsi="標楷體"/>
                              </w:rPr>
                            </w:pPr>
                            <w:r w:rsidRPr="002107E7">
                              <w:rPr>
                                <w:rFonts w:ascii="標楷體" w:eastAsia="標楷體" w:hAnsi="標楷體" w:hint="eastAsia"/>
                                <w:sz w:val="18"/>
                                <w:szCs w:val="18"/>
                              </w:rPr>
                              <w:t>資料來源：</w:t>
                            </w:r>
                            <w:r>
                              <w:rPr>
                                <w:rFonts w:ascii="標楷體" w:eastAsia="標楷體" w:hAnsi="標楷體" w:hint="eastAsia"/>
                                <w:sz w:val="18"/>
                                <w:szCs w:val="18"/>
                              </w:rPr>
                              <w:t>經濟部</w:t>
                            </w:r>
                            <w:r w:rsidRPr="002107E7">
                              <w:rPr>
                                <w:rFonts w:ascii="標楷體" w:eastAsia="標楷體" w:hAnsi="標楷體" w:hint="eastAsia"/>
                                <w:sz w:val="18"/>
                                <w:szCs w:val="18"/>
                              </w:rPr>
                              <w:t>能源署提供。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8A5988" id="_x0000_s1027" type="#_x0000_t202" style="position:absolute;left:0;text-align:left;margin-left:226.4pt;margin-top:5.15pt;width:277.05pt;height:428pt;z-index:251847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" strokecolor="white [3212]">
                <v:textbox>
                  <w:txbxContent>
                    <w:p w:rsidR="00116566" w:rsidRPr="002107E7" w:rsidRDefault="00116566" w:rsidP="008031A7">
                      <w:pPr>
                        <w:spacing w:line="260" w:lineRule="exact"/>
                        <w:jc w:val="center"/>
                        <w:rPr>
                          <w:rFonts w:ascii="標楷體" w:eastAsia="標楷體" w:hAnsi="標楷體"/>
                          <w:b/>
                        </w:rPr>
                      </w:pPr>
                      <w:r w:rsidRPr="002107E7">
                        <w:rPr>
                          <w:rFonts w:ascii="標楷體" w:eastAsia="標楷體" w:hAnsi="標楷體" w:hint="eastAsia"/>
                          <w:b/>
                        </w:rPr>
                        <w:t>圖</w:t>
                      </w:r>
                      <w:r>
                        <w:rPr>
                          <w:rFonts w:ascii="標楷體" w:eastAsia="標楷體" w:hAnsi="標楷體"/>
                          <w:b/>
                        </w:rPr>
                        <w:t>3</w:t>
                      </w:r>
                      <w:r w:rsidRPr="002107E7">
                        <w:rPr>
                          <w:rFonts w:ascii="標楷體" w:eastAsia="標楷體" w:hAnsi="標楷體" w:hint="eastAsia"/>
                          <w:b/>
                        </w:rPr>
                        <w:t xml:space="preserve">　三階段離岸風場概況</w:t>
                      </w:r>
                    </w:p>
                    <w:p w:rsidR="00116566" w:rsidRPr="002107E7" w:rsidRDefault="00116566" w:rsidP="008031A7">
                      <w:pPr>
                        <w:rPr>
                          <w:rFonts w:ascii="標楷體" w:eastAsia="標楷體" w:hAnsi="標楷體"/>
                        </w:rPr>
                      </w:pPr>
                      <w:r w:rsidRPr="002107E7">
                        <w:rPr>
                          <w:rFonts w:ascii="標楷體" w:eastAsia="標楷體" w:hAnsi="標楷體"/>
                          <w:noProof/>
                        </w:rPr>
                        <w:drawing>
                          <wp:inline distT="0" distB="0" distL="0" distR="0" wp14:anchorId="1D21874E" wp14:editId="2A5077E1">
                            <wp:extent cx="3319145" cy="5023485"/>
                            <wp:effectExtent l="0" t="0" r="0" b="5715"/>
                            <wp:docPr id="996" name="圖片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19145" cy="5023485"/>
                                    </a:xfrm>
                                    <a:prstGeom prst="rect">
                                      <a:avLst/>
                                    </a:prstGeom>
                                    <a:noFill/>
                                    <a:ln>
                                      <a:noFill/>
                                    </a:ln>
                                  </pic:spPr>
                                </pic:pic>
                              </a:graphicData>
                            </a:graphic>
                          </wp:inline>
                        </w:drawing>
                      </w:r>
                    </w:p>
                    <w:p w:rsidR="00116566" w:rsidRPr="002107E7" w:rsidRDefault="00116566" w:rsidP="008031A7">
                      <w:pPr>
                        <w:spacing w:line="200" w:lineRule="exact"/>
                        <w:ind w:left="882" w:hangingChars="490" w:hanging="882"/>
                        <w:rPr>
                          <w:rFonts w:ascii="標楷體" w:eastAsia="標楷體" w:hAnsi="標楷體"/>
                        </w:rPr>
                      </w:pPr>
                      <w:r w:rsidRPr="002107E7">
                        <w:rPr>
                          <w:rFonts w:ascii="標楷體" w:eastAsia="標楷體" w:hAnsi="標楷體" w:hint="eastAsia"/>
                          <w:sz w:val="18"/>
                          <w:szCs w:val="18"/>
                        </w:rPr>
                        <w:t>資料來源：</w:t>
                      </w:r>
                      <w:r>
                        <w:rPr>
                          <w:rFonts w:ascii="標楷體" w:eastAsia="標楷體" w:hAnsi="標楷體" w:hint="eastAsia"/>
                          <w:sz w:val="18"/>
                          <w:szCs w:val="18"/>
                        </w:rPr>
                        <w:t>經濟部</w:t>
                      </w:r>
                      <w:r w:rsidRPr="002107E7">
                        <w:rPr>
                          <w:rFonts w:ascii="標楷體" w:eastAsia="標楷體" w:hAnsi="標楷體" w:hint="eastAsia"/>
                          <w:sz w:val="18"/>
                          <w:szCs w:val="18"/>
                        </w:rPr>
                        <w:t>能源署提供。</w:t>
                      </w:r>
                    </w:p>
                  </w:txbxContent>
                </v:textbox>
                <w10:wrap type="square" anchorx="margin"/>
              </v:shape>
            </w:pict>
          </mc:Fallback>
        </mc:AlternateContent>
      </w:r>
      <w:r w:rsidR="00AA208F">
        <w:rPr>
          <w:rFonts w:ascii="標楷體" w:eastAsia="標楷體" w:hAnsi="標楷體"/>
          <w:sz w:val="28"/>
        </w:rPr>
        <w:t>112</w:t>
      </w:r>
      <w:r w:rsidR="009177BB" w:rsidRPr="00003FCF">
        <w:rPr>
          <w:rFonts w:ascii="標楷體" w:eastAsia="標楷體" w:hAnsi="標楷體" w:hint="eastAsia"/>
          <w:sz w:val="28"/>
        </w:rPr>
        <w:t>年底止，第1階段「示範獎勵」，已完成2</w:t>
      </w:r>
      <w:r w:rsidR="00CA0D0F" w:rsidRPr="00003FCF">
        <w:rPr>
          <w:rFonts w:ascii="標楷體" w:eastAsia="標楷體" w:hAnsi="標楷體" w:hint="eastAsia"/>
          <w:sz w:val="28"/>
        </w:rPr>
        <w:t>座示範風場〔</w:t>
      </w:r>
      <w:r w:rsidR="009177BB" w:rsidRPr="00003FCF">
        <w:rPr>
          <w:rFonts w:ascii="標楷體" w:eastAsia="標楷體" w:hAnsi="標楷體" w:hint="eastAsia"/>
          <w:sz w:val="28"/>
        </w:rPr>
        <w:t>裝置容量</w:t>
      </w:r>
      <w:r w:rsidR="008C68D0" w:rsidRPr="00003FCF">
        <w:rPr>
          <w:rFonts w:ascii="標楷體" w:eastAsia="標楷體" w:hAnsi="標楷體" w:hint="eastAsia"/>
          <w:sz w:val="28"/>
        </w:rPr>
        <w:t>237.2</w:t>
      </w:r>
      <w:r w:rsidR="009177BB" w:rsidRPr="00003FCF">
        <w:rPr>
          <w:rFonts w:ascii="標楷體" w:eastAsia="標楷體" w:hAnsi="標楷體" w:hint="eastAsia"/>
          <w:sz w:val="28"/>
        </w:rPr>
        <w:t>MW</w:t>
      </w:r>
      <w:r w:rsidR="00CA0D0F" w:rsidRPr="00003FCF">
        <w:rPr>
          <w:rFonts w:ascii="標楷體" w:eastAsia="標楷體" w:hAnsi="標楷體" w:hint="eastAsia"/>
          <w:sz w:val="28"/>
        </w:rPr>
        <w:t>（百萬瓦）〕</w:t>
      </w:r>
      <w:r w:rsidR="009177BB" w:rsidRPr="00003FCF">
        <w:rPr>
          <w:rFonts w:ascii="標楷體" w:eastAsia="標楷體" w:hAnsi="標楷體" w:hint="eastAsia"/>
          <w:sz w:val="28"/>
        </w:rPr>
        <w:t>，第2階段「潛力場址」</w:t>
      </w:r>
      <w:r w:rsidR="00647A32" w:rsidRPr="00003FCF">
        <w:rPr>
          <w:rFonts w:ascii="標楷體" w:eastAsia="標楷體" w:hAnsi="標楷體" w:hint="eastAsia"/>
          <w:sz w:val="28"/>
        </w:rPr>
        <w:t>已完成安裝風機數量</w:t>
      </w:r>
      <w:r w:rsidR="008C68D0" w:rsidRPr="00003FCF">
        <w:rPr>
          <w:rFonts w:ascii="標楷體" w:eastAsia="標楷體" w:hAnsi="標楷體"/>
          <w:sz w:val="28"/>
        </w:rPr>
        <w:t>240</w:t>
      </w:r>
      <w:r w:rsidR="00647A32" w:rsidRPr="00003FCF">
        <w:rPr>
          <w:rFonts w:ascii="標楷體" w:eastAsia="標楷體" w:hAnsi="標楷體" w:hint="eastAsia"/>
          <w:sz w:val="28"/>
        </w:rPr>
        <w:t>支（裝置容量</w:t>
      </w:r>
      <w:r w:rsidR="0047658F" w:rsidRPr="00003FCF">
        <w:rPr>
          <w:rFonts w:ascii="標楷體" w:eastAsia="標楷體" w:hAnsi="標楷體"/>
          <w:sz w:val="28"/>
        </w:rPr>
        <w:t>2,014.9M</w:t>
      </w:r>
      <w:r w:rsidR="00647A32" w:rsidRPr="00003FCF">
        <w:rPr>
          <w:rFonts w:ascii="標楷體" w:eastAsia="標楷體" w:hAnsi="標楷體" w:hint="eastAsia"/>
          <w:sz w:val="28"/>
        </w:rPr>
        <w:t>W），至第3階段「區塊開發」，以規模經濟逐步建立本土離</w:t>
      </w:r>
      <w:proofErr w:type="gramStart"/>
      <w:r w:rsidR="00647A32" w:rsidRPr="00003FCF">
        <w:rPr>
          <w:rFonts w:ascii="標楷體" w:eastAsia="標楷體" w:hAnsi="標楷體" w:hint="eastAsia"/>
          <w:sz w:val="28"/>
        </w:rPr>
        <w:t>岸風電市場</w:t>
      </w:r>
      <w:proofErr w:type="gramEnd"/>
      <w:r w:rsidR="00647A32" w:rsidRPr="00003FCF">
        <w:rPr>
          <w:rFonts w:ascii="標楷體" w:eastAsia="標楷體" w:hAnsi="標楷體" w:hint="eastAsia"/>
          <w:sz w:val="28"/>
        </w:rPr>
        <w:t>，規劃</w:t>
      </w:r>
      <w:r w:rsidR="00AA208F">
        <w:rPr>
          <w:rFonts w:ascii="標楷體" w:eastAsia="標楷體" w:hAnsi="標楷體"/>
          <w:sz w:val="28"/>
        </w:rPr>
        <w:t>115</w:t>
      </w:r>
      <w:r w:rsidR="00647A32" w:rsidRPr="00003FCF">
        <w:rPr>
          <w:rFonts w:ascii="標楷體" w:eastAsia="標楷體" w:hAnsi="標楷體" w:hint="eastAsia"/>
          <w:sz w:val="28"/>
        </w:rPr>
        <w:t>至</w:t>
      </w:r>
      <w:r w:rsidR="00AA208F">
        <w:rPr>
          <w:rFonts w:ascii="標楷體" w:eastAsia="標楷體" w:hAnsi="標楷體"/>
          <w:sz w:val="28"/>
        </w:rPr>
        <w:t>124</w:t>
      </w:r>
      <w:r w:rsidR="00647A32" w:rsidRPr="00003FCF">
        <w:rPr>
          <w:rFonts w:ascii="標楷體" w:eastAsia="標楷體" w:hAnsi="標楷體" w:hint="eastAsia"/>
          <w:sz w:val="28"/>
        </w:rPr>
        <w:t>年每年釋出1.5GW容量，支持在地供應鏈之永續發展</w:t>
      </w:r>
      <w:r w:rsidR="009177BB" w:rsidRPr="00003FCF">
        <w:rPr>
          <w:rFonts w:ascii="標楷體" w:eastAsia="標楷體" w:hAnsi="標楷體" w:hint="eastAsia"/>
          <w:sz w:val="28"/>
        </w:rPr>
        <w:t>；</w:t>
      </w:r>
      <w:r w:rsidR="00711C04" w:rsidRPr="00003FCF">
        <w:rPr>
          <w:rFonts w:ascii="標楷體" w:eastAsia="標楷體" w:hAnsi="標楷體" w:hint="eastAsia"/>
          <w:sz w:val="28"/>
        </w:rPr>
        <w:t>太陽光電部分，於</w:t>
      </w:r>
      <w:r w:rsidR="008031A7">
        <w:rPr>
          <w:rFonts w:ascii="標楷體" w:eastAsia="標楷體" w:hAnsi="標楷體"/>
          <w:sz w:val="28"/>
        </w:rPr>
        <w:t>105</w:t>
      </w:r>
      <w:r w:rsidR="00711C04" w:rsidRPr="00003FCF">
        <w:rPr>
          <w:rFonts w:ascii="標楷體" w:eastAsia="標楷體" w:hAnsi="標楷體" w:hint="eastAsia"/>
          <w:sz w:val="28"/>
        </w:rPr>
        <w:t>年7月</w:t>
      </w:r>
      <w:r w:rsidR="00450D3A" w:rsidRPr="00003FCF">
        <w:rPr>
          <w:rFonts w:ascii="標楷體" w:eastAsia="標楷體" w:hAnsi="標楷體" w:hint="eastAsia"/>
          <w:sz w:val="28"/>
        </w:rPr>
        <w:t>推動</w:t>
      </w:r>
      <w:r w:rsidR="0060565B" w:rsidRPr="00003FCF">
        <w:rPr>
          <w:rFonts w:ascii="標楷體" w:eastAsia="標楷體" w:hAnsi="標楷體" w:hint="eastAsia"/>
          <w:sz w:val="28"/>
        </w:rPr>
        <w:t>「</w:t>
      </w:r>
      <w:r w:rsidR="00450D3A" w:rsidRPr="00003FCF">
        <w:rPr>
          <w:rFonts w:ascii="標楷體" w:eastAsia="標楷體" w:hAnsi="標楷體" w:hint="eastAsia"/>
          <w:sz w:val="28"/>
        </w:rPr>
        <w:t>太陽光電2年推動計畫</w:t>
      </w:r>
      <w:r w:rsidR="0060565B" w:rsidRPr="00003FCF">
        <w:rPr>
          <w:rFonts w:ascii="標楷體" w:eastAsia="標楷體" w:hAnsi="標楷體" w:hint="eastAsia"/>
          <w:sz w:val="28"/>
        </w:rPr>
        <w:t>」</w:t>
      </w:r>
      <w:r w:rsidR="00450D3A" w:rsidRPr="00003FCF">
        <w:rPr>
          <w:rFonts w:ascii="標楷體" w:eastAsia="標楷體" w:hAnsi="標楷體" w:hint="eastAsia"/>
          <w:sz w:val="28"/>
        </w:rPr>
        <w:t>、</w:t>
      </w:r>
      <w:r w:rsidR="008031A7">
        <w:rPr>
          <w:rFonts w:ascii="標楷體" w:eastAsia="標楷體" w:hAnsi="標楷體"/>
          <w:sz w:val="28"/>
        </w:rPr>
        <w:t>108</w:t>
      </w:r>
      <w:r w:rsidR="00450D3A" w:rsidRPr="00003FCF">
        <w:rPr>
          <w:rFonts w:ascii="標楷體" w:eastAsia="標楷體" w:hAnsi="標楷體" w:hint="eastAsia"/>
          <w:sz w:val="28"/>
        </w:rPr>
        <w:t>年</w:t>
      </w:r>
      <w:r w:rsidR="0060565B" w:rsidRPr="00003FCF">
        <w:rPr>
          <w:rFonts w:ascii="標楷體" w:eastAsia="標楷體" w:hAnsi="標楷體" w:hint="eastAsia"/>
          <w:sz w:val="28"/>
        </w:rPr>
        <w:t>1</w:t>
      </w:r>
      <w:r w:rsidR="0060565B" w:rsidRPr="00003FCF">
        <w:rPr>
          <w:rFonts w:ascii="標楷體" w:eastAsia="標楷體" w:hAnsi="標楷體"/>
          <w:sz w:val="28"/>
        </w:rPr>
        <w:t>0</w:t>
      </w:r>
      <w:r w:rsidR="0060565B" w:rsidRPr="00003FCF">
        <w:rPr>
          <w:rFonts w:ascii="標楷體" w:eastAsia="標楷體" w:hAnsi="標楷體" w:hint="eastAsia"/>
          <w:sz w:val="28"/>
        </w:rPr>
        <w:t>月推動「109年太陽光電6.5GW達標計畫」，並持續推動農業設施、公有建築等屋頂型太陽光電，</w:t>
      </w:r>
      <w:proofErr w:type="gramStart"/>
      <w:r w:rsidR="0060565B" w:rsidRPr="00003FCF">
        <w:rPr>
          <w:rFonts w:ascii="標楷體" w:eastAsia="標楷體" w:hAnsi="標楷體" w:hint="eastAsia"/>
          <w:sz w:val="28"/>
        </w:rPr>
        <w:t>及漁電共生</w:t>
      </w:r>
      <w:proofErr w:type="gramEnd"/>
      <w:r w:rsidR="0060565B" w:rsidRPr="00003FCF">
        <w:rPr>
          <w:rFonts w:ascii="標楷體" w:eastAsia="標楷體" w:hAnsi="標楷體" w:hint="eastAsia"/>
          <w:sz w:val="28"/>
        </w:rPr>
        <w:t>、已整治之污染土地等具社會共識及無環境生態爭議之地面型太陽光電</w:t>
      </w:r>
      <w:r w:rsidR="00647A32" w:rsidRPr="00003FCF">
        <w:rPr>
          <w:rFonts w:ascii="標楷體" w:eastAsia="標楷體" w:hAnsi="標楷體" w:hint="eastAsia"/>
          <w:sz w:val="28"/>
        </w:rPr>
        <w:t>，截至</w:t>
      </w:r>
      <w:r w:rsidR="00AA208F">
        <w:rPr>
          <w:rFonts w:ascii="標楷體" w:eastAsia="標楷體" w:hAnsi="標楷體"/>
          <w:sz w:val="28"/>
        </w:rPr>
        <w:t>112</w:t>
      </w:r>
      <w:r w:rsidR="00647A32" w:rsidRPr="00003FCF">
        <w:rPr>
          <w:rFonts w:ascii="標楷體" w:eastAsia="標楷體" w:hAnsi="標楷體" w:hint="eastAsia"/>
          <w:sz w:val="28"/>
        </w:rPr>
        <w:t>年底止，</w:t>
      </w:r>
      <w:r w:rsidR="008B4696" w:rsidRPr="00003FCF">
        <w:rPr>
          <w:rFonts w:ascii="標楷體" w:eastAsia="標楷體" w:hAnsi="標楷體" w:hint="eastAsia"/>
          <w:sz w:val="28"/>
        </w:rPr>
        <w:t>太陽光電累計裝置容量於屋頂型為7,720.2MW、地面型為4,697.5MW</w:t>
      </w:r>
      <w:r w:rsidR="0000292B" w:rsidRPr="00003FCF">
        <w:rPr>
          <w:rFonts w:ascii="標楷體" w:eastAsia="標楷體" w:hAnsi="標楷體" w:hint="eastAsia"/>
          <w:sz w:val="28"/>
        </w:rPr>
        <w:t>；其他再生能源部分，地熱發電透過修正再生能源發展條例成立專章，訂定地熱探</w:t>
      </w:r>
      <w:proofErr w:type="gramStart"/>
      <w:r w:rsidR="0000292B" w:rsidRPr="00003FCF">
        <w:rPr>
          <w:rFonts w:ascii="標楷體" w:eastAsia="標楷體" w:hAnsi="標楷體" w:hint="eastAsia"/>
          <w:sz w:val="28"/>
        </w:rPr>
        <w:t>勘</w:t>
      </w:r>
      <w:proofErr w:type="gramEnd"/>
      <w:r w:rsidR="0000292B" w:rsidRPr="00003FCF">
        <w:rPr>
          <w:rFonts w:ascii="標楷體" w:eastAsia="標楷體" w:hAnsi="標楷體" w:hint="eastAsia"/>
          <w:sz w:val="28"/>
        </w:rPr>
        <w:t>、開發許可及審查程序，另</w:t>
      </w:r>
      <w:r w:rsidR="00690B6C" w:rsidRPr="00003FCF">
        <w:rPr>
          <w:rFonts w:ascii="標楷體" w:eastAsia="標楷體" w:hAnsi="標楷體" w:hint="eastAsia"/>
          <w:sz w:val="28"/>
        </w:rPr>
        <w:t>生質能</w:t>
      </w:r>
      <w:proofErr w:type="gramStart"/>
      <w:r w:rsidR="00690B6C" w:rsidRPr="00003FCF">
        <w:rPr>
          <w:rFonts w:ascii="標楷體" w:eastAsia="標楷體" w:hAnsi="標楷體" w:hint="eastAsia"/>
          <w:sz w:val="28"/>
        </w:rPr>
        <w:t>以躉購制度</w:t>
      </w:r>
      <w:proofErr w:type="gramEnd"/>
      <w:r w:rsidR="00690B6C" w:rsidRPr="00003FCF">
        <w:rPr>
          <w:rFonts w:ascii="標楷體" w:eastAsia="標楷體" w:hAnsi="標楷體" w:hint="eastAsia"/>
          <w:sz w:val="28"/>
        </w:rPr>
        <w:t>引導，輔以示範獎勵推廣沼氣發電策略等，</w:t>
      </w:r>
      <w:r w:rsidR="0000292B" w:rsidRPr="00003FCF">
        <w:rPr>
          <w:rFonts w:ascii="標楷體" w:eastAsia="標楷體" w:hAnsi="標楷體" w:hint="eastAsia"/>
          <w:sz w:val="28"/>
        </w:rPr>
        <w:t>加速推動設置</w:t>
      </w:r>
      <w:r w:rsidR="00690B6C" w:rsidRPr="00003FCF">
        <w:rPr>
          <w:rFonts w:ascii="標楷體" w:eastAsia="標楷體" w:hAnsi="標楷體" w:hint="eastAsia"/>
          <w:sz w:val="28"/>
        </w:rPr>
        <w:t>。</w:t>
      </w:r>
    </w:p>
    <w:p w:rsidR="00F67B73" w:rsidRPr="00DA2F20" w:rsidRDefault="00690B6C" w:rsidP="00435E6B">
      <w:pPr>
        <w:overflowPunct w:val="0"/>
        <w:spacing w:line="520" w:lineRule="exact"/>
        <w:ind w:firstLineChars="200" w:firstLine="641"/>
        <w:rPr>
          <w:rFonts w:ascii="標楷體" w:eastAsia="標楷體" w:hAnsi="標楷體"/>
          <w:b/>
          <w:sz w:val="32"/>
        </w:rPr>
      </w:pPr>
      <w:r w:rsidRPr="00DA2F20">
        <w:rPr>
          <w:rFonts w:ascii="標楷體" w:eastAsia="標楷體" w:hAnsi="標楷體" w:hint="eastAsia"/>
          <w:b/>
          <w:sz w:val="32"/>
        </w:rPr>
        <w:t>（二）　能源轉型</w:t>
      </w:r>
      <w:r w:rsidR="00F76B50" w:rsidRPr="00DA2F20">
        <w:rPr>
          <w:rFonts w:ascii="標楷體" w:eastAsia="標楷體" w:hAnsi="標楷體" w:hint="eastAsia"/>
          <w:b/>
          <w:sz w:val="32"/>
        </w:rPr>
        <w:t>推動</w:t>
      </w:r>
      <w:r w:rsidRPr="00DA2F20">
        <w:rPr>
          <w:rFonts w:ascii="標楷體" w:eastAsia="標楷體" w:hAnsi="標楷體" w:hint="eastAsia"/>
          <w:b/>
          <w:sz w:val="32"/>
        </w:rPr>
        <w:t>成效</w:t>
      </w:r>
    </w:p>
    <w:p w:rsidR="004A4B66" w:rsidRPr="00003FCF" w:rsidRDefault="000B1861" w:rsidP="00435E6B">
      <w:pPr>
        <w:overflowPunct w:val="0"/>
        <w:spacing w:line="510" w:lineRule="exact"/>
        <w:ind w:firstLineChars="200" w:firstLine="560"/>
        <w:jc w:val="both"/>
        <w:rPr>
          <w:rFonts w:ascii="標楷體" w:eastAsia="標楷體" w:hAnsi="標楷體"/>
          <w:sz w:val="28"/>
        </w:rPr>
      </w:pPr>
      <w:r w:rsidRPr="00003FCF">
        <w:rPr>
          <w:rFonts w:ascii="標楷體" w:eastAsia="標楷體" w:hAnsi="標楷體" w:hint="eastAsia"/>
          <w:sz w:val="28"/>
        </w:rPr>
        <w:t>政府</w:t>
      </w:r>
      <w:r w:rsidR="000D23B9" w:rsidRPr="00003FCF">
        <w:rPr>
          <w:rFonts w:ascii="標楷體" w:eastAsia="標楷體" w:hAnsi="標楷體" w:hint="eastAsia"/>
          <w:sz w:val="28"/>
        </w:rPr>
        <w:t>為推廣再生能源利用，</w:t>
      </w:r>
      <w:r w:rsidR="004A4B66" w:rsidRPr="00003FCF">
        <w:rPr>
          <w:rFonts w:ascii="標楷體" w:eastAsia="標楷體" w:hAnsi="標楷體" w:hint="eastAsia"/>
          <w:sz w:val="28"/>
        </w:rPr>
        <w:t>於</w:t>
      </w:r>
      <w:r w:rsidR="00AA208F">
        <w:rPr>
          <w:rFonts w:ascii="標楷體" w:eastAsia="標楷體" w:hAnsi="標楷體"/>
          <w:sz w:val="28"/>
        </w:rPr>
        <w:t>98</w:t>
      </w:r>
      <w:r w:rsidR="004A4B66" w:rsidRPr="00003FCF">
        <w:rPr>
          <w:rFonts w:ascii="標楷體" w:eastAsia="標楷體" w:hAnsi="標楷體" w:hint="eastAsia"/>
          <w:sz w:val="28"/>
        </w:rPr>
        <w:t>年7月</w:t>
      </w:r>
      <w:r w:rsidR="00AA208F">
        <w:rPr>
          <w:rFonts w:ascii="標楷體" w:eastAsia="標楷體" w:hAnsi="標楷體" w:hint="eastAsia"/>
          <w:sz w:val="28"/>
        </w:rPr>
        <w:t>制定</w:t>
      </w:r>
      <w:r w:rsidR="004A4B66" w:rsidRPr="00003FCF">
        <w:rPr>
          <w:rFonts w:ascii="標楷體" w:eastAsia="標楷體" w:hAnsi="標楷體" w:hint="eastAsia"/>
          <w:sz w:val="28"/>
        </w:rPr>
        <w:t>公布再生能源發展條例，訂</w:t>
      </w:r>
      <w:proofErr w:type="gramStart"/>
      <w:r w:rsidR="004A4B66" w:rsidRPr="00003FCF">
        <w:rPr>
          <w:rFonts w:ascii="標楷體" w:eastAsia="標楷體" w:hAnsi="標楷體" w:hint="eastAsia"/>
          <w:sz w:val="28"/>
        </w:rPr>
        <w:t>定躉購費率</w:t>
      </w:r>
      <w:proofErr w:type="gramEnd"/>
      <w:r w:rsidR="004A4B66" w:rsidRPr="00003FCF">
        <w:rPr>
          <w:rFonts w:ascii="標楷體" w:eastAsia="標楷體" w:hAnsi="標楷體" w:hint="eastAsia"/>
          <w:sz w:val="28"/>
        </w:rPr>
        <w:t>制度，由經濟部組成審定委員會，視技術進步、成本變動等因素，訂定再生能源</w:t>
      </w:r>
      <w:r w:rsidR="000D23B9" w:rsidRPr="00003FCF">
        <w:rPr>
          <w:rFonts w:ascii="標楷體" w:eastAsia="標楷體" w:hAnsi="標楷體" w:hint="eastAsia"/>
          <w:sz w:val="28"/>
        </w:rPr>
        <w:t>電力收購之</w:t>
      </w:r>
      <w:r w:rsidR="004A4B66" w:rsidRPr="00003FCF">
        <w:rPr>
          <w:rFonts w:ascii="標楷體" w:eastAsia="標楷體" w:hAnsi="標楷體" w:hint="eastAsia"/>
          <w:sz w:val="28"/>
        </w:rPr>
        <w:t>固定價格及年限，</w:t>
      </w:r>
      <w:r w:rsidR="000D23B9" w:rsidRPr="00003FCF">
        <w:rPr>
          <w:rFonts w:ascii="標楷體" w:eastAsia="標楷體" w:hAnsi="標楷體" w:hint="eastAsia"/>
          <w:sz w:val="28"/>
        </w:rPr>
        <w:t>促進業者投入設置再生能源發電設備。另對於具發展潛力之再生能源發電設備，於技術發展初期階段，基於示範之目的，於一定期間內，給予相關獎勵，</w:t>
      </w:r>
      <w:proofErr w:type="gramStart"/>
      <w:r w:rsidR="000D23B9" w:rsidRPr="00003FCF">
        <w:rPr>
          <w:rFonts w:ascii="標楷體" w:eastAsia="標楷體" w:hAnsi="標楷體" w:hint="eastAsia"/>
          <w:sz w:val="28"/>
        </w:rPr>
        <w:t>舉如</w:t>
      </w:r>
      <w:proofErr w:type="gramEnd"/>
      <w:r w:rsidR="000D23B9" w:rsidRPr="00003FCF">
        <w:rPr>
          <w:rFonts w:ascii="標楷體" w:eastAsia="標楷體" w:hAnsi="標楷體" w:hint="eastAsia"/>
          <w:sz w:val="28"/>
        </w:rPr>
        <w:t>：</w:t>
      </w:r>
      <w:r w:rsidR="007F36EA" w:rsidRPr="00003FCF">
        <w:rPr>
          <w:rFonts w:ascii="標楷體" w:eastAsia="標楷體" w:hAnsi="標楷體" w:hint="eastAsia"/>
          <w:sz w:val="28"/>
        </w:rPr>
        <w:t>地熱能發電系統示範獎勵、經濟部沼氣發電系統推廣計畫補助作業等。截至</w:t>
      </w:r>
      <w:r w:rsidR="00AA208F">
        <w:rPr>
          <w:rFonts w:ascii="標楷體" w:eastAsia="標楷體" w:hAnsi="標楷體"/>
          <w:sz w:val="28"/>
        </w:rPr>
        <w:t>112</w:t>
      </w:r>
      <w:r w:rsidR="00571E9E" w:rsidRPr="00003FCF">
        <w:rPr>
          <w:rFonts w:ascii="標楷體" w:eastAsia="標楷體" w:hAnsi="標楷體" w:hint="eastAsia"/>
          <w:sz w:val="28"/>
        </w:rPr>
        <w:t>年底止</w:t>
      </w:r>
      <w:r w:rsidR="00137729" w:rsidRPr="00003FCF">
        <w:rPr>
          <w:rFonts w:ascii="標楷體" w:eastAsia="標楷體" w:hAnsi="標楷體" w:hint="eastAsia"/>
          <w:sz w:val="28"/>
        </w:rPr>
        <w:t>，</w:t>
      </w:r>
      <w:r w:rsidR="007F36EA" w:rsidRPr="00003FCF">
        <w:rPr>
          <w:rFonts w:ascii="標楷體" w:eastAsia="標楷體" w:hAnsi="標楷體" w:hint="eastAsia"/>
          <w:sz w:val="28"/>
        </w:rPr>
        <w:t>再生能源累計裝置容量</w:t>
      </w:r>
      <w:r w:rsidR="00446FC3" w:rsidRPr="00003FCF">
        <w:rPr>
          <w:rFonts w:ascii="標楷體" w:eastAsia="標楷體" w:hAnsi="標楷體" w:hint="eastAsia"/>
          <w:sz w:val="28"/>
        </w:rPr>
        <w:t>為</w:t>
      </w:r>
      <w:r w:rsidR="00F76B50" w:rsidRPr="00003FCF">
        <w:rPr>
          <w:rFonts w:ascii="標楷體" w:eastAsia="標楷體" w:hAnsi="標楷體"/>
          <w:sz w:val="28"/>
        </w:rPr>
        <w:t>17,956MW</w:t>
      </w:r>
      <w:r w:rsidR="00F76B50" w:rsidRPr="00003FCF">
        <w:rPr>
          <w:rFonts w:ascii="標楷體" w:eastAsia="標楷體" w:hAnsi="標楷體" w:hint="eastAsia"/>
          <w:sz w:val="28"/>
        </w:rPr>
        <w:t>，較</w:t>
      </w:r>
      <w:r w:rsidR="00AA208F">
        <w:rPr>
          <w:rFonts w:ascii="標楷體" w:eastAsia="標楷體" w:hAnsi="標楷體"/>
          <w:sz w:val="28"/>
        </w:rPr>
        <w:t>105</w:t>
      </w:r>
      <w:r w:rsidR="00F76B50" w:rsidRPr="00003FCF">
        <w:rPr>
          <w:rFonts w:ascii="標楷體" w:eastAsia="標楷體" w:hAnsi="標楷體" w:hint="eastAsia"/>
          <w:sz w:val="28"/>
        </w:rPr>
        <w:lastRenderedPageBreak/>
        <w:t>年底之</w:t>
      </w:r>
      <w:r w:rsidR="00F76B50" w:rsidRPr="00003FCF">
        <w:rPr>
          <w:rFonts w:ascii="標楷體" w:eastAsia="標楷體" w:hAnsi="標楷體"/>
          <w:sz w:val="28"/>
        </w:rPr>
        <w:t>4,726MW</w:t>
      </w:r>
      <w:r w:rsidR="00F76B50" w:rsidRPr="00003FCF">
        <w:rPr>
          <w:rFonts w:ascii="標楷體" w:eastAsia="標楷體" w:hAnsi="標楷體" w:hint="eastAsia"/>
          <w:sz w:val="28"/>
        </w:rPr>
        <w:t>，增加</w:t>
      </w:r>
      <w:r w:rsidR="00F76B50" w:rsidRPr="00003FCF">
        <w:rPr>
          <w:rFonts w:ascii="標楷體" w:eastAsia="標楷體" w:hAnsi="標楷體"/>
          <w:sz w:val="28"/>
        </w:rPr>
        <w:t>13,230</w:t>
      </w:r>
      <w:r w:rsidR="00467810" w:rsidRPr="00003FCF">
        <w:rPr>
          <w:rFonts w:ascii="標楷體" w:eastAsia="標楷體" w:hAnsi="標楷體"/>
          <w:sz w:val="28"/>
        </w:rPr>
        <w:t>MW</w:t>
      </w:r>
      <w:r w:rsidR="00467810" w:rsidRPr="00003FCF">
        <w:rPr>
          <w:rFonts w:ascii="標楷體" w:eastAsia="標楷體" w:hAnsi="標楷體" w:hint="eastAsia"/>
          <w:sz w:val="28"/>
        </w:rPr>
        <w:t>，約</w:t>
      </w:r>
      <w:r w:rsidR="00467810" w:rsidRPr="00003FCF">
        <w:rPr>
          <w:rFonts w:ascii="標楷體" w:eastAsia="標楷體" w:hAnsi="標楷體"/>
          <w:sz w:val="28"/>
        </w:rPr>
        <w:t>279.97</w:t>
      </w:r>
      <w:r w:rsidR="00467810" w:rsidRPr="00003FCF">
        <w:rPr>
          <w:rFonts w:ascii="標楷體" w:eastAsia="標楷體" w:hAnsi="標楷體" w:hint="eastAsia"/>
          <w:sz w:val="28"/>
        </w:rPr>
        <w:t>％（</w:t>
      </w:r>
      <w:r w:rsidR="00833CC2" w:rsidRPr="00003FCF">
        <w:rPr>
          <w:rFonts w:ascii="標楷體" w:eastAsia="標楷體" w:hAnsi="標楷體" w:hint="eastAsia"/>
          <w:sz w:val="28"/>
        </w:rPr>
        <w:t>圖</w:t>
      </w:r>
      <w:r w:rsidR="001A06B7" w:rsidRPr="00003FCF">
        <w:rPr>
          <w:rFonts w:ascii="標楷體" w:eastAsia="標楷體" w:hAnsi="標楷體"/>
          <w:sz w:val="28"/>
        </w:rPr>
        <w:t>4</w:t>
      </w:r>
      <w:r w:rsidR="00467810" w:rsidRPr="00003FCF">
        <w:rPr>
          <w:rFonts w:ascii="標楷體" w:eastAsia="標楷體" w:hAnsi="標楷體" w:hint="eastAsia"/>
          <w:sz w:val="28"/>
        </w:rPr>
        <w:t>），</w:t>
      </w:r>
      <w:proofErr w:type="gramStart"/>
      <w:r w:rsidR="00467810" w:rsidRPr="00003FCF">
        <w:rPr>
          <w:rFonts w:ascii="標楷體" w:eastAsia="標楷體" w:hAnsi="標楷體" w:hint="eastAsia"/>
          <w:sz w:val="28"/>
        </w:rPr>
        <w:t>顯示躉購費率</w:t>
      </w:r>
      <w:proofErr w:type="gramEnd"/>
      <w:r w:rsidR="00467810" w:rsidRPr="00003FCF">
        <w:rPr>
          <w:rFonts w:ascii="標楷體" w:eastAsia="標楷體" w:hAnsi="標楷體" w:hint="eastAsia"/>
          <w:sz w:val="28"/>
        </w:rPr>
        <w:t>制度及各項</w:t>
      </w:r>
      <w:r w:rsidR="00680816" w:rsidRPr="00003FCF">
        <w:rPr>
          <w:rFonts w:ascii="標楷體" w:eastAsia="標楷體" w:hAnsi="標楷體"/>
          <w:noProof/>
          <w:sz w:val="32"/>
        </w:rPr>
        <w:drawing>
          <wp:anchor distT="0" distB="0" distL="114300" distR="114300" simplePos="0" relativeHeight="251849728" behindDoc="0" locked="0" layoutInCell="1" allowOverlap="1" wp14:anchorId="6B403FB0" wp14:editId="1AD82C24">
            <wp:simplePos x="0" y="0"/>
            <wp:positionH relativeFrom="margin">
              <wp:align>left</wp:align>
            </wp:positionH>
            <wp:positionV relativeFrom="paragraph">
              <wp:posOffset>672333</wp:posOffset>
            </wp:positionV>
            <wp:extent cx="6400800" cy="3825240"/>
            <wp:effectExtent l="0" t="0" r="0" b="3810"/>
            <wp:wrapTopAndBottom/>
            <wp:docPr id="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margin">
              <wp14:pctWidth>0</wp14:pctWidth>
            </wp14:sizeRelH>
            <wp14:sizeRelV relativeFrom="margin">
              <wp14:pctHeight>0</wp14:pctHeight>
            </wp14:sizeRelV>
          </wp:anchor>
        </w:drawing>
      </w:r>
      <w:r w:rsidR="00467810" w:rsidRPr="00003FCF">
        <w:rPr>
          <w:rFonts w:ascii="標楷體" w:eastAsia="標楷體" w:hAnsi="標楷體" w:hint="eastAsia"/>
          <w:sz w:val="28"/>
        </w:rPr>
        <w:t>獎勵補助措施，已帶動國內再生能源發展腳步。</w:t>
      </w:r>
    </w:p>
    <w:p w:rsidR="00BD585F" w:rsidRPr="00003FCF" w:rsidRDefault="00BD585F" w:rsidP="00435E6B">
      <w:pPr>
        <w:overflowPunct w:val="0"/>
        <w:spacing w:line="520" w:lineRule="exact"/>
        <w:ind w:firstLineChars="100" w:firstLine="320"/>
        <w:rPr>
          <w:rFonts w:ascii="標楷體" w:eastAsia="標楷體" w:hAnsi="標楷體"/>
          <w:b/>
        </w:rPr>
      </w:pPr>
      <w:r w:rsidRPr="00003FCF">
        <w:rPr>
          <w:rFonts w:ascii="標楷體" w:eastAsia="標楷體" w:hAnsi="標楷體" w:hint="eastAsia"/>
          <w:b/>
          <w:sz w:val="32"/>
        </w:rPr>
        <w:t>二、能源轉型關鍵戰略行動計畫</w:t>
      </w:r>
    </w:p>
    <w:p w:rsidR="00921074" w:rsidRPr="00DA2F20" w:rsidRDefault="00BD585F" w:rsidP="00435E6B">
      <w:pPr>
        <w:overflowPunct w:val="0"/>
        <w:spacing w:line="520" w:lineRule="exact"/>
        <w:ind w:firstLineChars="200" w:firstLine="641"/>
        <w:rPr>
          <w:rFonts w:ascii="標楷體" w:eastAsia="標楷體" w:hAnsi="標楷體"/>
          <w:b/>
          <w:sz w:val="32"/>
        </w:rPr>
      </w:pPr>
      <w:r w:rsidRPr="00DA2F20">
        <w:rPr>
          <w:rFonts w:ascii="標楷體" w:eastAsia="標楷體" w:hAnsi="標楷體" w:hint="eastAsia"/>
          <w:b/>
          <w:sz w:val="32"/>
        </w:rPr>
        <w:t>（一）</w:t>
      </w:r>
      <w:r w:rsidR="000218E6" w:rsidRPr="00DA2F20">
        <w:rPr>
          <w:rFonts w:ascii="標楷體" w:eastAsia="標楷體" w:hAnsi="標楷體" w:hint="eastAsia"/>
          <w:b/>
          <w:sz w:val="32"/>
        </w:rPr>
        <w:t xml:space="preserve">　</w:t>
      </w:r>
      <w:r w:rsidR="00921074" w:rsidRPr="00DA2F20">
        <w:rPr>
          <w:rFonts w:ascii="標楷體" w:eastAsia="標楷體" w:hAnsi="標楷體" w:hint="eastAsia"/>
          <w:b/>
          <w:sz w:val="32"/>
        </w:rPr>
        <w:t>年度預算編列及執行情形</w:t>
      </w:r>
    </w:p>
    <w:p w:rsidR="00921074" w:rsidRPr="00003FCF" w:rsidRDefault="00921074" w:rsidP="00435E6B">
      <w:pPr>
        <w:overflowPunct w:val="0"/>
        <w:spacing w:line="520" w:lineRule="exact"/>
        <w:ind w:firstLineChars="200" w:firstLine="568"/>
        <w:jc w:val="both"/>
        <w:rPr>
          <w:rFonts w:ascii="標楷體" w:eastAsia="標楷體" w:hAnsi="標楷體"/>
          <w:spacing w:val="2"/>
          <w:sz w:val="28"/>
        </w:rPr>
      </w:pPr>
      <w:r w:rsidRPr="00003FCF">
        <w:rPr>
          <w:rFonts w:ascii="標楷體" w:eastAsia="標楷體" w:hAnsi="標楷體" w:hint="eastAsia"/>
          <w:spacing w:val="2"/>
          <w:sz w:val="28"/>
        </w:rPr>
        <w:t>政府參考國際能源總署</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IEA</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、美國、歐盟</w:t>
      </w:r>
      <w:proofErr w:type="gramStart"/>
      <w:r w:rsidRPr="00003FCF">
        <w:rPr>
          <w:rFonts w:ascii="標楷體" w:eastAsia="標楷體" w:hAnsi="標楷體" w:hint="eastAsia"/>
          <w:spacing w:val="2"/>
          <w:sz w:val="28"/>
        </w:rPr>
        <w:t>等淨零排放</w:t>
      </w:r>
      <w:proofErr w:type="gramEnd"/>
      <w:r w:rsidRPr="00003FCF">
        <w:rPr>
          <w:rFonts w:ascii="標楷體" w:eastAsia="標楷體" w:hAnsi="標楷體" w:hint="eastAsia"/>
          <w:spacing w:val="2"/>
          <w:sz w:val="28"/>
        </w:rPr>
        <w:t>能源路徑，及考量國內發展現況規劃「臺灣2050</w:t>
      </w:r>
      <w:proofErr w:type="gramStart"/>
      <w:r w:rsidRPr="00003FCF">
        <w:rPr>
          <w:rFonts w:ascii="標楷體" w:eastAsia="標楷體" w:hAnsi="標楷體" w:hint="eastAsia"/>
          <w:spacing w:val="2"/>
          <w:sz w:val="28"/>
        </w:rPr>
        <w:t>淨零排放</w:t>
      </w:r>
      <w:proofErr w:type="gramEnd"/>
      <w:r w:rsidRPr="00003FCF">
        <w:rPr>
          <w:rFonts w:ascii="標楷體" w:eastAsia="標楷體" w:hAnsi="標楷體" w:hint="eastAsia"/>
          <w:spacing w:val="2"/>
          <w:sz w:val="28"/>
        </w:rPr>
        <w:t>路徑」，</w:t>
      </w:r>
      <w:r w:rsidR="00251244" w:rsidRPr="00003FCF">
        <w:rPr>
          <w:rFonts w:ascii="標楷體" w:eastAsia="標楷體" w:hAnsi="標楷體" w:hint="eastAsia"/>
          <w:spacing w:val="2"/>
          <w:sz w:val="28"/>
        </w:rPr>
        <w:t>其中</w:t>
      </w:r>
      <w:r w:rsidRPr="00003FCF">
        <w:rPr>
          <w:rFonts w:ascii="標楷體" w:eastAsia="標楷體" w:hAnsi="標楷體" w:hint="eastAsia"/>
          <w:spacing w:val="2"/>
          <w:sz w:val="28"/>
        </w:rPr>
        <w:t>能源轉型</w:t>
      </w:r>
      <w:r w:rsidR="008432EA" w:rsidRPr="00003FCF">
        <w:rPr>
          <w:rFonts w:ascii="標楷體" w:eastAsia="標楷體" w:hAnsi="標楷體" w:hint="eastAsia"/>
          <w:spacing w:val="2"/>
          <w:sz w:val="28"/>
        </w:rPr>
        <w:t>部</w:t>
      </w:r>
      <w:r w:rsidRPr="00003FCF">
        <w:rPr>
          <w:rFonts w:ascii="標楷體" w:eastAsia="標楷體" w:hAnsi="標楷體" w:hint="eastAsia"/>
          <w:spacing w:val="2"/>
          <w:sz w:val="28"/>
        </w:rPr>
        <w:t>分由經濟部</w:t>
      </w:r>
      <w:r w:rsidR="00191CBB" w:rsidRPr="00003FCF">
        <w:rPr>
          <w:rFonts w:ascii="標楷體" w:eastAsia="標楷體" w:hAnsi="標楷體" w:hint="eastAsia"/>
          <w:spacing w:val="2"/>
          <w:sz w:val="28"/>
        </w:rPr>
        <w:t>〔</w:t>
      </w:r>
      <w:r w:rsidR="00251244" w:rsidRPr="00003FCF">
        <w:rPr>
          <w:rFonts w:ascii="標楷體" w:eastAsia="標楷體" w:hAnsi="標楷體" w:hint="eastAsia"/>
          <w:spacing w:val="2"/>
          <w:sz w:val="28"/>
        </w:rPr>
        <w:t>能源署、產業技術司、產業發展署、標準檢驗局、地質調查及礦業管理中心、台灣電力公司</w:t>
      </w:r>
      <w:r w:rsidR="008C3790" w:rsidRPr="00003FCF">
        <w:rPr>
          <w:rFonts w:ascii="標楷體" w:eastAsia="標楷體" w:hAnsi="標楷體" w:hint="eastAsia"/>
          <w:spacing w:val="2"/>
          <w:sz w:val="28"/>
        </w:rPr>
        <w:t>（</w:t>
      </w:r>
      <w:r w:rsidR="00251244" w:rsidRPr="00003FCF">
        <w:rPr>
          <w:rFonts w:ascii="標楷體" w:eastAsia="標楷體" w:hAnsi="標楷體" w:hint="eastAsia"/>
          <w:spacing w:val="2"/>
          <w:sz w:val="28"/>
        </w:rPr>
        <w:t>下稱台電公司</w:t>
      </w:r>
      <w:r w:rsidR="008C3790" w:rsidRPr="00003FCF">
        <w:rPr>
          <w:rFonts w:ascii="標楷體" w:eastAsia="標楷體" w:hAnsi="標楷體" w:hint="eastAsia"/>
          <w:spacing w:val="2"/>
          <w:sz w:val="28"/>
        </w:rPr>
        <w:t>）</w:t>
      </w:r>
      <w:r w:rsidR="00251244" w:rsidRPr="00003FCF">
        <w:rPr>
          <w:rFonts w:ascii="標楷體" w:eastAsia="標楷體" w:hAnsi="標楷體" w:hint="eastAsia"/>
          <w:spacing w:val="2"/>
          <w:sz w:val="28"/>
        </w:rPr>
        <w:t>、台灣中油公司</w:t>
      </w:r>
      <w:r w:rsidR="008C3790" w:rsidRPr="00003FCF">
        <w:rPr>
          <w:rFonts w:ascii="標楷體" w:eastAsia="標楷體" w:hAnsi="標楷體" w:hint="eastAsia"/>
          <w:spacing w:val="2"/>
          <w:sz w:val="28"/>
        </w:rPr>
        <w:t>（</w:t>
      </w:r>
      <w:r w:rsidR="00251244" w:rsidRPr="00003FCF">
        <w:rPr>
          <w:rFonts w:ascii="標楷體" w:eastAsia="標楷體" w:hAnsi="標楷體" w:hint="eastAsia"/>
          <w:spacing w:val="2"/>
          <w:sz w:val="28"/>
        </w:rPr>
        <w:t>下稱中油公司</w:t>
      </w:r>
      <w:r w:rsidR="008C3790" w:rsidRPr="00003FCF">
        <w:rPr>
          <w:rFonts w:ascii="標楷體" w:eastAsia="標楷體" w:hAnsi="標楷體" w:hint="eastAsia"/>
          <w:spacing w:val="2"/>
          <w:sz w:val="28"/>
        </w:rPr>
        <w:t>）</w:t>
      </w:r>
      <w:r w:rsidR="00251244" w:rsidRPr="00003FCF">
        <w:rPr>
          <w:rFonts w:ascii="標楷體" w:eastAsia="標楷體" w:hAnsi="標楷體" w:hint="eastAsia"/>
          <w:spacing w:val="2"/>
          <w:sz w:val="28"/>
        </w:rPr>
        <w:t>、台灣糖業公司</w:t>
      </w:r>
      <w:r w:rsidR="008C3790" w:rsidRPr="00003FCF">
        <w:rPr>
          <w:rFonts w:ascii="標楷體" w:eastAsia="標楷體" w:hAnsi="標楷體" w:hint="eastAsia"/>
          <w:spacing w:val="2"/>
          <w:sz w:val="28"/>
        </w:rPr>
        <w:t>（</w:t>
      </w:r>
      <w:r w:rsidR="00251244" w:rsidRPr="00003FCF">
        <w:rPr>
          <w:rFonts w:ascii="標楷體" w:eastAsia="標楷體" w:hAnsi="標楷體" w:hint="eastAsia"/>
          <w:spacing w:val="2"/>
          <w:sz w:val="28"/>
        </w:rPr>
        <w:t>下稱台糖公司</w:t>
      </w:r>
      <w:r w:rsidR="008C3790" w:rsidRPr="00003FCF">
        <w:rPr>
          <w:rFonts w:ascii="標楷體" w:eastAsia="標楷體" w:hAnsi="標楷體" w:hint="eastAsia"/>
          <w:spacing w:val="2"/>
          <w:sz w:val="28"/>
        </w:rPr>
        <w:t>）</w:t>
      </w:r>
      <w:r w:rsidR="00191CBB" w:rsidRPr="00003FCF">
        <w:rPr>
          <w:rFonts w:ascii="標楷體" w:eastAsia="標楷體" w:hAnsi="標楷體" w:hint="eastAsia"/>
          <w:spacing w:val="2"/>
          <w:sz w:val="28"/>
        </w:rPr>
        <w:t>〕</w:t>
      </w:r>
      <w:r w:rsidRPr="00003FCF">
        <w:rPr>
          <w:rFonts w:ascii="標楷體" w:eastAsia="標楷體" w:hAnsi="標楷體" w:hint="eastAsia"/>
          <w:spacing w:val="2"/>
          <w:sz w:val="28"/>
        </w:rPr>
        <w:t>、核能安全委員會</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下稱核安會</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、國家科學及技術委員會</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下稱國科會</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、中央研究院</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下稱中研院</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、海洋委員會</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下稱海委會</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等機關單位共同辦理，其中</w:t>
      </w:r>
      <w:proofErr w:type="gramStart"/>
      <w:r w:rsidR="00ED4AD0" w:rsidRPr="00003FCF">
        <w:rPr>
          <w:rFonts w:ascii="標楷體" w:eastAsia="標楷體" w:hAnsi="標楷體"/>
          <w:spacing w:val="2"/>
          <w:sz w:val="28"/>
        </w:rPr>
        <w:t>112</w:t>
      </w:r>
      <w:proofErr w:type="gramEnd"/>
      <w:r w:rsidRPr="00003FCF">
        <w:rPr>
          <w:rFonts w:ascii="標楷體" w:eastAsia="標楷體" w:hAnsi="標楷體" w:hint="eastAsia"/>
          <w:spacing w:val="2"/>
          <w:sz w:val="28"/>
        </w:rPr>
        <w:t>年度編列預算數</w:t>
      </w:r>
      <w:r w:rsidR="00E61537">
        <w:rPr>
          <w:rFonts w:ascii="標楷體" w:eastAsia="標楷體" w:hAnsi="標楷體"/>
          <w:spacing w:val="2"/>
          <w:sz w:val="28"/>
        </w:rPr>
        <w:t>371</w:t>
      </w:r>
      <w:r w:rsidRPr="00003FCF">
        <w:rPr>
          <w:rFonts w:ascii="標楷體" w:eastAsia="標楷體" w:hAnsi="標楷體" w:hint="eastAsia"/>
          <w:spacing w:val="2"/>
          <w:sz w:val="28"/>
        </w:rPr>
        <w:t>億餘元</w:t>
      </w:r>
      <w:r w:rsidR="00191CBB" w:rsidRPr="00003FCF">
        <w:rPr>
          <w:rFonts w:ascii="標楷體" w:eastAsia="標楷體" w:hAnsi="標楷體" w:hint="eastAsia"/>
          <w:spacing w:val="2"/>
          <w:sz w:val="28"/>
        </w:rPr>
        <w:t>〔</w:t>
      </w:r>
      <w:r w:rsidRPr="00003FCF">
        <w:rPr>
          <w:rFonts w:ascii="標楷體" w:eastAsia="標楷體" w:hAnsi="標楷體" w:hint="eastAsia"/>
          <w:spacing w:val="2"/>
          <w:sz w:val="28"/>
        </w:rPr>
        <w:t>公務預算27億餘元</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含非營業特種基金16億餘元</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、國營事業319億餘元及中央政府前瞻基礎建設計畫特別預算24億餘元</w:t>
      </w:r>
      <w:r w:rsidR="00191CBB" w:rsidRPr="00003FCF">
        <w:rPr>
          <w:rFonts w:ascii="標楷體" w:eastAsia="標楷體" w:hAnsi="標楷體" w:hint="eastAsia"/>
          <w:spacing w:val="2"/>
          <w:sz w:val="28"/>
        </w:rPr>
        <w:t>〕</w:t>
      </w:r>
      <w:r w:rsidRPr="00003FCF">
        <w:rPr>
          <w:rFonts w:ascii="標楷體" w:eastAsia="標楷體" w:hAnsi="標楷體" w:hint="eastAsia"/>
          <w:spacing w:val="2"/>
          <w:sz w:val="28"/>
        </w:rPr>
        <w:t>，執行數355億餘元</w:t>
      </w:r>
      <w:r w:rsidR="00191CBB" w:rsidRPr="00003FCF">
        <w:rPr>
          <w:rFonts w:ascii="標楷體" w:eastAsia="標楷體" w:hAnsi="標楷體" w:hint="eastAsia"/>
          <w:spacing w:val="2"/>
          <w:sz w:val="28"/>
        </w:rPr>
        <w:t>〔</w:t>
      </w:r>
      <w:r w:rsidRPr="00003FCF">
        <w:rPr>
          <w:rFonts w:ascii="標楷體" w:eastAsia="標楷體" w:hAnsi="標楷體" w:hint="eastAsia"/>
          <w:spacing w:val="2"/>
          <w:sz w:val="28"/>
        </w:rPr>
        <w:t>公務預算23億餘元</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含非營業特種基金13億餘元</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、國營事業309億餘元及中央政府前瞻基礎建設計畫特別預算22億餘元</w:t>
      </w:r>
      <w:r w:rsidR="00191CBB" w:rsidRPr="00003FCF">
        <w:rPr>
          <w:rFonts w:ascii="標楷體" w:eastAsia="標楷體" w:hAnsi="標楷體" w:hint="eastAsia"/>
          <w:spacing w:val="2"/>
          <w:sz w:val="28"/>
        </w:rPr>
        <w:t>〕</w:t>
      </w:r>
      <w:r w:rsidRPr="00003FCF">
        <w:rPr>
          <w:rFonts w:ascii="標楷體" w:eastAsia="標楷體" w:hAnsi="標楷體" w:hint="eastAsia"/>
          <w:spacing w:val="2"/>
          <w:sz w:val="28"/>
        </w:rPr>
        <w:t>，已執行比率95.7</w:t>
      </w:r>
      <w:r w:rsidR="00E61537">
        <w:rPr>
          <w:rFonts w:ascii="標楷體" w:eastAsia="標楷體" w:hAnsi="標楷體"/>
          <w:spacing w:val="2"/>
          <w:sz w:val="28"/>
        </w:rPr>
        <w:t>0</w:t>
      </w:r>
      <w:r w:rsidRPr="00003FCF">
        <w:rPr>
          <w:rFonts w:ascii="標楷體" w:eastAsia="標楷體" w:hAnsi="標楷體" w:hint="eastAsia"/>
          <w:spacing w:val="2"/>
          <w:sz w:val="28"/>
        </w:rPr>
        <w:t>％</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表1</w:t>
      </w:r>
      <w:r w:rsidR="008C3790" w:rsidRPr="00003FCF">
        <w:rPr>
          <w:rFonts w:ascii="標楷體" w:eastAsia="標楷體" w:hAnsi="標楷體" w:hint="eastAsia"/>
          <w:spacing w:val="2"/>
          <w:sz w:val="28"/>
        </w:rPr>
        <w:t>）</w:t>
      </w:r>
      <w:r w:rsidRPr="00003FCF">
        <w:rPr>
          <w:rFonts w:ascii="標楷體" w:eastAsia="標楷體" w:hAnsi="標楷體" w:hint="eastAsia"/>
          <w:spacing w:val="2"/>
          <w:sz w:val="28"/>
        </w:rPr>
        <w:t>。</w:t>
      </w:r>
    </w:p>
    <w:p w:rsidR="00921074" w:rsidRPr="00003FCF" w:rsidRDefault="00921074" w:rsidP="00435E6B">
      <w:pPr>
        <w:overflowPunct w:val="0"/>
        <w:spacing w:beforeLines="20" w:before="72" w:line="320" w:lineRule="exact"/>
        <w:jc w:val="center"/>
        <w:rPr>
          <w:rFonts w:ascii="標楷體" w:eastAsia="標楷體" w:hAnsi="標楷體"/>
          <w:b/>
          <w:bCs/>
        </w:rPr>
      </w:pPr>
      <w:r w:rsidRPr="00003FCF">
        <w:rPr>
          <w:rFonts w:ascii="標楷體" w:eastAsia="標楷體" w:hAnsi="標楷體" w:hint="eastAsia"/>
          <w:b/>
        </w:rPr>
        <w:lastRenderedPageBreak/>
        <w:t xml:space="preserve">表1　</w:t>
      </w:r>
      <w:proofErr w:type="gramStart"/>
      <w:r w:rsidR="00ED4AD0" w:rsidRPr="00003FCF">
        <w:rPr>
          <w:rFonts w:ascii="標楷體" w:eastAsia="標楷體" w:hAnsi="標楷體"/>
          <w:b/>
          <w:bCs/>
        </w:rPr>
        <w:t>112</w:t>
      </w:r>
      <w:proofErr w:type="gramEnd"/>
      <w:r w:rsidRPr="00003FCF">
        <w:rPr>
          <w:rFonts w:ascii="標楷體" w:eastAsia="標楷體" w:hAnsi="標楷體" w:hint="eastAsia"/>
          <w:b/>
          <w:bCs/>
        </w:rPr>
        <w:t>年度</w:t>
      </w:r>
      <w:r w:rsidRPr="00003FCF">
        <w:rPr>
          <w:rFonts w:ascii="標楷體" w:eastAsia="標楷體" w:hAnsi="標楷體" w:hint="eastAsia"/>
          <w:b/>
        </w:rPr>
        <w:t>政府推動能源轉型政策</w:t>
      </w:r>
      <w:r w:rsidRPr="00003FCF">
        <w:rPr>
          <w:rFonts w:ascii="標楷體" w:eastAsia="標楷體" w:hAnsi="標楷體" w:hint="eastAsia"/>
          <w:b/>
          <w:bCs/>
        </w:rPr>
        <w:t>預算編列及執行情形</w:t>
      </w:r>
    </w:p>
    <w:p w:rsidR="00921074" w:rsidRPr="00003FCF" w:rsidRDefault="00921074" w:rsidP="00435E6B">
      <w:pPr>
        <w:overflowPunct w:val="0"/>
        <w:spacing w:line="240" w:lineRule="exact"/>
        <w:ind w:firstLine="403"/>
        <w:jc w:val="right"/>
        <w:rPr>
          <w:rFonts w:ascii="標楷體" w:eastAsia="標楷體" w:hAnsi="標楷體"/>
          <w:sz w:val="20"/>
          <w:szCs w:val="20"/>
        </w:rPr>
      </w:pPr>
      <w:r w:rsidRPr="00003FCF">
        <w:rPr>
          <w:rFonts w:ascii="標楷體" w:eastAsia="標楷體" w:hAnsi="標楷體" w:hint="eastAsia"/>
          <w:sz w:val="20"/>
          <w:szCs w:val="20"/>
        </w:rPr>
        <w:t>單位：新臺幣百萬元、％</w:t>
      </w:r>
    </w:p>
    <w:tbl>
      <w:tblPr>
        <w:tblW w:w="5000" w:type="pct"/>
        <w:tblCellMar>
          <w:left w:w="28" w:type="dxa"/>
          <w:right w:w="28" w:type="dxa"/>
        </w:tblCellMar>
        <w:tblLook w:val="04A0" w:firstRow="1" w:lastRow="0" w:firstColumn="1" w:lastColumn="0" w:noHBand="0" w:noVBand="1"/>
      </w:tblPr>
      <w:tblGrid>
        <w:gridCol w:w="738"/>
        <w:gridCol w:w="964"/>
        <w:gridCol w:w="961"/>
        <w:gridCol w:w="739"/>
        <w:gridCol w:w="739"/>
        <w:gridCol w:w="737"/>
        <w:gridCol w:w="1043"/>
        <w:gridCol w:w="1043"/>
        <w:gridCol w:w="739"/>
        <w:gridCol w:w="739"/>
        <w:gridCol w:w="737"/>
        <w:gridCol w:w="731"/>
      </w:tblGrid>
      <w:tr w:rsidR="009E5847" w:rsidRPr="00003FCF" w:rsidTr="004F41AD">
        <w:trPr>
          <w:trHeight w:val="255"/>
        </w:trPr>
        <w:tc>
          <w:tcPr>
            <w:tcW w:w="372" w:type="pct"/>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主管</w:t>
            </w:r>
          </w:p>
          <w:p w:rsidR="00E936F3" w:rsidRPr="00003FCF" w:rsidRDefault="00E936F3" w:rsidP="00435E6B">
            <w:pPr>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機關</w:t>
            </w:r>
          </w:p>
        </w:tc>
        <w:tc>
          <w:tcPr>
            <w:tcW w:w="486" w:type="pct"/>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執行機關</w:t>
            </w:r>
          </w:p>
        </w:tc>
        <w:tc>
          <w:tcPr>
            <w:tcW w:w="485" w:type="pct"/>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251244"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關鍵戰略</w:t>
            </w:r>
          </w:p>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計畫金額</w:t>
            </w:r>
          </w:p>
        </w:tc>
        <w:tc>
          <w:tcPr>
            <w:tcW w:w="1118" w:type="pct"/>
            <w:gridSpan w:val="3"/>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合計</w:t>
            </w:r>
          </w:p>
        </w:tc>
        <w:tc>
          <w:tcPr>
            <w:tcW w:w="1052" w:type="pct"/>
            <w:gridSpan w:val="2"/>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公務</w:t>
            </w:r>
            <w:r w:rsidR="008C3790" w:rsidRPr="00003FCF">
              <w:rPr>
                <w:rFonts w:ascii="標楷體" w:eastAsia="標楷體" w:hAnsi="標楷體" w:cs="Calibri" w:hint="eastAsia"/>
                <w:kern w:val="0"/>
                <w:sz w:val="20"/>
                <w:szCs w:val="20"/>
              </w:rPr>
              <w:t>（</w:t>
            </w:r>
            <w:r w:rsidRPr="00003FCF">
              <w:rPr>
                <w:rFonts w:ascii="標楷體" w:eastAsia="標楷體" w:hAnsi="標楷體" w:cs="Calibri" w:hint="eastAsia"/>
                <w:kern w:val="0"/>
                <w:sz w:val="20"/>
                <w:szCs w:val="20"/>
              </w:rPr>
              <w:t>含非營業基金</w:t>
            </w:r>
            <w:r w:rsidR="008C3790" w:rsidRPr="00003FCF">
              <w:rPr>
                <w:rFonts w:ascii="標楷體" w:eastAsia="標楷體" w:hAnsi="標楷體" w:cs="Calibri" w:hint="eastAsia"/>
                <w:kern w:val="0"/>
                <w:sz w:val="20"/>
                <w:szCs w:val="20"/>
              </w:rPr>
              <w:t>）</w:t>
            </w:r>
          </w:p>
        </w:tc>
        <w:tc>
          <w:tcPr>
            <w:tcW w:w="746" w:type="pct"/>
            <w:gridSpan w:val="2"/>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國營事業</w:t>
            </w:r>
          </w:p>
        </w:tc>
        <w:tc>
          <w:tcPr>
            <w:tcW w:w="741" w:type="pct"/>
            <w:gridSpan w:val="2"/>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特別預算</w:t>
            </w:r>
          </w:p>
        </w:tc>
      </w:tr>
      <w:tr w:rsidR="009E5847" w:rsidRPr="00003FCF" w:rsidTr="004F41AD">
        <w:trPr>
          <w:trHeight w:val="255"/>
        </w:trPr>
        <w:tc>
          <w:tcPr>
            <w:tcW w:w="372" w:type="pct"/>
            <w:vMerge/>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p>
        </w:tc>
        <w:tc>
          <w:tcPr>
            <w:tcW w:w="485" w:type="pct"/>
            <w:vMerge/>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E936F3" w:rsidRPr="00003FCF" w:rsidRDefault="00E936F3" w:rsidP="00435E6B">
            <w:pPr>
              <w:widowControl/>
              <w:overflowPunct w:val="0"/>
              <w:spacing w:line="240" w:lineRule="exact"/>
              <w:rPr>
                <w:rFonts w:ascii="標楷體" w:eastAsia="標楷體" w:hAnsi="標楷體" w:cs="Calibri"/>
                <w:kern w:val="0"/>
                <w:sz w:val="20"/>
                <w:szCs w:val="20"/>
              </w:rPr>
            </w:pPr>
          </w:p>
        </w:tc>
        <w:tc>
          <w:tcPr>
            <w:tcW w:w="485" w:type="pct"/>
            <w:vMerge/>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E936F3" w:rsidRPr="00003FCF" w:rsidRDefault="00E936F3" w:rsidP="00435E6B">
            <w:pPr>
              <w:widowControl/>
              <w:overflowPunct w:val="0"/>
              <w:spacing w:line="240" w:lineRule="exact"/>
              <w:rPr>
                <w:rFonts w:ascii="標楷體" w:eastAsia="標楷體" w:hAnsi="標楷體" w:cs="Calibri"/>
                <w:kern w:val="0"/>
                <w:sz w:val="20"/>
                <w:szCs w:val="20"/>
              </w:rPr>
            </w:pPr>
          </w:p>
        </w:tc>
        <w:tc>
          <w:tcPr>
            <w:tcW w:w="373"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預算數</w:t>
            </w:r>
          </w:p>
        </w:tc>
        <w:tc>
          <w:tcPr>
            <w:tcW w:w="373"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執行數</w:t>
            </w:r>
          </w:p>
        </w:tc>
        <w:tc>
          <w:tcPr>
            <w:tcW w:w="372"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執行率</w:t>
            </w:r>
          </w:p>
        </w:tc>
        <w:tc>
          <w:tcPr>
            <w:tcW w:w="526"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預算數</w:t>
            </w:r>
          </w:p>
        </w:tc>
        <w:tc>
          <w:tcPr>
            <w:tcW w:w="526"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執行數</w:t>
            </w:r>
          </w:p>
        </w:tc>
        <w:tc>
          <w:tcPr>
            <w:tcW w:w="373"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預算數</w:t>
            </w:r>
          </w:p>
        </w:tc>
        <w:tc>
          <w:tcPr>
            <w:tcW w:w="373"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執行數</w:t>
            </w:r>
          </w:p>
        </w:tc>
        <w:tc>
          <w:tcPr>
            <w:tcW w:w="372"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預算數</w:t>
            </w:r>
          </w:p>
        </w:tc>
        <w:tc>
          <w:tcPr>
            <w:tcW w:w="370"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執行數</w:t>
            </w:r>
          </w:p>
        </w:tc>
      </w:tr>
      <w:tr w:rsidR="009E5847" w:rsidRPr="00003FCF" w:rsidTr="004F41AD">
        <w:trPr>
          <w:trHeight w:val="255"/>
        </w:trPr>
        <w:tc>
          <w:tcPr>
            <w:tcW w:w="858"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936F3" w:rsidRPr="00003FCF" w:rsidRDefault="00E936F3" w:rsidP="00435E6B">
            <w:pPr>
              <w:widowControl/>
              <w:overflowPunct w:val="0"/>
              <w:spacing w:line="240" w:lineRule="exact"/>
              <w:jc w:val="center"/>
              <w:rPr>
                <w:rFonts w:ascii="標楷體" w:eastAsia="標楷體" w:hAnsi="標楷體" w:cs="Calibri"/>
                <w:b/>
                <w:bCs/>
                <w:kern w:val="0"/>
                <w:sz w:val="20"/>
                <w:szCs w:val="20"/>
              </w:rPr>
            </w:pPr>
            <w:r w:rsidRPr="00003FCF">
              <w:rPr>
                <w:rFonts w:ascii="標楷體" w:eastAsia="標楷體" w:hAnsi="標楷體" w:cs="Calibri" w:hint="eastAsia"/>
                <w:b/>
                <w:bCs/>
                <w:kern w:val="0"/>
                <w:sz w:val="20"/>
                <w:szCs w:val="20"/>
              </w:rPr>
              <w:t>合計</w:t>
            </w:r>
          </w:p>
        </w:tc>
        <w:tc>
          <w:tcPr>
            <w:tcW w:w="48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E936F3" w:rsidP="00435E6B">
            <w:pPr>
              <w:widowControl/>
              <w:overflowPunct w:val="0"/>
              <w:spacing w:line="240" w:lineRule="exact"/>
              <w:jc w:val="right"/>
              <w:rPr>
                <w:rFonts w:ascii="標楷體" w:eastAsia="標楷體" w:hAnsi="標楷體" w:cs="Calibri"/>
                <w:b/>
                <w:bCs/>
                <w:kern w:val="0"/>
                <w:sz w:val="20"/>
                <w:szCs w:val="20"/>
              </w:rPr>
            </w:pPr>
            <w:r w:rsidRPr="00003FCF">
              <w:rPr>
                <w:rFonts w:ascii="標楷體" w:eastAsia="標楷體" w:hAnsi="標楷體" w:cs="Calibri" w:hint="eastAsia"/>
                <w:b/>
                <w:bCs/>
                <w:kern w:val="0"/>
                <w:sz w:val="20"/>
                <w:szCs w:val="20"/>
              </w:rPr>
              <w:t>116,792</w:t>
            </w:r>
          </w:p>
        </w:tc>
        <w:tc>
          <w:tcPr>
            <w:tcW w:w="37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E936F3" w:rsidP="00F96D55">
            <w:pPr>
              <w:widowControl/>
              <w:overflowPunct w:val="0"/>
              <w:spacing w:line="240" w:lineRule="exact"/>
              <w:jc w:val="right"/>
              <w:rPr>
                <w:rFonts w:ascii="標楷體" w:eastAsia="標楷體" w:hAnsi="標楷體" w:cs="Calibri"/>
                <w:b/>
                <w:bCs/>
                <w:kern w:val="0"/>
                <w:sz w:val="20"/>
                <w:szCs w:val="20"/>
              </w:rPr>
            </w:pPr>
            <w:r w:rsidRPr="00003FCF">
              <w:rPr>
                <w:rFonts w:ascii="標楷體" w:eastAsia="標楷體" w:hAnsi="標楷體" w:cs="Calibri" w:hint="eastAsia"/>
                <w:b/>
                <w:bCs/>
                <w:kern w:val="0"/>
                <w:sz w:val="20"/>
                <w:szCs w:val="20"/>
              </w:rPr>
              <w:t>37,</w:t>
            </w:r>
            <w:r w:rsidR="00F96D55">
              <w:rPr>
                <w:rFonts w:ascii="標楷體" w:eastAsia="標楷體" w:hAnsi="標楷體" w:cs="Calibri"/>
                <w:b/>
                <w:bCs/>
                <w:kern w:val="0"/>
                <w:sz w:val="20"/>
                <w:szCs w:val="20"/>
              </w:rPr>
              <w:t>105</w:t>
            </w:r>
          </w:p>
        </w:tc>
        <w:tc>
          <w:tcPr>
            <w:tcW w:w="37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E936F3" w:rsidP="00F96D55">
            <w:pPr>
              <w:widowControl/>
              <w:overflowPunct w:val="0"/>
              <w:spacing w:line="240" w:lineRule="exact"/>
              <w:jc w:val="right"/>
              <w:rPr>
                <w:rFonts w:ascii="標楷體" w:eastAsia="標楷體" w:hAnsi="標楷體" w:cs="Calibri"/>
                <w:b/>
                <w:bCs/>
                <w:kern w:val="0"/>
                <w:sz w:val="20"/>
                <w:szCs w:val="20"/>
              </w:rPr>
            </w:pPr>
            <w:r w:rsidRPr="00003FCF">
              <w:rPr>
                <w:rFonts w:ascii="標楷體" w:eastAsia="標楷體" w:hAnsi="標楷體" w:cs="Calibri" w:hint="eastAsia"/>
                <w:b/>
                <w:bCs/>
                <w:kern w:val="0"/>
                <w:sz w:val="20"/>
                <w:szCs w:val="20"/>
              </w:rPr>
              <w:t>35,51</w:t>
            </w:r>
            <w:r w:rsidR="00F96D55">
              <w:rPr>
                <w:rFonts w:ascii="標楷體" w:eastAsia="標楷體" w:hAnsi="標楷體" w:cs="Calibri"/>
                <w:b/>
                <w:bCs/>
                <w:kern w:val="0"/>
                <w:sz w:val="20"/>
                <w:szCs w:val="20"/>
              </w:rPr>
              <w:t>0</w:t>
            </w:r>
          </w:p>
        </w:tc>
        <w:tc>
          <w:tcPr>
            <w:tcW w:w="3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936F3" w:rsidRPr="00003FCF" w:rsidRDefault="00E936F3" w:rsidP="00F96D55">
            <w:pPr>
              <w:widowControl/>
              <w:overflowPunct w:val="0"/>
              <w:spacing w:line="240" w:lineRule="exact"/>
              <w:jc w:val="right"/>
              <w:rPr>
                <w:rFonts w:ascii="標楷體" w:eastAsia="標楷體" w:hAnsi="標楷體" w:cs="Calibri"/>
                <w:b/>
                <w:bCs/>
                <w:kern w:val="0"/>
                <w:sz w:val="20"/>
                <w:szCs w:val="20"/>
              </w:rPr>
            </w:pPr>
            <w:r w:rsidRPr="00003FCF">
              <w:rPr>
                <w:rFonts w:ascii="標楷體" w:eastAsia="標楷體" w:hAnsi="標楷體" w:cs="Calibri" w:hint="eastAsia"/>
                <w:b/>
                <w:bCs/>
                <w:kern w:val="0"/>
                <w:sz w:val="20"/>
                <w:szCs w:val="20"/>
              </w:rPr>
              <w:t>95.7</w:t>
            </w:r>
            <w:r w:rsidR="00F96D55">
              <w:rPr>
                <w:rFonts w:ascii="標楷體" w:eastAsia="標楷體" w:hAnsi="標楷體" w:cs="Calibri"/>
                <w:b/>
                <w:bCs/>
                <w:kern w:val="0"/>
                <w:sz w:val="20"/>
                <w:szCs w:val="20"/>
              </w:rPr>
              <w:t>0</w:t>
            </w:r>
          </w:p>
        </w:tc>
        <w:tc>
          <w:tcPr>
            <w:tcW w:w="52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E936F3" w:rsidP="00F96D55">
            <w:pPr>
              <w:widowControl/>
              <w:overflowPunct w:val="0"/>
              <w:spacing w:line="240" w:lineRule="exact"/>
              <w:jc w:val="right"/>
              <w:rPr>
                <w:rFonts w:ascii="標楷體" w:eastAsia="標楷體" w:hAnsi="標楷體" w:cs="Calibri"/>
                <w:b/>
                <w:bCs/>
                <w:kern w:val="0"/>
                <w:sz w:val="20"/>
                <w:szCs w:val="20"/>
              </w:rPr>
            </w:pPr>
            <w:r w:rsidRPr="00003FCF">
              <w:rPr>
                <w:rFonts w:ascii="標楷體" w:eastAsia="標楷體" w:hAnsi="標楷體" w:cs="Calibri" w:hint="eastAsia"/>
                <w:b/>
                <w:bCs/>
                <w:kern w:val="0"/>
                <w:sz w:val="20"/>
                <w:szCs w:val="20"/>
              </w:rPr>
              <w:t>2,7</w:t>
            </w:r>
            <w:r w:rsidR="00F96D55">
              <w:rPr>
                <w:rFonts w:ascii="標楷體" w:eastAsia="標楷體" w:hAnsi="標楷體" w:cs="Calibri"/>
                <w:b/>
                <w:bCs/>
                <w:kern w:val="0"/>
                <w:sz w:val="20"/>
                <w:szCs w:val="20"/>
              </w:rPr>
              <w:t>85</w:t>
            </w:r>
          </w:p>
        </w:tc>
        <w:tc>
          <w:tcPr>
            <w:tcW w:w="52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F96D55" w:rsidP="00435E6B">
            <w:pPr>
              <w:widowControl/>
              <w:overflowPunct w:val="0"/>
              <w:spacing w:line="240" w:lineRule="exact"/>
              <w:jc w:val="right"/>
              <w:rPr>
                <w:rFonts w:ascii="標楷體" w:eastAsia="標楷體" w:hAnsi="標楷體" w:cs="Calibri"/>
                <w:b/>
                <w:bCs/>
                <w:kern w:val="0"/>
                <w:sz w:val="20"/>
                <w:szCs w:val="20"/>
              </w:rPr>
            </w:pPr>
            <w:r>
              <w:rPr>
                <w:rFonts w:ascii="標楷體" w:eastAsia="標楷體" w:hAnsi="標楷體" w:cs="Calibri" w:hint="eastAsia"/>
                <w:b/>
                <w:bCs/>
                <w:kern w:val="0"/>
                <w:sz w:val="20"/>
                <w:szCs w:val="20"/>
              </w:rPr>
              <w:t>2,34</w:t>
            </w:r>
            <w:r>
              <w:rPr>
                <w:rFonts w:ascii="標楷體" w:eastAsia="標楷體" w:hAnsi="標楷體" w:cs="Calibri"/>
                <w:b/>
                <w:bCs/>
                <w:kern w:val="0"/>
                <w:sz w:val="20"/>
                <w:szCs w:val="20"/>
              </w:rPr>
              <w:t>2</w:t>
            </w:r>
          </w:p>
        </w:tc>
        <w:tc>
          <w:tcPr>
            <w:tcW w:w="37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E936F3" w:rsidP="00435E6B">
            <w:pPr>
              <w:widowControl/>
              <w:overflowPunct w:val="0"/>
              <w:spacing w:line="240" w:lineRule="exact"/>
              <w:jc w:val="right"/>
              <w:rPr>
                <w:rFonts w:ascii="標楷體" w:eastAsia="標楷體" w:hAnsi="標楷體" w:cs="Calibri"/>
                <w:b/>
                <w:bCs/>
                <w:kern w:val="0"/>
                <w:sz w:val="20"/>
                <w:szCs w:val="20"/>
              </w:rPr>
            </w:pPr>
            <w:r w:rsidRPr="00003FCF">
              <w:rPr>
                <w:rFonts w:ascii="標楷體" w:eastAsia="標楷體" w:hAnsi="標楷體" w:cs="Calibri" w:hint="eastAsia"/>
                <w:b/>
                <w:bCs/>
                <w:kern w:val="0"/>
                <w:sz w:val="20"/>
                <w:szCs w:val="20"/>
              </w:rPr>
              <w:t>31,916</w:t>
            </w:r>
          </w:p>
        </w:tc>
        <w:tc>
          <w:tcPr>
            <w:tcW w:w="37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E936F3" w:rsidP="00435E6B">
            <w:pPr>
              <w:widowControl/>
              <w:overflowPunct w:val="0"/>
              <w:spacing w:line="240" w:lineRule="exact"/>
              <w:jc w:val="right"/>
              <w:rPr>
                <w:rFonts w:ascii="標楷體" w:eastAsia="標楷體" w:hAnsi="標楷體" w:cs="Calibri"/>
                <w:b/>
                <w:bCs/>
                <w:kern w:val="0"/>
                <w:sz w:val="20"/>
                <w:szCs w:val="20"/>
              </w:rPr>
            </w:pPr>
            <w:r w:rsidRPr="00003FCF">
              <w:rPr>
                <w:rFonts w:ascii="標楷體" w:eastAsia="標楷體" w:hAnsi="標楷體" w:cs="Calibri" w:hint="eastAsia"/>
                <w:b/>
                <w:bCs/>
                <w:kern w:val="0"/>
                <w:sz w:val="20"/>
                <w:szCs w:val="20"/>
              </w:rPr>
              <w:t>30,940</w:t>
            </w:r>
          </w:p>
        </w:tc>
        <w:tc>
          <w:tcPr>
            <w:tcW w:w="37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E936F3" w:rsidP="00435E6B">
            <w:pPr>
              <w:widowControl/>
              <w:overflowPunct w:val="0"/>
              <w:spacing w:line="240" w:lineRule="exact"/>
              <w:jc w:val="right"/>
              <w:rPr>
                <w:rFonts w:ascii="標楷體" w:eastAsia="標楷體" w:hAnsi="標楷體" w:cs="Calibri"/>
                <w:b/>
                <w:bCs/>
                <w:kern w:val="0"/>
                <w:sz w:val="20"/>
                <w:szCs w:val="20"/>
              </w:rPr>
            </w:pPr>
            <w:r w:rsidRPr="00003FCF">
              <w:rPr>
                <w:rFonts w:ascii="標楷體" w:eastAsia="標楷體" w:hAnsi="標楷體" w:cs="Calibri" w:hint="eastAsia"/>
                <w:b/>
                <w:bCs/>
                <w:kern w:val="0"/>
                <w:sz w:val="20"/>
                <w:szCs w:val="20"/>
              </w:rPr>
              <w:t>2,403</w:t>
            </w:r>
          </w:p>
        </w:tc>
        <w:tc>
          <w:tcPr>
            <w:tcW w:w="37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E936F3" w:rsidP="00435E6B">
            <w:pPr>
              <w:widowControl/>
              <w:overflowPunct w:val="0"/>
              <w:spacing w:line="240" w:lineRule="exact"/>
              <w:jc w:val="right"/>
              <w:rPr>
                <w:rFonts w:ascii="標楷體" w:eastAsia="標楷體" w:hAnsi="標楷體" w:cs="Calibri"/>
                <w:b/>
                <w:bCs/>
                <w:kern w:val="0"/>
                <w:sz w:val="20"/>
                <w:szCs w:val="20"/>
              </w:rPr>
            </w:pPr>
            <w:r w:rsidRPr="00003FCF">
              <w:rPr>
                <w:rFonts w:ascii="標楷體" w:eastAsia="標楷體" w:hAnsi="標楷體" w:cs="Calibri" w:hint="eastAsia"/>
                <w:b/>
                <w:bCs/>
                <w:kern w:val="0"/>
                <w:sz w:val="20"/>
                <w:szCs w:val="20"/>
              </w:rPr>
              <w:t>2,227</w:t>
            </w:r>
          </w:p>
        </w:tc>
      </w:tr>
      <w:tr w:rsidR="009E5847" w:rsidRPr="00003FCF" w:rsidTr="004F41AD">
        <w:trPr>
          <w:trHeight w:val="255"/>
        </w:trPr>
        <w:tc>
          <w:tcPr>
            <w:tcW w:w="37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經濟部</w:t>
            </w:r>
          </w:p>
        </w:tc>
        <w:tc>
          <w:tcPr>
            <w:tcW w:w="48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小計</w:t>
            </w:r>
          </w:p>
        </w:tc>
        <w:tc>
          <w:tcPr>
            <w:tcW w:w="48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115,972</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F96D55">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36,</w:t>
            </w:r>
            <w:r w:rsidR="00F96D55">
              <w:rPr>
                <w:rFonts w:ascii="標楷體" w:eastAsia="標楷體" w:hAnsi="標楷體" w:cs="Calibri"/>
                <w:kern w:val="0"/>
                <w:sz w:val="20"/>
                <w:szCs w:val="20"/>
              </w:rPr>
              <w:t>651</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F96D55">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35,18</w:t>
            </w:r>
            <w:r w:rsidR="00F96D55">
              <w:rPr>
                <w:rFonts w:ascii="標楷體" w:eastAsia="標楷體" w:hAnsi="標楷體" w:cs="Calibri"/>
                <w:kern w:val="0"/>
                <w:sz w:val="20"/>
                <w:szCs w:val="20"/>
              </w:rPr>
              <w:t>0</w:t>
            </w:r>
          </w:p>
        </w:tc>
        <w:tc>
          <w:tcPr>
            <w:tcW w:w="372"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F96D55">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9</w:t>
            </w:r>
            <w:r w:rsidR="00F96D55">
              <w:rPr>
                <w:rFonts w:ascii="標楷體" w:eastAsia="標楷體" w:hAnsi="標楷體" w:cs="Calibri"/>
                <w:kern w:val="0"/>
                <w:sz w:val="20"/>
                <w:szCs w:val="20"/>
              </w:rPr>
              <w:t>5</w:t>
            </w:r>
            <w:r w:rsidRPr="00003FCF">
              <w:rPr>
                <w:rFonts w:ascii="標楷體" w:eastAsia="標楷體" w:hAnsi="標楷體" w:cs="Calibri" w:hint="eastAsia"/>
                <w:kern w:val="0"/>
                <w:sz w:val="20"/>
                <w:szCs w:val="20"/>
              </w:rPr>
              <w:t>.</w:t>
            </w:r>
            <w:r w:rsidR="00F96D55">
              <w:rPr>
                <w:rFonts w:ascii="標楷體" w:eastAsia="標楷體" w:hAnsi="標楷體" w:cs="Calibri"/>
                <w:kern w:val="0"/>
                <w:sz w:val="20"/>
                <w:szCs w:val="20"/>
              </w:rPr>
              <w:t>99</w:t>
            </w:r>
          </w:p>
        </w:tc>
        <w:tc>
          <w:tcPr>
            <w:tcW w:w="526"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F96D55">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2,52</w:t>
            </w:r>
            <w:r w:rsidR="00F96D55">
              <w:rPr>
                <w:rFonts w:ascii="標楷體" w:eastAsia="標楷體" w:hAnsi="標楷體" w:cs="Calibri"/>
                <w:kern w:val="0"/>
                <w:sz w:val="20"/>
                <w:szCs w:val="20"/>
              </w:rPr>
              <w:t>0</w:t>
            </w:r>
          </w:p>
        </w:tc>
        <w:tc>
          <w:tcPr>
            <w:tcW w:w="526"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F96D55">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2,15</w:t>
            </w:r>
            <w:r w:rsidR="00F96D55">
              <w:rPr>
                <w:rFonts w:ascii="標楷體" w:eastAsia="標楷體" w:hAnsi="標楷體" w:cs="Calibri"/>
                <w:kern w:val="0"/>
                <w:sz w:val="20"/>
                <w:szCs w:val="20"/>
              </w:rPr>
              <w:t>3</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31,916</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30,940</w:t>
            </w:r>
          </w:p>
        </w:tc>
        <w:tc>
          <w:tcPr>
            <w:tcW w:w="372"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2,214</w:t>
            </w:r>
          </w:p>
        </w:tc>
        <w:tc>
          <w:tcPr>
            <w:tcW w:w="372"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2,086</w:t>
            </w:r>
          </w:p>
        </w:tc>
      </w:tr>
      <w:tr w:rsidR="009E5847" w:rsidRPr="00003FCF" w:rsidTr="004F41AD">
        <w:trPr>
          <w:trHeight w:val="255"/>
        </w:trPr>
        <w:tc>
          <w:tcPr>
            <w:tcW w:w="372" w:type="pct"/>
            <w:vMerge/>
            <w:tcBorders>
              <w:top w:val="single" w:sz="4" w:space="0" w:color="auto"/>
              <w:left w:val="single" w:sz="4" w:space="0" w:color="auto"/>
              <w:bottom w:val="single" w:sz="4" w:space="0" w:color="auto"/>
              <w:right w:val="single" w:sz="4" w:space="0" w:color="auto"/>
            </w:tcBorders>
            <w:vAlign w:val="center"/>
            <w:hideMark/>
          </w:tcPr>
          <w:p w:rsidR="00E936F3" w:rsidRPr="00003FCF" w:rsidRDefault="00E936F3" w:rsidP="00435E6B">
            <w:pPr>
              <w:widowControl/>
              <w:overflowPunct w:val="0"/>
              <w:spacing w:line="240" w:lineRule="exact"/>
              <w:rPr>
                <w:rFonts w:ascii="標楷體" w:eastAsia="標楷體" w:hAnsi="標楷體" w:cs="Calibri"/>
                <w:kern w:val="0"/>
                <w:sz w:val="20"/>
                <w:szCs w:val="20"/>
              </w:rPr>
            </w:pPr>
          </w:p>
        </w:tc>
        <w:tc>
          <w:tcPr>
            <w:tcW w:w="4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能源署</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10,429</w:t>
            </w:r>
          </w:p>
        </w:tc>
        <w:tc>
          <w:tcPr>
            <w:tcW w:w="3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3,114</w:t>
            </w:r>
          </w:p>
        </w:tc>
        <w:tc>
          <w:tcPr>
            <w:tcW w:w="3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2,788</w:t>
            </w:r>
          </w:p>
        </w:tc>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89.53</w:t>
            </w:r>
          </w:p>
        </w:tc>
        <w:tc>
          <w:tcPr>
            <w:tcW w:w="52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1,446</w:t>
            </w:r>
          </w:p>
        </w:tc>
        <w:tc>
          <w:tcPr>
            <w:tcW w:w="52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1,140</w:t>
            </w:r>
          </w:p>
        </w:tc>
        <w:tc>
          <w:tcPr>
            <w:tcW w:w="37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1,668</w:t>
            </w:r>
          </w:p>
        </w:tc>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1,647</w:t>
            </w:r>
          </w:p>
        </w:tc>
      </w:tr>
      <w:tr w:rsidR="009E5847" w:rsidRPr="00003FCF" w:rsidTr="004F41AD">
        <w:trPr>
          <w:trHeight w:val="255"/>
        </w:trPr>
        <w:tc>
          <w:tcPr>
            <w:tcW w:w="372" w:type="pct"/>
            <w:vMerge/>
            <w:tcBorders>
              <w:top w:val="single" w:sz="4" w:space="0" w:color="auto"/>
              <w:left w:val="single" w:sz="4" w:space="0" w:color="auto"/>
              <w:bottom w:val="single" w:sz="4" w:space="0" w:color="auto"/>
              <w:right w:val="single" w:sz="4" w:space="0" w:color="auto"/>
            </w:tcBorders>
            <w:vAlign w:val="center"/>
            <w:hideMark/>
          </w:tcPr>
          <w:p w:rsidR="00251244" w:rsidRPr="00003FCF" w:rsidRDefault="00251244" w:rsidP="00435E6B">
            <w:pPr>
              <w:widowControl/>
              <w:overflowPunct w:val="0"/>
              <w:spacing w:line="240" w:lineRule="exact"/>
              <w:rPr>
                <w:rFonts w:ascii="標楷體" w:eastAsia="標楷體" w:hAnsi="標楷體" w:cs="Calibri"/>
                <w:kern w:val="0"/>
                <w:sz w:val="20"/>
                <w:szCs w:val="20"/>
              </w:rPr>
            </w:pPr>
          </w:p>
        </w:tc>
        <w:tc>
          <w:tcPr>
            <w:tcW w:w="485" w:type="pct"/>
            <w:tcBorders>
              <w:top w:val="single" w:sz="4" w:space="0" w:color="auto"/>
              <w:left w:val="single" w:sz="4" w:space="0" w:color="auto"/>
              <w:right w:val="single" w:sz="4" w:space="0" w:color="auto"/>
            </w:tcBorders>
            <w:shd w:val="clear" w:color="auto" w:fill="E2EFD9" w:themeFill="accent6" w:themeFillTint="33"/>
            <w:vAlign w:val="center"/>
            <w:hideMark/>
          </w:tcPr>
          <w:p w:rsidR="00251244" w:rsidRPr="00003FCF" w:rsidRDefault="00251244"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地質調查</w:t>
            </w:r>
          </w:p>
          <w:p w:rsidR="00251244" w:rsidRPr="00003FCF" w:rsidRDefault="00251244"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及礦業管</w:t>
            </w:r>
          </w:p>
          <w:p w:rsidR="00251244" w:rsidRPr="00003FCF" w:rsidRDefault="00251244" w:rsidP="00435E6B">
            <w:pPr>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理中心</w:t>
            </w:r>
          </w:p>
        </w:tc>
        <w:tc>
          <w:tcPr>
            <w:tcW w:w="48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1,037</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484</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342</w:t>
            </w:r>
          </w:p>
        </w:tc>
        <w:tc>
          <w:tcPr>
            <w:tcW w:w="372"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70.66</w:t>
            </w:r>
          </w:p>
        </w:tc>
        <w:tc>
          <w:tcPr>
            <w:tcW w:w="526"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224</w:t>
            </w:r>
          </w:p>
        </w:tc>
        <w:tc>
          <w:tcPr>
            <w:tcW w:w="526"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185</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251244"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251244"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2"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260</w:t>
            </w:r>
          </w:p>
        </w:tc>
        <w:tc>
          <w:tcPr>
            <w:tcW w:w="372"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156</w:t>
            </w:r>
          </w:p>
        </w:tc>
      </w:tr>
      <w:tr w:rsidR="009E5847" w:rsidRPr="00003FCF" w:rsidTr="004F41AD">
        <w:trPr>
          <w:trHeight w:val="255"/>
        </w:trPr>
        <w:tc>
          <w:tcPr>
            <w:tcW w:w="372" w:type="pct"/>
            <w:vMerge/>
            <w:tcBorders>
              <w:top w:val="single" w:sz="4" w:space="0" w:color="auto"/>
              <w:left w:val="single" w:sz="4" w:space="0" w:color="auto"/>
              <w:bottom w:val="single" w:sz="4" w:space="0" w:color="auto"/>
              <w:right w:val="single" w:sz="4" w:space="0" w:color="auto"/>
            </w:tcBorders>
            <w:vAlign w:val="center"/>
            <w:hideMark/>
          </w:tcPr>
          <w:p w:rsidR="00251244" w:rsidRPr="00003FCF" w:rsidRDefault="00251244" w:rsidP="00435E6B">
            <w:pPr>
              <w:widowControl/>
              <w:overflowPunct w:val="0"/>
              <w:spacing w:line="240" w:lineRule="exact"/>
              <w:rPr>
                <w:rFonts w:ascii="標楷體" w:eastAsia="標楷體" w:hAnsi="標楷體" w:cs="Calibri"/>
                <w:kern w:val="0"/>
                <w:sz w:val="20"/>
                <w:szCs w:val="20"/>
              </w:rPr>
            </w:pPr>
          </w:p>
        </w:tc>
        <w:tc>
          <w:tcPr>
            <w:tcW w:w="485" w:type="pct"/>
            <w:tcBorders>
              <w:top w:val="single" w:sz="4" w:space="0" w:color="auto"/>
              <w:left w:val="single" w:sz="4" w:space="0" w:color="auto"/>
              <w:right w:val="single" w:sz="4" w:space="0" w:color="auto"/>
            </w:tcBorders>
            <w:shd w:val="clear" w:color="auto" w:fill="auto"/>
            <w:noWrap/>
            <w:vAlign w:val="center"/>
            <w:hideMark/>
          </w:tcPr>
          <w:p w:rsidR="00251244" w:rsidRPr="00003FCF" w:rsidRDefault="00251244"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產業</w:t>
            </w:r>
          </w:p>
          <w:p w:rsidR="00251244" w:rsidRPr="00003FCF" w:rsidRDefault="00251244" w:rsidP="00435E6B">
            <w:pPr>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技術司</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1,163</w:t>
            </w:r>
          </w:p>
        </w:tc>
        <w:tc>
          <w:tcPr>
            <w:tcW w:w="3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51244" w:rsidRPr="00003FCF" w:rsidRDefault="00251244" w:rsidP="00F96D55">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6</w:t>
            </w:r>
            <w:r w:rsidR="00F96D55">
              <w:rPr>
                <w:rFonts w:ascii="標楷體" w:eastAsia="標楷體" w:hAnsi="標楷體" w:cs="Calibri"/>
                <w:kern w:val="0"/>
                <w:sz w:val="20"/>
                <w:szCs w:val="20"/>
              </w:rPr>
              <w:t>59</w:t>
            </w:r>
          </w:p>
        </w:tc>
        <w:tc>
          <w:tcPr>
            <w:tcW w:w="3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51244" w:rsidRPr="00003FCF" w:rsidRDefault="00251244" w:rsidP="00F96D55">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6</w:t>
            </w:r>
            <w:r w:rsidR="00F96D55">
              <w:rPr>
                <w:rFonts w:ascii="標楷體" w:eastAsia="標楷體" w:hAnsi="標楷體" w:cs="Calibri"/>
                <w:kern w:val="0"/>
                <w:sz w:val="20"/>
                <w:szCs w:val="20"/>
              </w:rPr>
              <w:t>38</w:t>
            </w:r>
          </w:p>
        </w:tc>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1244" w:rsidRPr="00003FCF" w:rsidRDefault="00F96D55" w:rsidP="00F96D55">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kern w:val="0"/>
                <w:sz w:val="20"/>
                <w:szCs w:val="20"/>
              </w:rPr>
              <w:t>96</w:t>
            </w:r>
            <w:r w:rsidR="00251244" w:rsidRPr="00003FCF">
              <w:rPr>
                <w:rFonts w:ascii="標楷體" w:eastAsia="標楷體" w:hAnsi="標楷體" w:cs="Calibri" w:hint="eastAsia"/>
                <w:kern w:val="0"/>
                <w:sz w:val="20"/>
                <w:szCs w:val="20"/>
              </w:rPr>
              <w:t>.</w:t>
            </w:r>
            <w:r>
              <w:rPr>
                <w:rFonts w:ascii="標楷體" w:eastAsia="標楷體" w:hAnsi="標楷體" w:cs="Calibri"/>
                <w:kern w:val="0"/>
                <w:sz w:val="20"/>
                <w:szCs w:val="20"/>
              </w:rPr>
              <w:t>81</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51244" w:rsidRPr="00003FCF" w:rsidRDefault="00F96D55"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6</w:t>
            </w:r>
            <w:r>
              <w:rPr>
                <w:rFonts w:ascii="標楷體" w:eastAsia="標楷體" w:hAnsi="標楷體" w:cs="Calibri"/>
                <w:kern w:val="0"/>
                <w:sz w:val="20"/>
                <w:szCs w:val="20"/>
              </w:rPr>
              <w:t>59</w:t>
            </w:r>
          </w:p>
        </w:tc>
        <w:tc>
          <w:tcPr>
            <w:tcW w:w="5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1244" w:rsidRPr="00003FCF" w:rsidRDefault="00F96D55"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6</w:t>
            </w:r>
            <w:r>
              <w:rPr>
                <w:rFonts w:ascii="標楷體" w:eastAsia="標楷體" w:hAnsi="標楷體" w:cs="Calibri"/>
                <w:kern w:val="0"/>
                <w:sz w:val="20"/>
                <w:szCs w:val="20"/>
              </w:rPr>
              <w:t>38</w:t>
            </w:r>
          </w:p>
        </w:tc>
        <w:tc>
          <w:tcPr>
            <w:tcW w:w="37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51244"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51244"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51244"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51244"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r>
      <w:tr w:rsidR="009E5847" w:rsidRPr="00003FCF" w:rsidTr="004F41AD">
        <w:trPr>
          <w:trHeight w:val="255"/>
        </w:trPr>
        <w:tc>
          <w:tcPr>
            <w:tcW w:w="372" w:type="pct"/>
            <w:vMerge/>
            <w:tcBorders>
              <w:top w:val="single" w:sz="4" w:space="0" w:color="auto"/>
              <w:left w:val="single" w:sz="4" w:space="0" w:color="auto"/>
              <w:bottom w:val="single" w:sz="4" w:space="0" w:color="auto"/>
              <w:right w:val="single" w:sz="4" w:space="0" w:color="auto"/>
            </w:tcBorders>
            <w:vAlign w:val="center"/>
            <w:hideMark/>
          </w:tcPr>
          <w:p w:rsidR="00251244" w:rsidRPr="00003FCF" w:rsidRDefault="00251244" w:rsidP="00435E6B">
            <w:pPr>
              <w:widowControl/>
              <w:overflowPunct w:val="0"/>
              <w:spacing w:line="240" w:lineRule="exact"/>
              <w:rPr>
                <w:rFonts w:ascii="標楷體" w:eastAsia="標楷體" w:hAnsi="標楷體" w:cs="Calibri"/>
                <w:kern w:val="0"/>
                <w:sz w:val="20"/>
                <w:szCs w:val="20"/>
              </w:rPr>
            </w:pPr>
          </w:p>
        </w:tc>
        <w:tc>
          <w:tcPr>
            <w:tcW w:w="486" w:type="pct"/>
            <w:tcBorders>
              <w:top w:val="single" w:sz="4" w:space="0" w:color="auto"/>
              <w:left w:val="single" w:sz="4" w:space="0" w:color="auto"/>
              <w:right w:val="single" w:sz="4" w:space="0" w:color="auto"/>
            </w:tcBorders>
            <w:shd w:val="clear" w:color="auto" w:fill="E2EFD9" w:themeFill="accent6" w:themeFillTint="33"/>
            <w:noWrap/>
            <w:vAlign w:val="center"/>
            <w:hideMark/>
          </w:tcPr>
          <w:p w:rsidR="00251244" w:rsidRPr="00003FCF" w:rsidRDefault="00251244"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產業</w:t>
            </w:r>
          </w:p>
          <w:p w:rsidR="00251244" w:rsidRPr="00003FCF" w:rsidRDefault="00251244" w:rsidP="00435E6B">
            <w:pPr>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發展署</w:t>
            </w:r>
          </w:p>
        </w:tc>
        <w:tc>
          <w:tcPr>
            <w:tcW w:w="48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308</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155</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154</w:t>
            </w:r>
          </w:p>
        </w:tc>
        <w:tc>
          <w:tcPr>
            <w:tcW w:w="372"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99.35</w:t>
            </w:r>
          </w:p>
        </w:tc>
        <w:tc>
          <w:tcPr>
            <w:tcW w:w="526"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87</w:t>
            </w:r>
          </w:p>
        </w:tc>
        <w:tc>
          <w:tcPr>
            <w:tcW w:w="526"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87</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251244"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251244"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2"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68</w:t>
            </w:r>
          </w:p>
        </w:tc>
        <w:tc>
          <w:tcPr>
            <w:tcW w:w="369"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66</w:t>
            </w:r>
          </w:p>
        </w:tc>
      </w:tr>
      <w:tr w:rsidR="009E5847" w:rsidRPr="00003FCF" w:rsidTr="004F41AD">
        <w:trPr>
          <w:trHeight w:val="255"/>
        </w:trPr>
        <w:tc>
          <w:tcPr>
            <w:tcW w:w="372" w:type="pct"/>
            <w:vMerge/>
            <w:tcBorders>
              <w:top w:val="single" w:sz="4" w:space="0" w:color="auto"/>
              <w:left w:val="single" w:sz="4" w:space="0" w:color="auto"/>
              <w:bottom w:val="single" w:sz="4" w:space="0" w:color="auto"/>
              <w:right w:val="single" w:sz="4" w:space="0" w:color="auto"/>
            </w:tcBorders>
            <w:vAlign w:val="center"/>
            <w:hideMark/>
          </w:tcPr>
          <w:p w:rsidR="00251244" w:rsidRPr="00003FCF" w:rsidRDefault="00251244" w:rsidP="00435E6B">
            <w:pPr>
              <w:widowControl/>
              <w:overflowPunct w:val="0"/>
              <w:spacing w:line="240" w:lineRule="exact"/>
              <w:rPr>
                <w:rFonts w:ascii="標楷體" w:eastAsia="標楷體" w:hAnsi="標楷體" w:cs="Calibri"/>
                <w:kern w:val="0"/>
                <w:sz w:val="20"/>
                <w:szCs w:val="20"/>
              </w:rPr>
            </w:pPr>
          </w:p>
        </w:tc>
        <w:tc>
          <w:tcPr>
            <w:tcW w:w="486" w:type="pct"/>
            <w:tcBorders>
              <w:top w:val="single" w:sz="4" w:space="0" w:color="auto"/>
              <w:left w:val="single" w:sz="4" w:space="0" w:color="auto"/>
              <w:right w:val="single" w:sz="4" w:space="0" w:color="auto"/>
            </w:tcBorders>
            <w:shd w:val="clear" w:color="auto" w:fill="auto"/>
            <w:noWrap/>
            <w:vAlign w:val="center"/>
            <w:hideMark/>
          </w:tcPr>
          <w:p w:rsidR="00251244" w:rsidRPr="00003FCF" w:rsidRDefault="00251244"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標準</w:t>
            </w:r>
          </w:p>
          <w:p w:rsidR="00251244" w:rsidRPr="00003FCF" w:rsidRDefault="00251244" w:rsidP="00435E6B">
            <w:pPr>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檢驗局</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769</w:t>
            </w:r>
          </w:p>
        </w:tc>
        <w:tc>
          <w:tcPr>
            <w:tcW w:w="3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320</w:t>
            </w:r>
          </w:p>
        </w:tc>
        <w:tc>
          <w:tcPr>
            <w:tcW w:w="3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316</w:t>
            </w:r>
          </w:p>
        </w:tc>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98.75</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102</w:t>
            </w:r>
          </w:p>
        </w:tc>
        <w:tc>
          <w:tcPr>
            <w:tcW w:w="5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101</w:t>
            </w:r>
          </w:p>
        </w:tc>
        <w:tc>
          <w:tcPr>
            <w:tcW w:w="37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51244"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51244"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218</w:t>
            </w:r>
          </w:p>
        </w:tc>
        <w:tc>
          <w:tcPr>
            <w:tcW w:w="3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1244" w:rsidRPr="00003FCF" w:rsidRDefault="00251244"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215</w:t>
            </w:r>
          </w:p>
        </w:tc>
      </w:tr>
      <w:tr w:rsidR="009E5847" w:rsidRPr="00003FCF" w:rsidTr="004F41AD">
        <w:trPr>
          <w:trHeight w:val="255"/>
        </w:trPr>
        <w:tc>
          <w:tcPr>
            <w:tcW w:w="372" w:type="pct"/>
            <w:vMerge/>
            <w:tcBorders>
              <w:top w:val="single" w:sz="4" w:space="0" w:color="auto"/>
              <w:left w:val="single" w:sz="4" w:space="0" w:color="auto"/>
              <w:bottom w:val="single" w:sz="4" w:space="0" w:color="auto"/>
              <w:right w:val="single" w:sz="4" w:space="0" w:color="auto"/>
            </w:tcBorders>
            <w:vAlign w:val="center"/>
            <w:hideMark/>
          </w:tcPr>
          <w:p w:rsidR="00E936F3" w:rsidRPr="00003FCF" w:rsidRDefault="00E936F3" w:rsidP="00435E6B">
            <w:pPr>
              <w:widowControl/>
              <w:overflowPunct w:val="0"/>
              <w:spacing w:line="240" w:lineRule="exact"/>
              <w:rPr>
                <w:rFonts w:ascii="標楷體" w:eastAsia="標楷體" w:hAnsi="標楷體" w:cs="Calibri"/>
                <w:kern w:val="0"/>
                <w:sz w:val="20"/>
                <w:szCs w:val="20"/>
              </w:rPr>
            </w:pPr>
          </w:p>
        </w:tc>
        <w:tc>
          <w:tcPr>
            <w:tcW w:w="486"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台電公司</w:t>
            </w:r>
          </w:p>
        </w:tc>
        <w:tc>
          <w:tcPr>
            <w:tcW w:w="48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94,765</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26,579</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28,438</w:t>
            </w:r>
          </w:p>
        </w:tc>
        <w:tc>
          <w:tcPr>
            <w:tcW w:w="372"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106.99</w:t>
            </w:r>
          </w:p>
        </w:tc>
        <w:tc>
          <w:tcPr>
            <w:tcW w:w="526"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526"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26,579</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28,438</w:t>
            </w:r>
          </w:p>
        </w:tc>
        <w:tc>
          <w:tcPr>
            <w:tcW w:w="372"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r>
      <w:tr w:rsidR="009E5847" w:rsidRPr="00003FCF" w:rsidTr="004F41AD">
        <w:trPr>
          <w:trHeight w:val="255"/>
        </w:trPr>
        <w:tc>
          <w:tcPr>
            <w:tcW w:w="372" w:type="pct"/>
            <w:vMerge/>
            <w:tcBorders>
              <w:top w:val="single" w:sz="4" w:space="0" w:color="auto"/>
              <w:left w:val="single" w:sz="4" w:space="0" w:color="auto"/>
              <w:bottom w:val="single" w:sz="4" w:space="0" w:color="auto"/>
              <w:right w:val="single" w:sz="4" w:space="0" w:color="auto"/>
            </w:tcBorders>
            <w:vAlign w:val="center"/>
            <w:hideMark/>
          </w:tcPr>
          <w:p w:rsidR="00E936F3" w:rsidRPr="00003FCF" w:rsidRDefault="00E936F3" w:rsidP="00435E6B">
            <w:pPr>
              <w:widowControl/>
              <w:overflowPunct w:val="0"/>
              <w:spacing w:line="240" w:lineRule="exact"/>
              <w:rPr>
                <w:rFonts w:ascii="標楷體" w:eastAsia="標楷體" w:hAnsi="標楷體" w:cs="Calibri"/>
                <w:kern w:val="0"/>
                <w:sz w:val="20"/>
                <w:szCs w:val="20"/>
              </w:rPr>
            </w:pPr>
          </w:p>
        </w:tc>
        <w:tc>
          <w:tcPr>
            <w:tcW w:w="4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中油公司</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3,062</w:t>
            </w:r>
          </w:p>
        </w:tc>
        <w:tc>
          <w:tcPr>
            <w:tcW w:w="3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898</w:t>
            </w:r>
          </w:p>
        </w:tc>
        <w:tc>
          <w:tcPr>
            <w:tcW w:w="3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501</w:t>
            </w:r>
          </w:p>
        </w:tc>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55.79</w:t>
            </w:r>
          </w:p>
        </w:tc>
        <w:tc>
          <w:tcPr>
            <w:tcW w:w="52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52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898</w:t>
            </w:r>
          </w:p>
        </w:tc>
        <w:tc>
          <w:tcPr>
            <w:tcW w:w="3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501</w:t>
            </w:r>
          </w:p>
        </w:tc>
        <w:tc>
          <w:tcPr>
            <w:tcW w:w="37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6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r>
      <w:tr w:rsidR="009E5847" w:rsidRPr="00003FCF" w:rsidTr="004F41AD">
        <w:trPr>
          <w:trHeight w:val="255"/>
        </w:trPr>
        <w:tc>
          <w:tcPr>
            <w:tcW w:w="372" w:type="pct"/>
            <w:vMerge/>
            <w:tcBorders>
              <w:top w:val="single" w:sz="4" w:space="0" w:color="auto"/>
              <w:left w:val="single" w:sz="4" w:space="0" w:color="auto"/>
              <w:bottom w:val="single" w:sz="4" w:space="0" w:color="auto"/>
              <w:right w:val="single" w:sz="4" w:space="0" w:color="auto"/>
            </w:tcBorders>
            <w:vAlign w:val="center"/>
            <w:hideMark/>
          </w:tcPr>
          <w:p w:rsidR="00E936F3" w:rsidRPr="00003FCF" w:rsidRDefault="00E936F3" w:rsidP="00435E6B">
            <w:pPr>
              <w:widowControl/>
              <w:overflowPunct w:val="0"/>
              <w:spacing w:line="240" w:lineRule="exact"/>
              <w:rPr>
                <w:rFonts w:ascii="標楷體" w:eastAsia="標楷體" w:hAnsi="標楷體" w:cs="Calibri"/>
                <w:kern w:val="0"/>
                <w:sz w:val="20"/>
                <w:szCs w:val="20"/>
              </w:rPr>
            </w:pPr>
          </w:p>
        </w:tc>
        <w:tc>
          <w:tcPr>
            <w:tcW w:w="486"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台糖公司</w:t>
            </w:r>
          </w:p>
        </w:tc>
        <w:tc>
          <w:tcPr>
            <w:tcW w:w="48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4,439</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4,439</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2,000</w:t>
            </w:r>
          </w:p>
        </w:tc>
        <w:tc>
          <w:tcPr>
            <w:tcW w:w="372"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45.06</w:t>
            </w:r>
          </w:p>
        </w:tc>
        <w:tc>
          <w:tcPr>
            <w:tcW w:w="526"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526"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4,439</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2,000</w:t>
            </w:r>
          </w:p>
        </w:tc>
        <w:tc>
          <w:tcPr>
            <w:tcW w:w="372"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r>
      <w:tr w:rsidR="009E5847" w:rsidRPr="00003FCF" w:rsidTr="004F41AD">
        <w:trPr>
          <w:trHeight w:val="255"/>
        </w:trPr>
        <w:tc>
          <w:tcPr>
            <w:tcW w:w="3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核安會</w:t>
            </w:r>
          </w:p>
        </w:tc>
        <w:tc>
          <w:tcPr>
            <w:tcW w:w="486" w:type="pct"/>
            <w:tcBorders>
              <w:top w:val="single" w:sz="4" w:space="0" w:color="auto"/>
              <w:left w:val="single" w:sz="4" w:space="0" w:color="auto"/>
              <w:right w:val="single" w:sz="4" w:space="0" w:color="auto"/>
            </w:tcBorders>
            <w:shd w:val="clear" w:color="auto" w:fill="auto"/>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國家原子</w:t>
            </w:r>
          </w:p>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能科技</w:t>
            </w:r>
          </w:p>
          <w:p w:rsidR="00E936F3" w:rsidRPr="00003FCF" w:rsidRDefault="00E936F3" w:rsidP="00435E6B">
            <w:pPr>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研究院</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380</w:t>
            </w:r>
          </w:p>
        </w:tc>
        <w:tc>
          <w:tcPr>
            <w:tcW w:w="3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188</w:t>
            </w:r>
          </w:p>
        </w:tc>
        <w:tc>
          <w:tcPr>
            <w:tcW w:w="3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141</w:t>
            </w:r>
          </w:p>
        </w:tc>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75</w:t>
            </w:r>
            <w:r w:rsidR="00F96D55">
              <w:rPr>
                <w:rFonts w:ascii="標楷體" w:eastAsia="標楷體" w:hAnsi="標楷體" w:cs="Calibri"/>
                <w:kern w:val="0"/>
                <w:sz w:val="20"/>
                <w:szCs w:val="20"/>
              </w:rPr>
              <w:t>.00</w:t>
            </w:r>
          </w:p>
        </w:tc>
        <w:tc>
          <w:tcPr>
            <w:tcW w:w="52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52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188</w:t>
            </w:r>
          </w:p>
        </w:tc>
        <w:tc>
          <w:tcPr>
            <w:tcW w:w="3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141</w:t>
            </w:r>
          </w:p>
        </w:tc>
      </w:tr>
      <w:tr w:rsidR="009E5847" w:rsidRPr="00003FCF" w:rsidTr="004F41AD">
        <w:trPr>
          <w:trHeight w:val="255"/>
        </w:trPr>
        <w:tc>
          <w:tcPr>
            <w:tcW w:w="3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國科會</w:t>
            </w:r>
          </w:p>
        </w:tc>
        <w:tc>
          <w:tcPr>
            <w:tcW w:w="486"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國科會</w:t>
            </w:r>
          </w:p>
        </w:tc>
        <w:tc>
          <w:tcPr>
            <w:tcW w:w="48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220</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170</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99</w:t>
            </w:r>
          </w:p>
        </w:tc>
        <w:tc>
          <w:tcPr>
            <w:tcW w:w="372"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58.24</w:t>
            </w:r>
          </w:p>
        </w:tc>
        <w:tc>
          <w:tcPr>
            <w:tcW w:w="526"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170</w:t>
            </w:r>
          </w:p>
        </w:tc>
        <w:tc>
          <w:tcPr>
            <w:tcW w:w="526"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99</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2"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r>
      <w:tr w:rsidR="009E5847" w:rsidRPr="00003FCF" w:rsidTr="004F41AD">
        <w:trPr>
          <w:trHeight w:val="255"/>
        </w:trPr>
        <w:tc>
          <w:tcPr>
            <w:tcW w:w="3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中研院</w:t>
            </w:r>
          </w:p>
        </w:tc>
        <w:tc>
          <w:tcPr>
            <w:tcW w:w="4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中研院</w:t>
            </w:r>
          </w:p>
        </w:tc>
        <w:tc>
          <w:tcPr>
            <w:tcW w:w="48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120</w:t>
            </w:r>
          </w:p>
        </w:tc>
        <w:tc>
          <w:tcPr>
            <w:tcW w:w="3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80</w:t>
            </w:r>
          </w:p>
        </w:tc>
        <w:tc>
          <w:tcPr>
            <w:tcW w:w="3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79</w:t>
            </w:r>
          </w:p>
        </w:tc>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98.75</w:t>
            </w:r>
          </w:p>
        </w:tc>
        <w:tc>
          <w:tcPr>
            <w:tcW w:w="52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80</w:t>
            </w:r>
          </w:p>
        </w:tc>
        <w:tc>
          <w:tcPr>
            <w:tcW w:w="52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79</w:t>
            </w:r>
          </w:p>
        </w:tc>
        <w:tc>
          <w:tcPr>
            <w:tcW w:w="37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6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r>
      <w:tr w:rsidR="009E5847" w:rsidRPr="00003FCF" w:rsidTr="004F41AD">
        <w:trPr>
          <w:trHeight w:val="255"/>
        </w:trPr>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proofErr w:type="gramStart"/>
            <w:r w:rsidRPr="00003FCF">
              <w:rPr>
                <w:rFonts w:ascii="標楷體" w:eastAsia="標楷體" w:hAnsi="標楷體" w:cs="Calibri" w:hint="eastAsia"/>
                <w:kern w:val="0"/>
                <w:sz w:val="20"/>
                <w:szCs w:val="20"/>
              </w:rPr>
              <w:t>海委會</w:t>
            </w:r>
            <w:proofErr w:type="gramEnd"/>
          </w:p>
        </w:tc>
        <w:tc>
          <w:tcPr>
            <w:tcW w:w="486"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國家海洋</w:t>
            </w:r>
          </w:p>
          <w:p w:rsidR="00E936F3" w:rsidRPr="00003FCF" w:rsidRDefault="00E936F3" w:rsidP="00435E6B">
            <w:pPr>
              <w:overflowPunct w:val="0"/>
              <w:spacing w:line="240" w:lineRule="exact"/>
              <w:jc w:val="center"/>
              <w:rPr>
                <w:rFonts w:ascii="標楷體" w:eastAsia="標楷體" w:hAnsi="標楷體" w:cs="Calibri"/>
                <w:kern w:val="0"/>
                <w:sz w:val="20"/>
                <w:szCs w:val="20"/>
              </w:rPr>
            </w:pPr>
            <w:r w:rsidRPr="00003FCF">
              <w:rPr>
                <w:rFonts w:ascii="標楷體" w:eastAsia="標楷體" w:hAnsi="標楷體" w:cs="Calibri" w:hint="eastAsia"/>
                <w:kern w:val="0"/>
                <w:sz w:val="20"/>
                <w:szCs w:val="20"/>
              </w:rPr>
              <w:t>研究院</w:t>
            </w:r>
          </w:p>
        </w:tc>
        <w:tc>
          <w:tcPr>
            <w:tcW w:w="48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100</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15</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8</w:t>
            </w:r>
          </w:p>
        </w:tc>
        <w:tc>
          <w:tcPr>
            <w:tcW w:w="372"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53.33</w:t>
            </w:r>
          </w:p>
        </w:tc>
        <w:tc>
          <w:tcPr>
            <w:tcW w:w="526"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15</w:t>
            </w:r>
          </w:p>
        </w:tc>
        <w:tc>
          <w:tcPr>
            <w:tcW w:w="526"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rsidR="00E936F3" w:rsidRPr="00003FCF" w:rsidRDefault="00E936F3" w:rsidP="00435E6B">
            <w:pPr>
              <w:widowControl/>
              <w:overflowPunct w:val="0"/>
              <w:spacing w:line="240" w:lineRule="exact"/>
              <w:jc w:val="right"/>
              <w:rPr>
                <w:rFonts w:ascii="標楷體" w:eastAsia="標楷體" w:hAnsi="標楷體" w:cs="Calibri"/>
                <w:kern w:val="0"/>
                <w:sz w:val="20"/>
                <w:szCs w:val="20"/>
              </w:rPr>
            </w:pPr>
            <w:r w:rsidRPr="00003FCF">
              <w:rPr>
                <w:rFonts w:ascii="標楷體" w:eastAsia="標楷體" w:hAnsi="標楷體" w:cs="Calibri" w:hint="eastAsia"/>
                <w:kern w:val="0"/>
                <w:sz w:val="20"/>
                <w:szCs w:val="20"/>
              </w:rPr>
              <w:t>8</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72"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c>
          <w:tcPr>
            <w:tcW w:w="36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E936F3" w:rsidRPr="00003FCF" w:rsidRDefault="0051624A" w:rsidP="00435E6B">
            <w:pPr>
              <w:widowControl/>
              <w:overflowPunct w:val="0"/>
              <w:spacing w:line="240" w:lineRule="exact"/>
              <w:jc w:val="right"/>
              <w:rPr>
                <w:rFonts w:ascii="標楷體" w:eastAsia="標楷體" w:hAnsi="標楷體" w:cs="Calibri"/>
                <w:kern w:val="0"/>
                <w:sz w:val="20"/>
                <w:szCs w:val="20"/>
              </w:rPr>
            </w:pPr>
            <w:r>
              <w:rPr>
                <w:rFonts w:ascii="標楷體" w:eastAsia="標楷體" w:hAnsi="標楷體" w:cs="Calibri" w:hint="eastAsia"/>
                <w:kern w:val="0"/>
                <w:sz w:val="20"/>
                <w:szCs w:val="20"/>
              </w:rPr>
              <w:t>－</w:t>
            </w:r>
          </w:p>
        </w:tc>
      </w:tr>
    </w:tbl>
    <w:p w:rsidR="00921074" w:rsidRPr="00003FCF" w:rsidRDefault="00921074" w:rsidP="00435E6B">
      <w:pPr>
        <w:overflowPunct w:val="0"/>
        <w:spacing w:line="220" w:lineRule="exact"/>
        <w:rPr>
          <w:rFonts w:ascii="標楷體" w:eastAsia="標楷體" w:hAnsi="標楷體"/>
          <w:sz w:val="32"/>
        </w:rPr>
      </w:pPr>
      <w:r w:rsidRPr="00003FCF">
        <w:rPr>
          <w:rFonts w:ascii="標楷體" w:eastAsia="標楷體" w:hAnsi="標楷體" w:cs="新細明體" w:hint="eastAsia"/>
          <w:kern w:val="0"/>
          <w:sz w:val="18"/>
          <w:szCs w:val="18"/>
        </w:rPr>
        <w:t>資料來源：整理自</w:t>
      </w:r>
      <w:r w:rsidRPr="00003FCF">
        <w:rPr>
          <w:rFonts w:ascii="標楷體" w:eastAsia="標楷體" w:hAnsi="標楷體" w:hint="eastAsia"/>
          <w:bCs/>
          <w:sz w:val="18"/>
          <w:szCs w:val="18"/>
        </w:rPr>
        <w:t>經濟部、</w:t>
      </w:r>
      <w:r w:rsidR="00D37926" w:rsidRPr="00003FCF">
        <w:rPr>
          <w:rFonts w:ascii="標楷體" w:eastAsia="標楷體" w:hAnsi="標楷體" w:hint="eastAsia"/>
          <w:bCs/>
          <w:sz w:val="18"/>
          <w:szCs w:val="18"/>
        </w:rPr>
        <w:t>核安會、</w:t>
      </w:r>
      <w:r w:rsidRPr="00003FCF">
        <w:rPr>
          <w:rFonts w:ascii="標楷體" w:eastAsia="標楷體" w:hAnsi="標楷體" w:hint="eastAsia"/>
          <w:bCs/>
          <w:sz w:val="18"/>
          <w:szCs w:val="18"/>
        </w:rPr>
        <w:t>國科會、</w:t>
      </w:r>
      <w:r w:rsidR="00D37926" w:rsidRPr="00003FCF">
        <w:rPr>
          <w:rFonts w:ascii="標楷體" w:eastAsia="標楷體" w:hAnsi="標楷體" w:hint="eastAsia"/>
          <w:bCs/>
          <w:sz w:val="18"/>
          <w:szCs w:val="18"/>
        </w:rPr>
        <w:t>中研院、</w:t>
      </w:r>
      <w:proofErr w:type="gramStart"/>
      <w:r w:rsidR="00D37926" w:rsidRPr="00003FCF">
        <w:rPr>
          <w:rFonts w:ascii="標楷體" w:eastAsia="標楷體" w:hAnsi="標楷體" w:hint="eastAsia"/>
          <w:bCs/>
          <w:sz w:val="18"/>
          <w:szCs w:val="18"/>
        </w:rPr>
        <w:t>海委會</w:t>
      </w:r>
      <w:proofErr w:type="gramEnd"/>
      <w:r w:rsidRPr="00003FCF">
        <w:rPr>
          <w:rFonts w:ascii="標楷體" w:eastAsia="標楷體" w:hAnsi="標楷體" w:cs="新細明體" w:hint="eastAsia"/>
          <w:kern w:val="0"/>
          <w:sz w:val="18"/>
          <w:szCs w:val="18"/>
        </w:rPr>
        <w:t>提供資料。</w:t>
      </w:r>
    </w:p>
    <w:p w:rsidR="00833CC2" w:rsidRPr="00DA2F20" w:rsidRDefault="00921074" w:rsidP="00435E6B">
      <w:pPr>
        <w:overflowPunct w:val="0"/>
        <w:spacing w:line="500" w:lineRule="exact"/>
        <w:ind w:firstLineChars="200" w:firstLine="641"/>
        <w:rPr>
          <w:rFonts w:ascii="標楷體" w:eastAsia="標楷體" w:hAnsi="標楷體"/>
          <w:b/>
          <w:sz w:val="32"/>
        </w:rPr>
      </w:pPr>
      <w:r w:rsidRPr="00DA2F20">
        <w:rPr>
          <w:rFonts w:ascii="標楷體" w:eastAsia="標楷體" w:hAnsi="標楷體" w:hint="eastAsia"/>
          <w:b/>
          <w:sz w:val="32"/>
        </w:rPr>
        <w:t>（二）</w:t>
      </w:r>
      <w:r w:rsidR="000218E6" w:rsidRPr="00DA2F20">
        <w:rPr>
          <w:rFonts w:ascii="標楷體" w:eastAsia="標楷體" w:hAnsi="標楷體" w:hint="eastAsia"/>
          <w:b/>
          <w:sz w:val="32"/>
        </w:rPr>
        <w:t xml:space="preserve">　</w:t>
      </w:r>
      <w:r w:rsidR="00BB6B92" w:rsidRPr="00DA2F20">
        <w:rPr>
          <w:rFonts w:ascii="標楷體" w:eastAsia="標楷體" w:hAnsi="標楷體" w:hint="eastAsia"/>
          <w:b/>
          <w:sz w:val="32"/>
        </w:rPr>
        <w:t>各項關鍵戰略行動計畫目標、策略及執行成果</w:t>
      </w:r>
    </w:p>
    <w:p w:rsidR="00BD585F" w:rsidRPr="00003FCF" w:rsidRDefault="00BD585F" w:rsidP="00435E6B">
      <w:pPr>
        <w:overflowPunct w:val="0"/>
        <w:spacing w:line="500" w:lineRule="exact"/>
        <w:ind w:firstLineChars="200" w:firstLine="560"/>
        <w:jc w:val="both"/>
        <w:rPr>
          <w:rFonts w:ascii="標楷體" w:eastAsia="標楷體" w:hAnsi="標楷體"/>
          <w:sz w:val="28"/>
        </w:rPr>
      </w:pPr>
      <w:r w:rsidRPr="00003FCF">
        <w:rPr>
          <w:rFonts w:ascii="標楷體" w:eastAsia="標楷體" w:hAnsi="標楷體" w:hint="eastAsia"/>
          <w:sz w:val="28"/>
        </w:rPr>
        <w:t>政府提出1</w:t>
      </w:r>
      <w:r w:rsidRPr="00003FCF">
        <w:rPr>
          <w:rFonts w:ascii="標楷體" w:eastAsia="標楷體" w:hAnsi="標楷體"/>
          <w:sz w:val="28"/>
        </w:rPr>
        <w:t>2</w:t>
      </w:r>
      <w:r w:rsidRPr="00003FCF">
        <w:rPr>
          <w:rFonts w:ascii="標楷體" w:eastAsia="標楷體" w:hAnsi="標楷體" w:hint="eastAsia"/>
          <w:sz w:val="28"/>
        </w:rPr>
        <w:t>項關鍵戰略，其中與</w:t>
      </w:r>
      <w:r w:rsidR="00921074" w:rsidRPr="00003FCF">
        <w:rPr>
          <w:rFonts w:ascii="標楷體" w:eastAsia="標楷體" w:hAnsi="標楷體" w:hint="eastAsia"/>
          <w:sz w:val="28"/>
        </w:rPr>
        <w:t>能源轉型相</w:t>
      </w:r>
      <w:r w:rsidRPr="00003FCF">
        <w:rPr>
          <w:rFonts w:ascii="標楷體" w:eastAsia="標楷體" w:hAnsi="標楷體" w:hint="eastAsia"/>
          <w:sz w:val="28"/>
        </w:rPr>
        <w:t>關者，</w:t>
      </w:r>
      <w:r w:rsidR="00E601C4" w:rsidRPr="00003FCF">
        <w:rPr>
          <w:rFonts w:ascii="標楷體" w:eastAsia="標楷體" w:hAnsi="標楷體" w:hint="eastAsia"/>
          <w:sz w:val="28"/>
        </w:rPr>
        <w:t>包括</w:t>
      </w:r>
      <w:r w:rsidRPr="00003FCF">
        <w:rPr>
          <w:rFonts w:ascii="標楷體" w:eastAsia="標楷體" w:hAnsi="標楷體" w:hint="eastAsia"/>
          <w:sz w:val="28"/>
        </w:rPr>
        <w:t>「</w:t>
      </w:r>
      <w:proofErr w:type="gramStart"/>
      <w:r w:rsidRPr="00003FCF">
        <w:rPr>
          <w:rFonts w:ascii="標楷體" w:eastAsia="標楷體" w:hAnsi="標楷體" w:hint="eastAsia"/>
          <w:sz w:val="28"/>
        </w:rPr>
        <w:t>風電與</w:t>
      </w:r>
      <w:proofErr w:type="gramEnd"/>
      <w:r w:rsidRPr="00003FCF">
        <w:rPr>
          <w:rFonts w:ascii="標楷體" w:eastAsia="標楷體" w:hAnsi="標楷體" w:hint="eastAsia"/>
          <w:sz w:val="28"/>
        </w:rPr>
        <w:t>光電」、「</w:t>
      </w:r>
      <w:proofErr w:type="gramStart"/>
      <w:r w:rsidRPr="00003FCF">
        <w:rPr>
          <w:rFonts w:ascii="標楷體" w:eastAsia="標楷體" w:hAnsi="標楷體" w:hint="eastAsia"/>
          <w:sz w:val="28"/>
        </w:rPr>
        <w:t>氫能</w:t>
      </w:r>
      <w:proofErr w:type="gramEnd"/>
      <w:r w:rsidRPr="00003FCF">
        <w:rPr>
          <w:rFonts w:ascii="標楷體" w:eastAsia="標楷體" w:hAnsi="標楷體" w:hint="eastAsia"/>
          <w:sz w:val="28"/>
        </w:rPr>
        <w:t>」、「前瞻能源」、「電力系統與儲能」等4</w:t>
      </w:r>
      <w:r w:rsidR="00993242" w:rsidRPr="00003FCF">
        <w:rPr>
          <w:rFonts w:ascii="標楷體" w:eastAsia="標楷體" w:hAnsi="標楷體" w:hint="eastAsia"/>
          <w:sz w:val="28"/>
        </w:rPr>
        <w:t>項關鍵戰略。</w:t>
      </w:r>
      <w:r w:rsidRPr="00003FCF">
        <w:rPr>
          <w:rFonts w:ascii="標楷體" w:eastAsia="標楷體" w:hAnsi="標楷體" w:hint="eastAsia"/>
          <w:sz w:val="28"/>
        </w:rPr>
        <w:t>茲就各項戰略</w:t>
      </w:r>
      <w:r w:rsidR="00921074" w:rsidRPr="00003FCF">
        <w:rPr>
          <w:rFonts w:ascii="標楷體" w:eastAsia="標楷體" w:hAnsi="標楷體" w:hint="eastAsia"/>
          <w:sz w:val="28"/>
        </w:rPr>
        <w:t>之目標與策略及執行成果</w:t>
      </w:r>
      <w:r w:rsidR="00741DC4" w:rsidRPr="00003FCF">
        <w:rPr>
          <w:rFonts w:ascii="標楷體" w:eastAsia="標楷體" w:hAnsi="標楷體" w:hint="eastAsia"/>
          <w:sz w:val="28"/>
        </w:rPr>
        <w:t>，</w:t>
      </w:r>
      <w:r w:rsidR="00921074" w:rsidRPr="00003FCF">
        <w:rPr>
          <w:rFonts w:ascii="標楷體" w:eastAsia="標楷體" w:hAnsi="標楷體" w:hint="eastAsia"/>
          <w:sz w:val="28"/>
        </w:rPr>
        <w:t>分述如次：</w:t>
      </w:r>
    </w:p>
    <w:p w:rsidR="008D2B9E" w:rsidRPr="00DA2F20" w:rsidRDefault="00EC3AF4" w:rsidP="00435E6B">
      <w:pPr>
        <w:overflowPunct w:val="0"/>
        <w:spacing w:line="500" w:lineRule="exact"/>
        <w:ind w:firstLineChars="450" w:firstLine="1261"/>
        <w:jc w:val="both"/>
        <w:rPr>
          <w:rFonts w:ascii="標楷體" w:eastAsia="標楷體" w:hAnsi="標楷體"/>
          <w:b/>
          <w:sz w:val="28"/>
        </w:rPr>
      </w:pPr>
      <w:r w:rsidRPr="00DA2F20">
        <w:rPr>
          <w:rFonts w:ascii="標楷體" w:eastAsia="標楷體" w:hAnsi="標楷體" w:hint="eastAsia"/>
          <w:b/>
          <w:sz w:val="28"/>
        </w:rPr>
        <w:t>1</w:t>
      </w:r>
      <w:r w:rsidRPr="00DA2F20">
        <w:rPr>
          <w:rFonts w:ascii="標楷體" w:eastAsia="標楷體" w:hAnsi="標楷體"/>
          <w:b/>
          <w:sz w:val="28"/>
        </w:rPr>
        <w:t>.</w:t>
      </w:r>
      <w:r w:rsidR="008C3790" w:rsidRPr="00DA2F20">
        <w:rPr>
          <w:rFonts w:ascii="標楷體" w:eastAsia="標楷體" w:hAnsi="標楷體" w:hint="eastAsia"/>
          <w:b/>
        </w:rPr>
        <w:t xml:space="preserve">　</w:t>
      </w:r>
      <w:proofErr w:type="gramStart"/>
      <w:r w:rsidR="008D2B9E" w:rsidRPr="00DA2F20">
        <w:rPr>
          <w:rFonts w:ascii="標楷體" w:eastAsia="標楷體" w:hAnsi="標楷體" w:hint="eastAsia"/>
          <w:b/>
          <w:sz w:val="28"/>
        </w:rPr>
        <w:t>風電與</w:t>
      </w:r>
      <w:proofErr w:type="gramEnd"/>
      <w:r w:rsidR="008D2B9E" w:rsidRPr="00DA2F20">
        <w:rPr>
          <w:rFonts w:ascii="標楷體" w:eastAsia="標楷體" w:hAnsi="標楷體" w:hint="eastAsia"/>
          <w:b/>
          <w:sz w:val="28"/>
        </w:rPr>
        <w:t>光電</w:t>
      </w:r>
    </w:p>
    <w:p w:rsidR="008D2B9E" w:rsidRPr="00003FCF" w:rsidRDefault="00C3720A" w:rsidP="00435E6B">
      <w:pPr>
        <w:overflowPunct w:val="0"/>
        <w:spacing w:line="500" w:lineRule="exact"/>
        <w:ind w:firstLineChars="450" w:firstLine="1260"/>
        <w:jc w:val="both"/>
        <w:rPr>
          <w:rFonts w:ascii="標楷體" w:eastAsia="標楷體" w:hAnsi="標楷體"/>
          <w:sz w:val="28"/>
        </w:rPr>
      </w:pPr>
      <w:r w:rsidRPr="00003FCF">
        <w:rPr>
          <w:rFonts w:ascii="標楷體" w:eastAsia="標楷體" w:hAnsi="標楷體"/>
          <w:noProof/>
          <w:sz w:val="28"/>
        </w:rPr>
        <mc:AlternateContent>
          <mc:Choice Requires="wps">
            <w:drawing>
              <wp:anchor distT="45720" distB="45720" distL="114300" distR="114300" simplePos="0" relativeHeight="251784192" behindDoc="0" locked="0" layoutInCell="1" allowOverlap="1">
                <wp:simplePos x="0" y="0"/>
                <wp:positionH relativeFrom="margin">
                  <wp:posOffset>2928276</wp:posOffset>
                </wp:positionH>
                <wp:positionV relativeFrom="paragraph">
                  <wp:posOffset>696595</wp:posOffset>
                </wp:positionV>
                <wp:extent cx="3409315" cy="1845310"/>
                <wp:effectExtent l="0" t="0" r="19685" b="2159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315" cy="1845310"/>
                        </a:xfrm>
                        <a:prstGeom prst="rect">
                          <a:avLst/>
                        </a:prstGeom>
                        <a:solidFill>
                          <a:srgbClr val="FFFFFF"/>
                        </a:solidFill>
                        <a:ln w="9525">
                          <a:solidFill>
                            <a:schemeClr val="bg1"/>
                          </a:solidFill>
                          <a:miter lim="800000"/>
                          <a:headEnd/>
                          <a:tailEnd/>
                        </a:ln>
                      </wps:spPr>
                      <wps:txbx>
                        <w:txbxContent>
                          <w:p w:rsidR="00116566" w:rsidRPr="00C3720A" w:rsidRDefault="00116566" w:rsidP="00C3720A">
                            <w:pPr>
                              <w:jc w:val="center"/>
                              <w:rPr>
                                <w:rFonts w:ascii="標楷體" w:eastAsia="標楷體" w:hAnsi="標楷體"/>
                                <w:b/>
                              </w:rPr>
                            </w:pPr>
                            <w:r w:rsidRPr="00C3720A">
                              <w:rPr>
                                <w:rFonts w:ascii="標楷體" w:eastAsia="標楷體" w:hAnsi="標楷體" w:hint="eastAsia"/>
                                <w:b/>
                              </w:rPr>
                              <w:t>圖</w:t>
                            </w:r>
                            <w:r>
                              <w:rPr>
                                <w:rFonts w:ascii="標楷體" w:eastAsia="標楷體" w:hAnsi="標楷體" w:hint="eastAsia"/>
                                <w:b/>
                              </w:rPr>
                              <w:t>5</w:t>
                            </w:r>
                            <w:r w:rsidRPr="00C3720A">
                              <w:rPr>
                                <w:rFonts w:ascii="標楷體" w:eastAsia="標楷體" w:hAnsi="標楷體" w:hint="eastAsia"/>
                                <w:b/>
                              </w:rPr>
                              <w:t xml:space="preserve">　太陽光電發電原理</w:t>
                            </w:r>
                          </w:p>
                          <w:p w:rsidR="00116566" w:rsidRPr="00C3720A" w:rsidRDefault="00116566">
                            <w:pPr>
                              <w:rPr>
                                <w:rFonts w:ascii="標楷體" w:eastAsia="標楷體" w:hAnsi="標楷體"/>
                              </w:rPr>
                            </w:pPr>
                            <w:r w:rsidRPr="00C3720A">
                              <w:rPr>
                                <w:rFonts w:ascii="標楷體" w:eastAsia="標楷體" w:hAnsi="標楷體"/>
                                <w:noProof/>
                              </w:rPr>
                              <w:drawing>
                                <wp:inline distT="0" distB="0" distL="0" distR="0">
                                  <wp:extent cx="3232800" cy="1346400"/>
                                  <wp:effectExtent l="0" t="0" r="5715" b="6350"/>
                                  <wp:docPr id="997" name="圖片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2800" cy="1346400"/>
                                          </a:xfrm>
                                          <a:prstGeom prst="rect">
                                            <a:avLst/>
                                          </a:prstGeom>
                                          <a:noFill/>
                                          <a:ln>
                                            <a:noFill/>
                                          </a:ln>
                                        </pic:spPr>
                                      </pic:pic>
                                    </a:graphicData>
                                  </a:graphic>
                                </wp:inline>
                              </w:drawing>
                            </w:r>
                          </w:p>
                          <w:p w:rsidR="00116566" w:rsidRPr="00C3720A" w:rsidRDefault="00116566" w:rsidP="00C3720A">
                            <w:pPr>
                              <w:spacing w:line="200" w:lineRule="exact"/>
                              <w:rPr>
                                <w:rFonts w:ascii="標楷體" w:eastAsia="標楷體" w:hAnsi="標楷體"/>
                                <w:sz w:val="18"/>
                              </w:rPr>
                            </w:pPr>
                            <w:r w:rsidRPr="00C3720A">
                              <w:rPr>
                                <w:rFonts w:ascii="標楷體" w:eastAsia="標楷體" w:hAnsi="標楷體" w:hint="eastAsia"/>
                                <w:sz w:val="18"/>
                              </w:rPr>
                              <w:t>資料來源：</w:t>
                            </w:r>
                            <w:r>
                              <w:rPr>
                                <w:rFonts w:ascii="標楷體" w:eastAsia="標楷體" w:hAnsi="標楷體" w:hint="eastAsia"/>
                                <w:sz w:val="18"/>
                              </w:rPr>
                              <w:t>擷</w:t>
                            </w:r>
                            <w:r w:rsidRPr="00C3720A">
                              <w:rPr>
                                <w:rFonts w:ascii="標楷體" w:eastAsia="標楷體" w:hAnsi="標楷體" w:hint="eastAsia"/>
                                <w:sz w:val="18"/>
                              </w:rPr>
                              <w:t>取自台電綠網。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30.55pt;margin-top:54.85pt;width:268.45pt;height:145.3pt;z-index:251784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" strokecolor="white [3212]">
                <v:textbox>
                  <w:txbxContent>
                    <w:p w:rsidR="00116566" w:rsidRPr="00C3720A" w:rsidRDefault="00116566" w:rsidP="00C3720A">
                      <w:pPr>
                        <w:jc w:val="center"/>
                        <w:rPr>
                          <w:rFonts w:ascii="標楷體" w:eastAsia="標楷體" w:hAnsi="標楷體"/>
                          <w:b/>
                        </w:rPr>
                      </w:pPr>
                      <w:r w:rsidRPr="00C3720A">
                        <w:rPr>
                          <w:rFonts w:ascii="標楷體" w:eastAsia="標楷體" w:hAnsi="標楷體" w:hint="eastAsia"/>
                          <w:b/>
                        </w:rPr>
                        <w:t>圖</w:t>
                      </w:r>
                      <w:r>
                        <w:rPr>
                          <w:rFonts w:ascii="標楷體" w:eastAsia="標楷體" w:hAnsi="標楷體" w:hint="eastAsia"/>
                          <w:b/>
                        </w:rPr>
                        <w:t>5</w:t>
                      </w:r>
                      <w:r w:rsidRPr="00C3720A">
                        <w:rPr>
                          <w:rFonts w:ascii="標楷體" w:eastAsia="標楷體" w:hAnsi="標楷體" w:hint="eastAsia"/>
                          <w:b/>
                        </w:rPr>
                        <w:t xml:space="preserve">　太陽光電發電原理</w:t>
                      </w:r>
                    </w:p>
                    <w:p w:rsidR="00116566" w:rsidRPr="00C3720A" w:rsidRDefault="00116566">
                      <w:pPr>
                        <w:rPr>
                          <w:rFonts w:ascii="標楷體" w:eastAsia="標楷體" w:hAnsi="標楷體"/>
                        </w:rPr>
                      </w:pPr>
                      <w:r w:rsidRPr="00C3720A">
                        <w:rPr>
                          <w:rFonts w:ascii="標楷體" w:eastAsia="標楷體" w:hAnsi="標楷體"/>
                          <w:noProof/>
                        </w:rPr>
                        <w:drawing>
                          <wp:inline distT="0" distB="0" distL="0" distR="0">
                            <wp:extent cx="3232800" cy="1346400"/>
                            <wp:effectExtent l="0" t="0" r="5715" b="6350"/>
                            <wp:docPr id="997" name="圖片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32800" cy="1346400"/>
                                    </a:xfrm>
                                    <a:prstGeom prst="rect">
                                      <a:avLst/>
                                    </a:prstGeom>
                                    <a:noFill/>
                                    <a:ln>
                                      <a:noFill/>
                                    </a:ln>
                                  </pic:spPr>
                                </pic:pic>
                              </a:graphicData>
                            </a:graphic>
                          </wp:inline>
                        </w:drawing>
                      </w:r>
                    </w:p>
                    <w:p w:rsidR="00116566" w:rsidRPr="00C3720A" w:rsidRDefault="00116566" w:rsidP="00C3720A">
                      <w:pPr>
                        <w:spacing w:line="200" w:lineRule="exact"/>
                        <w:rPr>
                          <w:rFonts w:ascii="標楷體" w:eastAsia="標楷體" w:hAnsi="標楷體"/>
                          <w:sz w:val="18"/>
                        </w:rPr>
                      </w:pPr>
                      <w:r w:rsidRPr="00C3720A">
                        <w:rPr>
                          <w:rFonts w:ascii="標楷體" w:eastAsia="標楷體" w:hAnsi="標楷體" w:hint="eastAsia"/>
                          <w:sz w:val="18"/>
                        </w:rPr>
                        <w:t>資料來源：</w:t>
                      </w:r>
                      <w:r>
                        <w:rPr>
                          <w:rFonts w:ascii="標楷體" w:eastAsia="標楷體" w:hAnsi="標楷體" w:hint="eastAsia"/>
                          <w:sz w:val="18"/>
                        </w:rPr>
                        <w:t>擷</w:t>
                      </w:r>
                      <w:r w:rsidRPr="00C3720A">
                        <w:rPr>
                          <w:rFonts w:ascii="標楷體" w:eastAsia="標楷體" w:hAnsi="標楷體" w:hint="eastAsia"/>
                          <w:sz w:val="18"/>
                        </w:rPr>
                        <w:t>取自台電綠網。</w:t>
                      </w:r>
                    </w:p>
                  </w:txbxContent>
                </v:textbox>
                <w10:wrap type="square" anchorx="margin"/>
              </v:shape>
            </w:pict>
          </mc:Fallback>
        </mc:AlternateContent>
      </w:r>
      <w:r w:rsidR="008C3790" w:rsidRPr="00003FCF">
        <w:rPr>
          <w:rFonts w:ascii="標楷體" w:eastAsia="標楷體" w:hAnsi="標楷體" w:hint="eastAsia"/>
          <w:sz w:val="28"/>
        </w:rPr>
        <w:t>（</w:t>
      </w:r>
      <w:r w:rsidR="008D2B9E" w:rsidRPr="00003FCF">
        <w:rPr>
          <w:rFonts w:ascii="標楷體" w:eastAsia="標楷體" w:hAnsi="標楷體" w:hint="eastAsia"/>
          <w:sz w:val="28"/>
        </w:rPr>
        <w:t>1</w:t>
      </w:r>
      <w:r w:rsidR="008C3790" w:rsidRPr="00003FCF">
        <w:rPr>
          <w:rFonts w:ascii="標楷體" w:eastAsia="標楷體" w:hAnsi="標楷體" w:hint="eastAsia"/>
          <w:sz w:val="28"/>
        </w:rPr>
        <w:t xml:space="preserve">）　</w:t>
      </w:r>
      <w:r w:rsidR="008D2B9E" w:rsidRPr="00003FCF">
        <w:rPr>
          <w:rFonts w:ascii="標楷體" w:eastAsia="標楷體" w:hAnsi="標楷體" w:hint="eastAsia"/>
          <w:sz w:val="28"/>
        </w:rPr>
        <w:t>目標與策略：離</w:t>
      </w:r>
      <w:proofErr w:type="gramStart"/>
      <w:r w:rsidR="008D2B9E" w:rsidRPr="00003FCF">
        <w:rPr>
          <w:rFonts w:ascii="標楷體" w:eastAsia="標楷體" w:hAnsi="標楷體" w:hint="eastAsia"/>
          <w:sz w:val="28"/>
        </w:rPr>
        <w:t>岸風電透過</w:t>
      </w:r>
      <w:proofErr w:type="gramEnd"/>
      <w:r w:rsidR="008D2B9E" w:rsidRPr="00003FCF">
        <w:rPr>
          <w:rFonts w:ascii="標楷體" w:eastAsia="標楷體" w:hAnsi="標楷體" w:hint="eastAsia"/>
          <w:sz w:val="28"/>
        </w:rPr>
        <w:t>示範獎勵、潛力場址及區塊開發</w:t>
      </w:r>
      <w:proofErr w:type="gramStart"/>
      <w:r w:rsidR="008D2B9E" w:rsidRPr="00003FCF">
        <w:rPr>
          <w:rFonts w:ascii="標楷體" w:eastAsia="標楷體" w:hAnsi="標楷體" w:hint="eastAsia"/>
          <w:sz w:val="28"/>
        </w:rPr>
        <w:t>三</w:t>
      </w:r>
      <w:proofErr w:type="gramEnd"/>
      <w:r w:rsidR="008D2B9E" w:rsidRPr="00003FCF">
        <w:rPr>
          <w:rFonts w:ascii="標楷體" w:eastAsia="標楷體" w:hAnsi="標楷體" w:hint="eastAsia"/>
          <w:sz w:val="28"/>
        </w:rPr>
        <w:t>階段推動策略，設定</w:t>
      </w:r>
      <w:r w:rsidR="00E601C4" w:rsidRPr="00003FCF">
        <w:rPr>
          <w:rFonts w:ascii="標楷體" w:eastAsia="標楷體" w:hAnsi="標楷體" w:hint="eastAsia"/>
          <w:sz w:val="28"/>
        </w:rPr>
        <w:t>累計</w:t>
      </w:r>
      <w:r w:rsidR="008D2B9E" w:rsidRPr="00003FCF">
        <w:rPr>
          <w:rFonts w:ascii="標楷體" w:eastAsia="標楷體" w:hAnsi="標楷體" w:hint="eastAsia"/>
          <w:sz w:val="28"/>
        </w:rPr>
        <w:t>裝置容量目標</w:t>
      </w:r>
      <w:r w:rsidR="00AA208F">
        <w:rPr>
          <w:rFonts w:ascii="標楷體" w:eastAsia="標楷體" w:hAnsi="標楷體"/>
          <w:sz w:val="28"/>
        </w:rPr>
        <w:t>114</w:t>
      </w:r>
      <w:r w:rsidR="008D2B9E" w:rsidRPr="00003FCF">
        <w:rPr>
          <w:rFonts w:ascii="標楷體" w:eastAsia="標楷體" w:hAnsi="標楷體" w:hint="eastAsia"/>
          <w:sz w:val="28"/>
        </w:rPr>
        <w:t>年5.</w:t>
      </w:r>
      <w:r w:rsidR="00713FE0" w:rsidRPr="00003FCF">
        <w:rPr>
          <w:rFonts w:ascii="標楷體" w:eastAsia="標楷體" w:hAnsi="標楷體"/>
          <w:sz w:val="28"/>
        </w:rPr>
        <w:t>7</w:t>
      </w:r>
      <w:r w:rsidR="008D2B9E" w:rsidRPr="00003FCF">
        <w:rPr>
          <w:rFonts w:ascii="標楷體" w:eastAsia="標楷體" w:hAnsi="標楷體" w:hint="eastAsia"/>
          <w:sz w:val="28"/>
        </w:rPr>
        <w:t>GW、</w:t>
      </w:r>
      <w:r w:rsidR="00AA208F">
        <w:rPr>
          <w:rFonts w:ascii="標楷體" w:eastAsia="標楷體" w:hAnsi="標楷體"/>
          <w:sz w:val="28"/>
        </w:rPr>
        <w:t>119</w:t>
      </w:r>
      <w:r w:rsidR="008D2B9E" w:rsidRPr="00003FCF">
        <w:rPr>
          <w:rFonts w:ascii="標楷體" w:eastAsia="標楷體" w:hAnsi="標楷體" w:hint="eastAsia"/>
          <w:sz w:val="28"/>
        </w:rPr>
        <w:t>年13.1GW及</w:t>
      </w:r>
      <w:r w:rsidR="00AA208F">
        <w:rPr>
          <w:rFonts w:ascii="標楷體" w:eastAsia="標楷體" w:hAnsi="標楷體"/>
          <w:sz w:val="28"/>
        </w:rPr>
        <w:t>139</w:t>
      </w:r>
      <w:r w:rsidR="008D2B9E" w:rsidRPr="00003FCF">
        <w:rPr>
          <w:rFonts w:ascii="標楷體" w:eastAsia="標楷體" w:hAnsi="標楷體" w:hint="eastAsia"/>
          <w:sz w:val="28"/>
        </w:rPr>
        <w:t>年40GW至55GW，並將朝浮動式、大型化機組發展逐</w:t>
      </w:r>
      <w:r w:rsidR="00E601C4" w:rsidRPr="00003FCF">
        <w:rPr>
          <w:rFonts w:ascii="標楷體" w:eastAsia="標楷體" w:hAnsi="標楷體" w:hint="eastAsia"/>
          <w:sz w:val="28"/>
        </w:rPr>
        <w:t>步落實。太陽光電</w:t>
      </w:r>
      <w:r w:rsidRPr="00003FCF">
        <w:rPr>
          <w:rFonts w:ascii="標楷體" w:eastAsia="標楷體" w:hAnsi="標楷體" w:hint="eastAsia"/>
          <w:sz w:val="28"/>
        </w:rPr>
        <w:t>（圖</w:t>
      </w:r>
      <w:r w:rsidR="001A06B7" w:rsidRPr="00003FCF">
        <w:rPr>
          <w:rFonts w:ascii="標楷體" w:eastAsia="標楷體" w:hAnsi="標楷體" w:hint="eastAsia"/>
          <w:sz w:val="28"/>
        </w:rPr>
        <w:t>5</w:t>
      </w:r>
      <w:r w:rsidRPr="00003FCF">
        <w:rPr>
          <w:rFonts w:ascii="標楷體" w:eastAsia="標楷體" w:hAnsi="標楷體" w:hint="eastAsia"/>
          <w:sz w:val="28"/>
        </w:rPr>
        <w:t>）</w:t>
      </w:r>
      <w:r w:rsidR="00E601C4" w:rsidRPr="00003FCF">
        <w:rPr>
          <w:rFonts w:ascii="標楷體" w:eastAsia="標楷體" w:hAnsi="標楷體" w:hint="eastAsia"/>
          <w:sz w:val="28"/>
        </w:rPr>
        <w:t>推動措施包括開發適宜設置空間、提升系統安全可靠、</w:t>
      </w:r>
      <w:r w:rsidR="008D2B9E" w:rsidRPr="00003FCF">
        <w:rPr>
          <w:rFonts w:ascii="標楷體" w:eastAsia="標楷體" w:hAnsi="標楷體" w:hint="eastAsia"/>
          <w:sz w:val="28"/>
        </w:rPr>
        <w:t>模組回收及推動電網靈活</w:t>
      </w:r>
      <w:proofErr w:type="gramStart"/>
      <w:r w:rsidR="008D2B9E" w:rsidRPr="00003FCF">
        <w:rPr>
          <w:rFonts w:ascii="標楷體" w:eastAsia="標楷體" w:hAnsi="標楷體" w:hint="eastAsia"/>
          <w:sz w:val="28"/>
        </w:rPr>
        <w:t>併</w:t>
      </w:r>
      <w:proofErr w:type="gramEnd"/>
      <w:r w:rsidR="008D2B9E" w:rsidRPr="00003FCF">
        <w:rPr>
          <w:rFonts w:ascii="標楷體" w:eastAsia="標楷體" w:hAnsi="標楷體" w:hint="eastAsia"/>
          <w:sz w:val="28"/>
        </w:rPr>
        <w:t>聯等面向，設定裝置容量目標於</w:t>
      </w:r>
      <w:r w:rsidR="00AA208F">
        <w:rPr>
          <w:rFonts w:ascii="標楷體" w:eastAsia="標楷體" w:hAnsi="標楷體"/>
          <w:sz w:val="28"/>
        </w:rPr>
        <w:t>114</w:t>
      </w:r>
      <w:r w:rsidR="008D2B9E" w:rsidRPr="00003FCF">
        <w:rPr>
          <w:rFonts w:ascii="標楷體" w:eastAsia="標楷體" w:hAnsi="標楷體" w:hint="eastAsia"/>
          <w:sz w:val="28"/>
        </w:rPr>
        <w:t>年20GW、</w:t>
      </w:r>
      <w:r w:rsidR="00AA208F">
        <w:rPr>
          <w:rFonts w:ascii="標楷體" w:eastAsia="標楷體" w:hAnsi="標楷體" w:hint="eastAsia"/>
          <w:sz w:val="28"/>
        </w:rPr>
        <w:t>1</w:t>
      </w:r>
      <w:r w:rsidR="00AA208F">
        <w:rPr>
          <w:rFonts w:ascii="標楷體" w:eastAsia="標楷體" w:hAnsi="標楷體"/>
          <w:sz w:val="28"/>
        </w:rPr>
        <w:t>19</w:t>
      </w:r>
      <w:r w:rsidR="008D2B9E" w:rsidRPr="00003FCF">
        <w:rPr>
          <w:rFonts w:ascii="標楷體" w:eastAsia="標楷體" w:hAnsi="標楷體" w:hint="eastAsia"/>
          <w:sz w:val="28"/>
        </w:rPr>
        <w:t>年31GW及</w:t>
      </w:r>
      <w:r w:rsidR="00AA208F">
        <w:rPr>
          <w:rFonts w:ascii="標楷體" w:eastAsia="標楷體" w:hAnsi="標楷體" w:hint="eastAsia"/>
          <w:sz w:val="28"/>
        </w:rPr>
        <w:t>1</w:t>
      </w:r>
      <w:r w:rsidR="00AA208F">
        <w:rPr>
          <w:rFonts w:ascii="標楷體" w:eastAsia="標楷體" w:hAnsi="標楷體"/>
          <w:sz w:val="28"/>
        </w:rPr>
        <w:t>39</w:t>
      </w:r>
      <w:r w:rsidR="008D2B9E" w:rsidRPr="00003FCF">
        <w:rPr>
          <w:rFonts w:ascii="標楷體" w:eastAsia="標楷體" w:hAnsi="標楷體" w:hint="eastAsia"/>
          <w:sz w:val="28"/>
        </w:rPr>
        <w:t>年40GW至80GW。</w:t>
      </w:r>
    </w:p>
    <w:p w:rsidR="008D2B9E" w:rsidRPr="00003FCF" w:rsidRDefault="002107E7" w:rsidP="00435E6B">
      <w:pPr>
        <w:overflowPunct w:val="0"/>
        <w:spacing w:line="500" w:lineRule="exact"/>
        <w:ind w:firstLineChars="450" w:firstLine="1260"/>
        <w:jc w:val="both"/>
        <w:rPr>
          <w:rFonts w:ascii="標楷體" w:eastAsia="標楷體" w:hAnsi="標楷體"/>
          <w:sz w:val="28"/>
        </w:rPr>
      </w:pPr>
      <w:r w:rsidRPr="00003FCF">
        <w:rPr>
          <w:rFonts w:ascii="標楷體" w:eastAsia="標楷體" w:hAnsi="標楷體"/>
          <w:noProof/>
          <w:sz w:val="28"/>
        </w:rPr>
        <w:lastRenderedPageBreak/>
        <mc:AlternateContent>
          <mc:Choice Requires="wps">
            <w:drawing>
              <wp:anchor distT="45720" distB="45720" distL="114300" distR="114300" simplePos="0" relativeHeight="251782144" behindDoc="0" locked="0" layoutInCell="1" allowOverlap="1">
                <wp:simplePos x="0" y="0"/>
                <wp:positionH relativeFrom="margin">
                  <wp:posOffset>3378200</wp:posOffset>
                </wp:positionH>
                <wp:positionV relativeFrom="paragraph">
                  <wp:posOffset>96864</wp:posOffset>
                </wp:positionV>
                <wp:extent cx="3007995" cy="1999615"/>
                <wp:effectExtent l="0" t="0" r="20955" b="19685"/>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7995" cy="1999615"/>
                        </a:xfrm>
                        <a:prstGeom prst="rect">
                          <a:avLst/>
                        </a:prstGeom>
                        <a:solidFill>
                          <a:srgbClr val="FFFFFF"/>
                        </a:solidFill>
                        <a:ln w="9525">
                          <a:solidFill>
                            <a:schemeClr val="bg1"/>
                          </a:solidFill>
                          <a:miter lim="800000"/>
                          <a:headEnd/>
                          <a:tailEnd/>
                        </a:ln>
                      </wps:spPr>
                      <wps:txbx>
                        <w:txbxContent>
                          <w:p w:rsidR="00116566" w:rsidRPr="002107E7" w:rsidRDefault="00116566" w:rsidP="00792914">
                            <w:pPr>
                              <w:spacing w:line="260" w:lineRule="exact"/>
                              <w:jc w:val="center"/>
                              <w:rPr>
                                <w:rFonts w:ascii="標楷體" w:eastAsia="標楷體" w:hAnsi="標楷體"/>
                                <w:b/>
                              </w:rPr>
                            </w:pPr>
                            <w:r w:rsidRPr="002107E7">
                              <w:rPr>
                                <w:rFonts w:ascii="標楷體" w:eastAsia="標楷體" w:hAnsi="標楷體" w:hint="eastAsia"/>
                                <w:b/>
                              </w:rPr>
                              <w:t>圖</w:t>
                            </w:r>
                            <w:r>
                              <w:rPr>
                                <w:rFonts w:ascii="標楷體" w:eastAsia="標楷體" w:hAnsi="標楷體" w:hint="eastAsia"/>
                                <w:b/>
                              </w:rPr>
                              <w:t>6</w:t>
                            </w:r>
                            <w:r w:rsidRPr="002107E7">
                              <w:rPr>
                                <w:rFonts w:ascii="標楷體" w:eastAsia="標楷體" w:hAnsi="標楷體" w:hint="eastAsia"/>
                                <w:b/>
                              </w:rPr>
                              <w:t xml:space="preserve">　</w:t>
                            </w:r>
                            <w:proofErr w:type="gramStart"/>
                            <w:r w:rsidRPr="002107E7">
                              <w:rPr>
                                <w:rFonts w:ascii="標楷體" w:eastAsia="標楷體" w:hAnsi="標楷體" w:hint="eastAsia"/>
                                <w:b/>
                              </w:rPr>
                              <w:t>海能風</w:t>
                            </w:r>
                            <w:proofErr w:type="gramEnd"/>
                            <w:r w:rsidRPr="002107E7">
                              <w:rPr>
                                <w:rFonts w:ascii="標楷體" w:eastAsia="標楷體" w:hAnsi="標楷體" w:hint="eastAsia"/>
                                <w:b/>
                              </w:rPr>
                              <w:t>場</w:t>
                            </w:r>
                          </w:p>
                          <w:p w:rsidR="00116566" w:rsidRPr="002107E7" w:rsidRDefault="00116566">
                            <w:pPr>
                              <w:rPr>
                                <w:rFonts w:ascii="標楷體" w:eastAsia="標楷體" w:hAnsi="標楷體"/>
                              </w:rPr>
                            </w:pPr>
                            <w:r w:rsidRPr="002107E7">
                              <w:rPr>
                                <w:rFonts w:ascii="標楷體" w:eastAsia="標楷體" w:hAnsi="標楷體"/>
                                <w:noProof/>
                              </w:rPr>
                              <w:drawing>
                                <wp:inline distT="0" distB="0" distL="0" distR="0">
                                  <wp:extent cx="2808000" cy="1576800"/>
                                  <wp:effectExtent l="0" t="0" r="0" b="4445"/>
                                  <wp:docPr id="998" name="圖片 998" descr="另開視窗，連結到離岸風電建設再傳捷報 我國第3座離岸風場-海能風場完工全景鳥瞰(jpg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另開視窗，連結到離岸風電建設再傳捷報 我國第3座離岸風場-海能風場完工全景鳥瞰(jpg檔)"/>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08000" cy="1576800"/>
                                          </a:xfrm>
                                          <a:prstGeom prst="rect">
                                            <a:avLst/>
                                          </a:prstGeom>
                                          <a:noFill/>
                                          <a:ln>
                                            <a:noFill/>
                                          </a:ln>
                                        </pic:spPr>
                                      </pic:pic>
                                    </a:graphicData>
                                  </a:graphic>
                                </wp:inline>
                              </w:drawing>
                            </w:r>
                          </w:p>
                          <w:p w:rsidR="00116566" w:rsidRPr="002107E7" w:rsidRDefault="00116566" w:rsidP="00792914">
                            <w:pPr>
                              <w:spacing w:line="200" w:lineRule="exact"/>
                              <w:rPr>
                                <w:rFonts w:ascii="標楷體" w:eastAsia="標楷體" w:hAnsi="標楷體"/>
                                <w:sz w:val="18"/>
                                <w:szCs w:val="18"/>
                              </w:rPr>
                            </w:pPr>
                            <w:r w:rsidRPr="002107E7">
                              <w:rPr>
                                <w:rFonts w:ascii="標楷體" w:eastAsia="標楷體" w:hAnsi="標楷體" w:hint="eastAsia"/>
                                <w:sz w:val="18"/>
                                <w:szCs w:val="18"/>
                              </w:rPr>
                              <w:t>資料來源：</w:t>
                            </w:r>
                            <w:r>
                              <w:rPr>
                                <w:rFonts w:ascii="標楷體" w:eastAsia="標楷體" w:hAnsi="標楷體" w:hint="eastAsia"/>
                                <w:sz w:val="18"/>
                                <w:szCs w:val="18"/>
                              </w:rPr>
                              <w:t>擷</w:t>
                            </w:r>
                            <w:r w:rsidRPr="002107E7">
                              <w:rPr>
                                <w:rFonts w:ascii="標楷體" w:eastAsia="標楷體" w:hAnsi="標楷體" w:hint="eastAsia"/>
                                <w:sz w:val="18"/>
                                <w:szCs w:val="18"/>
                              </w:rPr>
                              <w:t>取自</w:t>
                            </w:r>
                            <w:r>
                              <w:rPr>
                                <w:rFonts w:ascii="標楷體" w:eastAsia="標楷體" w:hAnsi="標楷體" w:hint="eastAsia"/>
                                <w:sz w:val="18"/>
                                <w:szCs w:val="18"/>
                              </w:rPr>
                              <w:t>經濟部</w:t>
                            </w:r>
                            <w:r w:rsidRPr="002107E7">
                              <w:rPr>
                                <w:rFonts w:ascii="標楷體" w:eastAsia="標楷體" w:hAnsi="標楷體" w:hint="eastAsia"/>
                                <w:sz w:val="18"/>
                                <w:szCs w:val="18"/>
                              </w:rPr>
                              <w:t>能源署發布新聞稿。</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66pt;margin-top:7.65pt;width:236.85pt;height:157.45pt;z-index:251782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" strokecolor="white [3212]">
                <v:textbox>
                  <w:txbxContent>
                    <w:p w:rsidR="00116566" w:rsidRPr="002107E7" w:rsidRDefault="00116566" w:rsidP="00792914">
                      <w:pPr>
                        <w:spacing w:line="260" w:lineRule="exact"/>
                        <w:jc w:val="center"/>
                        <w:rPr>
                          <w:rFonts w:ascii="標楷體" w:eastAsia="標楷體" w:hAnsi="標楷體"/>
                          <w:b/>
                        </w:rPr>
                      </w:pPr>
                      <w:r w:rsidRPr="002107E7">
                        <w:rPr>
                          <w:rFonts w:ascii="標楷體" w:eastAsia="標楷體" w:hAnsi="標楷體" w:hint="eastAsia"/>
                          <w:b/>
                        </w:rPr>
                        <w:t>圖</w:t>
                      </w:r>
                      <w:r>
                        <w:rPr>
                          <w:rFonts w:ascii="標楷體" w:eastAsia="標楷體" w:hAnsi="標楷體" w:hint="eastAsia"/>
                          <w:b/>
                        </w:rPr>
                        <w:t>6</w:t>
                      </w:r>
                      <w:r w:rsidRPr="002107E7">
                        <w:rPr>
                          <w:rFonts w:ascii="標楷體" w:eastAsia="標楷體" w:hAnsi="標楷體" w:hint="eastAsia"/>
                          <w:b/>
                        </w:rPr>
                        <w:t xml:space="preserve">　</w:t>
                      </w:r>
                      <w:proofErr w:type="gramStart"/>
                      <w:r w:rsidRPr="002107E7">
                        <w:rPr>
                          <w:rFonts w:ascii="標楷體" w:eastAsia="標楷體" w:hAnsi="標楷體" w:hint="eastAsia"/>
                          <w:b/>
                        </w:rPr>
                        <w:t>海能風</w:t>
                      </w:r>
                      <w:proofErr w:type="gramEnd"/>
                      <w:r w:rsidRPr="002107E7">
                        <w:rPr>
                          <w:rFonts w:ascii="標楷體" w:eastAsia="標楷體" w:hAnsi="標楷體" w:hint="eastAsia"/>
                          <w:b/>
                        </w:rPr>
                        <w:t>場</w:t>
                      </w:r>
                    </w:p>
                    <w:p w:rsidR="00116566" w:rsidRPr="002107E7" w:rsidRDefault="00116566">
                      <w:pPr>
                        <w:rPr>
                          <w:rFonts w:ascii="標楷體" w:eastAsia="標楷體" w:hAnsi="標楷體"/>
                        </w:rPr>
                      </w:pPr>
                      <w:r w:rsidRPr="002107E7">
                        <w:rPr>
                          <w:rFonts w:ascii="標楷體" w:eastAsia="標楷體" w:hAnsi="標楷體"/>
                          <w:noProof/>
                        </w:rPr>
                        <w:drawing>
                          <wp:inline distT="0" distB="0" distL="0" distR="0">
                            <wp:extent cx="2808000" cy="1576800"/>
                            <wp:effectExtent l="0" t="0" r="0" b="4445"/>
                            <wp:docPr id="998" name="圖片 998" descr="另開視窗，連結到離岸風電建設再傳捷報 我國第3座離岸風場-海能風場完工全景鳥瞰(jpg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另開視窗，連結到離岸風電建設再傳捷報 我國第3座離岸風場-海能風場完工全景鳥瞰(jpg檔)"/>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08000" cy="1576800"/>
                                    </a:xfrm>
                                    <a:prstGeom prst="rect">
                                      <a:avLst/>
                                    </a:prstGeom>
                                    <a:noFill/>
                                    <a:ln>
                                      <a:noFill/>
                                    </a:ln>
                                  </pic:spPr>
                                </pic:pic>
                              </a:graphicData>
                            </a:graphic>
                          </wp:inline>
                        </w:drawing>
                      </w:r>
                    </w:p>
                    <w:p w:rsidR="00116566" w:rsidRPr="002107E7" w:rsidRDefault="00116566" w:rsidP="00792914">
                      <w:pPr>
                        <w:spacing w:line="200" w:lineRule="exact"/>
                        <w:rPr>
                          <w:rFonts w:ascii="標楷體" w:eastAsia="標楷體" w:hAnsi="標楷體"/>
                          <w:sz w:val="18"/>
                          <w:szCs w:val="18"/>
                        </w:rPr>
                      </w:pPr>
                      <w:r w:rsidRPr="002107E7">
                        <w:rPr>
                          <w:rFonts w:ascii="標楷體" w:eastAsia="標楷體" w:hAnsi="標楷體" w:hint="eastAsia"/>
                          <w:sz w:val="18"/>
                          <w:szCs w:val="18"/>
                        </w:rPr>
                        <w:t>資料來源：</w:t>
                      </w:r>
                      <w:r>
                        <w:rPr>
                          <w:rFonts w:ascii="標楷體" w:eastAsia="標楷體" w:hAnsi="標楷體" w:hint="eastAsia"/>
                          <w:sz w:val="18"/>
                          <w:szCs w:val="18"/>
                        </w:rPr>
                        <w:t>擷</w:t>
                      </w:r>
                      <w:r w:rsidRPr="002107E7">
                        <w:rPr>
                          <w:rFonts w:ascii="標楷體" w:eastAsia="標楷體" w:hAnsi="標楷體" w:hint="eastAsia"/>
                          <w:sz w:val="18"/>
                          <w:szCs w:val="18"/>
                        </w:rPr>
                        <w:t>取自</w:t>
                      </w:r>
                      <w:r>
                        <w:rPr>
                          <w:rFonts w:ascii="標楷體" w:eastAsia="標楷體" w:hAnsi="標楷體" w:hint="eastAsia"/>
                          <w:sz w:val="18"/>
                          <w:szCs w:val="18"/>
                        </w:rPr>
                        <w:t>經濟部</w:t>
                      </w:r>
                      <w:r w:rsidRPr="002107E7">
                        <w:rPr>
                          <w:rFonts w:ascii="標楷體" w:eastAsia="標楷體" w:hAnsi="標楷體" w:hint="eastAsia"/>
                          <w:sz w:val="18"/>
                          <w:szCs w:val="18"/>
                        </w:rPr>
                        <w:t>能源署發布新聞稿。</w:t>
                      </w:r>
                    </w:p>
                  </w:txbxContent>
                </v:textbox>
                <w10:wrap type="square" anchorx="margin"/>
              </v:shape>
            </w:pict>
          </mc:Fallback>
        </mc:AlternateContent>
      </w:r>
      <w:r w:rsidR="008C3790" w:rsidRPr="00003FCF">
        <w:rPr>
          <w:rFonts w:ascii="標楷體" w:eastAsia="標楷體" w:hAnsi="標楷體" w:hint="eastAsia"/>
          <w:sz w:val="28"/>
        </w:rPr>
        <w:t>（</w:t>
      </w:r>
      <w:r w:rsidR="008D2B9E" w:rsidRPr="00003FCF">
        <w:rPr>
          <w:rFonts w:ascii="標楷體" w:eastAsia="標楷體" w:hAnsi="標楷體" w:hint="eastAsia"/>
          <w:sz w:val="28"/>
        </w:rPr>
        <w:t>2</w:t>
      </w:r>
      <w:r w:rsidR="008C3790" w:rsidRPr="00003FCF">
        <w:rPr>
          <w:rFonts w:ascii="標楷體" w:eastAsia="標楷體" w:hAnsi="標楷體" w:hint="eastAsia"/>
          <w:sz w:val="28"/>
        </w:rPr>
        <w:t xml:space="preserve">）　</w:t>
      </w:r>
      <w:r w:rsidR="008D2B9E" w:rsidRPr="00003FCF">
        <w:rPr>
          <w:rFonts w:ascii="標楷體" w:eastAsia="標楷體" w:hAnsi="標楷體" w:hint="eastAsia"/>
          <w:sz w:val="28"/>
        </w:rPr>
        <w:t>執行結果：截至</w:t>
      </w:r>
      <w:r w:rsidR="00AA208F">
        <w:rPr>
          <w:rFonts w:ascii="標楷體" w:eastAsia="標楷體" w:hAnsi="標楷體"/>
          <w:sz w:val="28"/>
        </w:rPr>
        <w:t>112</w:t>
      </w:r>
      <w:r w:rsidR="008D2B9E" w:rsidRPr="00003FCF">
        <w:rPr>
          <w:rFonts w:ascii="標楷體" w:eastAsia="標楷體" w:hAnsi="標楷體" w:hint="eastAsia"/>
          <w:sz w:val="28"/>
        </w:rPr>
        <w:t>年底止，離</w:t>
      </w:r>
      <w:proofErr w:type="gramStart"/>
      <w:r w:rsidR="008D2B9E" w:rsidRPr="00003FCF">
        <w:rPr>
          <w:rFonts w:ascii="標楷體" w:eastAsia="標楷體" w:hAnsi="標楷體" w:hint="eastAsia"/>
          <w:sz w:val="28"/>
        </w:rPr>
        <w:t>岸風電</w:t>
      </w:r>
      <w:r w:rsidR="008C68D0" w:rsidRPr="00003FCF">
        <w:rPr>
          <w:rFonts w:ascii="標楷體" w:eastAsia="標楷體" w:hAnsi="標楷體" w:hint="eastAsia"/>
          <w:sz w:val="28"/>
        </w:rPr>
        <w:t>已</w:t>
      </w:r>
      <w:proofErr w:type="gramEnd"/>
      <w:r w:rsidR="008C68D0" w:rsidRPr="00003FCF">
        <w:rPr>
          <w:rFonts w:ascii="標楷體" w:eastAsia="標楷體" w:hAnsi="標楷體" w:hint="eastAsia"/>
          <w:sz w:val="28"/>
        </w:rPr>
        <w:t>完成安裝風機數量</w:t>
      </w:r>
      <w:r w:rsidR="008C68D0" w:rsidRPr="00003FCF">
        <w:rPr>
          <w:rFonts w:ascii="標楷體" w:eastAsia="標楷體" w:hAnsi="標楷體"/>
          <w:sz w:val="28"/>
        </w:rPr>
        <w:t>283</w:t>
      </w:r>
      <w:r w:rsidR="008C68D0" w:rsidRPr="00003FCF">
        <w:rPr>
          <w:rFonts w:ascii="標楷體" w:eastAsia="標楷體" w:hAnsi="標楷體" w:hint="eastAsia"/>
          <w:sz w:val="28"/>
        </w:rPr>
        <w:t>支，</w:t>
      </w:r>
      <w:r w:rsidR="008D2B9E" w:rsidRPr="00003FCF">
        <w:rPr>
          <w:rFonts w:ascii="標楷體" w:eastAsia="標楷體" w:hAnsi="標楷體" w:hint="eastAsia"/>
          <w:sz w:val="28"/>
        </w:rPr>
        <w:t>裝置容量2.25GW，其</w:t>
      </w:r>
      <w:proofErr w:type="gramStart"/>
      <w:r w:rsidR="008D2B9E" w:rsidRPr="00003FCF">
        <w:rPr>
          <w:rFonts w:ascii="標楷體" w:eastAsia="標楷體" w:hAnsi="標楷體" w:hint="eastAsia"/>
          <w:sz w:val="28"/>
        </w:rPr>
        <w:t>中</w:t>
      </w:r>
      <w:r w:rsidR="00A55483" w:rsidRPr="00003FCF">
        <w:rPr>
          <w:rFonts w:ascii="標楷體" w:eastAsia="標楷體" w:hAnsi="標楷體" w:hint="eastAsia"/>
          <w:sz w:val="28"/>
        </w:rPr>
        <w:t>風電</w:t>
      </w:r>
      <w:r w:rsidR="008D2B9E" w:rsidRPr="00003FCF">
        <w:rPr>
          <w:rFonts w:ascii="標楷體" w:eastAsia="標楷體" w:hAnsi="標楷體" w:hint="eastAsia"/>
          <w:sz w:val="28"/>
        </w:rPr>
        <w:t>亮點</w:t>
      </w:r>
      <w:proofErr w:type="gramEnd"/>
      <w:r w:rsidR="008D2B9E" w:rsidRPr="00003FCF">
        <w:rPr>
          <w:rFonts w:ascii="標楷體" w:eastAsia="標楷體" w:hAnsi="標楷體" w:hint="eastAsia"/>
          <w:sz w:val="28"/>
        </w:rPr>
        <w:t>成果包括第3座</w:t>
      </w:r>
      <w:r w:rsidR="008C3790" w:rsidRPr="00003FCF">
        <w:rPr>
          <w:rFonts w:ascii="標楷體" w:eastAsia="標楷體" w:hAnsi="標楷體" w:hint="eastAsia"/>
          <w:sz w:val="28"/>
        </w:rPr>
        <w:t>（</w:t>
      </w:r>
      <w:r w:rsidR="008D2B9E" w:rsidRPr="00003FCF">
        <w:rPr>
          <w:rFonts w:ascii="標楷體" w:eastAsia="標楷體" w:hAnsi="標楷體" w:hint="eastAsia"/>
          <w:sz w:val="28"/>
        </w:rPr>
        <w:t>海能</w:t>
      </w:r>
      <w:r w:rsidRPr="00003FCF">
        <w:rPr>
          <w:rFonts w:ascii="標楷體" w:eastAsia="標楷體" w:hAnsi="標楷體" w:hint="eastAsia"/>
          <w:sz w:val="28"/>
        </w:rPr>
        <w:t>，圖</w:t>
      </w:r>
      <w:r w:rsidR="001A06B7" w:rsidRPr="00003FCF">
        <w:rPr>
          <w:rFonts w:ascii="標楷體" w:eastAsia="標楷體" w:hAnsi="標楷體" w:hint="eastAsia"/>
          <w:sz w:val="28"/>
        </w:rPr>
        <w:t>6</w:t>
      </w:r>
      <w:r w:rsidR="008C3790" w:rsidRPr="00003FCF">
        <w:rPr>
          <w:rFonts w:ascii="標楷體" w:eastAsia="標楷體" w:hAnsi="標楷體" w:hint="eastAsia"/>
          <w:sz w:val="28"/>
        </w:rPr>
        <w:t>）</w:t>
      </w:r>
      <w:r w:rsidR="008D2B9E" w:rsidRPr="00003FCF">
        <w:rPr>
          <w:rFonts w:ascii="標楷體" w:eastAsia="標楷體" w:hAnsi="標楷體" w:hint="eastAsia"/>
          <w:sz w:val="28"/>
        </w:rPr>
        <w:t>風場完工商轉，裝置容量376MW，為國內最大離岸風場，並</w:t>
      </w:r>
      <w:r w:rsidR="00417B2C">
        <w:rPr>
          <w:rFonts w:ascii="標楷體" w:eastAsia="標楷體" w:hAnsi="標楷體" w:hint="eastAsia"/>
          <w:sz w:val="28"/>
        </w:rPr>
        <w:t>於1</w:t>
      </w:r>
      <w:r w:rsidR="00417B2C">
        <w:rPr>
          <w:rFonts w:ascii="標楷體" w:eastAsia="標楷體" w:hAnsi="標楷體"/>
          <w:sz w:val="28"/>
        </w:rPr>
        <w:t>12</w:t>
      </w:r>
      <w:r w:rsidR="00417B2C">
        <w:rPr>
          <w:rFonts w:ascii="標楷體" w:eastAsia="標楷體" w:hAnsi="標楷體" w:hint="eastAsia"/>
          <w:sz w:val="28"/>
        </w:rPr>
        <w:t>年6月</w:t>
      </w:r>
      <w:r w:rsidR="008D2B9E" w:rsidRPr="00003FCF">
        <w:rPr>
          <w:rFonts w:ascii="標楷體" w:eastAsia="標楷體" w:hAnsi="標楷體" w:hint="eastAsia"/>
          <w:sz w:val="28"/>
        </w:rPr>
        <w:t>修正公布再生能源發展條例，刪除離岸風力發電設置「不超過領海範圍」之文字，擴大離</w:t>
      </w:r>
      <w:proofErr w:type="gramStart"/>
      <w:r w:rsidR="008D2B9E" w:rsidRPr="00003FCF">
        <w:rPr>
          <w:rFonts w:ascii="標楷體" w:eastAsia="標楷體" w:hAnsi="標楷體" w:hint="eastAsia"/>
          <w:sz w:val="28"/>
        </w:rPr>
        <w:t>岸風電可</w:t>
      </w:r>
      <w:proofErr w:type="gramEnd"/>
      <w:r w:rsidR="008D2B9E" w:rsidRPr="00003FCF">
        <w:rPr>
          <w:rFonts w:ascii="標楷體" w:eastAsia="標楷體" w:hAnsi="標楷體" w:hint="eastAsia"/>
          <w:sz w:val="28"/>
        </w:rPr>
        <w:t>設置範圍等；太陽光電累計裝置容量12.42GW</w:t>
      </w:r>
      <w:r w:rsidR="008C3790" w:rsidRPr="00003FCF">
        <w:rPr>
          <w:rFonts w:ascii="標楷體" w:eastAsia="標楷體" w:hAnsi="標楷體" w:hint="eastAsia"/>
          <w:sz w:val="28"/>
        </w:rPr>
        <w:t>（</w:t>
      </w:r>
      <w:r w:rsidR="008D2B9E" w:rsidRPr="00003FCF">
        <w:rPr>
          <w:rFonts w:ascii="標楷體" w:eastAsia="標楷體" w:hAnsi="標楷體" w:hint="eastAsia"/>
          <w:sz w:val="28"/>
        </w:rPr>
        <w:t>屋頂型7.72GW，地面型4.7GW</w:t>
      </w:r>
      <w:r w:rsidR="008C3790" w:rsidRPr="00003FCF">
        <w:rPr>
          <w:rFonts w:ascii="標楷體" w:eastAsia="標楷體" w:hAnsi="標楷體" w:hint="eastAsia"/>
          <w:sz w:val="28"/>
        </w:rPr>
        <w:t>）</w:t>
      </w:r>
      <w:r w:rsidR="008D2B9E" w:rsidRPr="00003FCF">
        <w:rPr>
          <w:rFonts w:ascii="標楷體" w:eastAsia="標楷體" w:hAnsi="標楷體" w:hint="eastAsia"/>
          <w:sz w:val="28"/>
        </w:rPr>
        <w:t>，亮點成果包括修正公布再生能源發展條例，規定一定規模新建建築物屋頂設置光電，並核定</w:t>
      </w:r>
      <w:r w:rsidR="00E4014B" w:rsidRPr="00003FCF">
        <w:rPr>
          <w:rFonts w:ascii="標楷體" w:eastAsia="標楷體" w:hAnsi="標楷體"/>
          <w:sz w:val="28"/>
        </w:rPr>
        <w:t>27</w:t>
      </w:r>
      <w:r w:rsidR="008D2B9E" w:rsidRPr="00003FCF">
        <w:rPr>
          <w:rFonts w:ascii="標楷體" w:eastAsia="標楷體" w:hAnsi="標楷體" w:hint="eastAsia"/>
          <w:sz w:val="28"/>
        </w:rPr>
        <w:t>案共同升壓站，共用容量為</w:t>
      </w:r>
      <w:r w:rsidR="00E4014B" w:rsidRPr="00003FCF">
        <w:rPr>
          <w:rFonts w:ascii="標楷體" w:eastAsia="標楷體" w:hAnsi="標楷體" w:hint="eastAsia"/>
          <w:sz w:val="28"/>
        </w:rPr>
        <w:t>2.2</w:t>
      </w:r>
      <w:r w:rsidR="00E4014B" w:rsidRPr="00003FCF">
        <w:rPr>
          <w:rFonts w:ascii="標楷體" w:eastAsia="標楷體" w:hAnsi="標楷體"/>
          <w:sz w:val="28"/>
        </w:rPr>
        <w:t>8</w:t>
      </w:r>
      <w:r w:rsidR="008D2B9E" w:rsidRPr="00003FCF">
        <w:rPr>
          <w:rFonts w:ascii="標楷體" w:eastAsia="標楷體" w:hAnsi="標楷體" w:hint="eastAsia"/>
          <w:sz w:val="28"/>
        </w:rPr>
        <w:t>GW，</w:t>
      </w:r>
      <w:proofErr w:type="gramStart"/>
      <w:r w:rsidR="008D2B9E" w:rsidRPr="00003FCF">
        <w:rPr>
          <w:rFonts w:ascii="標楷體" w:eastAsia="標楷體" w:hAnsi="標楷體" w:hint="eastAsia"/>
          <w:sz w:val="28"/>
        </w:rPr>
        <w:t>使熱區內中</w:t>
      </w:r>
      <w:proofErr w:type="gramEnd"/>
      <w:r w:rsidR="008D2B9E" w:rsidRPr="00003FCF">
        <w:rPr>
          <w:rFonts w:ascii="標楷體" w:eastAsia="標楷體" w:hAnsi="標楷體" w:hint="eastAsia"/>
          <w:sz w:val="28"/>
        </w:rPr>
        <w:t>小型案場可集結</w:t>
      </w:r>
      <w:proofErr w:type="gramStart"/>
      <w:r w:rsidR="008D2B9E" w:rsidRPr="00003FCF">
        <w:rPr>
          <w:rFonts w:ascii="標楷體" w:eastAsia="標楷體" w:hAnsi="標楷體" w:hint="eastAsia"/>
          <w:sz w:val="28"/>
        </w:rPr>
        <w:t>併</w:t>
      </w:r>
      <w:proofErr w:type="gramEnd"/>
      <w:r w:rsidR="008D2B9E" w:rsidRPr="00003FCF">
        <w:rPr>
          <w:rFonts w:ascii="標楷體" w:eastAsia="標楷體" w:hAnsi="標楷體" w:hint="eastAsia"/>
          <w:sz w:val="28"/>
        </w:rPr>
        <w:t>網等。</w:t>
      </w:r>
    </w:p>
    <w:p w:rsidR="008D2B9E" w:rsidRPr="00DA2F20" w:rsidRDefault="008D2B9E" w:rsidP="00435E6B">
      <w:pPr>
        <w:overflowPunct w:val="0"/>
        <w:spacing w:line="500" w:lineRule="exact"/>
        <w:ind w:firstLineChars="450" w:firstLine="1261"/>
        <w:jc w:val="both"/>
        <w:rPr>
          <w:rFonts w:ascii="標楷體" w:eastAsia="標楷體" w:hAnsi="標楷體"/>
          <w:b/>
          <w:sz w:val="28"/>
        </w:rPr>
      </w:pPr>
      <w:r w:rsidRPr="00DA2F20">
        <w:rPr>
          <w:rFonts w:ascii="標楷體" w:eastAsia="標楷體" w:hAnsi="標楷體" w:hint="eastAsia"/>
          <w:b/>
          <w:sz w:val="28"/>
        </w:rPr>
        <w:t>2.</w:t>
      </w:r>
      <w:r w:rsidR="008C3790" w:rsidRPr="00DA2F20">
        <w:rPr>
          <w:rFonts w:ascii="標楷體" w:eastAsia="標楷體" w:hAnsi="標楷體" w:hint="eastAsia"/>
          <w:b/>
          <w:sz w:val="28"/>
        </w:rPr>
        <w:t xml:space="preserve">　</w:t>
      </w:r>
      <w:r w:rsidRPr="00DA2F20">
        <w:rPr>
          <w:rFonts w:ascii="標楷體" w:eastAsia="標楷體" w:hAnsi="標楷體" w:hint="eastAsia"/>
          <w:b/>
          <w:sz w:val="28"/>
        </w:rPr>
        <w:t>氫能</w:t>
      </w:r>
    </w:p>
    <w:p w:rsidR="008D2B9E" w:rsidRPr="00003FCF" w:rsidRDefault="008C3790" w:rsidP="00435E6B">
      <w:pPr>
        <w:overflowPunct w:val="0"/>
        <w:spacing w:line="500" w:lineRule="exact"/>
        <w:ind w:firstLineChars="450" w:firstLine="1260"/>
        <w:jc w:val="both"/>
        <w:rPr>
          <w:rFonts w:ascii="標楷體" w:eastAsia="標楷體" w:hAnsi="標楷體"/>
          <w:sz w:val="28"/>
        </w:rPr>
      </w:pPr>
      <w:r w:rsidRPr="00003FCF">
        <w:rPr>
          <w:rFonts w:ascii="標楷體" w:eastAsia="標楷體" w:hAnsi="標楷體" w:hint="eastAsia"/>
          <w:sz w:val="28"/>
        </w:rPr>
        <w:t>（</w:t>
      </w:r>
      <w:r w:rsidR="008D2B9E" w:rsidRPr="00003FCF">
        <w:rPr>
          <w:rFonts w:ascii="標楷體" w:eastAsia="標楷體" w:hAnsi="標楷體" w:hint="eastAsia"/>
          <w:sz w:val="28"/>
        </w:rPr>
        <w:t>1</w:t>
      </w:r>
      <w:r w:rsidRPr="00003FCF">
        <w:rPr>
          <w:rFonts w:ascii="標楷體" w:eastAsia="標楷體" w:hAnsi="標楷體" w:hint="eastAsia"/>
          <w:sz w:val="28"/>
        </w:rPr>
        <w:t xml:space="preserve">）　</w:t>
      </w:r>
      <w:r w:rsidR="008D2B9E" w:rsidRPr="00003FCF">
        <w:rPr>
          <w:rFonts w:ascii="標楷體" w:eastAsia="標楷體" w:hAnsi="標楷體" w:hint="eastAsia"/>
          <w:sz w:val="28"/>
        </w:rPr>
        <w:t>目標與策略：</w:t>
      </w:r>
      <w:proofErr w:type="gramStart"/>
      <w:r w:rsidR="008D2B9E" w:rsidRPr="00003FCF">
        <w:rPr>
          <w:rFonts w:ascii="標楷體" w:eastAsia="標楷體" w:hAnsi="標楷體" w:hint="eastAsia"/>
          <w:sz w:val="28"/>
        </w:rPr>
        <w:t>導入氫能作為</w:t>
      </w:r>
      <w:proofErr w:type="gramEnd"/>
      <w:r w:rsidR="008D2B9E" w:rsidRPr="00003FCF">
        <w:rPr>
          <w:rFonts w:ascii="標楷體" w:eastAsia="標楷體" w:hAnsi="標楷體" w:hint="eastAsia"/>
          <w:sz w:val="28"/>
        </w:rPr>
        <w:t>零碳化火力發電，為我國達成能源轉型及2050年</w:t>
      </w:r>
      <w:proofErr w:type="gramStart"/>
      <w:r w:rsidR="008D2B9E" w:rsidRPr="00003FCF">
        <w:rPr>
          <w:rFonts w:ascii="標楷體" w:eastAsia="標楷體" w:hAnsi="標楷體" w:hint="eastAsia"/>
          <w:sz w:val="28"/>
        </w:rPr>
        <w:t>淨零碳排</w:t>
      </w:r>
      <w:proofErr w:type="gramEnd"/>
      <w:r w:rsidR="008D2B9E" w:rsidRPr="00003FCF">
        <w:rPr>
          <w:rFonts w:ascii="標楷體" w:eastAsia="標楷體" w:hAnsi="標楷體" w:hint="eastAsia"/>
          <w:sz w:val="28"/>
        </w:rPr>
        <w:t>中重要能源推動項目，</w:t>
      </w:r>
      <w:proofErr w:type="gramStart"/>
      <w:r w:rsidR="008D2B9E" w:rsidRPr="00003FCF">
        <w:rPr>
          <w:rFonts w:ascii="標楷體" w:eastAsia="標楷體" w:hAnsi="標楷體" w:hint="eastAsia"/>
          <w:sz w:val="28"/>
        </w:rPr>
        <w:t>惟氫能</w:t>
      </w:r>
      <w:proofErr w:type="gramEnd"/>
      <w:r w:rsidR="008D2B9E" w:rsidRPr="00003FCF">
        <w:rPr>
          <w:rFonts w:ascii="標楷體" w:eastAsia="標楷體" w:hAnsi="標楷體" w:hint="eastAsia"/>
          <w:sz w:val="28"/>
        </w:rPr>
        <w:t>發展目前</w:t>
      </w:r>
      <w:r w:rsidR="00AA208F">
        <w:rPr>
          <w:rFonts w:ascii="標楷體" w:eastAsia="標楷體" w:hAnsi="標楷體" w:hint="eastAsia"/>
          <w:sz w:val="28"/>
        </w:rPr>
        <w:t>尚</w:t>
      </w:r>
      <w:r w:rsidR="008D2B9E" w:rsidRPr="00003FCF">
        <w:rPr>
          <w:rFonts w:ascii="標楷體" w:eastAsia="標楷體" w:hAnsi="標楷體" w:hint="eastAsia"/>
          <w:sz w:val="28"/>
        </w:rPr>
        <w:t>處初期階段，國內產業鏈發展亦多處於示範或研發階段，</w:t>
      </w:r>
      <w:proofErr w:type="gramStart"/>
      <w:r w:rsidR="008D2B9E" w:rsidRPr="00003FCF">
        <w:rPr>
          <w:rFonts w:ascii="標楷體" w:eastAsia="標楷體" w:hAnsi="標楷體" w:hint="eastAsia"/>
          <w:sz w:val="28"/>
        </w:rPr>
        <w:t>爰</w:t>
      </w:r>
      <w:proofErr w:type="gramEnd"/>
      <w:r w:rsidR="008D2B9E" w:rsidRPr="00003FCF">
        <w:rPr>
          <w:rFonts w:ascii="標楷體" w:eastAsia="標楷體" w:hAnsi="標楷體" w:hint="eastAsia"/>
          <w:sz w:val="28"/>
        </w:rPr>
        <w:t>規劃</w:t>
      </w:r>
      <w:proofErr w:type="gramStart"/>
      <w:r w:rsidR="008D2B9E" w:rsidRPr="00003FCF">
        <w:rPr>
          <w:rFonts w:ascii="標楷體" w:eastAsia="標楷體" w:hAnsi="標楷體" w:hint="eastAsia"/>
          <w:sz w:val="28"/>
        </w:rPr>
        <w:t>發展氫能混</w:t>
      </w:r>
      <w:proofErr w:type="gramEnd"/>
      <w:r w:rsidR="008D2B9E" w:rsidRPr="00003FCF">
        <w:rPr>
          <w:rFonts w:ascii="標楷體" w:eastAsia="標楷體" w:hAnsi="標楷體" w:hint="eastAsia"/>
          <w:sz w:val="28"/>
        </w:rPr>
        <w:t>燒/</w:t>
      </w:r>
      <w:proofErr w:type="gramStart"/>
      <w:r w:rsidR="008D2B9E" w:rsidRPr="00003FCF">
        <w:rPr>
          <w:rFonts w:ascii="標楷體" w:eastAsia="標楷體" w:hAnsi="標楷體" w:hint="eastAsia"/>
          <w:sz w:val="28"/>
        </w:rPr>
        <w:t>專燒發電</w:t>
      </w:r>
      <w:proofErr w:type="gramEnd"/>
      <w:r w:rsidR="008D2B9E" w:rsidRPr="00003FCF">
        <w:rPr>
          <w:rFonts w:ascii="標楷體" w:eastAsia="標楷體" w:hAnsi="標楷體" w:hint="eastAsia"/>
          <w:sz w:val="28"/>
        </w:rPr>
        <w:t>及運轉維護等措施，設定裝置容量目標於</w:t>
      </w:r>
      <w:r w:rsidR="00AA208F">
        <w:rPr>
          <w:rFonts w:ascii="標楷體" w:eastAsia="標楷體" w:hAnsi="標楷體"/>
          <w:sz w:val="28"/>
        </w:rPr>
        <w:t>114</w:t>
      </w:r>
      <w:r w:rsidR="008D2B9E" w:rsidRPr="00003FCF">
        <w:rPr>
          <w:rFonts w:ascii="標楷體" w:eastAsia="標楷體" w:hAnsi="標楷體" w:hint="eastAsia"/>
          <w:sz w:val="28"/>
        </w:rPr>
        <w:t>年91MW、</w:t>
      </w:r>
      <w:r w:rsidR="00AA208F">
        <w:rPr>
          <w:rFonts w:ascii="標楷體" w:eastAsia="標楷體" w:hAnsi="標楷體"/>
          <w:sz w:val="28"/>
        </w:rPr>
        <w:t>119</w:t>
      </w:r>
      <w:r w:rsidR="008D2B9E" w:rsidRPr="00003FCF">
        <w:rPr>
          <w:rFonts w:ascii="標楷體" w:eastAsia="標楷體" w:hAnsi="標楷體" w:hint="eastAsia"/>
          <w:sz w:val="28"/>
        </w:rPr>
        <w:t>年891MW及</w:t>
      </w:r>
      <w:r w:rsidR="00AA208F">
        <w:rPr>
          <w:rFonts w:ascii="標楷體" w:eastAsia="標楷體" w:hAnsi="標楷體"/>
          <w:sz w:val="28"/>
        </w:rPr>
        <w:t>139</w:t>
      </w:r>
      <w:r w:rsidR="008D2B9E" w:rsidRPr="00003FCF">
        <w:rPr>
          <w:rFonts w:ascii="標楷體" w:eastAsia="標楷體" w:hAnsi="標楷體" w:hint="eastAsia"/>
          <w:sz w:val="28"/>
        </w:rPr>
        <w:t>年7,300MW。</w:t>
      </w:r>
    </w:p>
    <w:p w:rsidR="008D2B9E" w:rsidRPr="00003FCF" w:rsidRDefault="004F41AD" w:rsidP="00435E6B">
      <w:pPr>
        <w:overflowPunct w:val="0"/>
        <w:spacing w:line="500" w:lineRule="exact"/>
        <w:ind w:firstLineChars="450" w:firstLine="1260"/>
        <w:jc w:val="both"/>
        <w:rPr>
          <w:rFonts w:ascii="標楷體" w:eastAsia="標楷體" w:hAnsi="標楷體"/>
          <w:sz w:val="28"/>
        </w:rPr>
      </w:pPr>
      <w:r w:rsidRPr="00003FCF">
        <w:rPr>
          <w:rFonts w:ascii="標楷體" w:eastAsia="標楷體" w:hAnsi="標楷體"/>
          <w:noProof/>
          <w:sz w:val="28"/>
        </w:rPr>
        <mc:AlternateContent>
          <mc:Choice Requires="wps">
            <w:drawing>
              <wp:anchor distT="45720" distB="45720" distL="114300" distR="114300" simplePos="0" relativeHeight="251851776" behindDoc="0" locked="0" layoutInCell="1" allowOverlap="1" wp14:anchorId="74F92140" wp14:editId="147D92E2">
                <wp:simplePos x="0" y="0"/>
                <wp:positionH relativeFrom="margin">
                  <wp:posOffset>155866</wp:posOffset>
                </wp:positionH>
                <wp:positionV relativeFrom="paragraph">
                  <wp:posOffset>710565</wp:posOffset>
                </wp:positionV>
                <wp:extent cx="5981065" cy="3058795"/>
                <wp:effectExtent l="0" t="0" r="19685" b="27305"/>
                <wp:wrapTopAndBottom/>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1065" cy="3058795"/>
                        </a:xfrm>
                        <a:prstGeom prst="rect">
                          <a:avLst/>
                        </a:prstGeom>
                        <a:solidFill>
                          <a:srgbClr val="FFFFFF"/>
                        </a:solidFill>
                        <a:ln w="9525">
                          <a:solidFill>
                            <a:schemeClr val="bg1"/>
                          </a:solidFill>
                          <a:miter lim="800000"/>
                          <a:headEnd/>
                          <a:tailEnd/>
                        </a:ln>
                      </wps:spPr>
                      <wps:txbx>
                        <w:txbxContent>
                          <w:p w:rsidR="00116566" w:rsidRPr="001F5CA6" w:rsidRDefault="00116566" w:rsidP="00792914">
                            <w:pPr>
                              <w:jc w:val="center"/>
                              <w:rPr>
                                <w:rFonts w:ascii="標楷體" w:eastAsia="標楷體" w:hAnsi="標楷體"/>
                                <w:b/>
                              </w:rPr>
                            </w:pPr>
                            <w:r w:rsidRPr="001F5CA6">
                              <w:rPr>
                                <w:rFonts w:ascii="標楷體" w:eastAsia="標楷體" w:hAnsi="標楷體" w:hint="eastAsia"/>
                                <w:b/>
                              </w:rPr>
                              <w:t>圖</w:t>
                            </w:r>
                            <w:r>
                              <w:rPr>
                                <w:rFonts w:ascii="標楷體" w:eastAsia="標楷體" w:hAnsi="標楷體" w:hint="eastAsia"/>
                                <w:b/>
                              </w:rPr>
                              <w:t>7</w:t>
                            </w:r>
                            <w:r w:rsidRPr="001F5CA6">
                              <w:rPr>
                                <w:rFonts w:ascii="標楷體" w:eastAsia="標楷體" w:hAnsi="標楷體" w:hint="eastAsia"/>
                                <w:b/>
                              </w:rPr>
                              <w:t xml:space="preserve">　發電</w:t>
                            </w:r>
                            <w:proofErr w:type="gramStart"/>
                            <w:r w:rsidRPr="001F5CA6">
                              <w:rPr>
                                <w:rFonts w:ascii="標楷體" w:eastAsia="標楷體" w:hAnsi="標楷體" w:hint="eastAsia"/>
                                <w:b/>
                              </w:rPr>
                              <w:t>機組混氫過程</w:t>
                            </w:r>
                            <w:proofErr w:type="gramEnd"/>
                          </w:p>
                          <w:p w:rsidR="00116566" w:rsidRPr="001F5CA6" w:rsidRDefault="00116566" w:rsidP="00792914">
                            <w:pPr>
                              <w:jc w:val="center"/>
                              <w:rPr>
                                <w:rFonts w:ascii="標楷體" w:eastAsia="標楷體" w:hAnsi="標楷體"/>
                              </w:rPr>
                            </w:pPr>
                            <w:r w:rsidRPr="001F5CA6">
                              <w:rPr>
                                <w:rFonts w:ascii="標楷體" w:eastAsia="標楷體" w:hAnsi="標楷體"/>
                                <w:noProof/>
                              </w:rPr>
                              <w:drawing>
                                <wp:inline distT="0" distB="0" distL="0" distR="0" wp14:anchorId="057C2310" wp14:editId="0659C61A">
                                  <wp:extent cx="5781600" cy="2473200"/>
                                  <wp:effectExtent l="0" t="0" r="0" b="3810"/>
                                  <wp:docPr id="999" name="圖片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81600" cy="2473200"/>
                                          </a:xfrm>
                                          <a:prstGeom prst="rect">
                                            <a:avLst/>
                                          </a:prstGeom>
                                          <a:noFill/>
                                          <a:ln>
                                            <a:noFill/>
                                          </a:ln>
                                        </pic:spPr>
                                      </pic:pic>
                                    </a:graphicData>
                                  </a:graphic>
                                </wp:inline>
                              </w:drawing>
                            </w:r>
                          </w:p>
                          <w:p w:rsidR="00116566" w:rsidRDefault="00116566">
                            <w:r>
                              <w:rPr>
                                <w:rFonts w:ascii="標楷體" w:eastAsia="標楷體" w:hAnsi="標楷體" w:hint="eastAsia"/>
                                <w:sz w:val="18"/>
                              </w:rPr>
                              <w:t>資料來源：台電</w:t>
                            </w:r>
                            <w:r w:rsidRPr="001F5CA6">
                              <w:rPr>
                                <w:rFonts w:ascii="標楷體" w:eastAsia="標楷體" w:hAnsi="標楷體" w:hint="eastAsia"/>
                                <w:sz w:val="18"/>
                              </w:rPr>
                              <w:t>公司提供。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F92140" id="_x0000_s1030" type="#_x0000_t202" style="position:absolute;left:0;text-align:left;margin-left:12.25pt;margin-top:55.95pt;width:470.95pt;height:240.85pt;z-index:251851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" strokecolor="white [3212]">
                <v:textbox>
                  <w:txbxContent>
                    <w:p w:rsidR="00116566" w:rsidRPr="001F5CA6" w:rsidRDefault="00116566" w:rsidP="00792914">
                      <w:pPr>
                        <w:jc w:val="center"/>
                        <w:rPr>
                          <w:rFonts w:ascii="標楷體" w:eastAsia="標楷體" w:hAnsi="標楷體"/>
                          <w:b/>
                        </w:rPr>
                      </w:pPr>
                      <w:r w:rsidRPr="001F5CA6">
                        <w:rPr>
                          <w:rFonts w:ascii="標楷體" w:eastAsia="標楷體" w:hAnsi="標楷體" w:hint="eastAsia"/>
                          <w:b/>
                        </w:rPr>
                        <w:t>圖</w:t>
                      </w:r>
                      <w:r>
                        <w:rPr>
                          <w:rFonts w:ascii="標楷體" w:eastAsia="標楷體" w:hAnsi="標楷體" w:hint="eastAsia"/>
                          <w:b/>
                        </w:rPr>
                        <w:t>7</w:t>
                      </w:r>
                      <w:r w:rsidRPr="001F5CA6">
                        <w:rPr>
                          <w:rFonts w:ascii="標楷體" w:eastAsia="標楷體" w:hAnsi="標楷體" w:hint="eastAsia"/>
                          <w:b/>
                        </w:rPr>
                        <w:t xml:space="preserve">　發電</w:t>
                      </w:r>
                      <w:proofErr w:type="gramStart"/>
                      <w:r w:rsidRPr="001F5CA6">
                        <w:rPr>
                          <w:rFonts w:ascii="標楷體" w:eastAsia="標楷體" w:hAnsi="標楷體" w:hint="eastAsia"/>
                          <w:b/>
                        </w:rPr>
                        <w:t>機組混氫過程</w:t>
                      </w:r>
                      <w:proofErr w:type="gramEnd"/>
                    </w:p>
                    <w:p w:rsidR="00116566" w:rsidRPr="001F5CA6" w:rsidRDefault="00116566" w:rsidP="00792914">
                      <w:pPr>
                        <w:jc w:val="center"/>
                        <w:rPr>
                          <w:rFonts w:ascii="標楷體" w:eastAsia="標楷體" w:hAnsi="標楷體"/>
                        </w:rPr>
                      </w:pPr>
                      <w:r w:rsidRPr="001F5CA6">
                        <w:rPr>
                          <w:rFonts w:ascii="標楷體" w:eastAsia="標楷體" w:hAnsi="標楷體"/>
                          <w:noProof/>
                        </w:rPr>
                        <w:drawing>
                          <wp:inline distT="0" distB="0" distL="0" distR="0" wp14:anchorId="057C2310" wp14:editId="0659C61A">
                            <wp:extent cx="5781600" cy="2473200"/>
                            <wp:effectExtent l="0" t="0" r="0" b="3810"/>
                            <wp:docPr id="999" name="圖片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81600" cy="2473200"/>
                                    </a:xfrm>
                                    <a:prstGeom prst="rect">
                                      <a:avLst/>
                                    </a:prstGeom>
                                    <a:noFill/>
                                    <a:ln>
                                      <a:noFill/>
                                    </a:ln>
                                  </pic:spPr>
                                </pic:pic>
                              </a:graphicData>
                            </a:graphic>
                          </wp:inline>
                        </w:drawing>
                      </w:r>
                    </w:p>
                    <w:p w:rsidR="00116566" w:rsidRDefault="00116566">
                      <w:r>
                        <w:rPr>
                          <w:rFonts w:ascii="標楷體" w:eastAsia="標楷體" w:hAnsi="標楷體" w:hint="eastAsia"/>
                          <w:sz w:val="18"/>
                        </w:rPr>
                        <w:t>資料來源：台電</w:t>
                      </w:r>
                      <w:r w:rsidRPr="001F5CA6">
                        <w:rPr>
                          <w:rFonts w:ascii="標楷體" w:eastAsia="標楷體" w:hAnsi="標楷體" w:hint="eastAsia"/>
                          <w:sz w:val="18"/>
                        </w:rPr>
                        <w:t>公司提供。</w:t>
                      </w:r>
                    </w:p>
                  </w:txbxContent>
                </v:textbox>
                <w10:wrap type="topAndBottom" anchorx="margin"/>
              </v:shape>
            </w:pict>
          </mc:Fallback>
        </mc:AlternateContent>
      </w:r>
      <w:r w:rsidR="008C3790" w:rsidRPr="00003FCF">
        <w:rPr>
          <w:rFonts w:ascii="標楷體" w:eastAsia="標楷體" w:hAnsi="標楷體" w:hint="eastAsia"/>
          <w:sz w:val="28"/>
        </w:rPr>
        <w:t>（</w:t>
      </w:r>
      <w:r w:rsidR="008D2B9E" w:rsidRPr="00003FCF">
        <w:rPr>
          <w:rFonts w:ascii="標楷體" w:eastAsia="標楷體" w:hAnsi="標楷體" w:hint="eastAsia"/>
          <w:sz w:val="28"/>
        </w:rPr>
        <w:t>2</w:t>
      </w:r>
      <w:r w:rsidR="008C3790" w:rsidRPr="00003FCF">
        <w:rPr>
          <w:rFonts w:ascii="標楷體" w:eastAsia="標楷體" w:hAnsi="標楷體" w:hint="eastAsia"/>
          <w:sz w:val="28"/>
        </w:rPr>
        <w:t xml:space="preserve">）　</w:t>
      </w:r>
      <w:r w:rsidR="008D2B9E" w:rsidRPr="00003FCF">
        <w:rPr>
          <w:rFonts w:ascii="標楷體" w:eastAsia="標楷體" w:hAnsi="標楷體" w:hint="eastAsia"/>
          <w:sz w:val="28"/>
        </w:rPr>
        <w:t>執行結果：截至</w:t>
      </w:r>
      <w:r w:rsidR="00AA208F">
        <w:rPr>
          <w:rFonts w:ascii="標楷體" w:eastAsia="標楷體" w:hAnsi="標楷體"/>
          <w:sz w:val="28"/>
        </w:rPr>
        <w:t>112</w:t>
      </w:r>
      <w:r w:rsidR="008D2B9E" w:rsidRPr="00003FCF">
        <w:rPr>
          <w:rFonts w:ascii="標楷體" w:eastAsia="標楷體" w:hAnsi="標楷體" w:hint="eastAsia"/>
          <w:sz w:val="28"/>
        </w:rPr>
        <w:t>年底止，</w:t>
      </w:r>
      <w:proofErr w:type="gramStart"/>
      <w:r w:rsidR="008D2B9E" w:rsidRPr="00003FCF">
        <w:rPr>
          <w:rFonts w:ascii="標楷體" w:eastAsia="標楷體" w:hAnsi="標楷體" w:hint="eastAsia"/>
          <w:sz w:val="28"/>
        </w:rPr>
        <w:t>氫能混</w:t>
      </w:r>
      <w:proofErr w:type="gramEnd"/>
      <w:r w:rsidR="008D2B9E" w:rsidRPr="00003FCF">
        <w:rPr>
          <w:rFonts w:ascii="標楷體" w:eastAsia="標楷體" w:hAnsi="標楷體" w:hint="eastAsia"/>
          <w:sz w:val="28"/>
        </w:rPr>
        <w:t>燒機組</w:t>
      </w:r>
      <w:r w:rsidRPr="00003FCF">
        <w:rPr>
          <w:rFonts w:ascii="標楷體" w:eastAsia="標楷體" w:hAnsi="標楷體" w:hint="eastAsia"/>
          <w:sz w:val="28"/>
        </w:rPr>
        <w:t>（圖7）</w:t>
      </w:r>
      <w:r w:rsidR="008D2B9E" w:rsidRPr="00003FCF">
        <w:rPr>
          <w:rFonts w:ascii="標楷體" w:eastAsia="標楷體" w:hAnsi="標楷體" w:hint="eastAsia"/>
          <w:sz w:val="28"/>
        </w:rPr>
        <w:t>尚在測試階段，預計</w:t>
      </w:r>
      <w:r w:rsidR="00AA208F">
        <w:rPr>
          <w:rFonts w:ascii="標楷體" w:eastAsia="標楷體" w:hAnsi="標楷體"/>
          <w:sz w:val="28"/>
        </w:rPr>
        <w:t>114</w:t>
      </w:r>
      <w:r w:rsidR="008D2B9E" w:rsidRPr="00003FCF">
        <w:rPr>
          <w:rFonts w:ascii="標楷體" w:eastAsia="標楷體" w:hAnsi="標楷體" w:hint="eastAsia"/>
          <w:sz w:val="28"/>
        </w:rPr>
        <w:t>年推動台電公司興達發電廠5％</w:t>
      </w:r>
      <w:proofErr w:type="gramStart"/>
      <w:r w:rsidR="008D2B9E" w:rsidRPr="00003FCF">
        <w:rPr>
          <w:rFonts w:ascii="標楷體" w:eastAsia="標楷體" w:hAnsi="標楷體" w:hint="eastAsia"/>
          <w:sz w:val="28"/>
        </w:rPr>
        <w:t>混氫發電</w:t>
      </w:r>
      <w:proofErr w:type="gramEnd"/>
      <w:r w:rsidR="008D2B9E" w:rsidRPr="00003FCF">
        <w:rPr>
          <w:rFonts w:ascii="標楷體" w:eastAsia="標楷體" w:hAnsi="標楷體" w:hint="eastAsia"/>
          <w:sz w:val="28"/>
        </w:rPr>
        <w:t>示範驗證。</w:t>
      </w:r>
    </w:p>
    <w:p w:rsidR="008D2B9E" w:rsidRPr="00DA2F20" w:rsidRDefault="008D2B9E" w:rsidP="00435E6B">
      <w:pPr>
        <w:overflowPunct w:val="0"/>
        <w:spacing w:line="500" w:lineRule="exact"/>
        <w:ind w:firstLineChars="450" w:firstLine="1261"/>
        <w:jc w:val="both"/>
        <w:rPr>
          <w:rFonts w:ascii="標楷體" w:eastAsia="標楷體" w:hAnsi="標楷體"/>
          <w:b/>
          <w:sz w:val="28"/>
        </w:rPr>
      </w:pPr>
      <w:r w:rsidRPr="00DA2F20">
        <w:rPr>
          <w:rFonts w:ascii="標楷體" w:eastAsia="標楷體" w:hAnsi="標楷體" w:hint="eastAsia"/>
          <w:b/>
          <w:sz w:val="28"/>
        </w:rPr>
        <w:lastRenderedPageBreak/>
        <w:t>3.</w:t>
      </w:r>
      <w:r w:rsidR="008C3790" w:rsidRPr="00DA2F20">
        <w:rPr>
          <w:rFonts w:ascii="標楷體" w:eastAsia="標楷體" w:hAnsi="標楷體" w:hint="eastAsia"/>
          <w:b/>
          <w:sz w:val="28"/>
        </w:rPr>
        <w:t xml:space="preserve">　</w:t>
      </w:r>
      <w:r w:rsidRPr="00DA2F20">
        <w:rPr>
          <w:rFonts w:ascii="標楷體" w:eastAsia="標楷體" w:hAnsi="標楷體" w:hint="eastAsia"/>
          <w:b/>
          <w:sz w:val="28"/>
        </w:rPr>
        <w:t>前瞻能源</w:t>
      </w:r>
    </w:p>
    <w:p w:rsidR="007346BF" w:rsidRPr="007346BF" w:rsidRDefault="00792914" w:rsidP="00435E6B">
      <w:pPr>
        <w:overflowPunct w:val="0"/>
        <w:spacing w:line="500" w:lineRule="exact"/>
        <w:ind w:firstLineChars="450" w:firstLine="1260"/>
        <w:jc w:val="both"/>
        <w:rPr>
          <w:rFonts w:ascii="標楷體" w:eastAsia="標楷體" w:hAnsi="標楷體"/>
          <w:sz w:val="28"/>
        </w:rPr>
      </w:pPr>
      <w:r w:rsidRPr="00003FCF">
        <w:rPr>
          <w:rFonts w:ascii="標楷體" w:eastAsia="標楷體" w:hAnsi="標楷體"/>
          <w:noProof/>
          <w:sz w:val="28"/>
        </w:rPr>
        <mc:AlternateContent>
          <mc:Choice Requires="wps">
            <w:drawing>
              <wp:anchor distT="45720" distB="45720" distL="114300" distR="114300" simplePos="0" relativeHeight="251827200" behindDoc="0" locked="0" layoutInCell="1" allowOverlap="1" wp14:anchorId="11BB369B" wp14:editId="562A9D77">
                <wp:simplePos x="0" y="0"/>
                <wp:positionH relativeFrom="margin">
                  <wp:align>center</wp:align>
                </wp:positionH>
                <wp:positionV relativeFrom="paragraph">
                  <wp:posOffset>1640205</wp:posOffset>
                </wp:positionV>
                <wp:extent cx="5983605" cy="1986915"/>
                <wp:effectExtent l="0" t="0" r="17145" b="13335"/>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3605" cy="1986915"/>
                        </a:xfrm>
                        <a:prstGeom prst="rect">
                          <a:avLst/>
                        </a:prstGeom>
                        <a:solidFill>
                          <a:srgbClr val="FFFFFF"/>
                        </a:solidFill>
                        <a:ln w="9525">
                          <a:solidFill>
                            <a:schemeClr val="bg1"/>
                          </a:solidFill>
                          <a:miter lim="800000"/>
                          <a:headEnd/>
                          <a:tailEnd/>
                        </a:ln>
                      </wps:spPr>
                      <wps:txbx>
                        <w:txbxContent>
                          <w:p w:rsidR="00116566" w:rsidRPr="00B112C1" w:rsidRDefault="00116566" w:rsidP="007346BF">
                            <w:pPr>
                              <w:jc w:val="center"/>
                              <w:rPr>
                                <w:rFonts w:ascii="標楷體" w:eastAsia="標楷體" w:hAnsi="標楷體"/>
                                <w:b/>
                              </w:rPr>
                            </w:pPr>
                            <w:r w:rsidRPr="00B112C1">
                              <w:rPr>
                                <w:rFonts w:ascii="標楷體" w:eastAsia="標楷體" w:hAnsi="標楷體" w:hint="eastAsia"/>
                                <w:b/>
                              </w:rPr>
                              <w:t>圖</w:t>
                            </w:r>
                            <w:r>
                              <w:rPr>
                                <w:rFonts w:ascii="標楷體" w:eastAsia="標楷體" w:hAnsi="標楷體" w:hint="eastAsia"/>
                                <w:b/>
                              </w:rPr>
                              <w:t>8</w:t>
                            </w:r>
                            <w:r w:rsidRPr="00B112C1">
                              <w:rPr>
                                <w:rFonts w:ascii="標楷體" w:eastAsia="標楷體" w:hAnsi="標楷體" w:hint="eastAsia"/>
                                <w:b/>
                              </w:rPr>
                              <w:t xml:space="preserve">　前瞻能源目標與成效</w:t>
                            </w:r>
                          </w:p>
                          <w:p w:rsidR="00116566" w:rsidRPr="00B112C1" w:rsidRDefault="00116566" w:rsidP="007346BF">
                            <w:pPr>
                              <w:spacing w:line="720" w:lineRule="auto"/>
                              <w:rPr>
                                <w:rFonts w:ascii="標楷體" w:eastAsia="標楷體" w:hAnsi="標楷體"/>
                              </w:rPr>
                            </w:pPr>
                            <w:r w:rsidRPr="00FE35F4">
                              <w:rPr>
                                <w:rFonts w:ascii="標楷體" w:eastAsia="標楷體" w:hAnsi="標楷體"/>
                                <w:noProof/>
                              </w:rPr>
                              <w:drawing>
                                <wp:inline distT="0" distB="0" distL="0" distR="0">
                                  <wp:extent cx="5791835" cy="1323091"/>
                                  <wp:effectExtent l="0" t="0" r="0" b="0"/>
                                  <wp:docPr id="1000" name="圖片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91835" cy="1323091"/>
                                          </a:xfrm>
                                          <a:prstGeom prst="rect">
                                            <a:avLst/>
                                          </a:prstGeom>
                                          <a:noFill/>
                                          <a:ln>
                                            <a:noFill/>
                                          </a:ln>
                                        </pic:spPr>
                                      </pic:pic>
                                    </a:graphicData>
                                  </a:graphic>
                                </wp:inline>
                              </w:drawing>
                            </w:r>
                          </w:p>
                          <w:p w:rsidR="00116566" w:rsidRDefault="00116566" w:rsidP="001B5769">
                            <w:pPr>
                              <w:spacing w:line="200" w:lineRule="exact"/>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w:t>
                            </w:r>
                            <w:r w:rsidRPr="00B112C1">
                              <w:rPr>
                                <w:rFonts w:ascii="標楷體" w:eastAsia="標楷體" w:hAnsi="標楷體" w:hint="eastAsia"/>
                                <w:sz w:val="18"/>
                              </w:rPr>
                              <w:t>資料來源：</w:t>
                            </w:r>
                            <w:r w:rsidRPr="00702866">
                              <w:rPr>
                                <w:rFonts w:ascii="標楷體" w:eastAsia="標楷體" w:hAnsi="標楷體" w:hint="eastAsia"/>
                                <w:sz w:val="18"/>
                              </w:rPr>
                              <w:t>擷</w:t>
                            </w:r>
                            <w:r>
                              <w:rPr>
                                <w:rFonts w:ascii="標楷體" w:eastAsia="標楷體" w:hAnsi="標楷體" w:hint="eastAsia"/>
                                <w:sz w:val="18"/>
                              </w:rPr>
                              <w:t>取自國家發展委員會公布之</w:t>
                            </w:r>
                            <w:r w:rsidRPr="00B112C1">
                              <w:rPr>
                                <w:rFonts w:ascii="標楷體" w:eastAsia="標楷體" w:hAnsi="標楷體" w:hint="eastAsia"/>
                                <w:sz w:val="18"/>
                              </w:rPr>
                              <w:t>前</w:t>
                            </w:r>
                            <w:proofErr w:type="gramStart"/>
                            <w:r w:rsidRPr="00B112C1">
                              <w:rPr>
                                <w:rFonts w:ascii="標楷體" w:eastAsia="標楷體" w:hAnsi="標楷體" w:hint="eastAsia"/>
                                <w:sz w:val="18"/>
                              </w:rPr>
                              <w:t>瞻</w:t>
                            </w:r>
                            <w:proofErr w:type="gramEnd"/>
                            <w:r w:rsidRPr="00B112C1">
                              <w:rPr>
                                <w:rFonts w:ascii="標楷體" w:eastAsia="標楷體" w:hAnsi="標楷體" w:hint="eastAsia"/>
                                <w:sz w:val="18"/>
                              </w:rPr>
                              <w:t>能源關鍵戰略行動計畫</w:t>
                            </w:r>
                            <w:r>
                              <w:rPr>
                                <w:rFonts w:ascii="標楷體" w:eastAsia="標楷體" w:hAnsi="標楷體" w:hint="eastAsia"/>
                                <w:sz w:val="18"/>
                              </w:rPr>
                              <w:t>（</w:t>
                            </w:r>
                            <w:r w:rsidRPr="00B112C1">
                              <w:rPr>
                                <w:rFonts w:ascii="標楷體" w:eastAsia="標楷體" w:hAnsi="標楷體" w:hint="eastAsia"/>
                                <w:sz w:val="18"/>
                              </w:rPr>
                              <w:t>簡報</w:t>
                            </w:r>
                            <w:r>
                              <w:rPr>
                                <w:rFonts w:ascii="標楷體" w:eastAsia="標楷體" w:hAnsi="標楷體" w:hint="eastAsia"/>
                                <w:sz w:val="18"/>
                              </w:rPr>
                              <w:t>）。</w:t>
                            </w:r>
                          </w:p>
                          <w:p w:rsidR="00116566" w:rsidRPr="00B112C1" w:rsidRDefault="00116566" w:rsidP="001B5769">
                            <w:pPr>
                              <w:spacing w:line="200" w:lineRule="exact"/>
                              <w:ind w:leftChars="151" w:left="362"/>
                              <w:rPr>
                                <w:rFonts w:ascii="標楷體" w:eastAsia="標楷體" w:hAnsi="標楷體"/>
                                <w:sz w:val="18"/>
                              </w:rPr>
                            </w:pPr>
                            <w:r>
                              <w:rPr>
                                <w:rFonts w:ascii="標楷體" w:eastAsia="標楷體" w:hAnsi="標楷體" w:hint="eastAsia"/>
                                <w:sz w:val="18"/>
                              </w:rPr>
                              <w:t>2.</w:t>
                            </w:r>
                            <w:r w:rsidRPr="001B5769">
                              <w:rPr>
                                <w:rFonts w:ascii="標楷體" w:eastAsia="標楷體" w:hAnsi="標楷體" w:hint="eastAsia"/>
                                <w:sz w:val="18"/>
                              </w:rPr>
                              <w:t>圖示取自</w:t>
                            </w:r>
                            <w:proofErr w:type="spellStart"/>
                            <w:r w:rsidRPr="001B5769">
                              <w:rPr>
                                <w:rFonts w:ascii="標楷體" w:eastAsia="標楷體" w:hAnsi="標楷體" w:hint="eastAsia"/>
                                <w:sz w:val="18"/>
                              </w:rPr>
                              <w:t>Flaticon</w:t>
                            </w:r>
                            <w:proofErr w:type="spellEnd"/>
                            <w:r w:rsidRPr="001B5769">
                              <w:rPr>
                                <w:rFonts w:ascii="標楷體" w:eastAsia="標楷體" w:hAnsi="標楷體" w:hint="eastAsia"/>
                                <w:sz w:val="18"/>
                              </w:rPr>
                              <w:t>圖庫。</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BB369B" id="_x0000_s1031" type="#_x0000_t202" style="position:absolute;left:0;text-align:left;margin-left:0;margin-top:129.15pt;width:471.15pt;height:156.45pt;z-index:25182720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" strokecolor="white [3212]">
                <v:textbox>
                  <w:txbxContent>
                    <w:p w:rsidR="00116566" w:rsidRPr="00B112C1" w:rsidRDefault="00116566" w:rsidP="007346BF">
                      <w:pPr>
                        <w:jc w:val="center"/>
                        <w:rPr>
                          <w:rFonts w:ascii="標楷體" w:eastAsia="標楷體" w:hAnsi="標楷體"/>
                          <w:b/>
                        </w:rPr>
                      </w:pPr>
                      <w:r w:rsidRPr="00B112C1">
                        <w:rPr>
                          <w:rFonts w:ascii="標楷體" w:eastAsia="標楷體" w:hAnsi="標楷體" w:hint="eastAsia"/>
                          <w:b/>
                        </w:rPr>
                        <w:t>圖</w:t>
                      </w:r>
                      <w:r>
                        <w:rPr>
                          <w:rFonts w:ascii="標楷體" w:eastAsia="標楷體" w:hAnsi="標楷體" w:hint="eastAsia"/>
                          <w:b/>
                        </w:rPr>
                        <w:t>8</w:t>
                      </w:r>
                      <w:r w:rsidRPr="00B112C1">
                        <w:rPr>
                          <w:rFonts w:ascii="標楷體" w:eastAsia="標楷體" w:hAnsi="標楷體" w:hint="eastAsia"/>
                          <w:b/>
                        </w:rPr>
                        <w:t xml:space="preserve">　前瞻能源目標與成效</w:t>
                      </w:r>
                    </w:p>
                    <w:p w:rsidR="00116566" w:rsidRPr="00B112C1" w:rsidRDefault="00116566" w:rsidP="007346BF">
                      <w:pPr>
                        <w:spacing w:line="720" w:lineRule="auto"/>
                        <w:rPr>
                          <w:rFonts w:ascii="標楷體" w:eastAsia="標楷體" w:hAnsi="標楷體"/>
                        </w:rPr>
                      </w:pPr>
                      <w:r w:rsidRPr="00FE35F4">
                        <w:rPr>
                          <w:rFonts w:ascii="標楷體" w:eastAsia="標楷體" w:hAnsi="標楷體"/>
                          <w:noProof/>
                        </w:rPr>
                        <w:drawing>
                          <wp:inline distT="0" distB="0" distL="0" distR="0">
                            <wp:extent cx="5791835" cy="1323091"/>
                            <wp:effectExtent l="0" t="0" r="0" b="0"/>
                            <wp:docPr id="1000" name="圖片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91835" cy="1323091"/>
                                    </a:xfrm>
                                    <a:prstGeom prst="rect">
                                      <a:avLst/>
                                    </a:prstGeom>
                                    <a:noFill/>
                                    <a:ln>
                                      <a:noFill/>
                                    </a:ln>
                                  </pic:spPr>
                                </pic:pic>
                              </a:graphicData>
                            </a:graphic>
                          </wp:inline>
                        </w:drawing>
                      </w:r>
                    </w:p>
                    <w:p w:rsidR="00116566" w:rsidRDefault="00116566" w:rsidP="001B5769">
                      <w:pPr>
                        <w:spacing w:line="200" w:lineRule="exact"/>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w:t>
                      </w:r>
                      <w:r w:rsidRPr="00B112C1">
                        <w:rPr>
                          <w:rFonts w:ascii="標楷體" w:eastAsia="標楷體" w:hAnsi="標楷體" w:hint="eastAsia"/>
                          <w:sz w:val="18"/>
                        </w:rPr>
                        <w:t>資料來源：</w:t>
                      </w:r>
                      <w:r w:rsidRPr="00702866">
                        <w:rPr>
                          <w:rFonts w:ascii="標楷體" w:eastAsia="標楷體" w:hAnsi="標楷體" w:hint="eastAsia"/>
                          <w:sz w:val="18"/>
                        </w:rPr>
                        <w:t>擷</w:t>
                      </w:r>
                      <w:r>
                        <w:rPr>
                          <w:rFonts w:ascii="標楷體" w:eastAsia="標楷體" w:hAnsi="標楷體" w:hint="eastAsia"/>
                          <w:sz w:val="18"/>
                        </w:rPr>
                        <w:t>取自國家發展委員會公布之</w:t>
                      </w:r>
                      <w:r w:rsidRPr="00B112C1">
                        <w:rPr>
                          <w:rFonts w:ascii="標楷體" w:eastAsia="標楷體" w:hAnsi="標楷體" w:hint="eastAsia"/>
                          <w:sz w:val="18"/>
                        </w:rPr>
                        <w:t>前</w:t>
                      </w:r>
                      <w:proofErr w:type="gramStart"/>
                      <w:r w:rsidRPr="00B112C1">
                        <w:rPr>
                          <w:rFonts w:ascii="標楷體" w:eastAsia="標楷體" w:hAnsi="標楷體" w:hint="eastAsia"/>
                          <w:sz w:val="18"/>
                        </w:rPr>
                        <w:t>瞻</w:t>
                      </w:r>
                      <w:proofErr w:type="gramEnd"/>
                      <w:r w:rsidRPr="00B112C1">
                        <w:rPr>
                          <w:rFonts w:ascii="標楷體" w:eastAsia="標楷體" w:hAnsi="標楷體" w:hint="eastAsia"/>
                          <w:sz w:val="18"/>
                        </w:rPr>
                        <w:t>能源關鍵戰略行動計畫</w:t>
                      </w:r>
                      <w:r>
                        <w:rPr>
                          <w:rFonts w:ascii="標楷體" w:eastAsia="標楷體" w:hAnsi="標楷體" w:hint="eastAsia"/>
                          <w:sz w:val="18"/>
                        </w:rPr>
                        <w:t>（</w:t>
                      </w:r>
                      <w:r w:rsidRPr="00B112C1">
                        <w:rPr>
                          <w:rFonts w:ascii="標楷體" w:eastAsia="標楷體" w:hAnsi="標楷體" w:hint="eastAsia"/>
                          <w:sz w:val="18"/>
                        </w:rPr>
                        <w:t>簡報</w:t>
                      </w:r>
                      <w:r>
                        <w:rPr>
                          <w:rFonts w:ascii="標楷體" w:eastAsia="標楷體" w:hAnsi="標楷體" w:hint="eastAsia"/>
                          <w:sz w:val="18"/>
                        </w:rPr>
                        <w:t>）。</w:t>
                      </w:r>
                    </w:p>
                    <w:p w:rsidR="00116566" w:rsidRPr="00B112C1" w:rsidRDefault="00116566" w:rsidP="001B5769">
                      <w:pPr>
                        <w:spacing w:line="200" w:lineRule="exact"/>
                        <w:ind w:leftChars="151" w:left="362"/>
                        <w:rPr>
                          <w:rFonts w:ascii="標楷體" w:eastAsia="標楷體" w:hAnsi="標楷體"/>
                          <w:sz w:val="18"/>
                        </w:rPr>
                      </w:pPr>
                      <w:r>
                        <w:rPr>
                          <w:rFonts w:ascii="標楷體" w:eastAsia="標楷體" w:hAnsi="標楷體" w:hint="eastAsia"/>
                          <w:sz w:val="18"/>
                        </w:rPr>
                        <w:t>2.</w:t>
                      </w:r>
                      <w:r w:rsidRPr="001B5769">
                        <w:rPr>
                          <w:rFonts w:ascii="標楷體" w:eastAsia="標楷體" w:hAnsi="標楷體" w:hint="eastAsia"/>
                          <w:sz w:val="18"/>
                        </w:rPr>
                        <w:t>圖示取自</w:t>
                      </w:r>
                      <w:proofErr w:type="spellStart"/>
                      <w:r w:rsidRPr="001B5769">
                        <w:rPr>
                          <w:rFonts w:ascii="標楷體" w:eastAsia="標楷體" w:hAnsi="標楷體" w:hint="eastAsia"/>
                          <w:sz w:val="18"/>
                        </w:rPr>
                        <w:t>Flaticon</w:t>
                      </w:r>
                      <w:proofErr w:type="spellEnd"/>
                      <w:r w:rsidRPr="001B5769">
                        <w:rPr>
                          <w:rFonts w:ascii="標楷體" w:eastAsia="標楷體" w:hAnsi="標楷體" w:hint="eastAsia"/>
                          <w:sz w:val="18"/>
                        </w:rPr>
                        <w:t>圖庫。</w:t>
                      </w:r>
                    </w:p>
                  </w:txbxContent>
                </v:textbox>
                <w10:wrap type="square" anchorx="margin"/>
              </v:shape>
            </w:pict>
          </mc:Fallback>
        </mc:AlternateContent>
      </w:r>
      <w:r w:rsidR="008C3790" w:rsidRPr="00003FCF">
        <w:rPr>
          <w:rFonts w:ascii="標楷體" w:eastAsia="標楷體" w:hAnsi="標楷體" w:hint="eastAsia"/>
          <w:sz w:val="28"/>
        </w:rPr>
        <w:t>（</w:t>
      </w:r>
      <w:r w:rsidR="008D2B9E" w:rsidRPr="00003FCF">
        <w:rPr>
          <w:rFonts w:ascii="標楷體" w:eastAsia="標楷體" w:hAnsi="標楷體" w:hint="eastAsia"/>
          <w:sz w:val="28"/>
        </w:rPr>
        <w:t>1</w:t>
      </w:r>
      <w:r w:rsidR="008C3790" w:rsidRPr="00003FCF">
        <w:rPr>
          <w:rFonts w:ascii="標楷體" w:eastAsia="標楷體" w:hAnsi="標楷體" w:hint="eastAsia"/>
          <w:sz w:val="28"/>
        </w:rPr>
        <w:t xml:space="preserve">）　</w:t>
      </w:r>
      <w:r w:rsidR="008D2B9E" w:rsidRPr="00003FCF">
        <w:rPr>
          <w:rFonts w:ascii="標楷體" w:eastAsia="標楷體" w:hAnsi="標楷體" w:hint="eastAsia"/>
          <w:sz w:val="28"/>
        </w:rPr>
        <w:t>目標與策略：</w:t>
      </w:r>
      <w:r w:rsidR="00741DC4" w:rsidRPr="00003FCF">
        <w:rPr>
          <w:rFonts w:ascii="標楷體" w:eastAsia="標楷體" w:hAnsi="標楷體" w:hint="eastAsia"/>
          <w:sz w:val="28"/>
        </w:rPr>
        <w:t>臺</w:t>
      </w:r>
      <w:r w:rsidR="00741DC4" w:rsidRPr="00003FCF">
        <w:rPr>
          <w:rFonts w:ascii="標楷體" w:eastAsia="標楷體" w:hAnsi="標楷體"/>
          <w:sz w:val="28"/>
        </w:rPr>
        <w:t>灣</w:t>
      </w:r>
      <w:r w:rsidR="008D2B9E" w:rsidRPr="00003FCF">
        <w:rPr>
          <w:rFonts w:ascii="標楷體" w:eastAsia="標楷體" w:hAnsi="標楷體" w:hint="eastAsia"/>
          <w:sz w:val="28"/>
        </w:rPr>
        <w:t>以地熱能、生質能及海洋能等3領域</w:t>
      </w:r>
      <w:r w:rsidR="00B112C1" w:rsidRPr="00003FCF">
        <w:rPr>
          <w:rFonts w:ascii="標楷體" w:eastAsia="標楷體" w:hAnsi="標楷體" w:hint="eastAsia"/>
          <w:sz w:val="28"/>
        </w:rPr>
        <w:t>（圖</w:t>
      </w:r>
      <w:r w:rsidR="001A06B7" w:rsidRPr="00003FCF">
        <w:rPr>
          <w:rFonts w:ascii="標楷體" w:eastAsia="標楷體" w:hAnsi="標楷體" w:hint="eastAsia"/>
          <w:sz w:val="28"/>
        </w:rPr>
        <w:t>8</w:t>
      </w:r>
      <w:r w:rsidR="00B112C1" w:rsidRPr="00003FCF">
        <w:rPr>
          <w:rFonts w:ascii="標楷體" w:eastAsia="標楷體" w:hAnsi="標楷體" w:hint="eastAsia"/>
          <w:sz w:val="28"/>
        </w:rPr>
        <w:t>）</w:t>
      </w:r>
      <w:r w:rsidR="008D2B9E" w:rsidRPr="00003FCF">
        <w:rPr>
          <w:rFonts w:ascii="標楷體" w:eastAsia="標楷體" w:hAnsi="標楷體" w:hint="eastAsia"/>
          <w:sz w:val="28"/>
        </w:rPr>
        <w:t>為發展重點，並設定各項能源裝置容量目標，其中地熱能於</w:t>
      </w:r>
      <w:r w:rsidR="00AA208F">
        <w:rPr>
          <w:rFonts w:ascii="標楷體" w:eastAsia="標楷體" w:hAnsi="標楷體"/>
          <w:sz w:val="28"/>
        </w:rPr>
        <w:t>114</w:t>
      </w:r>
      <w:r w:rsidR="008D2B9E" w:rsidRPr="00003FCF">
        <w:rPr>
          <w:rFonts w:ascii="標楷體" w:eastAsia="標楷體" w:hAnsi="標楷體" w:hint="eastAsia"/>
          <w:sz w:val="28"/>
        </w:rPr>
        <w:t>年20MW、</w:t>
      </w:r>
      <w:r w:rsidR="00AA208F">
        <w:rPr>
          <w:rFonts w:ascii="標楷體" w:eastAsia="標楷體" w:hAnsi="標楷體" w:hint="eastAsia"/>
          <w:sz w:val="28"/>
        </w:rPr>
        <w:t>1</w:t>
      </w:r>
      <w:r w:rsidR="00AA208F">
        <w:rPr>
          <w:rFonts w:ascii="標楷體" w:eastAsia="標楷體" w:hAnsi="標楷體"/>
          <w:sz w:val="28"/>
        </w:rPr>
        <w:t>19</w:t>
      </w:r>
      <w:r w:rsidR="008D2B9E" w:rsidRPr="00003FCF">
        <w:rPr>
          <w:rFonts w:ascii="標楷體" w:eastAsia="標楷體" w:hAnsi="標楷體" w:hint="eastAsia"/>
          <w:sz w:val="28"/>
        </w:rPr>
        <w:t>年56MW至192MW及</w:t>
      </w:r>
      <w:r w:rsidR="00AA208F">
        <w:rPr>
          <w:rFonts w:ascii="標楷體" w:eastAsia="標楷體" w:hAnsi="標楷體" w:hint="eastAsia"/>
          <w:sz w:val="28"/>
        </w:rPr>
        <w:t>1</w:t>
      </w:r>
      <w:r w:rsidR="00AA208F">
        <w:rPr>
          <w:rFonts w:ascii="標楷體" w:eastAsia="標楷體" w:hAnsi="標楷體"/>
          <w:sz w:val="28"/>
        </w:rPr>
        <w:t>39</w:t>
      </w:r>
      <w:r w:rsidR="008D2B9E" w:rsidRPr="00003FCF">
        <w:rPr>
          <w:rFonts w:ascii="標楷體" w:eastAsia="標楷體" w:hAnsi="標楷體" w:hint="eastAsia"/>
          <w:sz w:val="28"/>
        </w:rPr>
        <w:t>年3GW至6.2GW；生質能於</w:t>
      </w:r>
      <w:r w:rsidR="00AA208F">
        <w:rPr>
          <w:rFonts w:ascii="標楷體" w:eastAsia="標楷體" w:hAnsi="標楷體" w:hint="eastAsia"/>
          <w:sz w:val="28"/>
        </w:rPr>
        <w:t>1</w:t>
      </w:r>
      <w:r w:rsidR="00AA208F">
        <w:rPr>
          <w:rFonts w:ascii="標楷體" w:eastAsia="標楷體" w:hAnsi="標楷體"/>
          <w:sz w:val="28"/>
        </w:rPr>
        <w:t>14</w:t>
      </w:r>
      <w:r w:rsidR="008D2B9E" w:rsidRPr="00003FCF">
        <w:rPr>
          <w:rFonts w:ascii="標楷體" w:eastAsia="標楷體" w:hAnsi="標楷體" w:hint="eastAsia"/>
          <w:sz w:val="28"/>
        </w:rPr>
        <w:t>年778MW、</w:t>
      </w:r>
      <w:r w:rsidR="00AA208F">
        <w:rPr>
          <w:rFonts w:ascii="標楷體" w:eastAsia="標楷體" w:hAnsi="標楷體" w:hint="eastAsia"/>
          <w:sz w:val="28"/>
        </w:rPr>
        <w:t>1</w:t>
      </w:r>
      <w:r w:rsidR="00AA208F">
        <w:rPr>
          <w:rFonts w:ascii="標楷體" w:eastAsia="標楷體" w:hAnsi="標楷體"/>
          <w:sz w:val="28"/>
        </w:rPr>
        <w:t>19</w:t>
      </w:r>
      <w:r w:rsidR="008D2B9E" w:rsidRPr="00003FCF">
        <w:rPr>
          <w:rFonts w:ascii="標楷體" w:eastAsia="標楷體" w:hAnsi="標楷體" w:hint="eastAsia"/>
          <w:sz w:val="28"/>
        </w:rPr>
        <w:t>年805MW至1,329MW及</w:t>
      </w:r>
      <w:r w:rsidR="00AA208F">
        <w:rPr>
          <w:rFonts w:ascii="標楷體" w:eastAsia="標楷體" w:hAnsi="標楷體" w:hint="eastAsia"/>
          <w:sz w:val="28"/>
        </w:rPr>
        <w:t>1</w:t>
      </w:r>
      <w:r w:rsidR="00AA208F">
        <w:rPr>
          <w:rFonts w:ascii="標楷體" w:eastAsia="標楷體" w:hAnsi="標楷體"/>
          <w:sz w:val="28"/>
        </w:rPr>
        <w:t>39</w:t>
      </w:r>
      <w:r w:rsidR="008D2B9E" w:rsidRPr="00003FCF">
        <w:rPr>
          <w:rFonts w:ascii="標楷體" w:eastAsia="標楷體" w:hAnsi="標楷體" w:hint="eastAsia"/>
          <w:sz w:val="28"/>
        </w:rPr>
        <w:t>年1.4GW至1.8GW；海洋能於</w:t>
      </w:r>
      <w:r w:rsidR="00AA208F">
        <w:rPr>
          <w:rFonts w:ascii="標楷體" w:eastAsia="標楷體" w:hAnsi="標楷體"/>
          <w:sz w:val="28"/>
        </w:rPr>
        <w:t>114</w:t>
      </w:r>
      <w:r w:rsidR="008D2B9E" w:rsidRPr="00003FCF">
        <w:rPr>
          <w:rFonts w:ascii="標楷體" w:eastAsia="標楷體" w:hAnsi="標楷體" w:hint="eastAsia"/>
          <w:sz w:val="28"/>
        </w:rPr>
        <w:t>年0至0.1MW、</w:t>
      </w:r>
      <w:r w:rsidR="00AA208F">
        <w:rPr>
          <w:rFonts w:ascii="標楷體" w:eastAsia="標楷體" w:hAnsi="標楷體" w:hint="eastAsia"/>
          <w:sz w:val="28"/>
        </w:rPr>
        <w:t>1</w:t>
      </w:r>
      <w:r w:rsidR="00AA208F">
        <w:rPr>
          <w:rFonts w:ascii="標楷體" w:eastAsia="標楷體" w:hAnsi="標楷體"/>
          <w:sz w:val="28"/>
        </w:rPr>
        <w:t>19</w:t>
      </w:r>
      <w:r w:rsidR="008D2B9E" w:rsidRPr="00003FCF">
        <w:rPr>
          <w:rFonts w:ascii="標楷體" w:eastAsia="標楷體" w:hAnsi="標楷體" w:hint="eastAsia"/>
          <w:sz w:val="28"/>
        </w:rPr>
        <w:t>年0.1MW至1MW及</w:t>
      </w:r>
      <w:r w:rsidR="00AA208F">
        <w:rPr>
          <w:rFonts w:ascii="標楷體" w:eastAsia="標楷體" w:hAnsi="標楷體"/>
          <w:sz w:val="28"/>
        </w:rPr>
        <w:t>139</w:t>
      </w:r>
      <w:r w:rsidR="008D2B9E" w:rsidRPr="00003FCF">
        <w:rPr>
          <w:rFonts w:ascii="標楷體" w:eastAsia="標楷體" w:hAnsi="標楷體" w:hint="eastAsia"/>
          <w:sz w:val="28"/>
        </w:rPr>
        <w:t>年1.3GW至7.5GW</w:t>
      </w:r>
      <w:r w:rsidR="00484633" w:rsidRPr="00003FCF">
        <w:rPr>
          <w:rFonts w:ascii="標楷體" w:eastAsia="標楷體" w:hAnsi="標楷體" w:hint="eastAsia"/>
          <w:sz w:val="28"/>
        </w:rPr>
        <w:t>。</w:t>
      </w:r>
    </w:p>
    <w:p w:rsidR="008D2B9E" w:rsidRPr="00003FCF" w:rsidRDefault="008C3790" w:rsidP="00435E6B">
      <w:pPr>
        <w:overflowPunct w:val="0"/>
        <w:spacing w:line="500" w:lineRule="exact"/>
        <w:ind w:firstLineChars="450" w:firstLine="1260"/>
        <w:jc w:val="both"/>
        <w:rPr>
          <w:rFonts w:ascii="標楷體" w:eastAsia="標楷體" w:hAnsi="標楷體"/>
          <w:sz w:val="28"/>
        </w:rPr>
      </w:pPr>
      <w:r w:rsidRPr="00003FCF">
        <w:rPr>
          <w:rFonts w:ascii="標楷體" w:eastAsia="標楷體" w:hAnsi="標楷體" w:hint="eastAsia"/>
          <w:sz w:val="28"/>
        </w:rPr>
        <w:t>（</w:t>
      </w:r>
      <w:r w:rsidR="008D2B9E" w:rsidRPr="00003FCF">
        <w:rPr>
          <w:rFonts w:ascii="標楷體" w:eastAsia="標楷體" w:hAnsi="標楷體" w:hint="eastAsia"/>
          <w:sz w:val="28"/>
        </w:rPr>
        <w:t>2</w:t>
      </w:r>
      <w:r w:rsidRPr="00003FCF">
        <w:rPr>
          <w:rFonts w:ascii="標楷體" w:eastAsia="標楷體" w:hAnsi="標楷體" w:hint="eastAsia"/>
          <w:sz w:val="28"/>
        </w:rPr>
        <w:t xml:space="preserve">）　</w:t>
      </w:r>
      <w:r w:rsidR="008D2B9E" w:rsidRPr="00003FCF">
        <w:rPr>
          <w:rFonts w:ascii="標楷體" w:eastAsia="標楷體" w:hAnsi="標楷體" w:hint="eastAsia"/>
          <w:sz w:val="28"/>
        </w:rPr>
        <w:t>執行結果：截至</w:t>
      </w:r>
      <w:r w:rsidR="00207531">
        <w:rPr>
          <w:rFonts w:ascii="標楷體" w:eastAsia="標楷體" w:hAnsi="標楷體"/>
          <w:sz w:val="28"/>
        </w:rPr>
        <w:t>112</w:t>
      </w:r>
      <w:r w:rsidR="008D2B9E" w:rsidRPr="00003FCF">
        <w:rPr>
          <w:rFonts w:ascii="標楷體" w:eastAsia="標楷體" w:hAnsi="標楷體" w:hint="eastAsia"/>
          <w:sz w:val="28"/>
        </w:rPr>
        <w:t>年底止，地熱能累計裝置容量達</w:t>
      </w:r>
      <w:r w:rsidRPr="00003FCF">
        <w:rPr>
          <w:rFonts w:ascii="標楷體" w:eastAsia="標楷體" w:hAnsi="標楷體" w:hint="eastAsia"/>
          <w:sz w:val="28"/>
        </w:rPr>
        <w:t>7.29</w:t>
      </w:r>
      <w:r w:rsidR="008D2B9E" w:rsidRPr="00003FCF">
        <w:rPr>
          <w:rFonts w:ascii="標楷體" w:eastAsia="標楷體" w:hAnsi="標楷體" w:hint="eastAsia"/>
          <w:sz w:val="28"/>
        </w:rPr>
        <w:t>MW</w:t>
      </w:r>
      <w:r w:rsidR="00B7185A" w:rsidRPr="00003FCF">
        <w:rPr>
          <w:rFonts w:ascii="標楷體" w:eastAsia="標楷體" w:hAnsi="標楷體" w:hint="eastAsia"/>
          <w:sz w:val="28"/>
        </w:rPr>
        <w:t>，且已於</w:t>
      </w:r>
      <w:r w:rsidR="00207531">
        <w:rPr>
          <w:rFonts w:ascii="標楷體" w:eastAsia="標楷體" w:hAnsi="標楷體"/>
          <w:sz w:val="28"/>
        </w:rPr>
        <w:t>112</w:t>
      </w:r>
      <w:r w:rsidR="00B7185A" w:rsidRPr="00003FCF">
        <w:rPr>
          <w:rFonts w:ascii="標楷體" w:eastAsia="標楷體" w:hAnsi="標楷體"/>
          <w:sz w:val="28"/>
          <w:szCs w:val="28"/>
        </w:rPr>
        <w:t>年6月修正</w:t>
      </w:r>
      <w:r w:rsidR="00207531">
        <w:rPr>
          <w:rFonts w:ascii="標楷體" w:eastAsia="標楷體" w:hAnsi="標楷體" w:hint="eastAsia"/>
          <w:sz w:val="28"/>
          <w:szCs w:val="28"/>
        </w:rPr>
        <w:t>公布</w:t>
      </w:r>
      <w:r w:rsidR="00B7185A" w:rsidRPr="00003FCF">
        <w:rPr>
          <w:rFonts w:ascii="標楷體" w:eastAsia="標楷體" w:hAnsi="標楷體"/>
          <w:sz w:val="28"/>
          <w:szCs w:val="28"/>
        </w:rPr>
        <w:t>再生能源發展條例新增地熱專章，明確地熱開發行政程序，加速地熱推動</w:t>
      </w:r>
      <w:r w:rsidR="008D2B9E" w:rsidRPr="00003FCF">
        <w:rPr>
          <w:rFonts w:ascii="標楷體" w:eastAsia="標楷體" w:hAnsi="標楷體" w:hint="eastAsia"/>
          <w:sz w:val="28"/>
        </w:rPr>
        <w:t>；生質能累計裝置容量749MW</w:t>
      </w:r>
      <w:r w:rsidR="00B7185A" w:rsidRPr="00003FCF">
        <w:rPr>
          <w:rFonts w:ascii="標楷體" w:eastAsia="標楷體" w:hAnsi="標楷體" w:hint="eastAsia"/>
          <w:sz w:val="28"/>
        </w:rPr>
        <w:t>，並</w:t>
      </w:r>
      <w:r w:rsidR="00B7185A" w:rsidRPr="00003FCF">
        <w:rPr>
          <w:rFonts w:ascii="標楷體" w:eastAsia="標楷體" w:hAnsi="標楷體"/>
          <w:sz w:val="28"/>
          <w:szCs w:val="28"/>
        </w:rPr>
        <w:t>持續滾動調整生質能、廢棄物</w:t>
      </w:r>
      <w:proofErr w:type="gramStart"/>
      <w:r w:rsidR="00B7185A" w:rsidRPr="00003FCF">
        <w:rPr>
          <w:rFonts w:ascii="標楷體" w:eastAsia="標楷體" w:hAnsi="標楷體"/>
          <w:sz w:val="28"/>
          <w:szCs w:val="28"/>
        </w:rPr>
        <w:t>能躉購費率</w:t>
      </w:r>
      <w:proofErr w:type="gramEnd"/>
      <w:r w:rsidR="00B7185A" w:rsidRPr="00003FCF">
        <w:rPr>
          <w:rFonts w:ascii="標楷體" w:eastAsia="標楷體" w:hAnsi="標楷體"/>
          <w:sz w:val="28"/>
          <w:szCs w:val="28"/>
        </w:rPr>
        <w:t>，提升業者設置誘因</w:t>
      </w:r>
      <w:r w:rsidR="008D2B9E" w:rsidRPr="00003FCF">
        <w:rPr>
          <w:rFonts w:ascii="標楷體" w:eastAsia="標楷體" w:hAnsi="標楷體" w:hint="eastAsia"/>
          <w:sz w:val="28"/>
        </w:rPr>
        <w:t>；海洋能部分，已協助業者進行設置前期作業</w:t>
      </w:r>
      <w:r w:rsidR="00B7185A" w:rsidRPr="00003FCF">
        <w:rPr>
          <w:rFonts w:ascii="標楷體" w:eastAsia="標楷體" w:hAnsi="標楷體" w:hint="eastAsia"/>
          <w:sz w:val="28"/>
        </w:rPr>
        <w:t>，並補助業者</w:t>
      </w:r>
      <w:r w:rsidR="00B7185A" w:rsidRPr="00003FCF">
        <w:rPr>
          <w:rFonts w:ascii="標楷體" w:eastAsia="標楷體" w:hAnsi="標楷體" w:hint="eastAsia"/>
          <w:sz w:val="28"/>
          <w:szCs w:val="28"/>
        </w:rPr>
        <w:t>執行</w:t>
      </w:r>
      <w:r w:rsidR="00B7185A" w:rsidRPr="00003FCF">
        <w:rPr>
          <w:rFonts w:ascii="標楷體" w:eastAsia="標楷體" w:hAnsi="標楷體"/>
          <w:sz w:val="28"/>
          <w:szCs w:val="28"/>
        </w:rPr>
        <w:t>研發、測試及設置波浪發電機組之可行性評估</w:t>
      </w:r>
      <w:r w:rsidR="008D2B9E" w:rsidRPr="00003FCF">
        <w:rPr>
          <w:rFonts w:ascii="標楷體" w:eastAsia="標楷體" w:hAnsi="標楷體" w:hint="eastAsia"/>
          <w:sz w:val="28"/>
        </w:rPr>
        <w:t>。亮點成果包括修正公布再生能源發展條例，新增地熱專章及放寬生質能發電場域限制，並於基隆海域完成</w:t>
      </w:r>
      <w:proofErr w:type="gramStart"/>
      <w:r w:rsidR="008D2B9E" w:rsidRPr="00003FCF">
        <w:rPr>
          <w:rFonts w:ascii="標楷體" w:eastAsia="標楷體" w:hAnsi="標楷體" w:hint="eastAsia"/>
          <w:sz w:val="28"/>
        </w:rPr>
        <w:t>離岸點吸收式</w:t>
      </w:r>
      <w:proofErr w:type="gramEnd"/>
      <w:r w:rsidR="008D2B9E" w:rsidRPr="00003FCF">
        <w:rPr>
          <w:rFonts w:ascii="標楷體" w:eastAsia="標楷體" w:hAnsi="標楷體" w:hint="eastAsia"/>
          <w:sz w:val="28"/>
        </w:rPr>
        <w:t>波浪發電機組</w:t>
      </w:r>
      <w:proofErr w:type="gramStart"/>
      <w:r w:rsidR="00191CBB" w:rsidRPr="00003FCF">
        <w:rPr>
          <w:rFonts w:ascii="標楷體" w:eastAsia="標楷體" w:hAnsi="標楷體" w:hint="eastAsia"/>
          <w:sz w:val="28"/>
        </w:rPr>
        <w:t>〔1kW</w:t>
      </w:r>
      <w:r w:rsidRPr="00003FCF">
        <w:rPr>
          <w:rFonts w:ascii="標楷體" w:eastAsia="標楷體" w:hAnsi="標楷體" w:hint="eastAsia"/>
          <w:sz w:val="28"/>
        </w:rPr>
        <w:t>（</w:t>
      </w:r>
      <w:r w:rsidR="00191CBB" w:rsidRPr="00003FCF">
        <w:rPr>
          <w:rFonts w:ascii="標楷體" w:eastAsia="標楷體" w:hAnsi="標楷體" w:hint="eastAsia"/>
          <w:sz w:val="28"/>
        </w:rPr>
        <w:t>千瓦</w:t>
      </w:r>
      <w:r w:rsidRPr="00003FCF">
        <w:rPr>
          <w:rFonts w:ascii="標楷體" w:eastAsia="標楷體" w:hAnsi="標楷體" w:hint="eastAsia"/>
          <w:sz w:val="28"/>
        </w:rPr>
        <w:t>）</w:t>
      </w:r>
      <w:r w:rsidR="00191CBB" w:rsidRPr="00003FCF">
        <w:rPr>
          <w:rFonts w:ascii="標楷體" w:eastAsia="標楷體" w:hAnsi="標楷體" w:hint="eastAsia"/>
          <w:sz w:val="28"/>
        </w:rPr>
        <w:t>〕</w:t>
      </w:r>
      <w:r w:rsidR="00BB6B92">
        <w:rPr>
          <w:rFonts w:ascii="標楷體" w:eastAsia="標楷體" w:hAnsi="標楷體" w:hint="eastAsia"/>
          <w:sz w:val="28"/>
        </w:rPr>
        <w:t>布</w:t>
      </w:r>
      <w:r w:rsidR="008D2B9E" w:rsidRPr="00003FCF">
        <w:rPr>
          <w:rFonts w:ascii="標楷體" w:eastAsia="標楷體" w:hAnsi="標楷體" w:hint="eastAsia"/>
          <w:sz w:val="28"/>
        </w:rPr>
        <w:t>放測試</w:t>
      </w:r>
      <w:proofErr w:type="gramEnd"/>
      <w:r w:rsidR="008D2B9E" w:rsidRPr="00003FCF">
        <w:rPr>
          <w:rFonts w:ascii="標楷體" w:eastAsia="標楷體" w:hAnsi="標楷體" w:hint="eastAsia"/>
          <w:sz w:val="28"/>
        </w:rPr>
        <w:t>，纜繩通過承受50萬次以上磨耗，最高發電功率達2,174W</w:t>
      </w:r>
      <w:r w:rsidRPr="00003FCF">
        <w:rPr>
          <w:rFonts w:ascii="標楷體" w:eastAsia="標楷體" w:hAnsi="標楷體" w:hint="eastAsia"/>
          <w:sz w:val="28"/>
        </w:rPr>
        <w:t>（</w:t>
      </w:r>
      <w:r w:rsidR="008D2B9E" w:rsidRPr="00003FCF">
        <w:rPr>
          <w:rFonts w:ascii="標楷體" w:eastAsia="標楷體" w:hAnsi="標楷體" w:hint="eastAsia"/>
          <w:sz w:val="28"/>
        </w:rPr>
        <w:t>瓦</w:t>
      </w:r>
      <w:r w:rsidRPr="00003FCF">
        <w:rPr>
          <w:rFonts w:ascii="標楷體" w:eastAsia="標楷體" w:hAnsi="標楷體" w:hint="eastAsia"/>
          <w:sz w:val="28"/>
        </w:rPr>
        <w:t>）</w:t>
      </w:r>
      <w:r w:rsidR="008D2B9E" w:rsidRPr="00003FCF">
        <w:rPr>
          <w:rFonts w:ascii="標楷體" w:eastAsia="標楷體" w:hAnsi="標楷體" w:hint="eastAsia"/>
          <w:sz w:val="28"/>
        </w:rPr>
        <w:t>。</w:t>
      </w:r>
    </w:p>
    <w:p w:rsidR="008D2B9E" w:rsidRPr="00DA2F20" w:rsidRDefault="008D2B9E" w:rsidP="00435E6B">
      <w:pPr>
        <w:overflowPunct w:val="0"/>
        <w:spacing w:line="500" w:lineRule="exact"/>
        <w:ind w:firstLineChars="450" w:firstLine="1261"/>
        <w:jc w:val="both"/>
        <w:rPr>
          <w:rFonts w:ascii="標楷體" w:eastAsia="標楷體" w:hAnsi="標楷體"/>
          <w:b/>
          <w:sz w:val="28"/>
        </w:rPr>
      </w:pPr>
      <w:r w:rsidRPr="00DA2F20">
        <w:rPr>
          <w:rFonts w:ascii="標楷體" w:eastAsia="標楷體" w:hAnsi="標楷體" w:hint="eastAsia"/>
          <w:b/>
          <w:sz w:val="28"/>
        </w:rPr>
        <w:t>4.</w:t>
      </w:r>
      <w:r w:rsidR="008C3790" w:rsidRPr="00DA2F20">
        <w:rPr>
          <w:rFonts w:ascii="標楷體" w:eastAsia="標楷體" w:hAnsi="標楷體" w:hint="eastAsia"/>
          <w:b/>
          <w:sz w:val="28"/>
        </w:rPr>
        <w:t xml:space="preserve">　</w:t>
      </w:r>
      <w:r w:rsidRPr="00DA2F20">
        <w:rPr>
          <w:rFonts w:ascii="標楷體" w:eastAsia="標楷體" w:hAnsi="標楷體" w:hint="eastAsia"/>
          <w:b/>
          <w:sz w:val="28"/>
        </w:rPr>
        <w:t>電力系統與儲能</w:t>
      </w:r>
    </w:p>
    <w:p w:rsidR="00C102B9" w:rsidRPr="00003FCF" w:rsidRDefault="008C3790" w:rsidP="00435E6B">
      <w:pPr>
        <w:overflowPunct w:val="0"/>
        <w:spacing w:line="500" w:lineRule="exact"/>
        <w:ind w:firstLineChars="450" w:firstLine="1260"/>
        <w:jc w:val="both"/>
        <w:rPr>
          <w:rFonts w:ascii="標楷體" w:eastAsia="標楷體" w:hAnsi="標楷體"/>
          <w:sz w:val="28"/>
        </w:rPr>
      </w:pPr>
      <w:r w:rsidRPr="00003FCF">
        <w:rPr>
          <w:rFonts w:ascii="標楷體" w:eastAsia="標楷體" w:hAnsi="標楷體" w:hint="eastAsia"/>
          <w:sz w:val="28"/>
        </w:rPr>
        <w:t>（</w:t>
      </w:r>
      <w:r w:rsidR="008D2B9E" w:rsidRPr="00003FCF">
        <w:rPr>
          <w:rFonts w:ascii="標楷體" w:eastAsia="標楷體" w:hAnsi="標楷體" w:hint="eastAsia"/>
          <w:sz w:val="28"/>
        </w:rPr>
        <w:t>1</w:t>
      </w:r>
      <w:r w:rsidRPr="00003FCF">
        <w:rPr>
          <w:rFonts w:ascii="標楷體" w:eastAsia="標楷體" w:hAnsi="標楷體" w:hint="eastAsia"/>
          <w:sz w:val="28"/>
        </w:rPr>
        <w:t xml:space="preserve">）　</w:t>
      </w:r>
      <w:r w:rsidR="008D2B9E" w:rsidRPr="00003FCF">
        <w:rPr>
          <w:rFonts w:ascii="標楷體" w:eastAsia="標楷體" w:hAnsi="標楷體" w:hint="eastAsia"/>
          <w:sz w:val="28"/>
        </w:rPr>
        <w:t>目標與策略：主要發展三大核心策略</w:t>
      </w:r>
      <w:r w:rsidR="00DB73EE" w:rsidRPr="00003FCF">
        <w:rPr>
          <w:rFonts w:ascii="標楷體" w:eastAsia="標楷體" w:hAnsi="標楷體" w:hint="eastAsia"/>
          <w:sz w:val="28"/>
        </w:rPr>
        <w:t>，</w:t>
      </w:r>
      <w:r w:rsidR="008D2B9E" w:rsidRPr="00003FCF">
        <w:rPr>
          <w:rFonts w:ascii="標楷體" w:eastAsia="標楷體" w:hAnsi="標楷體" w:hint="eastAsia"/>
          <w:sz w:val="28"/>
        </w:rPr>
        <w:t>分別為強化電網基礎設施以提升電網韌性</w:t>
      </w:r>
      <w:r w:rsidR="00DB73EE" w:rsidRPr="00003FCF">
        <w:rPr>
          <w:rFonts w:ascii="標楷體" w:eastAsia="標楷體" w:hAnsi="標楷體" w:hint="eastAsia"/>
          <w:sz w:val="28"/>
        </w:rPr>
        <w:t>；提升系統各項資源調控能力以增加系統供電彈性；推動電網數位化以促成電網最佳運轉。</w:t>
      </w:r>
      <w:r w:rsidR="008D2B9E" w:rsidRPr="00003FCF">
        <w:rPr>
          <w:rFonts w:ascii="標楷體" w:eastAsia="標楷體" w:hAnsi="標楷體" w:hint="eastAsia"/>
          <w:sz w:val="28"/>
        </w:rPr>
        <w:t>設定低壓智慧電表</w:t>
      </w:r>
      <w:r w:rsidR="00C102B9" w:rsidRPr="00003FCF">
        <w:rPr>
          <w:rFonts w:ascii="標楷體" w:eastAsia="標楷體" w:hAnsi="標楷體" w:hint="eastAsia"/>
          <w:sz w:val="28"/>
        </w:rPr>
        <w:t>（圖</w:t>
      </w:r>
      <w:r w:rsidR="001A06B7" w:rsidRPr="00003FCF">
        <w:rPr>
          <w:rFonts w:ascii="標楷體" w:eastAsia="標楷體" w:hAnsi="標楷體" w:hint="eastAsia"/>
          <w:sz w:val="28"/>
        </w:rPr>
        <w:t>9</w:t>
      </w:r>
      <w:r w:rsidR="00C102B9" w:rsidRPr="00003FCF">
        <w:rPr>
          <w:rFonts w:ascii="標楷體" w:eastAsia="標楷體" w:hAnsi="標楷體" w:hint="eastAsia"/>
          <w:sz w:val="28"/>
        </w:rPr>
        <w:t>）</w:t>
      </w:r>
      <w:r w:rsidR="008D2B9E" w:rsidRPr="00003FCF">
        <w:rPr>
          <w:rFonts w:ascii="標楷體" w:eastAsia="標楷體" w:hAnsi="標楷體" w:hint="eastAsia"/>
          <w:sz w:val="28"/>
        </w:rPr>
        <w:t>布建目標，於</w:t>
      </w:r>
      <w:r w:rsidR="00207531">
        <w:rPr>
          <w:rFonts w:ascii="標楷體" w:eastAsia="標楷體" w:hAnsi="標楷體"/>
          <w:sz w:val="28"/>
        </w:rPr>
        <w:t>113</w:t>
      </w:r>
      <w:r w:rsidR="008D2B9E" w:rsidRPr="00003FCF">
        <w:rPr>
          <w:rFonts w:ascii="標楷體" w:eastAsia="標楷體" w:hAnsi="標楷體" w:hint="eastAsia"/>
          <w:sz w:val="28"/>
        </w:rPr>
        <w:t>年累計300萬戶及</w:t>
      </w:r>
      <w:r w:rsidR="00207531">
        <w:rPr>
          <w:rFonts w:ascii="標楷體" w:eastAsia="標楷體" w:hAnsi="標楷體"/>
          <w:sz w:val="28"/>
        </w:rPr>
        <w:t>119</w:t>
      </w:r>
      <w:r w:rsidR="008D2B9E" w:rsidRPr="00003FCF">
        <w:rPr>
          <w:rFonts w:ascii="標楷體" w:eastAsia="標楷體" w:hAnsi="標楷體" w:hint="eastAsia"/>
          <w:sz w:val="28"/>
        </w:rPr>
        <w:t>年累計600萬戶；建構儲能系統電力輔助能量</w:t>
      </w:r>
      <w:r w:rsidRPr="00003FCF">
        <w:rPr>
          <w:rFonts w:ascii="標楷體" w:eastAsia="標楷體" w:hAnsi="標楷體" w:hint="eastAsia"/>
          <w:sz w:val="28"/>
        </w:rPr>
        <w:t>（</w:t>
      </w:r>
      <w:r w:rsidR="008D2B9E" w:rsidRPr="00003FCF">
        <w:rPr>
          <w:rFonts w:ascii="標楷體" w:eastAsia="標楷體" w:hAnsi="標楷體" w:hint="eastAsia"/>
          <w:sz w:val="28"/>
        </w:rPr>
        <w:t>包含電網端及發電端</w:t>
      </w:r>
      <w:r w:rsidRPr="00003FCF">
        <w:rPr>
          <w:rFonts w:ascii="標楷體" w:eastAsia="標楷體" w:hAnsi="標楷體" w:hint="eastAsia"/>
          <w:sz w:val="28"/>
        </w:rPr>
        <w:t>）</w:t>
      </w:r>
      <w:r w:rsidR="008D2B9E" w:rsidRPr="00003FCF">
        <w:rPr>
          <w:rFonts w:ascii="標楷體" w:eastAsia="標楷體" w:hAnsi="標楷體" w:hint="eastAsia"/>
          <w:sz w:val="28"/>
        </w:rPr>
        <w:t>，累計容量於</w:t>
      </w:r>
      <w:r w:rsidR="00207531">
        <w:rPr>
          <w:rFonts w:ascii="標楷體" w:eastAsia="標楷體" w:hAnsi="標楷體"/>
          <w:sz w:val="28"/>
        </w:rPr>
        <w:t>114</w:t>
      </w:r>
      <w:r w:rsidR="008D2B9E" w:rsidRPr="00003FCF">
        <w:rPr>
          <w:rFonts w:ascii="標楷體" w:eastAsia="標楷體" w:hAnsi="標楷體" w:hint="eastAsia"/>
          <w:sz w:val="28"/>
        </w:rPr>
        <w:t>年1,500MW及</w:t>
      </w:r>
      <w:r w:rsidR="00207531">
        <w:rPr>
          <w:rFonts w:ascii="標楷體" w:eastAsia="標楷體" w:hAnsi="標楷體"/>
          <w:sz w:val="28"/>
        </w:rPr>
        <w:t>119</w:t>
      </w:r>
      <w:r w:rsidR="008D2B9E" w:rsidRPr="00003FCF">
        <w:rPr>
          <w:rFonts w:ascii="標楷體" w:eastAsia="標楷體" w:hAnsi="標楷體" w:hint="eastAsia"/>
          <w:sz w:val="28"/>
        </w:rPr>
        <w:t>年5,500MW</w:t>
      </w:r>
      <w:r w:rsidR="00DB73EE" w:rsidRPr="00003FCF">
        <w:rPr>
          <w:rFonts w:ascii="標楷體" w:eastAsia="標楷體" w:hAnsi="標楷體" w:hint="eastAsia"/>
          <w:sz w:val="28"/>
        </w:rPr>
        <w:t>等</w:t>
      </w:r>
      <w:r w:rsidR="008D2B9E" w:rsidRPr="00003FCF">
        <w:rPr>
          <w:rFonts w:ascii="標楷體" w:eastAsia="標楷體" w:hAnsi="標楷體" w:hint="eastAsia"/>
          <w:sz w:val="28"/>
        </w:rPr>
        <w:t>。</w:t>
      </w:r>
    </w:p>
    <w:p w:rsidR="00EC3AF4" w:rsidRPr="00003FCF" w:rsidRDefault="008C3790" w:rsidP="00435E6B">
      <w:pPr>
        <w:overflowPunct w:val="0"/>
        <w:spacing w:line="500" w:lineRule="exact"/>
        <w:ind w:firstLineChars="450" w:firstLine="1260"/>
        <w:jc w:val="both"/>
        <w:rPr>
          <w:rFonts w:ascii="標楷體" w:eastAsia="標楷體" w:hAnsi="標楷體"/>
          <w:sz w:val="28"/>
        </w:rPr>
      </w:pPr>
      <w:r w:rsidRPr="00003FCF">
        <w:rPr>
          <w:rFonts w:ascii="標楷體" w:eastAsia="標楷體" w:hAnsi="標楷體" w:hint="eastAsia"/>
          <w:sz w:val="28"/>
        </w:rPr>
        <w:t>（</w:t>
      </w:r>
      <w:r w:rsidR="008D2B9E" w:rsidRPr="00003FCF">
        <w:rPr>
          <w:rFonts w:ascii="標楷體" w:eastAsia="標楷體" w:hAnsi="標楷體" w:hint="eastAsia"/>
          <w:sz w:val="28"/>
        </w:rPr>
        <w:t>2</w:t>
      </w:r>
      <w:r w:rsidRPr="00003FCF">
        <w:rPr>
          <w:rFonts w:ascii="標楷體" w:eastAsia="標楷體" w:hAnsi="標楷體" w:hint="eastAsia"/>
          <w:sz w:val="28"/>
        </w:rPr>
        <w:t xml:space="preserve">）　</w:t>
      </w:r>
      <w:r w:rsidR="008D2B9E" w:rsidRPr="008F6972">
        <w:rPr>
          <w:rFonts w:ascii="標楷體" w:eastAsia="標楷體" w:hAnsi="標楷體" w:hint="eastAsia"/>
          <w:spacing w:val="2"/>
          <w:sz w:val="28"/>
        </w:rPr>
        <w:t>執行結果：截至</w:t>
      </w:r>
      <w:r w:rsidR="00207531" w:rsidRPr="008F6972">
        <w:rPr>
          <w:rFonts w:ascii="標楷體" w:eastAsia="標楷體" w:hAnsi="標楷體"/>
          <w:spacing w:val="2"/>
          <w:sz w:val="28"/>
        </w:rPr>
        <w:t>112</w:t>
      </w:r>
      <w:r w:rsidR="008D2B9E" w:rsidRPr="008F6972">
        <w:rPr>
          <w:rFonts w:ascii="標楷體" w:eastAsia="標楷體" w:hAnsi="標楷體" w:hint="eastAsia"/>
          <w:spacing w:val="2"/>
          <w:sz w:val="28"/>
        </w:rPr>
        <w:t>年底止，智慧電表累計完成270萬餘具；</w:t>
      </w:r>
      <w:r w:rsidR="008D2B9E" w:rsidRPr="008F6972">
        <w:rPr>
          <w:rFonts w:ascii="標楷體" w:eastAsia="標楷體" w:hAnsi="標楷體" w:hint="eastAsia"/>
          <w:spacing w:val="2"/>
          <w:sz w:val="28"/>
        </w:rPr>
        <w:lastRenderedPageBreak/>
        <w:t>儲能系統部分，於電網端，台電公司自建電池儲能累計102.6MW，儲能輔助服務累計容量達580.9MW；於發電端，已於</w:t>
      </w:r>
      <w:r w:rsidR="00207531" w:rsidRPr="008F6972">
        <w:rPr>
          <w:rFonts w:ascii="標楷體" w:eastAsia="標楷體" w:hAnsi="標楷體"/>
          <w:spacing w:val="2"/>
          <w:sz w:val="28"/>
        </w:rPr>
        <w:t>112</w:t>
      </w:r>
      <w:r w:rsidR="008D2B9E" w:rsidRPr="008F6972">
        <w:rPr>
          <w:rFonts w:ascii="標楷體" w:eastAsia="標楷體" w:hAnsi="標楷體" w:hint="eastAsia"/>
          <w:spacing w:val="2"/>
          <w:sz w:val="28"/>
        </w:rPr>
        <w:t>年6月公布</w:t>
      </w:r>
      <w:proofErr w:type="gramStart"/>
      <w:r w:rsidR="008D2B9E" w:rsidRPr="008F6972">
        <w:rPr>
          <w:rFonts w:ascii="標楷體" w:eastAsia="標楷體" w:hAnsi="標楷體" w:hint="eastAsia"/>
          <w:spacing w:val="2"/>
          <w:sz w:val="28"/>
        </w:rPr>
        <w:t>112</w:t>
      </w:r>
      <w:proofErr w:type="gramEnd"/>
      <w:r w:rsidR="00BB6B92" w:rsidRPr="008F6972">
        <w:rPr>
          <w:rFonts w:ascii="標楷體" w:eastAsia="標楷體" w:hAnsi="標楷體" w:hint="eastAsia"/>
          <w:spacing w:val="2"/>
          <w:sz w:val="28"/>
        </w:rPr>
        <w:t>年度競標及容量分配作業要點，</w:t>
      </w:r>
      <w:r w:rsidR="008D2B9E" w:rsidRPr="008F6972">
        <w:rPr>
          <w:rFonts w:ascii="標楷體" w:eastAsia="標楷體" w:hAnsi="標楷體" w:hint="eastAsia"/>
          <w:spacing w:val="2"/>
          <w:sz w:val="28"/>
        </w:rPr>
        <w:t>進行5次招標，得標案件計有13件，儲能系統容量123.15MW</w:t>
      </w:r>
      <w:r w:rsidR="0051036A" w:rsidRPr="008F6972">
        <w:rPr>
          <w:rFonts w:ascii="標楷體" w:eastAsia="標楷體" w:hAnsi="標楷體" w:hint="eastAsia"/>
          <w:spacing w:val="2"/>
          <w:sz w:val="28"/>
        </w:rPr>
        <w:t>；</w:t>
      </w:r>
      <w:r w:rsidR="009E1E67" w:rsidRPr="008F6972">
        <w:rPr>
          <w:rFonts w:ascii="標楷體" w:eastAsia="標楷體" w:hAnsi="標楷體" w:hint="eastAsia"/>
          <w:spacing w:val="2"/>
          <w:sz w:val="28"/>
          <w:szCs w:val="28"/>
        </w:rPr>
        <w:t>並</w:t>
      </w:r>
      <w:r w:rsidR="00A16DAF" w:rsidRPr="008F6972">
        <w:rPr>
          <w:rFonts w:ascii="標楷體" w:eastAsia="標楷體" w:hAnsi="標楷體" w:hint="eastAsia"/>
          <w:spacing w:val="2"/>
          <w:sz w:val="28"/>
          <w:szCs w:val="28"/>
        </w:rPr>
        <w:t>加強</w:t>
      </w:r>
      <w:r w:rsidR="00F2338D" w:rsidRPr="008F6972">
        <w:rPr>
          <w:rFonts w:ascii="標楷體" w:eastAsia="標楷體" w:hAnsi="標楷體"/>
          <w:noProof/>
          <w:spacing w:val="2"/>
          <w:sz w:val="28"/>
        </w:rPr>
        <mc:AlternateContent>
          <mc:Choice Requires="wps">
            <w:drawing>
              <wp:anchor distT="45720" distB="45720" distL="114300" distR="114300" simplePos="0" relativeHeight="251853824" behindDoc="0" locked="0" layoutInCell="1" allowOverlap="1" wp14:anchorId="1F7660F1" wp14:editId="1B71C6D5">
                <wp:simplePos x="0" y="0"/>
                <wp:positionH relativeFrom="margin">
                  <wp:posOffset>-6350</wp:posOffset>
                </wp:positionH>
                <wp:positionV relativeFrom="paragraph">
                  <wp:posOffset>1639226</wp:posOffset>
                </wp:positionV>
                <wp:extent cx="6276975" cy="2305050"/>
                <wp:effectExtent l="0" t="0" r="28575" b="19050"/>
                <wp:wrapSquare wrapText="bothSides"/>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2305050"/>
                        </a:xfrm>
                        <a:prstGeom prst="rect">
                          <a:avLst/>
                        </a:prstGeom>
                        <a:solidFill>
                          <a:srgbClr val="FFFFFF"/>
                        </a:solidFill>
                        <a:ln w="9525">
                          <a:solidFill>
                            <a:schemeClr val="bg1"/>
                          </a:solidFill>
                          <a:miter lim="800000"/>
                          <a:headEnd/>
                          <a:tailEnd/>
                        </a:ln>
                      </wps:spPr>
                      <wps:txbx>
                        <w:txbxContent>
                          <w:p w:rsidR="00116566" w:rsidRPr="00C102B9" w:rsidRDefault="00116566" w:rsidP="00F2338D">
                            <w:pPr>
                              <w:jc w:val="center"/>
                              <w:rPr>
                                <w:rFonts w:ascii="標楷體" w:eastAsia="標楷體" w:hAnsi="標楷體"/>
                                <w:b/>
                              </w:rPr>
                            </w:pPr>
                            <w:r w:rsidRPr="00C102B9">
                              <w:rPr>
                                <w:rFonts w:ascii="標楷體" w:eastAsia="標楷體" w:hAnsi="標楷體" w:hint="eastAsia"/>
                                <w:b/>
                              </w:rPr>
                              <w:t>圖</w:t>
                            </w:r>
                            <w:r>
                              <w:rPr>
                                <w:rFonts w:ascii="標楷體" w:eastAsia="標楷體" w:hAnsi="標楷體" w:hint="eastAsia"/>
                                <w:b/>
                              </w:rPr>
                              <w:t>9　智慧電表示意</w:t>
                            </w:r>
                          </w:p>
                          <w:p w:rsidR="00116566" w:rsidRPr="00C102B9" w:rsidRDefault="00116566" w:rsidP="00F2338D">
                            <w:pPr>
                              <w:rPr>
                                <w:rFonts w:ascii="標楷體" w:eastAsia="標楷體" w:hAnsi="標楷體"/>
                              </w:rPr>
                            </w:pPr>
                            <w:r w:rsidRPr="00C102B9">
                              <w:rPr>
                                <w:rFonts w:ascii="標楷體" w:eastAsia="標楷體" w:hAnsi="標楷體"/>
                                <w:noProof/>
                              </w:rPr>
                              <w:drawing>
                                <wp:inline distT="0" distB="0" distL="0" distR="0" wp14:anchorId="2EFC6EE1" wp14:editId="25366C9B">
                                  <wp:extent cx="6085205" cy="1684321"/>
                                  <wp:effectExtent l="0" t="0" r="0" b="0"/>
                                  <wp:docPr id="1001" name="圖片 1001" descr="https://service.taipower.com.tw/ami-meter/public/images/ami_image-1@2x.png?v=20246316381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ervice.taipower.com.tw/ami-meter/public/images/ami_image-1@2x.png?v=2024631638141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85205" cy="1684321"/>
                                          </a:xfrm>
                                          <a:prstGeom prst="rect">
                                            <a:avLst/>
                                          </a:prstGeom>
                                          <a:noFill/>
                                          <a:ln>
                                            <a:noFill/>
                                          </a:ln>
                                        </pic:spPr>
                                      </pic:pic>
                                    </a:graphicData>
                                  </a:graphic>
                                </wp:inline>
                              </w:drawing>
                            </w:r>
                          </w:p>
                          <w:p w:rsidR="00116566" w:rsidRPr="00C102B9" w:rsidRDefault="00116566" w:rsidP="00F2338D">
                            <w:pPr>
                              <w:spacing w:line="200" w:lineRule="exact"/>
                              <w:rPr>
                                <w:rFonts w:ascii="標楷體" w:eastAsia="標楷體" w:hAnsi="標楷體"/>
                                <w:sz w:val="18"/>
                              </w:rPr>
                            </w:pPr>
                            <w:r w:rsidRPr="00C102B9">
                              <w:rPr>
                                <w:rFonts w:ascii="標楷體" w:eastAsia="標楷體" w:hAnsi="標楷體" w:hint="eastAsia"/>
                                <w:sz w:val="18"/>
                              </w:rPr>
                              <w:t>資料來源：</w:t>
                            </w:r>
                            <w:r>
                              <w:rPr>
                                <w:rFonts w:ascii="標楷體" w:eastAsia="標楷體" w:hAnsi="標楷體" w:hint="eastAsia"/>
                                <w:sz w:val="18"/>
                              </w:rPr>
                              <w:t>台電</w:t>
                            </w:r>
                            <w:r w:rsidRPr="001F5CA6">
                              <w:rPr>
                                <w:rFonts w:ascii="標楷體" w:eastAsia="標楷體" w:hAnsi="標楷體" w:hint="eastAsia"/>
                                <w:sz w:val="18"/>
                              </w:rPr>
                              <w:t>公司提供。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7660F1" id="_x0000_s1032" type="#_x0000_t202" style="position:absolute;left:0;text-align:left;margin-left:-.5pt;margin-top:129.05pt;width:494.25pt;height:181.5pt;z-index:251853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" strokecolor="white [3212]">
                <v:textbox>
                  <w:txbxContent>
                    <w:p w:rsidR="00116566" w:rsidRPr="00C102B9" w:rsidRDefault="00116566" w:rsidP="00F2338D">
                      <w:pPr>
                        <w:jc w:val="center"/>
                        <w:rPr>
                          <w:rFonts w:ascii="標楷體" w:eastAsia="標楷體" w:hAnsi="標楷體"/>
                          <w:b/>
                        </w:rPr>
                      </w:pPr>
                      <w:r w:rsidRPr="00C102B9">
                        <w:rPr>
                          <w:rFonts w:ascii="標楷體" w:eastAsia="標楷體" w:hAnsi="標楷體" w:hint="eastAsia"/>
                          <w:b/>
                        </w:rPr>
                        <w:t>圖</w:t>
                      </w:r>
                      <w:r>
                        <w:rPr>
                          <w:rFonts w:ascii="標楷體" w:eastAsia="標楷體" w:hAnsi="標楷體" w:hint="eastAsia"/>
                          <w:b/>
                        </w:rPr>
                        <w:t>9　智慧電表示意</w:t>
                      </w:r>
                    </w:p>
                    <w:p w:rsidR="00116566" w:rsidRPr="00C102B9" w:rsidRDefault="00116566" w:rsidP="00F2338D">
                      <w:pPr>
                        <w:rPr>
                          <w:rFonts w:ascii="標楷體" w:eastAsia="標楷體" w:hAnsi="標楷體"/>
                        </w:rPr>
                      </w:pPr>
                      <w:r w:rsidRPr="00C102B9">
                        <w:rPr>
                          <w:rFonts w:ascii="標楷體" w:eastAsia="標楷體" w:hAnsi="標楷體"/>
                          <w:noProof/>
                        </w:rPr>
                        <w:drawing>
                          <wp:inline distT="0" distB="0" distL="0" distR="0" wp14:anchorId="2EFC6EE1" wp14:editId="25366C9B">
                            <wp:extent cx="6085205" cy="1684321"/>
                            <wp:effectExtent l="0" t="0" r="0" b="0"/>
                            <wp:docPr id="1001" name="圖片 1001" descr="https://service.taipower.com.tw/ami-meter/public/images/ami_image-1@2x.png?v=20246316381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ervice.taipower.com.tw/ami-meter/public/images/ami_image-1@2x.png?v=2024631638141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85205" cy="1684321"/>
                                    </a:xfrm>
                                    <a:prstGeom prst="rect">
                                      <a:avLst/>
                                    </a:prstGeom>
                                    <a:noFill/>
                                    <a:ln>
                                      <a:noFill/>
                                    </a:ln>
                                  </pic:spPr>
                                </pic:pic>
                              </a:graphicData>
                            </a:graphic>
                          </wp:inline>
                        </w:drawing>
                      </w:r>
                    </w:p>
                    <w:p w:rsidR="00116566" w:rsidRPr="00C102B9" w:rsidRDefault="00116566" w:rsidP="00F2338D">
                      <w:pPr>
                        <w:spacing w:line="200" w:lineRule="exact"/>
                        <w:rPr>
                          <w:rFonts w:ascii="標楷體" w:eastAsia="標楷體" w:hAnsi="標楷體"/>
                          <w:sz w:val="18"/>
                        </w:rPr>
                      </w:pPr>
                      <w:r w:rsidRPr="00C102B9">
                        <w:rPr>
                          <w:rFonts w:ascii="標楷體" w:eastAsia="標楷體" w:hAnsi="標楷體" w:hint="eastAsia"/>
                          <w:sz w:val="18"/>
                        </w:rPr>
                        <w:t>資料來源：</w:t>
                      </w:r>
                      <w:r>
                        <w:rPr>
                          <w:rFonts w:ascii="標楷體" w:eastAsia="標楷體" w:hAnsi="標楷體" w:hint="eastAsia"/>
                          <w:sz w:val="18"/>
                        </w:rPr>
                        <w:t>台電</w:t>
                      </w:r>
                      <w:r w:rsidRPr="001F5CA6">
                        <w:rPr>
                          <w:rFonts w:ascii="標楷體" w:eastAsia="標楷體" w:hAnsi="標楷體" w:hint="eastAsia"/>
                          <w:sz w:val="18"/>
                        </w:rPr>
                        <w:t>公司提供。</w:t>
                      </w:r>
                    </w:p>
                  </w:txbxContent>
                </v:textbox>
                <w10:wrap type="square" anchorx="margin"/>
              </v:shape>
            </w:pict>
          </mc:Fallback>
        </mc:AlternateContent>
      </w:r>
      <w:r w:rsidR="009E1E67" w:rsidRPr="008F6972">
        <w:rPr>
          <w:rFonts w:ascii="標楷體" w:eastAsia="標楷體" w:hAnsi="標楷體" w:hint="eastAsia"/>
          <w:spacing w:val="2"/>
          <w:sz w:val="28"/>
          <w:szCs w:val="28"/>
        </w:rPr>
        <w:t>推動</w:t>
      </w:r>
      <w:r w:rsidR="00514359" w:rsidRPr="008F6972">
        <w:rPr>
          <w:rFonts w:ascii="標楷體" w:eastAsia="標楷體" w:hAnsi="標楷體"/>
          <w:spacing w:val="2"/>
          <w:sz w:val="28"/>
          <w:szCs w:val="28"/>
        </w:rPr>
        <w:t>強化電網運轉彈性公共建設</w:t>
      </w:r>
      <w:r w:rsidR="00514359" w:rsidRPr="008F6972">
        <w:rPr>
          <w:rFonts w:ascii="標楷體" w:eastAsia="標楷體" w:hAnsi="標楷體" w:hint="eastAsia"/>
          <w:spacing w:val="2"/>
          <w:sz w:val="28"/>
          <w:szCs w:val="28"/>
        </w:rPr>
        <w:t>、</w:t>
      </w:r>
      <w:r w:rsidR="009E1E67" w:rsidRPr="008F6972">
        <w:rPr>
          <w:rFonts w:ascii="標楷體" w:eastAsia="標楷體" w:hAnsi="標楷體"/>
          <w:spacing w:val="2"/>
          <w:sz w:val="28"/>
          <w:szCs w:val="28"/>
        </w:rPr>
        <w:t>區域電網儲能</w:t>
      </w:r>
      <w:r w:rsidR="009E1E67" w:rsidRPr="008F6972">
        <w:rPr>
          <w:rFonts w:ascii="標楷體" w:eastAsia="標楷體" w:hAnsi="標楷體" w:hint="eastAsia"/>
          <w:spacing w:val="2"/>
          <w:sz w:val="28"/>
          <w:szCs w:val="28"/>
        </w:rPr>
        <w:t>等</w:t>
      </w:r>
      <w:r w:rsidR="009E1E67" w:rsidRPr="008F6972">
        <w:rPr>
          <w:rFonts w:ascii="標楷體" w:eastAsia="標楷體" w:hAnsi="標楷體"/>
          <w:spacing w:val="2"/>
          <w:sz w:val="28"/>
          <w:szCs w:val="28"/>
        </w:rPr>
        <w:t>中長程計畫</w:t>
      </w:r>
      <w:r w:rsidR="00A16DAF" w:rsidRPr="008F6972">
        <w:rPr>
          <w:rFonts w:ascii="標楷體" w:eastAsia="標楷體" w:hAnsi="標楷體" w:hint="eastAsia"/>
          <w:spacing w:val="2"/>
          <w:sz w:val="28"/>
          <w:szCs w:val="28"/>
        </w:rPr>
        <w:t>，以加速達成關鍵戰略目標</w:t>
      </w:r>
      <w:r w:rsidR="008D2B9E" w:rsidRPr="008F6972">
        <w:rPr>
          <w:rFonts w:ascii="標楷體" w:eastAsia="標楷體" w:hAnsi="標楷體" w:hint="eastAsia"/>
          <w:spacing w:val="2"/>
          <w:sz w:val="28"/>
          <w:szCs w:val="28"/>
        </w:rPr>
        <w:t>。</w:t>
      </w:r>
    </w:p>
    <w:p w:rsidR="00576DE5" w:rsidRPr="00003FCF" w:rsidRDefault="00235C00" w:rsidP="00435E6B">
      <w:pPr>
        <w:overflowPunct w:val="0"/>
        <w:spacing w:line="520" w:lineRule="exact"/>
        <w:ind w:firstLineChars="100" w:firstLine="320"/>
        <w:rPr>
          <w:rFonts w:ascii="標楷體" w:eastAsia="標楷體" w:hAnsi="標楷體"/>
          <w:b/>
          <w:sz w:val="32"/>
        </w:rPr>
      </w:pPr>
      <w:r w:rsidRPr="00003FCF">
        <w:rPr>
          <w:rFonts w:ascii="標楷體" w:eastAsia="標楷體" w:hAnsi="標楷體" w:hint="eastAsia"/>
          <w:b/>
          <w:sz w:val="32"/>
        </w:rPr>
        <w:t>三、審計機關重要審核意見</w:t>
      </w:r>
    </w:p>
    <w:p w:rsidR="00436EF7" w:rsidRPr="00003FCF" w:rsidRDefault="00436EF7" w:rsidP="00435E6B">
      <w:pPr>
        <w:pStyle w:val="a9"/>
        <w:overflowPunct w:val="0"/>
        <w:adjustRightInd w:val="0"/>
        <w:snapToGrid w:val="0"/>
        <w:spacing w:beforeLines="20" w:before="72" w:afterLines="20" w:after="72" w:line="520" w:lineRule="exact"/>
        <w:ind w:firstLine="560"/>
        <w:rPr>
          <w:rFonts w:hAnsi="標楷體"/>
          <w:sz w:val="28"/>
          <w:szCs w:val="32"/>
        </w:rPr>
      </w:pPr>
      <w:r w:rsidRPr="00003FCF">
        <w:rPr>
          <w:rFonts w:hAnsi="標楷體" w:hint="eastAsia"/>
          <w:bCs/>
          <w:sz w:val="28"/>
          <w:szCs w:val="32"/>
        </w:rPr>
        <w:t>茲將本部</w:t>
      </w:r>
      <w:r w:rsidRPr="00003FCF">
        <w:rPr>
          <w:rFonts w:hAnsi="標楷體" w:hint="eastAsia"/>
          <w:sz w:val="28"/>
          <w:szCs w:val="32"/>
        </w:rPr>
        <w:t>對政府推動能源轉型政策執行情形所提重要審核意見，</w:t>
      </w:r>
      <w:proofErr w:type="gramStart"/>
      <w:r w:rsidRPr="00003FCF">
        <w:rPr>
          <w:rFonts w:hAnsi="標楷體" w:hint="eastAsia"/>
          <w:sz w:val="28"/>
          <w:szCs w:val="32"/>
        </w:rPr>
        <w:t>按風電</w:t>
      </w:r>
      <w:proofErr w:type="gramEnd"/>
      <w:r w:rsidRPr="00003FCF">
        <w:rPr>
          <w:rFonts w:hAnsi="標楷體" w:hint="eastAsia"/>
          <w:sz w:val="28"/>
          <w:szCs w:val="32"/>
        </w:rPr>
        <w:t>與光電、</w:t>
      </w:r>
      <w:proofErr w:type="gramStart"/>
      <w:r w:rsidRPr="00003FCF">
        <w:rPr>
          <w:rFonts w:hAnsi="標楷體" w:hint="eastAsia"/>
          <w:sz w:val="28"/>
          <w:szCs w:val="32"/>
        </w:rPr>
        <w:t>氫能</w:t>
      </w:r>
      <w:proofErr w:type="gramEnd"/>
      <w:r w:rsidRPr="00003FCF">
        <w:rPr>
          <w:rFonts w:hAnsi="標楷體" w:hint="eastAsia"/>
          <w:sz w:val="28"/>
          <w:szCs w:val="32"/>
        </w:rPr>
        <w:t>、前瞻能源、電力系統與儲能等4項關鍵戰略行動計畫，</w:t>
      </w:r>
      <w:proofErr w:type="gramStart"/>
      <w:r w:rsidRPr="00003FCF">
        <w:rPr>
          <w:rFonts w:hAnsi="標楷體" w:hint="eastAsia"/>
          <w:sz w:val="28"/>
          <w:szCs w:val="32"/>
        </w:rPr>
        <w:t>歸納摘述如次</w:t>
      </w:r>
      <w:proofErr w:type="gramEnd"/>
      <w:r w:rsidRPr="00003FCF">
        <w:rPr>
          <w:rFonts w:hAnsi="標楷體" w:hint="eastAsia"/>
          <w:sz w:val="28"/>
          <w:szCs w:val="32"/>
        </w:rPr>
        <w:t>：</w:t>
      </w:r>
    </w:p>
    <w:p w:rsidR="00436EF7" w:rsidRPr="00DA2F20" w:rsidRDefault="00436EF7" w:rsidP="00435E6B">
      <w:pPr>
        <w:overflowPunct w:val="0"/>
        <w:spacing w:line="520" w:lineRule="exact"/>
        <w:ind w:firstLineChars="200" w:firstLine="641"/>
        <w:rPr>
          <w:rFonts w:ascii="標楷體" w:eastAsia="標楷體" w:hAnsi="標楷體"/>
          <w:b/>
          <w:sz w:val="32"/>
        </w:rPr>
      </w:pPr>
      <w:r w:rsidRPr="00DA2F20">
        <w:rPr>
          <w:rFonts w:ascii="標楷體" w:eastAsia="標楷體" w:hAnsi="標楷體" w:hint="eastAsia"/>
          <w:b/>
          <w:sz w:val="32"/>
        </w:rPr>
        <w:t xml:space="preserve">（一）　</w:t>
      </w:r>
      <w:proofErr w:type="gramStart"/>
      <w:r w:rsidRPr="00DA2F20">
        <w:rPr>
          <w:rFonts w:ascii="標楷體" w:eastAsia="標楷體" w:hAnsi="標楷體" w:hint="eastAsia"/>
          <w:b/>
          <w:sz w:val="32"/>
        </w:rPr>
        <w:t>風電與</w:t>
      </w:r>
      <w:proofErr w:type="gramEnd"/>
      <w:r w:rsidRPr="00DA2F20">
        <w:rPr>
          <w:rFonts w:ascii="標楷體" w:eastAsia="標楷體" w:hAnsi="標楷體" w:hint="eastAsia"/>
          <w:b/>
          <w:sz w:val="32"/>
        </w:rPr>
        <w:t>光電</w:t>
      </w:r>
    </w:p>
    <w:p w:rsidR="0096520F" w:rsidRPr="00003FCF" w:rsidRDefault="0096520F" w:rsidP="00435E6B">
      <w:pPr>
        <w:overflowPunct w:val="0"/>
        <w:adjustRightInd w:val="0"/>
        <w:snapToGrid w:val="0"/>
        <w:spacing w:line="520" w:lineRule="exact"/>
        <w:ind w:firstLineChars="450" w:firstLine="1261"/>
        <w:jc w:val="both"/>
        <w:rPr>
          <w:rFonts w:ascii="標楷體" w:eastAsia="標楷體" w:hAnsi="標楷體"/>
          <w:b/>
          <w:sz w:val="28"/>
          <w:szCs w:val="28"/>
        </w:rPr>
      </w:pPr>
      <w:r>
        <w:rPr>
          <w:rFonts w:ascii="標楷體" w:eastAsia="標楷體" w:hAnsi="標楷體"/>
          <w:b/>
          <w:sz w:val="28"/>
          <w:szCs w:val="28"/>
        </w:rPr>
        <w:t>1</w:t>
      </w:r>
      <w:r w:rsidRPr="00003FCF">
        <w:rPr>
          <w:rFonts w:ascii="標楷體" w:eastAsia="標楷體" w:hAnsi="標楷體"/>
          <w:b/>
          <w:sz w:val="28"/>
          <w:szCs w:val="28"/>
        </w:rPr>
        <w:t>.</w:t>
      </w:r>
      <w:r w:rsidRPr="00003FCF">
        <w:rPr>
          <w:rFonts w:ascii="標楷體" w:eastAsia="標楷體" w:hAnsi="標楷體" w:hint="eastAsia"/>
          <w:b/>
          <w:sz w:val="28"/>
          <w:szCs w:val="28"/>
        </w:rPr>
        <w:t xml:space="preserve">　政府已修正</w:t>
      </w:r>
      <w:r w:rsidR="00207531">
        <w:rPr>
          <w:rFonts w:ascii="標楷體" w:eastAsia="標楷體" w:hAnsi="標楷體" w:hint="eastAsia"/>
          <w:b/>
          <w:sz w:val="28"/>
          <w:szCs w:val="28"/>
        </w:rPr>
        <w:t>公布</w:t>
      </w:r>
      <w:r w:rsidRPr="00003FCF">
        <w:rPr>
          <w:rFonts w:ascii="標楷體" w:eastAsia="標楷體" w:hAnsi="標楷體" w:hint="eastAsia"/>
          <w:b/>
          <w:sz w:val="28"/>
          <w:szCs w:val="28"/>
        </w:rPr>
        <w:t>再生能源發展條例，規範</w:t>
      </w:r>
      <w:r w:rsidR="00BB6B92">
        <w:rPr>
          <w:rFonts w:ascii="標楷體" w:eastAsia="標楷體" w:hAnsi="標楷體" w:hint="eastAsia"/>
          <w:b/>
          <w:sz w:val="28"/>
          <w:szCs w:val="28"/>
        </w:rPr>
        <w:t>達一定規模之</w:t>
      </w:r>
      <w:r w:rsidRPr="00003FCF">
        <w:rPr>
          <w:rFonts w:ascii="標楷體" w:eastAsia="標楷體" w:hAnsi="標楷體" w:hint="eastAsia"/>
          <w:b/>
          <w:sz w:val="28"/>
          <w:szCs w:val="28"/>
        </w:rPr>
        <w:t>新、增、改建</w:t>
      </w:r>
      <w:r w:rsidR="00BB6B92">
        <w:rPr>
          <w:rFonts w:ascii="標楷體" w:eastAsia="標楷體" w:hAnsi="標楷體" w:hint="eastAsia"/>
          <w:b/>
          <w:sz w:val="28"/>
          <w:szCs w:val="28"/>
        </w:rPr>
        <w:t>建</w:t>
      </w:r>
      <w:r w:rsidRPr="00003FCF">
        <w:rPr>
          <w:rFonts w:ascii="標楷體" w:eastAsia="標楷體" w:hAnsi="標楷體" w:hint="eastAsia"/>
          <w:b/>
          <w:sz w:val="28"/>
          <w:szCs w:val="28"/>
        </w:rPr>
        <w:t>物須設置太陽光電設備，有助擴大太陽光電裝置容量，惟</w:t>
      </w:r>
      <w:r w:rsidR="00BB6B92" w:rsidRPr="00003FCF">
        <w:rPr>
          <w:rFonts w:ascii="標楷體" w:eastAsia="標楷體" w:hAnsi="標楷體" w:hint="eastAsia"/>
          <w:b/>
          <w:sz w:val="28"/>
          <w:szCs w:val="28"/>
        </w:rPr>
        <w:t>主管機關尚未完成</w:t>
      </w:r>
      <w:r w:rsidRPr="00003FCF">
        <w:rPr>
          <w:rFonts w:ascii="標楷體" w:eastAsia="標楷體" w:hAnsi="標楷體" w:hint="eastAsia"/>
          <w:b/>
          <w:sz w:val="28"/>
          <w:szCs w:val="28"/>
        </w:rPr>
        <w:t>相關子法</w:t>
      </w:r>
      <w:r w:rsidR="00BB6B92">
        <w:rPr>
          <w:rFonts w:ascii="標楷體" w:eastAsia="標楷體" w:hAnsi="標楷體" w:hint="eastAsia"/>
          <w:b/>
          <w:sz w:val="28"/>
          <w:szCs w:val="28"/>
        </w:rPr>
        <w:t>及配套措施</w:t>
      </w:r>
      <w:r w:rsidRPr="00003FCF">
        <w:rPr>
          <w:rFonts w:ascii="標楷體" w:eastAsia="標楷體" w:hAnsi="標楷體" w:hint="eastAsia"/>
          <w:b/>
          <w:sz w:val="28"/>
          <w:szCs w:val="28"/>
        </w:rPr>
        <w:t>修訂，或尚未就全國符合農地變更條件之區域</w:t>
      </w:r>
      <w:r w:rsidR="000D4D84" w:rsidRPr="0051624A">
        <w:rPr>
          <w:rFonts w:ascii="標楷體" w:eastAsia="標楷體" w:hAnsi="標楷體" w:hint="eastAsia"/>
          <w:b/>
          <w:sz w:val="28"/>
          <w:szCs w:val="28"/>
        </w:rPr>
        <w:t>建立</w:t>
      </w:r>
      <w:r w:rsidRPr="00003FCF">
        <w:rPr>
          <w:rFonts w:ascii="標楷體" w:eastAsia="標楷體" w:hAnsi="標楷體" w:hint="eastAsia"/>
          <w:b/>
          <w:sz w:val="28"/>
          <w:szCs w:val="28"/>
        </w:rPr>
        <w:t>列管清單，允宜督促</w:t>
      </w:r>
      <w:proofErr w:type="gramStart"/>
      <w:r w:rsidRPr="00003FCF">
        <w:rPr>
          <w:rFonts w:ascii="標楷體" w:eastAsia="標楷體" w:hAnsi="標楷體" w:hint="eastAsia"/>
          <w:b/>
          <w:sz w:val="28"/>
          <w:szCs w:val="28"/>
        </w:rPr>
        <w:t>研謀善策妥</w:t>
      </w:r>
      <w:proofErr w:type="gramEnd"/>
      <w:r w:rsidRPr="00003FCF">
        <w:rPr>
          <w:rFonts w:ascii="標楷體" w:eastAsia="標楷體" w:hAnsi="標楷體" w:hint="eastAsia"/>
          <w:b/>
          <w:sz w:val="28"/>
          <w:szCs w:val="28"/>
        </w:rPr>
        <w:t>適處理，</w:t>
      </w:r>
      <w:proofErr w:type="gramStart"/>
      <w:r w:rsidRPr="00003FCF">
        <w:rPr>
          <w:rFonts w:ascii="標楷體" w:eastAsia="標楷體" w:hAnsi="標楷體" w:hint="eastAsia"/>
          <w:b/>
          <w:sz w:val="28"/>
          <w:szCs w:val="28"/>
        </w:rPr>
        <w:t>俾</w:t>
      </w:r>
      <w:proofErr w:type="gramEnd"/>
      <w:r w:rsidRPr="00003FCF">
        <w:rPr>
          <w:rFonts w:ascii="標楷體" w:eastAsia="標楷體" w:hAnsi="標楷體" w:hint="eastAsia"/>
          <w:b/>
          <w:sz w:val="28"/>
          <w:szCs w:val="28"/>
        </w:rPr>
        <w:t>利提升太陽光電設置成效：</w:t>
      </w:r>
      <w:r w:rsidRPr="00003FCF">
        <w:rPr>
          <w:rFonts w:ascii="標楷體" w:eastAsia="標楷體" w:hAnsi="標楷體" w:hint="eastAsia"/>
          <w:sz w:val="28"/>
        </w:rPr>
        <w:t>政府為擴大太陽光電設置規模，已</w:t>
      </w:r>
      <w:proofErr w:type="gramStart"/>
      <w:r w:rsidRPr="00003FCF">
        <w:rPr>
          <w:rFonts w:ascii="標楷體" w:eastAsia="標楷體" w:hAnsi="標楷體" w:hint="eastAsia"/>
          <w:sz w:val="28"/>
        </w:rPr>
        <w:t>研</w:t>
      </w:r>
      <w:proofErr w:type="gramEnd"/>
      <w:r w:rsidRPr="00003FCF">
        <w:rPr>
          <w:rFonts w:ascii="標楷體" w:eastAsia="標楷體" w:hAnsi="標楷體" w:hint="eastAsia"/>
          <w:sz w:val="28"/>
        </w:rPr>
        <w:t>議放寬法令，簡化行政程序等配套措施。經查執行情形，核有：（1）政府於112年6月修正</w:t>
      </w:r>
      <w:r w:rsidR="00207531">
        <w:rPr>
          <w:rFonts w:ascii="標楷體" w:eastAsia="標楷體" w:hAnsi="標楷體" w:hint="eastAsia"/>
          <w:sz w:val="28"/>
        </w:rPr>
        <w:t>公布</w:t>
      </w:r>
      <w:r w:rsidRPr="00003FCF">
        <w:rPr>
          <w:rFonts w:ascii="標楷體" w:eastAsia="標楷體" w:hAnsi="標楷體" w:hint="eastAsia"/>
          <w:sz w:val="28"/>
        </w:rPr>
        <w:t>再生能源發展條例部分條文，增訂第12條之1規定，建築物之新建、增建或改建達一定規模者，除有受光條件不足或其他可免除情形外，起造人應設置一定裝置容量以上之太陽光電發電設備。另據該案立法院附帶決議第8項略</w:t>
      </w:r>
      <w:proofErr w:type="gramStart"/>
      <w:r w:rsidRPr="00003FCF">
        <w:rPr>
          <w:rFonts w:ascii="標楷體" w:eastAsia="標楷體" w:hAnsi="標楷體" w:hint="eastAsia"/>
          <w:sz w:val="28"/>
        </w:rPr>
        <w:t>以</w:t>
      </w:r>
      <w:proofErr w:type="gramEnd"/>
      <w:r w:rsidRPr="00003FCF">
        <w:rPr>
          <w:rFonts w:ascii="標楷體" w:eastAsia="標楷體" w:hAnsi="標楷體" w:hint="eastAsia"/>
          <w:sz w:val="28"/>
        </w:rPr>
        <w:t>，中央主管機關與中央建築主管機關應於6個月內</w:t>
      </w:r>
      <w:proofErr w:type="gramStart"/>
      <w:r w:rsidRPr="00003FCF">
        <w:rPr>
          <w:rFonts w:ascii="標楷體" w:eastAsia="標楷體" w:hAnsi="標楷體" w:hint="eastAsia"/>
          <w:sz w:val="28"/>
        </w:rPr>
        <w:t>研</w:t>
      </w:r>
      <w:proofErr w:type="gramEnd"/>
      <w:r w:rsidRPr="00003FCF">
        <w:rPr>
          <w:rFonts w:ascii="標楷體" w:eastAsia="標楷體" w:hAnsi="標楷體" w:hint="eastAsia"/>
          <w:sz w:val="28"/>
        </w:rPr>
        <w:t>擬各面向之建物設置認定準則、最低設置條件、排除要件，及符合要件卻無依法設置或改善之處置</w:t>
      </w:r>
      <w:r w:rsidRPr="00003FCF">
        <w:rPr>
          <w:rFonts w:ascii="標楷體" w:eastAsia="標楷體" w:hAnsi="標楷體" w:hint="eastAsia"/>
          <w:sz w:val="28"/>
        </w:rPr>
        <w:lastRenderedPageBreak/>
        <w:t>方式，並召開協調會議與各地方政府機關共同</w:t>
      </w:r>
      <w:proofErr w:type="gramStart"/>
      <w:r w:rsidRPr="00003FCF">
        <w:rPr>
          <w:rFonts w:ascii="標楷體" w:eastAsia="標楷體" w:hAnsi="標楷體" w:hint="eastAsia"/>
          <w:sz w:val="28"/>
        </w:rPr>
        <w:t>研議子</w:t>
      </w:r>
      <w:proofErr w:type="gramEnd"/>
      <w:r w:rsidRPr="00003FCF">
        <w:rPr>
          <w:rFonts w:ascii="標楷體" w:eastAsia="標楷體" w:hAnsi="標楷體" w:hint="eastAsia"/>
          <w:sz w:val="28"/>
        </w:rPr>
        <w:t>法訂定與施行措施。惟據內政部112年10月5日召開第5次</w:t>
      </w:r>
      <w:proofErr w:type="gramStart"/>
      <w:r w:rsidRPr="00003FCF">
        <w:rPr>
          <w:rFonts w:ascii="標楷體" w:eastAsia="標楷體" w:hAnsi="標楷體" w:hint="eastAsia"/>
          <w:sz w:val="28"/>
        </w:rPr>
        <w:t>研</w:t>
      </w:r>
      <w:proofErr w:type="gramEnd"/>
      <w:r w:rsidRPr="00003FCF">
        <w:rPr>
          <w:rFonts w:ascii="標楷體" w:eastAsia="標楷體" w:hAnsi="標楷體" w:hint="eastAsia"/>
          <w:sz w:val="28"/>
        </w:rPr>
        <w:t>商會議結論，尚有光電設備申請流程受取得使用執照影響，無法取得優惠費率，須修正再生能源費率相關規範；光電發電設備設置後，後續管理維護權責尚待確定；建築物設計階段納入光電維修走道安全</w:t>
      </w:r>
      <w:r w:rsidR="00F2338D">
        <w:rPr>
          <w:rFonts w:ascii="標楷體" w:eastAsia="標楷體" w:hAnsi="標楷體" w:hint="eastAsia"/>
          <w:sz w:val="28"/>
        </w:rPr>
        <w:t>設備規範，仍須持續蒐集意見，</w:t>
      </w:r>
      <w:proofErr w:type="gramStart"/>
      <w:r w:rsidR="00F2338D">
        <w:rPr>
          <w:rFonts w:ascii="標楷體" w:eastAsia="標楷體" w:hAnsi="標楷體" w:hint="eastAsia"/>
          <w:sz w:val="28"/>
        </w:rPr>
        <w:t>研</w:t>
      </w:r>
      <w:proofErr w:type="gramEnd"/>
      <w:r w:rsidR="00F2338D">
        <w:rPr>
          <w:rFonts w:ascii="標楷體" w:eastAsia="標楷體" w:hAnsi="標楷體" w:hint="eastAsia"/>
          <w:sz w:val="28"/>
        </w:rPr>
        <w:t>議於其他適切法令納入等待解決事項；</w:t>
      </w:r>
      <w:r w:rsidRPr="00003FCF">
        <w:rPr>
          <w:rFonts w:ascii="標楷體" w:eastAsia="標楷體" w:hAnsi="標楷體" w:hint="eastAsia"/>
          <w:sz w:val="28"/>
        </w:rPr>
        <w:t>（2）</w:t>
      </w:r>
      <w:r w:rsidRPr="00D833BA">
        <w:rPr>
          <w:rFonts w:ascii="標楷體" w:eastAsia="標楷體" w:hAnsi="標楷體" w:hint="eastAsia"/>
          <w:sz w:val="28"/>
        </w:rPr>
        <w:t>行政院農業委員會（112年8月1日改制為農業部）</w:t>
      </w:r>
      <w:r w:rsidRPr="00003FCF">
        <w:rPr>
          <w:rFonts w:ascii="標楷體" w:eastAsia="標楷體" w:hAnsi="標楷體" w:hint="eastAsia"/>
          <w:sz w:val="28"/>
        </w:rPr>
        <w:t>為有效避免農地破碎及相關使用爭議，於109年7月修正</w:t>
      </w:r>
      <w:r w:rsidR="00207531">
        <w:rPr>
          <w:rFonts w:ascii="標楷體" w:eastAsia="標楷體" w:hAnsi="標楷體" w:hint="eastAsia"/>
          <w:sz w:val="28"/>
        </w:rPr>
        <w:t>發布</w:t>
      </w:r>
      <w:r w:rsidRPr="00003FCF">
        <w:rPr>
          <w:rFonts w:ascii="標楷體" w:eastAsia="標楷體" w:hAnsi="標楷體" w:hint="eastAsia"/>
          <w:sz w:val="28"/>
        </w:rPr>
        <w:t>農業主管機關同意農業用地變更使用審查作業要點，規定太陽光電設施開發案件，2公頃以下除行政院核定「109年太陽光電6.5GW達標計畫」（下稱達標計畫）列管有案之太陽光電專案推動區域等外，不同意變更使用。</w:t>
      </w:r>
      <w:proofErr w:type="gramStart"/>
      <w:r w:rsidRPr="00003FCF">
        <w:rPr>
          <w:rFonts w:ascii="標楷體" w:eastAsia="標楷體" w:hAnsi="標楷體" w:hint="eastAsia"/>
          <w:sz w:val="28"/>
        </w:rPr>
        <w:t>惟</w:t>
      </w:r>
      <w:proofErr w:type="gramEnd"/>
      <w:r w:rsidRPr="00003FCF">
        <w:rPr>
          <w:rFonts w:ascii="標楷體" w:eastAsia="標楷體" w:hAnsi="標楷體" w:hint="eastAsia"/>
          <w:sz w:val="28"/>
        </w:rPr>
        <w:t>達標計畫列管有案之太陽光電專案推動區域者，因同時涉及跨中央部會及地方政府權責，且事涉新舊法規適用原則、太陽光電業者開發申請條件，農地可否變更等</w:t>
      </w:r>
      <w:proofErr w:type="gramStart"/>
      <w:r w:rsidRPr="00003FCF">
        <w:rPr>
          <w:rFonts w:ascii="標楷體" w:eastAsia="標楷體" w:hAnsi="標楷體" w:hint="eastAsia"/>
          <w:sz w:val="28"/>
        </w:rPr>
        <w:t>攸</w:t>
      </w:r>
      <w:proofErr w:type="gramEnd"/>
      <w:r w:rsidRPr="00003FCF">
        <w:rPr>
          <w:rFonts w:ascii="標楷體" w:eastAsia="標楷體" w:hAnsi="標楷體" w:hint="eastAsia"/>
          <w:sz w:val="28"/>
        </w:rPr>
        <w:t>關民眾權益事項，截至112年底止，該要點雖修正實施逾3年，</w:t>
      </w:r>
      <w:r w:rsidRPr="0096520F">
        <w:rPr>
          <w:rFonts w:ascii="標楷體" w:eastAsia="標楷體" w:hAnsi="標楷體" w:hint="eastAsia"/>
          <w:sz w:val="28"/>
        </w:rPr>
        <w:t>經濟部能源局（112年9月26日</w:t>
      </w:r>
      <w:r w:rsidR="00F2338D">
        <w:rPr>
          <w:rFonts w:ascii="標楷體" w:eastAsia="標楷體" w:hAnsi="標楷體" w:hint="eastAsia"/>
          <w:sz w:val="28"/>
        </w:rPr>
        <w:t>改</w:t>
      </w:r>
      <w:r w:rsidRPr="0096520F">
        <w:rPr>
          <w:rFonts w:ascii="標楷體" w:eastAsia="標楷體" w:hAnsi="標楷體" w:hint="eastAsia"/>
          <w:sz w:val="28"/>
        </w:rPr>
        <w:t>制為經濟部能源署，下稱能源署）</w:t>
      </w:r>
      <w:r w:rsidRPr="00003FCF">
        <w:rPr>
          <w:rFonts w:ascii="標楷體" w:eastAsia="標楷體" w:hAnsi="標楷體" w:hint="eastAsia"/>
          <w:sz w:val="28"/>
        </w:rPr>
        <w:t>仍未就全國符合農地變更條件之區域建立列管清單，不利掌握光電業者申請農地變更之真實性與合理性等情事，經函請行政院與經濟部督促積極解決相關問題並</w:t>
      </w:r>
      <w:proofErr w:type="gramStart"/>
      <w:r w:rsidRPr="00003FCF">
        <w:rPr>
          <w:rFonts w:ascii="標楷體" w:eastAsia="標楷體" w:hAnsi="標楷體"/>
          <w:sz w:val="28"/>
        </w:rPr>
        <w:t>研</w:t>
      </w:r>
      <w:proofErr w:type="gramEnd"/>
      <w:r w:rsidRPr="00003FCF">
        <w:rPr>
          <w:rFonts w:ascii="標楷體" w:eastAsia="標楷體" w:hAnsi="標楷體"/>
          <w:sz w:val="28"/>
        </w:rPr>
        <w:t>議相關</w:t>
      </w:r>
      <w:r w:rsidRPr="00003FCF">
        <w:rPr>
          <w:rFonts w:ascii="標楷體" w:eastAsia="標楷體" w:hAnsi="標楷體" w:hint="eastAsia"/>
          <w:sz w:val="28"/>
        </w:rPr>
        <w:t>機</w:t>
      </w:r>
      <w:r w:rsidRPr="00003FCF">
        <w:rPr>
          <w:rFonts w:ascii="標楷體" w:eastAsia="標楷體" w:hAnsi="標楷體"/>
          <w:sz w:val="28"/>
        </w:rPr>
        <w:t>制</w:t>
      </w:r>
      <w:r w:rsidR="00F2338D">
        <w:rPr>
          <w:rFonts w:ascii="標楷體" w:eastAsia="標楷體" w:hAnsi="標楷體" w:hint="eastAsia"/>
          <w:sz w:val="28"/>
        </w:rPr>
        <w:t>，</w:t>
      </w:r>
      <w:proofErr w:type="gramStart"/>
      <w:r w:rsidR="00F2338D">
        <w:rPr>
          <w:rFonts w:ascii="標楷體" w:eastAsia="標楷體" w:hAnsi="標楷體" w:hint="eastAsia"/>
          <w:sz w:val="28"/>
        </w:rPr>
        <w:t>俾</w:t>
      </w:r>
      <w:proofErr w:type="gramEnd"/>
      <w:r w:rsidR="00F2338D">
        <w:rPr>
          <w:rFonts w:ascii="標楷體" w:eastAsia="標楷體" w:hAnsi="標楷體" w:hint="eastAsia"/>
          <w:sz w:val="28"/>
        </w:rPr>
        <w:t>利提升太陽光電設置成效</w:t>
      </w:r>
      <w:r w:rsidRPr="00003FCF">
        <w:rPr>
          <w:rFonts w:ascii="標楷體" w:eastAsia="標楷體" w:hAnsi="標楷體" w:hint="eastAsia"/>
          <w:sz w:val="28"/>
        </w:rPr>
        <w:t>。</w:t>
      </w:r>
      <w:proofErr w:type="gramStart"/>
      <w:r w:rsidRPr="00003FCF">
        <w:rPr>
          <w:rFonts w:ascii="標楷體" w:eastAsia="標楷體" w:hAnsi="標楷體" w:cs="Times New Roman" w:hint="eastAsia"/>
          <w:kern w:val="0"/>
          <w:sz w:val="28"/>
          <w:szCs w:val="28"/>
        </w:rPr>
        <w:t>【</w:t>
      </w:r>
      <w:proofErr w:type="gramEnd"/>
      <w:r w:rsidRPr="00003FCF">
        <w:rPr>
          <w:rFonts w:ascii="標楷體" w:eastAsia="標楷體" w:hAnsi="標楷體" w:cs="Times New Roman" w:hint="eastAsia"/>
          <w:kern w:val="0"/>
          <w:sz w:val="28"/>
          <w:szCs w:val="28"/>
        </w:rPr>
        <w:t>詳總決算審核報告</w:t>
      </w:r>
      <w:proofErr w:type="gramStart"/>
      <w:r w:rsidRPr="00003FCF">
        <w:rPr>
          <w:rFonts w:ascii="標楷體" w:eastAsia="標楷體" w:hAnsi="標楷體" w:cs="Times New Roman" w:hint="eastAsia"/>
          <w:kern w:val="0"/>
          <w:sz w:val="28"/>
          <w:szCs w:val="28"/>
        </w:rPr>
        <w:t>第2冊丙</w:t>
      </w:r>
      <w:proofErr w:type="gramEnd"/>
      <w:r w:rsidRPr="00003FCF">
        <w:rPr>
          <w:rFonts w:ascii="標楷體" w:eastAsia="標楷體" w:hAnsi="標楷體" w:cs="Times New Roman" w:hint="eastAsia"/>
          <w:kern w:val="0"/>
          <w:sz w:val="28"/>
          <w:szCs w:val="28"/>
        </w:rPr>
        <w:t>、拾參、經濟部主管項下重要審核意</w:t>
      </w:r>
      <w:r w:rsidRPr="00003FCF">
        <w:rPr>
          <w:rFonts w:ascii="標楷體" w:eastAsia="標楷體" w:hAnsi="標楷體" w:hint="eastAsia"/>
          <w:sz w:val="28"/>
          <w:szCs w:val="28"/>
        </w:rPr>
        <w:t>見（五）</w:t>
      </w:r>
      <w:r w:rsidR="00386C93" w:rsidRPr="0051624A">
        <w:rPr>
          <w:rFonts w:ascii="標楷體" w:eastAsia="標楷體" w:hAnsi="標楷體" w:hint="eastAsia"/>
          <w:sz w:val="28"/>
          <w:szCs w:val="28"/>
        </w:rPr>
        <w:t>2</w:t>
      </w:r>
      <w:r w:rsidR="0051624A">
        <w:rPr>
          <w:rFonts w:ascii="標楷體" w:eastAsia="標楷體" w:hAnsi="標楷體" w:hint="eastAsia"/>
          <w:sz w:val="28"/>
          <w:szCs w:val="28"/>
        </w:rPr>
        <w:t>.</w:t>
      </w:r>
      <w:r w:rsidR="00386C93" w:rsidRPr="0051624A">
        <w:rPr>
          <w:rFonts w:ascii="標楷體" w:eastAsia="標楷體" w:hAnsi="標楷體" w:hint="eastAsia"/>
          <w:sz w:val="28"/>
          <w:szCs w:val="28"/>
        </w:rPr>
        <w:t>、</w:t>
      </w:r>
      <w:r w:rsidRPr="0051624A">
        <w:rPr>
          <w:rFonts w:ascii="標楷體" w:eastAsia="標楷體" w:hAnsi="標楷體" w:hint="eastAsia"/>
          <w:sz w:val="28"/>
          <w:szCs w:val="28"/>
        </w:rPr>
        <w:t>3</w:t>
      </w:r>
      <w:r w:rsidRPr="0051624A">
        <w:rPr>
          <w:rFonts w:ascii="標楷體" w:eastAsia="標楷體" w:hAnsi="標楷體"/>
          <w:sz w:val="28"/>
          <w:szCs w:val="28"/>
        </w:rPr>
        <w:t>.</w:t>
      </w:r>
      <w:r w:rsidRPr="00003FCF">
        <w:rPr>
          <w:rFonts w:ascii="標楷體" w:eastAsia="標楷體" w:hAnsi="標楷體" w:cs="Times New Roman" w:hint="eastAsia"/>
          <w:kern w:val="0"/>
          <w:sz w:val="28"/>
          <w:szCs w:val="28"/>
        </w:rPr>
        <w:t>】</w:t>
      </w:r>
    </w:p>
    <w:p w:rsidR="0096520F" w:rsidRPr="00003FCF" w:rsidRDefault="0096520F" w:rsidP="00435E6B">
      <w:pPr>
        <w:overflowPunct w:val="0"/>
        <w:spacing w:line="520" w:lineRule="exact"/>
        <w:ind w:firstLineChars="450" w:firstLine="1261"/>
        <w:jc w:val="both"/>
        <w:rPr>
          <w:rFonts w:ascii="標楷體" w:eastAsia="標楷體" w:hAnsi="標楷體"/>
          <w:sz w:val="28"/>
        </w:rPr>
      </w:pPr>
      <w:r>
        <w:rPr>
          <w:rFonts w:ascii="標楷體" w:eastAsia="標楷體" w:hAnsi="標楷體"/>
          <w:b/>
          <w:sz w:val="28"/>
        </w:rPr>
        <w:t>2</w:t>
      </w:r>
      <w:r w:rsidRPr="00003FCF">
        <w:rPr>
          <w:rFonts w:ascii="標楷體" w:eastAsia="標楷體" w:hAnsi="標楷體"/>
          <w:b/>
          <w:sz w:val="28"/>
        </w:rPr>
        <w:t>.</w:t>
      </w:r>
      <w:r w:rsidRPr="00003FCF">
        <w:rPr>
          <w:rFonts w:ascii="標楷體" w:eastAsia="標楷體" w:hAnsi="標楷體" w:hint="eastAsia"/>
          <w:b/>
          <w:sz w:val="28"/>
        </w:rPr>
        <w:t xml:space="preserve">　太陽光電建置容量已逐年上升</w:t>
      </w:r>
      <w:r w:rsidR="00F362D6">
        <w:rPr>
          <w:rFonts w:ascii="標楷體" w:eastAsia="標楷體" w:hAnsi="標楷體" w:hint="eastAsia"/>
          <w:b/>
          <w:sz w:val="28"/>
        </w:rPr>
        <w:t>，有</w:t>
      </w:r>
      <w:proofErr w:type="gramStart"/>
      <w:r w:rsidR="00F362D6">
        <w:rPr>
          <w:rFonts w:ascii="標楷體" w:eastAsia="標楷體" w:hAnsi="標楷體" w:hint="eastAsia"/>
          <w:b/>
          <w:sz w:val="28"/>
        </w:rPr>
        <w:t>助綠電推</w:t>
      </w:r>
      <w:proofErr w:type="gramEnd"/>
      <w:r w:rsidR="00F362D6">
        <w:rPr>
          <w:rFonts w:ascii="標楷體" w:eastAsia="標楷體" w:hAnsi="標楷體" w:hint="eastAsia"/>
          <w:b/>
          <w:sz w:val="28"/>
        </w:rPr>
        <w:t>展</w:t>
      </w:r>
      <w:r w:rsidRPr="00003FCF">
        <w:rPr>
          <w:rFonts w:ascii="標楷體" w:eastAsia="標楷體" w:hAnsi="標楷體" w:hint="eastAsia"/>
          <w:b/>
          <w:sz w:val="28"/>
        </w:rPr>
        <w:t>，惟仍未達成整體預期目標</w:t>
      </w:r>
      <w:r w:rsidR="0008548B">
        <w:rPr>
          <w:rFonts w:ascii="標楷體" w:eastAsia="標楷體" w:hAnsi="標楷體" w:hint="eastAsia"/>
          <w:b/>
          <w:sz w:val="28"/>
        </w:rPr>
        <w:t>，且差額逐年擴大，又部分案場尚乏推動案源或</w:t>
      </w:r>
      <w:proofErr w:type="gramStart"/>
      <w:r w:rsidR="0008548B">
        <w:rPr>
          <w:rFonts w:ascii="標楷體" w:eastAsia="標楷體" w:hAnsi="標楷體" w:hint="eastAsia"/>
          <w:b/>
          <w:sz w:val="28"/>
        </w:rPr>
        <w:t>仍待精進</w:t>
      </w:r>
      <w:proofErr w:type="gramEnd"/>
      <w:r w:rsidR="0008548B">
        <w:rPr>
          <w:rFonts w:ascii="標楷體" w:eastAsia="標楷體" w:hAnsi="標楷體" w:hint="eastAsia"/>
          <w:b/>
          <w:sz w:val="28"/>
        </w:rPr>
        <w:t>等情</w:t>
      </w:r>
      <w:r w:rsidRPr="00003FCF">
        <w:rPr>
          <w:rFonts w:ascii="標楷體" w:eastAsia="標楷體" w:hAnsi="標楷體" w:hint="eastAsia"/>
          <w:b/>
          <w:sz w:val="28"/>
        </w:rPr>
        <w:t>，允宜</w:t>
      </w:r>
      <w:proofErr w:type="gramStart"/>
      <w:r w:rsidRPr="00003FCF">
        <w:rPr>
          <w:rFonts w:ascii="標楷體" w:eastAsia="標楷體" w:hAnsi="標楷體" w:hint="eastAsia"/>
          <w:b/>
          <w:sz w:val="28"/>
        </w:rPr>
        <w:t>研謀善策妥處，俾</w:t>
      </w:r>
      <w:proofErr w:type="gramEnd"/>
      <w:r w:rsidRPr="00003FCF">
        <w:rPr>
          <w:rFonts w:ascii="標楷體" w:eastAsia="標楷體" w:hAnsi="標楷體" w:hint="eastAsia"/>
          <w:b/>
          <w:sz w:val="28"/>
        </w:rPr>
        <w:t>達成能源轉型目標：</w:t>
      </w:r>
      <w:r w:rsidRPr="00003FCF">
        <w:rPr>
          <w:rFonts w:ascii="標楷體" w:eastAsia="標楷體" w:hAnsi="標楷體" w:hint="eastAsia"/>
          <w:sz w:val="28"/>
        </w:rPr>
        <w:t>政府為提升國內能源自主及因應全球暖化與傳統能源快速耗竭等，於105年10月提出能源轉型政策，規劃2025年、2050年</w:t>
      </w:r>
      <w:proofErr w:type="gramStart"/>
      <w:r w:rsidRPr="00003FCF">
        <w:rPr>
          <w:rFonts w:ascii="標楷體" w:eastAsia="標楷體" w:hAnsi="標楷體" w:hint="eastAsia"/>
          <w:sz w:val="28"/>
        </w:rPr>
        <w:t>達成綠能占</w:t>
      </w:r>
      <w:proofErr w:type="gramEnd"/>
      <w:r w:rsidRPr="00003FCF">
        <w:rPr>
          <w:rFonts w:ascii="標楷體" w:eastAsia="標楷體" w:hAnsi="標楷體" w:hint="eastAsia"/>
          <w:sz w:val="28"/>
        </w:rPr>
        <w:t>總發電量之20％、逾60％政策目標，並以發展太陽光電為主要推動策略。經查太陽光電設置情形，核有：（1）截至112年底止</w:t>
      </w:r>
      <w:r>
        <w:rPr>
          <w:rFonts w:ascii="標楷體" w:eastAsia="標楷體" w:hAnsi="標楷體" w:hint="eastAsia"/>
          <w:sz w:val="28"/>
        </w:rPr>
        <w:t>，</w:t>
      </w:r>
      <w:r w:rsidRPr="00003FCF">
        <w:rPr>
          <w:rFonts w:ascii="標楷體" w:eastAsia="標楷體" w:hAnsi="標楷體" w:hint="eastAsia"/>
          <w:sz w:val="28"/>
        </w:rPr>
        <w:t>太陽光電累計裝置容量為12,417.7MW，較目標量（14,000MW）仍短缺1,582.3MW（圖</w:t>
      </w:r>
      <w:r w:rsidRPr="00003FCF">
        <w:rPr>
          <w:rFonts w:ascii="標楷體" w:eastAsia="標楷體" w:hAnsi="標楷體"/>
          <w:sz w:val="28"/>
        </w:rPr>
        <w:t>1</w:t>
      </w:r>
      <w:r w:rsidR="00C77D8F">
        <w:rPr>
          <w:rFonts w:ascii="標楷體" w:eastAsia="標楷體" w:hAnsi="標楷體"/>
          <w:sz w:val="28"/>
        </w:rPr>
        <w:t>0</w:t>
      </w:r>
      <w:r w:rsidRPr="00003FCF">
        <w:rPr>
          <w:rFonts w:ascii="標楷體" w:eastAsia="標楷體" w:hAnsi="標楷體" w:hint="eastAsia"/>
          <w:sz w:val="28"/>
        </w:rPr>
        <w:t>），且差額有逐年擴大趨勢，又經濟部等9個機關單位規劃辦理45項專案，計有14項設置成效未如預期，裝置容量亦較預計減少1,524.2MW，</w:t>
      </w:r>
      <w:r w:rsidR="00BB6B92">
        <w:rPr>
          <w:rFonts w:ascii="標楷體" w:eastAsia="標楷體" w:hAnsi="標楷體" w:hint="eastAsia"/>
          <w:sz w:val="28"/>
        </w:rPr>
        <w:t>其中</w:t>
      </w:r>
      <w:r w:rsidRPr="00003FCF">
        <w:rPr>
          <w:rFonts w:ascii="標楷體" w:eastAsia="標楷體" w:hAnsi="標楷體" w:hint="eastAsia"/>
          <w:sz w:val="28"/>
        </w:rPr>
        <w:t>有8項達成率未及</w:t>
      </w:r>
      <w:proofErr w:type="gramStart"/>
      <w:r w:rsidRPr="00003FCF">
        <w:rPr>
          <w:rFonts w:ascii="標楷體" w:eastAsia="標楷體" w:hAnsi="標楷體" w:hint="eastAsia"/>
          <w:sz w:val="28"/>
        </w:rPr>
        <w:t>4成</w:t>
      </w:r>
      <w:proofErr w:type="gramEnd"/>
      <w:r w:rsidRPr="00003FCF">
        <w:rPr>
          <w:rFonts w:ascii="標楷體" w:eastAsia="標楷體" w:hAnsi="標楷體" w:hint="eastAsia"/>
          <w:sz w:val="28"/>
        </w:rPr>
        <w:t>；（2）部分</w:t>
      </w:r>
      <w:r w:rsidRPr="00003FCF">
        <w:rPr>
          <w:rFonts w:ascii="標楷體" w:eastAsia="標楷體" w:hAnsi="標楷體" w:hint="eastAsia"/>
          <w:sz w:val="28"/>
        </w:rPr>
        <w:lastRenderedPageBreak/>
        <w:t>列管須於114年底完成之太陽光電案件，</w:t>
      </w:r>
      <w:proofErr w:type="gramStart"/>
      <w:r w:rsidRPr="00003FCF">
        <w:rPr>
          <w:rFonts w:ascii="標楷體" w:eastAsia="標楷體" w:hAnsi="標楷體" w:hint="eastAsia"/>
          <w:sz w:val="28"/>
        </w:rPr>
        <w:t>囿</w:t>
      </w:r>
      <w:proofErr w:type="gramEnd"/>
      <w:r w:rsidRPr="00003FCF">
        <w:rPr>
          <w:rFonts w:ascii="標楷體" w:eastAsia="標楷體" w:hAnsi="標楷體" w:hint="eastAsia"/>
          <w:sz w:val="28"/>
        </w:rPr>
        <w:t>於審查時間冗長或</w:t>
      </w:r>
      <w:r w:rsidR="00F76120" w:rsidRPr="00003FCF">
        <w:rPr>
          <w:rFonts w:ascii="標楷體" w:eastAsia="標楷體" w:hAnsi="標楷體"/>
          <w:b/>
          <w:noProof/>
        </w:rPr>
        <w:drawing>
          <wp:anchor distT="0" distB="0" distL="114300" distR="114300" simplePos="0" relativeHeight="251894784" behindDoc="0" locked="0" layoutInCell="1" allowOverlap="1" wp14:anchorId="7F9CAB12" wp14:editId="385BD364">
            <wp:simplePos x="0" y="0"/>
            <wp:positionH relativeFrom="margin">
              <wp:posOffset>2694305</wp:posOffset>
            </wp:positionH>
            <wp:positionV relativeFrom="paragraph">
              <wp:posOffset>109220</wp:posOffset>
            </wp:positionV>
            <wp:extent cx="3629660" cy="2459355"/>
            <wp:effectExtent l="0" t="0" r="8890" b="17145"/>
            <wp:wrapSquare wrapText="bothSides"/>
            <wp:docPr id="15" name="圖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margin">
              <wp14:pctWidth>0</wp14:pctWidth>
            </wp14:sizeRelH>
            <wp14:sizeRelV relativeFrom="margin">
              <wp14:pctHeight>0</wp14:pctHeight>
            </wp14:sizeRelV>
          </wp:anchor>
        </w:drawing>
      </w:r>
      <w:r w:rsidRPr="00003FCF">
        <w:rPr>
          <w:rFonts w:ascii="標楷體" w:eastAsia="標楷體" w:hAnsi="標楷體" w:hint="eastAsia"/>
          <w:sz w:val="28"/>
        </w:rPr>
        <w:t>尚未提出案場申請，仍有專案短缺推動案源，另為達成2030年、2050年目標之太陽光電推動策略，有關盤點方法、指導方針、技術研發及法制作業等均尚未完備，恐影響光電設置目標之達成；（3）截至112年底止，</w:t>
      </w:r>
      <w:proofErr w:type="gramStart"/>
      <w:r w:rsidRPr="00003FCF">
        <w:rPr>
          <w:rFonts w:ascii="標楷體" w:eastAsia="標楷體" w:hAnsi="標楷體" w:hint="eastAsia"/>
          <w:sz w:val="28"/>
        </w:rPr>
        <w:t>漁電共生</w:t>
      </w:r>
      <w:proofErr w:type="gramEnd"/>
      <w:r w:rsidRPr="00003FCF">
        <w:rPr>
          <w:rFonts w:ascii="標楷體" w:eastAsia="標楷體" w:hAnsi="標楷體" w:hint="eastAsia"/>
          <w:sz w:val="28"/>
        </w:rPr>
        <w:t>專案已完工</w:t>
      </w:r>
      <w:proofErr w:type="gramStart"/>
      <w:r w:rsidRPr="00003FCF">
        <w:rPr>
          <w:rFonts w:ascii="標楷體" w:eastAsia="標楷體" w:hAnsi="標楷體" w:hint="eastAsia"/>
          <w:sz w:val="28"/>
        </w:rPr>
        <w:t>併</w:t>
      </w:r>
      <w:proofErr w:type="gramEnd"/>
      <w:r w:rsidRPr="00003FCF">
        <w:rPr>
          <w:rFonts w:ascii="標楷體" w:eastAsia="標楷體" w:hAnsi="標楷體" w:hint="eastAsia"/>
          <w:sz w:val="28"/>
        </w:rPr>
        <w:t>網、施工及行政程序階段之裝置容量，較114年設定目標減少1,809.1MW，且部分可優先</w:t>
      </w:r>
      <w:proofErr w:type="gramStart"/>
      <w:r w:rsidRPr="00003FCF">
        <w:rPr>
          <w:rFonts w:ascii="標楷體" w:eastAsia="標楷體" w:hAnsi="標楷體" w:hint="eastAsia"/>
          <w:sz w:val="28"/>
        </w:rPr>
        <w:t>推動漁電共生</w:t>
      </w:r>
      <w:proofErr w:type="gramEnd"/>
      <w:r w:rsidRPr="00003FCF">
        <w:rPr>
          <w:rFonts w:ascii="標楷體" w:eastAsia="標楷體" w:hAnsi="標楷體" w:hint="eastAsia"/>
          <w:sz w:val="28"/>
        </w:rPr>
        <w:t>專案區域之建置成效未如預期，另有</w:t>
      </w:r>
      <w:proofErr w:type="gramStart"/>
      <w:r w:rsidRPr="00003FCF">
        <w:rPr>
          <w:rFonts w:ascii="標楷體" w:eastAsia="標楷體" w:hAnsi="標楷體" w:hint="eastAsia"/>
          <w:sz w:val="28"/>
        </w:rPr>
        <w:t>部分漁電共生</w:t>
      </w:r>
      <w:proofErr w:type="gramEnd"/>
      <w:r w:rsidRPr="00003FCF">
        <w:rPr>
          <w:rFonts w:ascii="標楷體" w:eastAsia="標楷體" w:hAnsi="標楷體" w:hint="eastAsia"/>
          <w:sz w:val="28"/>
        </w:rPr>
        <w:t>案場未具養殖事實等情事，經函請</w:t>
      </w:r>
      <w:r>
        <w:rPr>
          <w:rFonts w:ascii="標楷體" w:eastAsia="標楷體" w:hAnsi="標楷體" w:hint="eastAsia"/>
          <w:sz w:val="28"/>
        </w:rPr>
        <w:t>行政院</w:t>
      </w:r>
      <w:r w:rsidRPr="00003FCF">
        <w:rPr>
          <w:rFonts w:ascii="標楷體" w:eastAsia="標楷體" w:hAnsi="標楷體" w:hint="eastAsia"/>
          <w:sz w:val="28"/>
        </w:rPr>
        <w:t>督促</w:t>
      </w:r>
      <w:proofErr w:type="gramStart"/>
      <w:r w:rsidRPr="00003FCF">
        <w:rPr>
          <w:rFonts w:ascii="標楷體" w:eastAsia="標楷體" w:hAnsi="標楷體" w:hint="eastAsia"/>
          <w:sz w:val="28"/>
        </w:rPr>
        <w:t>研謀善策妥處</w:t>
      </w:r>
      <w:proofErr w:type="gramEnd"/>
      <w:r w:rsidRPr="00003FCF">
        <w:rPr>
          <w:rFonts w:ascii="標楷體" w:eastAsia="標楷體" w:hAnsi="標楷體" w:hint="eastAsia"/>
          <w:sz w:val="28"/>
        </w:rPr>
        <w:t>，宜積極辦理跨部會協商適宜推動</w:t>
      </w:r>
      <w:proofErr w:type="gramStart"/>
      <w:r w:rsidRPr="00003FCF">
        <w:rPr>
          <w:rFonts w:ascii="標楷體" w:eastAsia="標楷體" w:hAnsi="標楷體" w:hint="eastAsia"/>
          <w:sz w:val="28"/>
        </w:rPr>
        <w:t>區位暨相關</w:t>
      </w:r>
      <w:proofErr w:type="gramEnd"/>
      <w:r w:rsidRPr="00003FCF">
        <w:rPr>
          <w:rFonts w:ascii="標楷體" w:eastAsia="標楷體" w:hAnsi="標楷體" w:hint="eastAsia"/>
          <w:sz w:val="28"/>
        </w:rPr>
        <w:t>法令及配套措施，並強化與民眾溝通，</w:t>
      </w:r>
      <w:proofErr w:type="gramStart"/>
      <w:r w:rsidRPr="00003FCF">
        <w:rPr>
          <w:rFonts w:ascii="標楷體" w:eastAsia="標楷體" w:hAnsi="標楷體" w:hint="eastAsia"/>
          <w:sz w:val="28"/>
        </w:rPr>
        <w:t>俾</w:t>
      </w:r>
      <w:proofErr w:type="gramEnd"/>
      <w:r w:rsidRPr="00003FCF">
        <w:rPr>
          <w:rFonts w:ascii="標楷體" w:eastAsia="標楷體" w:hAnsi="標楷體" w:hint="eastAsia"/>
          <w:sz w:val="28"/>
        </w:rPr>
        <w:t>提升太陽光電設置成效，達成能源轉型目標。【詳總決算審核報告第2冊丙、貳、行政院主管項下重要審核意見（十一）】</w:t>
      </w:r>
    </w:p>
    <w:p w:rsidR="00436EF7" w:rsidRDefault="00207531" w:rsidP="00435E6B">
      <w:pPr>
        <w:overflowPunct w:val="0"/>
        <w:adjustRightInd w:val="0"/>
        <w:snapToGrid w:val="0"/>
        <w:spacing w:line="520" w:lineRule="exact"/>
        <w:ind w:firstLineChars="450" w:firstLine="1261"/>
        <w:jc w:val="both"/>
        <w:rPr>
          <w:rFonts w:ascii="標楷體" w:eastAsia="標楷體" w:hAnsi="標楷體" w:cs="Times New Roman"/>
          <w:kern w:val="0"/>
          <w:sz w:val="28"/>
          <w:szCs w:val="28"/>
        </w:rPr>
      </w:pPr>
      <w:r>
        <w:rPr>
          <w:rFonts w:ascii="標楷體" w:eastAsia="標楷體" w:hAnsi="標楷體"/>
          <w:b/>
          <w:sz w:val="28"/>
          <w:szCs w:val="28"/>
        </w:rPr>
        <w:t>3</w:t>
      </w:r>
      <w:r w:rsidR="00436EF7" w:rsidRPr="00003FCF">
        <w:rPr>
          <w:rFonts w:ascii="標楷體" w:eastAsia="標楷體" w:hAnsi="標楷體" w:hint="eastAsia"/>
          <w:b/>
          <w:sz w:val="28"/>
          <w:szCs w:val="28"/>
        </w:rPr>
        <w:t xml:space="preserve">.　</w:t>
      </w:r>
      <w:r w:rsidR="009D1F4E" w:rsidRPr="00003FCF">
        <w:rPr>
          <w:rFonts w:ascii="標楷體" w:eastAsia="標楷體" w:hAnsi="標楷體" w:hint="eastAsia"/>
          <w:b/>
          <w:sz w:val="28"/>
          <w:szCs w:val="28"/>
        </w:rPr>
        <w:t>經濟部持續推動離岸風力發電建置</w:t>
      </w:r>
      <w:r w:rsidR="006D181A" w:rsidRPr="0051624A">
        <w:rPr>
          <w:rFonts w:ascii="標楷體" w:eastAsia="標楷體" w:hAnsi="標楷體" w:hint="eastAsia"/>
          <w:b/>
          <w:sz w:val="28"/>
          <w:szCs w:val="28"/>
        </w:rPr>
        <w:t>，有助企業取得</w:t>
      </w:r>
      <w:proofErr w:type="gramStart"/>
      <w:r w:rsidR="006D181A" w:rsidRPr="0051624A">
        <w:rPr>
          <w:rFonts w:ascii="標楷體" w:eastAsia="標楷體" w:hAnsi="標楷體" w:hint="eastAsia"/>
          <w:b/>
          <w:sz w:val="28"/>
          <w:szCs w:val="28"/>
        </w:rPr>
        <w:t>穩定綠能電力</w:t>
      </w:r>
      <w:proofErr w:type="gramEnd"/>
      <w:r w:rsidR="009D1F4E" w:rsidRPr="00003FCF">
        <w:rPr>
          <w:rFonts w:ascii="標楷體" w:eastAsia="標楷體" w:hAnsi="標楷體" w:hint="eastAsia"/>
          <w:b/>
          <w:sz w:val="28"/>
          <w:szCs w:val="28"/>
        </w:rPr>
        <w:t>，</w:t>
      </w:r>
      <w:proofErr w:type="gramStart"/>
      <w:r w:rsidR="009D1F4E" w:rsidRPr="00003FCF">
        <w:rPr>
          <w:rFonts w:ascii="標楷體" w:eastAsia="標楷體" w:hAnsi="標楷體" w:hint="eastAsia"/>
          <w:b/>
          <w:sz w:val="28"/>
          <w:szCs w:val="28"/>
        </w:rPr>
        <w:t>惟間有部分</w:t>
      </w:r>
      <w:proofErr w:type="gramEnd"/>
      <w:r w:rsidR="009D1F4E" w:rsidRPr="00003FCF">
        <w:rPr>
          <w:rFonts w:ascii="標楷體" w:eastAsia="標楷體" w:hAnsi="標楷體" w:hint="eastAsia"/>
          <w:b/>
          <w:sz w:val="28"/>
          <w:szCs w:val="28"/>
        </w:rPr>
        <w:t>案場開發進度未如預期，或國產化項目未達目標，或離岸風場相關區域聯防機制尚未訂定，影響海上救災效率等情，允宜</w:t>
      </w:r>
      <w:proofErr w:type="gramStart"/>
      <w:r w:rsidR="009D1F4E" w:rsidRPr="00003FCF">
        <w:rPr>
          <w:rFonts w:ascii="標楷體" w:eastAsia="標楷體" w:hAnsi="標楷體" w:hint="eastAsia"/>
          <w:b/>
          <w:sz w:val="28"/>
          <w:szCs w:val="28"/>
        </w:rPr>
        <w:t>研謀善策妥處</w:t>
      </w:r>
      <w:proofErr w:type="gramEnd"/>
      <w:r w:rsidR="009D1F4E" w:rsidRPr="00003FCF">
        <w:rPr>
          <w:rFonts w:ascii="標楷體" w:eastAsia="標楷體" w:hAnsi="標楷體" w:hint="eastAsia"/>
          <w:b/>
          <w:sz w:val="28"/>
          <w:szCs w:val="28"/>
        </w:rPr>
        <w:t>：</w:t>
      </w:r>
      <w:r w:rsidR="009D1F4E" w:rsidRPr="00003FCF">
        <w:rPr>
          <w:rFonts w:ascii="標楷體" w:eastAsia="標楷體" w:hAnsi="標楷體" w:hint="eastAsia"/>
          <w:sz w:val="28"/>
          <w:szCs w:val="28"/>
        </w:rPr>
        <w:t>政府以「</w:t>
      </w:r>
      <w:proofErr w:type="gramStart"/>
      <w:r w:rsidR="009D1F4E" w:rsidRPr="00003FCF">
        <w:rPr>
          <w:rFonts w:ascii="標楷體" w:eastAsia="標楷體" w:hAnsi="標楷體" w:hint="eastAsia"/>
          <w:sz w:val="28"/>
          <w:szCs w:val="28"/>
        </w:rPr>
        <w:t>減煤、增氣</w:t>
      </w:r>
      <w:proofErr w:type="gramEnd"/>
      <w:r w:rsidR="009D1F4E" w:rsidRPr="00003FCF">
        <w:rPr>
          <w:rFonts w:ascii="標楷體" w:eastAsia="標楷體" w:hAnsi="標楷體" w:hint="eastAsia"/>
          <w:sz w:val="28"/>
          <w:szCs w:val="28"/>
        </w:rPr>
        <w:t>、非核、展綠」，作為推動我國再生能源發展策略，其中離岸風電</w:t>
      </w:r>
      <w:proofErr w:type="gramStart"/>
      <w:r w:rsidR="009D1F4E" w:rsidRPr="00003FCF">
        <w:rPr>
          <w:rFonts w:ascii="標楷體" w:eastAsia="標楷體" w:hAnsi="標楷體" w:hint="eastAsia"/>
          <w:sz w:val="28"/>
          <w:szCs w:val="28"/>
        </w:rPr>
        <w:t>採</w:t>
      </w:r>
      <w:proofErr w:type="gramEnd"/>
      <w:r w:rsidR="009D1F4E" w:rsidRPr="00003FCF">
        <w:rPr>
          <w:rFonts w:ascii="標楷體" w:eastAsia="標楷體" w:hAnsi="標楷體" w:hint="eastAsia"/>
          <w:sz w:val="28"/>
          <w:szCs w:val="28"/>
        </w:rPr>
        <w:t>「先示範、次潛力、</w:t>
      </w:r>
      <w:proofErr w:type="gramStart"/>
      <w:r w:rsidR="009D1F4E" w:rsidRPr="00003FCF">
        <w:rPr>
          <w:rFonts w:ascii="標楷體" w:eastAsia="標楷體" w:hAnsi="標楷體" w:hint="eastAsia"/>
          <w:sz w:val="28"/>
          <w:szCs w:val="28"/>
        </w:rPr>
        <w:t>後區塊</w:t>
      </w:r>
      <w:proofErr w:type="gramEnd"/>
      <w:r w:rsidR="009D1F4E" w:rsidRPr="00003FCF">
        <w:rPr>
          <w:rFonts w:ascii="標楷體" w:eastAsia="標楷體" w:hAnsi="標楷體" w:hint="eastAsia"/>
          <w:sz w:val="28"/>
          <w:szCs w:val="28"/>
        </w:rPr>
        <w:t>」三階段推動，並設定114年底累計裝置容量目標為5,738MW</w:t>
      </w:r>
      <w:r w:rsidR="00EF3F23">
        <w:rPr>
          <w:rFonts w:ascii="標楷體" w:eastAsia="標楷體" w:hAnsi="標楷體" w:hint="eastAsia"/>
          <w:sz w:val="28"/>
          <w:szCs w:val="28"/>
        </w:rPr>
        <w:t>。</w:t>
      </w:r>
      <w:r w:rsidR="009D1F4E" w:rsidRPr="00003FCF">
        <w:rPr>
          <w:rFonts w:ascii="標楷體" w:eastAsia="標楷體" w:hAnsi="標楷體" w:hint="eastAsia"/>
          <w:sz w:val="28"/>
          <w:szCs w:val="28"/>
        </w:rPr>
        <w:t>經查執行情形，核有：（1）</w:t>
      </w:r>
      <w:r w:rsidR="00EF3F23">
        <w:rPr>
          <w:rFonts w:ascii="標楷體" w:eastAsia="標楷體" w:hAnsi="標楷體" w:hint="eastAsia"/>
          <w:sz w:val="28"/>
          <w:szCs w:val="28"/>
        </w:rPr>
        <w:t>截至1</w:t>
      </w:r>
      <w:r w:rsidR="00EF3F23">
        <w:rPr>
          <w:rFonts w:ascii="標楷體" w:eastAsia="標楷體" w:hAnsi="標楷體"/>
          <w:sz w:val="28"/>
          <w:szCs w:val="28"/>
        </w:rPr>
        <w:t>12</w:t>
      </w:r>
      <w:r w:rsidR="00EF3F23">
        <w:rPr>
          <w:rFonts w:ascii="標楷體" w:eastAsia="標楷體" w:hAnsi="標楷體" w:hint="eastAsia"/>
          <w:sz w:val="28"/>
          <w:szCs w:val="28"/>
        </w:rPr>
        <w:t>年底止，</w:t>
      </w:r>
      <w:r w:rsidR="009D1F4E" w:rsidRPr="0096520F">
        <w:rPr>
          <w:rFonts w:ascii="標楷體" w:eastAsia="標楷體" w:hAnsi="標楷體" w:hint="eastAsia"/>
          <w:sz w:val="28"/>
          <w:szCs w:val="28"/>
        </w:rPr>
        <w:t>能源署</w:t>
      </w:r>
      <w:r w:rsidR="009D1F4E" w:rsidRPr="00003FCF">
        <w:rPr>
          <w:rFonts w:ascii="標楷體" w:eastAsia="標楷體" w:hAnsi="標楷體" w:hint="eastAsia"/>
          <w:sz w:val="28"/>
          <w:szCs w:val="28"/>
        </w:rPr>
        <w:t>於示範、潛力2</w:t>
      </w:r>
      <w:r w:rsidR="00237E46" w:rsidRPr="00003FCF">
        <w:rPr>
          <w:rFonts w:ascii="標楷體" w:eastAsia="標楷體" w:hAnsi="標楷體" w:hint="eastAsia"/>
          <w:sz w:val="28"/>
          <w:szCs w:val="28"/>
        </w:rPr>
        <w:t>個階段核准契約容</w:t>
      </w:r>
      <w:r w:rsidR="009D1F4E" w:rsidRPr="00003FCF">
        <w:rPr>
          <w:rFonts w:ascii="標楷體" w:eastAsia="標楷體" w:hAnsi="標楷體" w:hint="eastAsia"/>
          <w:sz w:val="28"/>
          <w:szCs w:val="28"/>
        </w:rPr>
        <w:t>量5,617.2MW，與114</w:t>
      </w:r>
      <w:r w:rsidR="00EF3F23">
        <w:rPr>
          <w:rFonts w:ascii="標楷體" w:eastAsia="標楷體" w:hAnsi="標楷體" w:hint="eastAsia"/>
          <w:sz w:val="28"/>
          <w:szCs w:val="28"/>
        </w:rPr>
        <w:t>年底</w:t>
      </w:r>
      <w:r w:rsidR="009D1F4E" w:rsidRPr="00003FCF">
        <w:rPr>
          <w:rFonts w:ascii="標楷體" w:eastAsia="標楷體" w:hAnsi="標楷體" w:hint="eastAsia"/>
          <w:sz w:val="28"/>
          <w:szCs w:val="28"/>
        </w:rPr>
        <w:t>目標量相較，尚不足120.8MW，又</w:t>
      </w:r>
      <w:r w:rsidR="00EF3F23">
        <w:rPr>
          <w:rFonts w:ascii="標楷體" w:eastAsia="標楷體" w:hAnsi="標楷體" w:hint="eastAsia"/>
          <w:sz w:val="28"/>
          <w:szCs w:val="28"/>
        </w:rPr>
        <w:t>完成</w:t>
      </w:r>
      <w:r w:rsidR="009D1F4E" w:rsidRPr="00003FCF">
        <w:rPr>
          <w:rFonts w:ascii="標楷體" w:eastAsia="標楷體" w:hAnsi="標楷體" w:hint="eastAsia"/>
          <w:sz w:val="28"/>
          <w:szCs w:val="28"/>
        </w:rPr>
        <w:t>安裝</w:t>
      </w:r>
      <w:r w:rsidR="00EF3F23">
        <w:rPr>
          <w:rFonts w:ascii="標楷體" w:eastAsia="標楷體" w:hAnsi="標楷體" w:hint="eastAsia"/>
          <w:sz w:val="28"/>
          <w:szCs w:val="28"/>
        </w:rPr>
        <w:t>風機數量2</w:t>
      </w:r>
      <w:r w:rsidR="00EF3F23">
        <w:rPr>
          <w:rFonts w:ascii="標楷體" w:eastAsia="標楷體" w:hAnsi="標楷體"/>
          <w:sz w:val="28"/>
          <w:szCs w:val="28"/>
        </w:rPr>
        <w:t>83</w:t>
      </w:r>
      <w:r w:rsidR="00EF3F23">
        <w:rPr>
          <w:rFonts w:ascii="標楷體" w:eastAsia="標楷體" w:hAnsi="標楷體" w:hint="eastAsia"/>
          <w:sz w:val="28"/>
          <w:szCs w:val="28"/>
        </w:rPr>
        <w:t>支，裝置比率僅</w:t>
      </w:r>
      <w:r w:rsidR="009D1F4E" w:rsidRPr="00003FCF">
        <w:rPr>
          <w:rFonts w:ascii="標楷體" w:eastAsia="標楷體" w:hAnsi="標楷體" w:hint="eastAsia"/>
          <w:sz w:val="28"/>
          <w:szCs w:val="28"/>
        </w:rPr>
        <w:t>50.09％，</w:t>
      </w:r>
      <w:proofErr w:type="gramStart"/>
      <w:r w:rsidR="009D1F4E" w:rsidRPr="00003FCF">
        <w:rPr>
          <w:rFonts w:ascii="標楷體" w:eastAsia="標楷體" w:hAnsi="標楷體" w:hint="eastAsia"/>
          <w:sz w:val="28"/>
          <w:szCs w:val="28"/>
        </w:rPr>
        <w:t>且允能</w:t>
      </w:r>
      <w:proofErr w:type="gramEnd"/>
      <w:r w:rsidR="009D1F4E" w:rsidRPr="00003FCF">
        <w:rPr>
          <w:rFonts w:ascii="標楷體" w:eastAsia="標楷體" w:hAnsi="標楷體" w:hint="eastAsia"/>
          <w:sz w:val="28"/>
          <w:szCs w:val="28"/>
        </w:rPr>
        <w:t>一期等3座風場，逾期1年以上仍未完成；（2）經濟部為落實離</w:t>
      </w:r>
      <w:proofErr w:type="gramStart"/>
      <w:r w:rsidR="009D1F4E" w:rsidRPr="00003FCF">
        <w:rPr>
          <w:rFonts w:ascii="標楷體" w:eastAsia="標楷體" w:hAnsi="標楷體" w:hint="eastAsia"/>
          <w:sz w:val="28"/>
          <w:szCs w:val="28"/>
        </w:rPr>
        <w:t>岸風電國產</w:t>
      </w:r>
      <w:proofErr w:type="gramEnd"/>
      <w:r w:rsidR="009D1F4E" w:rsidRPr="00003FCF">
        <w:rPr>
          <w:rFonts w:ascii="標楷體" w:eastAsia="標楷體" w:hAnsi="標楷體" w:hint="eastAsia"/>
          <w:sz w:val="28"/>
          <w:szCs w:val="28"/>
        </w:rPr>
        <w:t>化政策，公告「離岸風力發電產業政策」，惟截至112年底止，適用國產化政策者計有大彰化東南等9座風場（表2），因相關零組件國內無產製能量等，無法達到國產化目標；（3）經濟部為維護離岸風力發電風場人員及機組安全，於108年12月指定離岸</w:t>
      </w:r>
      <w:proofErr w:type="gramStart"/>
      <w:r w:rsidR="009D1F4E" w:rsidRPr="00003FCF">
        <w:rPr>
          <w:rFonts w:ascii="標楷體" w:eastAsia="標楷體" w:hAnsi="標楷體" w:hint="eastAsia"/>
          <w:sz w:val="28"/>
          <w:szCs w:val="28"/>
        </w:rPr>
        <w:t>風電風</w:t>
      </w:r>
      <w:proofErr w:type="gramEnd"/>
      <w:r w:rsidR="009D1F4E" w:rsidRPr="00003FCF">
        <w:rPr>
          <w:rFonts w:ascii="標楷體" w:eastAsia="標楷體" w:hAnsi="標楷體" w:hint="eastAsia"/>
          <w:sz w:val="28"/>
          <w:szCs w:val="28"/>
        </w:rPr>
        <w:t>場業</w:t>
      </w:r>
      <w:r w:rsidR="00EF3F23">
        <w:rPr>
          <w:rFonts w:ascii="標楷體" w:eastAsia="標楷體" w:hAnsi="標楷體" w:hint="eastAsia"/>
          <w:sz w:val="28"/>
          <w:szCs w:val="28"/>
        </w:rPr>
        <w:t>者為公共事業，須擬訂災害防</w:t>
      </w:r>
      <w:r w:rsidR="00946D17" w:rsidRPr="00003FCF">
        <w:rPr>
          <w:rFonts w:ascii="標楷體" w:eastAsia="標楷體" w:hAnsi="標楷體"/>
          <w:noProof/>
          <w:szCs w:val="24"/>
        </w:rPr>
        <w:lastRenderedPageBreak/>
        <mc:AlternateContent>
          <mc:Choice Requires="wps">
            <w:drawing>
              <wp:anchor distT="45720" distB="45720" distL="114300" distR="114300" simplePos="0" relativeHeight="251843584" behindDoc="0" locked="0" layoutInCell="1" allowOverlap="1" wp14:anchorId="58ED17FB" wp14:editId="1ABDEE6C">
                <wp:simplePos x="0" y="0"/>
                <wp:positionH relativeFrom="margin">
                  <wp:posOffset>3229325</wp:posOffset>
                </wp:positionH>
                <wp:positionV relativeFrom="paragraph">
                  <wp:posOffset>107950</wp:posOffset>
                </wp:positionV>
                <wp:extent cx="3202940" cy="2395855"/>
                <wp:effectExtent l="0" t="0" r="16510" b="2349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2940" cy="2395855"/>
                        </a:xfrm>
                        <a:prstGeom prst="rect">
                          <a:avLst/>
                        </a:prstGeom>
                        <a:solidFill>
                          <a:srgbClr val="FFFFFF"/>
                        </a:solidFill>
                        <a:ln w="9525">
                          <a:solidFill>
                            <a:schemeClr val="bg1"/>
                          </a:solidFill>
                          <a:miter lim="800000"/>
                          <a:headEnd/>
                          <a:tailEnd/>
                        </a:ln>
                      </wps:spPr>
                      <wps:txbx>
                        <w:txbxContent>
                          <w:tbl>
                            <w:tblPr>
                              <w:tblStyle w:val="aa"/>
                              <w:tblW w:w="4968" w:type="pct"/>
                              <w:tblLook w:val="04A0" w:firstRow="1" w:lastRow="0" w:firstColumn="1" w:lastColumn="0" w:noHBand="0" w:noVBand="1"/>
                            </w:tblPr>
                            <w:tblGrid>
                              <w:gridCol w:w="1267"/>
                              <w:gridCol w:w="1983"/>
                              <w:gridCol w:w="1462"/>
                            </w:tblGrid>
                            <w:tr w:rsidR="00116566" w:rsidRPr="00CC65F6" w:rsidTr="001201D2">
                              <w:tc>
                                <w:tcPr>
                                  <w:tcW w:w="5000" w:type="pct"/>
                                  <w:gridSpan w:val="3"/>
                                  <w:tcBorders>
                                    <w:top w:val="nil"/>
                                    <w:left w:val="nil"/>
                                    <w:bottom w:val="nil"/>
                                    <w:right w:val="nil"/>
                                  </w:tcBorders>
                                  <w:vAlign w:val="center"/>
                                </w:tcPr>
                                <w:p w:rsidR="00116566" w:rsidRPr="00D56818" w:rsidRDefault="00116566" w:rsidP="001A498D">
                                  <w:pPr>
                                    <w:widowControl/>
                                    <w:spacing w:line="260" w:lineRule="exact"/>
                                    <w:ind w:left="665" w:hangingChars="277" w:hanging="665"/>
                                    <w:jc w:val="both"/>
                                    <w:rPr>
                                      <w:rFonts w:ascii="標楷體" w:eastAsia="標楷體" w:hAnsi="標楷體"/>
                                      <w:b/>
                                      <w:sz w:val="28"/>
                                      <w:szCs w:val="24"/>
                                    </w:rPr>
                                  </w:pPr>
                                  <w:r w:rsidRPr="00016B44">
                                    <w:rPr>
                                      <w:rFonts w:ascii="標楷體" w:eastAsia="標楷體" w:hAnsi="標楷體" w:hint="eastAsia"/>
                                      <w:b/>
                                      <w:szCs w:val="24"/>
                                    </w:rPr>
                                    <w:t>表2</w:t>
                                  </w:r>
                                  <w:r>
                                    <w:rPr>
                                      <w:rFonts w:ascii="標楷體" w:eastAsia="標楷體" w:hAnsi="標楷體" w:hint="eastAsia"/>
                                      <w:b/>
                                      <w:szCs w:val="24"/>
                                    </w:rPr>
                                    <w:t xml:space="preserve">　</w:t>
                                  </w:r>
                                  <w:r w:rsidRPr="00016B44">
                                    <w:rPr>
                                      <w:rFonts w:ascii="標楷體" w:eastAsia="標楷體" w:hAnsi="標楷體" w:hint="eastAsia"/>
                                      <w:b/>
                                      <w:szCs w:val="24"/>
                                    </w:rPr>
                                    <w:t>112年</w:t>
                                  </w:r>
                                  <w:r w:rsidRPr="00016B44">
                                    <w:rPr>
                                      <w:rFonts w:ascii="標楷體" w:eastAsia="標楷體" w:hAnsi="標楷體"/>
                                      <w:b/>
                                      <w:szCs w:val="24"/>
                                    </w:rPr>
                                    <w:t>底</w:t>
                                  </w:r>
                                  <w:r w:rsidRPr="00016B44">
                                    <w:rPr>
                                      <w:rFonts w:ascii="標楷體" w:eastAsia="標楷體" w:hAnsi="標楷體" w:hint="eastAsia"/>
                                      <w:b/>
                                      <w:szCs w:val="24"/>
                                    </w:rPr>
                                    <w:t>遴</w:t>
                                  </w:r>
                                  <w:r w:rsidRPr="00016B44">
                                    <w:rPr>
                                      <w:rFonts w:ascii="標楷體" w:eastAsia="標楷體" w:hAnsi="標楷體"/>
                                      <w:b/>
                                      <w:szCs w:val="24"/>
                                    </w:rPr>
                                    <w:t>選階段</w:t>
                                  </w:r>
                                  <w:r w:rsidRPr="00016B44">
                                    <w:rPr>
                                      <w:rFonts w:ascii="標楷體" w:eastAsia="標楷體" w:hAnsi="標楷體" w:hint="eastAsia"/>
                                      <w:b/>
                                      <w:szCs w:val="24"/>
                                    </w:rPr>
                                    <w:t>風場</w:t>
                                  </w:r>
                                  <w:r w:rsidRPr="00016B44">
                                    <w:rPr>
                                      <w:rFonts w:ascii="標楷體" w:eastAsia="標楷體" w:hAnsi="標楷體"/>
                                      <w:b/>
                                      <w:szCs w:val="24"/>
                                    </w:rPr>
                                    <w:t>須</w:t>
                                  </w:r>
                                  <w:r w:rsidRPr="00016B44">
                                    <w:rPr>
                                      <w:rFonts w:ascii="標楷體" w:eastAsia="標楷體" w:hAnsi="標楷體" w:hint="eastAsia"/>
                                      <w:b/>
                                      <w:szCs w:val="24"/>
                                    </w:rPr>
                                    <w:t>辦</w:t>
                                  </w:r>
                                  <w:r w:rsidRPr="00016B44">
                                    <w:rPr>
                                      <w:rFonts w:ascii="標楷體" w:eastAsia="標楷體" w:hAnsi="標楷體"/>
                                      <w:b/>
                                      <w:szCs w:val="24"/>
                                    </w:rPr>
                                    <w:t>理國</w:t>
                                  </w:r>
                                  <w:r w:rsidRPr="00016B44">
                                    <w:rPr>
                                      <w:rFonts w:ascii="標楷體" w:eastAsia="標楷體" w:hAnsi="標楷體" w:hint="eastAsia"/>
                                      <w:b/>
                                      <w:szCs w:val="24"/>
                                    </w:rPr>
                                    <w:t>產</w:t>
                                  </w:r>
                                  <w:r w:rsidRPr="00016B44">
                                    <w:rPr>
                                      <w:rFonts w:ascii="標楷體" w:eastAsia="標楷體" w:hAnsi="標楷體"/>
                                      <w:b/>
                                      <w:szCs w:val="24"/>
                                    </w:rPr>
                                    <w:t>化項目情形</w:t>
                                  </w:r>
                                </w:p>
                              </w:tc>
                            </w:tr>
                            <w:tr w:rsidR="00116566" w:rsidRPr="00CC65F6" w:rsidTr="001201D2">
                              <w:tc>
                                <w:tcPr>
                                  <w:tcW w:w="5000" w:type="pct"/>
                                  <w:gridSpan w:val="3"/>
                                  <w:tcBorders>
                                    <w:top w:val="nil"/>
                                    <w:left w:val="nil"/>
                                    <w:bottom w:val="single" w:sz="4" w:space="0" w:color="auto"/>
                                    <w:right w:val="nil"/>
                                  </w:tcBorders>
                                  <w:vAlign w:val="center"/>
                                </w:tcPr>
                                <w:p w:rsidR="00116566" w:rsidRPr="00B86D79" w:rsidRDefault="00116566" w:rsidP="00FA30E6">
                                  <w:pPr>
                                    <w:widowControl/>
                                    <w:spacing w:line="220" w:lineRule="exact"/>
                                    <w:jc w:val="right"/>
                                    <w:rPr>
                                      <w:rFonts w:ascii="標楷體" w:eastAsia="標楷體" w:hAnsi="標楷體"/>
                                      <w:sz w:val="20"/>
                                    </w:rPr>
                                  </w:pPr>
                                  <w:r w:rsidRPr="0083646C">
                                    <w:rPr>
                                      <w:rFonts w:ascii="標楷體" w:eastAsia="標楷體" w:hAnsi="標楷體" w:hint="eastAsia"/>
                                      <w:sz w:val="20"/>
                                    </w:rPr>
                                    <w:t>單位</w:t>
                                  </w:r>
                                  <w:r w:rsidRPr="0083646C">
                                    <w:rPr>
                                      <w:rFonts w:ascii="標楷體" w:eastAsia="標楷體" w:hAnsi="標楷體"/>
                                      <w:sz w:val="20"/>
                                    </w:rPr>
                                    <w:t>：項</w:t>
                                  </w:r>
                                </w:p>
                              </w:tc>
                            </w:tr>
                            <w:tr w:rsidR="00116566" w:rsidRPr="00CC65F6" w:rsidTr="001201D2">
                              <w:trPr>
                                <w:trHeight w:val="227"/>
                              </w:trPr>
                              <w:tc>
                                <w:tcPr>
                                  <w:tcW w:w="1345" w:type="pct"/>
                                  <w:tcBorders>
                                    <w:top w:val="single" w:sz="4" w:space="0" w:color="auto"/>
                                  </w:tcBorders>
                                  <w:shd w:val="clear" w:color="auto" w:fill="9CC2E5" w:themeFill="accent1" w:themeFillTint="99"/>
                                  <w:vAlign w:val="center"/>
                                </w:tcPr>
                                <w:p w:rsidR="00116566" w:rsidRPr="005F4355" w:rsidRDefault="00116566" w:rsidP="00FA30E6">
                                  <w:pPr>
                                    <w:widowControl/>
                                    <w:snapToGrid w:val="0"/>
                                    <w:spacing w:line="220" w:lineRule="exact"/>
                                    <w:jc w:val="center"/>
                                    <w:rPr>
                                      <w:rFonts w:ascii="標楷體" w:eastAsia="標楷體" w:hAnsi="標楷體"/>
                                      <w:sz w:val="20"/>
                                      <w:szCs w:val="24"/>
                                    </w:rPr>
                                  </w:pPr>
                                  <w:r w:rsidRPr="005F4355">
                                    <w:rPr>
                                      <w:rFonts w:ascii="標楷體" w:eastAsia="標楷體" w:hAnsi="標楷體" w:hint="eastAsia"/>
                                      <w:sz w:val="20"/>
                                      <w:szCs w:val="24"/>
                                    </w:rPr>
                                    <w:t>風</w:t>
                                  </w:r>
                                  <w:r w:rsidRPr="005F4355">
                                    <w:rPr>
                                      <w:rFonts w:ascii="標楷體" w:eastAsia="標楷體" w:hAnsi="標楷體"/>
                                      <w:sz w:val="20"/>
                                      <w:szCs w:val="24"/>
                                    </w:rPr>
                                    <w:t>場名</w:t>
                                  </w:r>
                                  <w:r w:rsidRPr="005F4355">
                                    <w:rPr>
                                      <w:rFonts w:ascii="標楷體" w:eastAsia="標楷體" w:hAnsi="標楷體" w:hint="eastAsia"/>
                                      <w:sz w:val="20"/>
                                      <w:szCs w:val="24"/>
                                    </w:rPr>
                                    <w:t>稱</w:t>
                                  </w:r>
                                </w:p>
                              </w:tc>
                              <w:tc>
                                <w:tcPr>
                                  <w:tcW w:w="2104" w:type="pct"/>
                                  <w:tcBorders>
                                    <w:top w:val="single" w:sz="4" w:space="0" w:color="auto"/>
                                  </w:tcBorders>
                                  <w:shd w:val="clear" w:color="auto" w:fill="9CC2E5" w:themeFill="accent1" w:themeFillTint="99"/>
                                </w:tcPr>
                                <w:p w:rsidR="00116566" w:rsidRPr="005F4355" w:rsidRDefault="00116566" w:rsidP="0051624A">
                                  <w:pPr>
                                    <w:widowControl/>
                                    <w:snapToGrid w:val="0"/>
                                    <w:spacing w:line="220" w:lineRule="exact"/>
                                    <w:jc w:val="distribute"/>
                                    <w:rPr>
                                      <w:rFonts w:ascii="標楷體" w:eastAsia="標楷體" w:hAnsi="標楷體"/>
                                      <w:sz w:val="20"/>
                                      <w:szCs w:val="24"/>
                                    </w:rPr>
                                  </w:pPr>
                                  <w:r w:rsidRPr="005F4355">
                                    <w:rPr>
                                      <w:rFonts w:ascii="標楷體" w:eastAsia="標楷體" w:hAnsi="標楷體" w:hint="eastAsia"/>
                                      <w:sz w:val="20"/>
                                      <w:szCs w:val="24"/>
                                    </w:rPr>
                                    <w:t>須配</w:t>
                                  </w:r>
                                  <w:r w:rsidRPr="005F4355">
                                    <w:rPr>
                                      <w:rFonts w:ascii="標楷體" w:eastAsia="標楷體" w:hAnsi="標楷體"/>
                                      <w:sz w:val="20"/>
                                      <w:szCs w:val="24"/>
                                    </w:rPr>
                                    <w:t>合</w:t>
                                  </w:r>
                                  <w:r w:rsidRPr="005F4355">
                                    <w:rPr>
                                      <w:rFonts w:ascii="標楷體" w:eastAsia="標楷體" w:hAnsi="標楷體" w:hint="eastAsia"/>
                                      <w:sz w:val="20"/>
                                      <w:szCs w:val="24"/>
                                    </w:rPr>
                                    <w:t>零組</w:t>
                                  </w:r>
                                  <w:r w:rsidRPr="005F4355">
                                    <w:rPr>
                                      <w:rFonts w:ascii="標楷體" w:eastAsia="標楷體" w:hAnsi="標楷體"/>
                                      <w:sz w:val="20"/>
                                      <w:szCs w:val="24"/>
                                    </w:rPr>
                                    <w:t>件項</w:t>
                                  </w:r>
                                  <w:r w:rsidRPr="005F4355">
                                    <w:rPr>
                                      <w:rFonts w:ascii="標楷體" w:eastAsia="標楷體" w:hAnsi="標楷體" w:hint="eastAsia"/>
                                      <w:sz w:val="20"/>
                                      <w:szCs w:val="24"/>
                                    </w:rPr>
                                    <w:t>數</w:t>
                                  </w:r>
                                </w:p>
                              </w:tc>
                              <w:tc>
                                <w:tcPr>
                                  <w:tcW w:w="1551" w:type="pct"/>
                                  <w:tcBorders>
                                    <w:top w:val="single" w:sz="4" w:space="0" w:color="auto"/>
                                  </w:tcBorders>
                                  <w:shd w:val="clear" w:color="auto" w:fill="9CC2E5" w:themeFill="accent1" w:themeFillTint="99"/>
                                </w:tcPr>
                                <w:p w:rsidR="00116566" w:rsidRPr="005F4355" w:rsidRDefault="00116566" w:rsidP="0051624A">
                                  <w:pPr>
                                    <w:widowControl/>
                                    <w:snapToGrid w:val="0"/>
                                    <w:spacing w:line="220" w:lineRule="exact"/>
                                    <w:jc w:val="distribute"/>
                                    <w:rPr>
                                      <w:rFonts w:ascii="MS Gothic" w:eastAsia="Malgun Gothic" w:hAnsi="MS Gothic" w:cs="MS Gothic"/>
                                      <w:sz w:val="20"/>
                                      <w:szCs w:val="24"/>
                                      <w:lang w:eastAsia="ko-KR"/>
                                    </w:rPr>
                                  </w:pPr>
                                  <w:r w:rsidRPr="005F4355">
                                    <w:rPr>
                                      <w:rFonts w:ascii="標楷體" w:eastAsia="標楷體" w:hAnsi="標楷體" w:hint="eastAsia"/>
                                      <w:sz w:val="20"/>
                                      <w:szCs w:val="24"/>
                                    </w:rPr>
                                    <w:t>未</w:t>
                                  </w:r>
                                  <w:proofErr w:type="gramStart"/>
                                  <w:r w:rsidRPr="005F4355">
                                    <w:rPr>
                                      <w:rFonts w:ascii="標楷體" w:eastAsia="標楷體" w:hAnsi="標楷體"/>
                                      <w:sz w:val="20"/>
                                      <w:szCs w:val="24"/>
                                    </w:rPr>
                                    <w:t>國</w:t>
                                  </w:r>
                                  <w:r w:rsidRPr="005F4355">
                                    <w:rPr>
                                      <w:rFonts w:ascii="標楷體" w:eastAsia="標楷體" w:hAnsi="標楷體" w:hint="eastAsia"/>
                                      <w:sz w:val="20"/>
                                      <w:szCs w:val="24"/>
                                    </w:rPr>
                                    <w:t>產</w:t>
                                  </w:r>
                                  <w:r w:rsidRPr="005F4355">
                                    <w:rPr>
                                      <w:rFonts w:ascii="標楷體" w:eastAsia="標楷體" w:hAnsi="標楷體"/>
                                      <w:sz w:val="20"/>
                                      <w:szCs w:val="24"/>
                                    </w:rPr>
                                    <w:t>化</w:t>
                                  </w:r>
                                  <w:r w:rsidRPr="005F4355">
                                    <w:rPr>
                                      <w:rFonts w:ascii="標楷體" w:eastAsia="標楷體" w:hAnsi="標楷體" w:hint="eastAsia"/>
                                      <w:sz w:val="20"/>
                                      <w:szCs w:val="24"/>
                                    </w:rPr>
                                    <w:t>項數</w:t>
                                  </w:r>
                                  <w:proofErr w:type="gramEnd"/>
                                </w:p>
                              </w:tc>
                            </w:tr>
                            <w:tr w:rsidR="00116566" w:rsidRPr="00CC65F6" w:rsidTr="001201D2">
                              <w:trPr>
                                <w:trHeight w:val="227"/>
                              </w:trPr>
                              <w:tc>
                                <w:tcPr>
                                  <w:tcW w:w="1345" w:type="pct"/>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proofErr w:type="gramStart"/>
                                  <w:r w:rsidRPr="005F4355">
                                    <w:rPr>
                                      <w:rFonts w:ascii="標楷體" w:eastAsia="標楷體" w:hAnsi="標楷體" w:hint="eastAsia"/>
                                      <w:color w:val="000000"/>
                                      <w:sz w:val="20"/>
                                      <w:szCs w:val="24"/>
                                    </w:rPr>
                                    <w:t>允能二期</w:t>
                                  </w:r>
                                  <w:proofErr w:type="gramEnd"/>
                                </w:p>
                              </w:tc>
                              <w:tc>
                                <w:tcPr>
                                  <w:tcW w:w="2104"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5</w:t>
                                  </w:r>
                                </w:p>
                              </w:tc>
                              <w:tc>
                                <w:tcPr>
                                  <w:tcW w:w="1551"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w:t>
                                  </w:r>
                                </w:p>
                              </w:tc>
                            </w:tr>
                            <w:tr w:rsidR="00116566" w:rsidRPr="00CC65F6" w:rsidTr="001201D2">
                              <w:trPr>
                                <w:trHeight w:val="227"/>
                              </w:trPr>
                              <w:tc>
                                <w:tcPr>
                                  <w:tcW w:w="1345" w:type="pct"/>
                                  <w:shd w:val="clear" w:color="auto" w:fill="DEEAF6" w:themeFill="accent1" w:themeFillTint="33"/>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r w:rsidRPr="005F4355">
                                    <w:rPr>
                                      <w:rFonts w:ascii="標楷體" w:eastAsia="標楷體" w:hAnsi="標楷體" w:hint="eastAsia"/>
                                      <w:color w:val="000000"/>
                                      <w:sz w:val="20"/>
                                      <w:szCs w:val="24"/>
                                    </w:rPr>
                                    <w:t>大彰化東南</w:t>
                                  </w:r>
                                </w:p>
                              </w:tc>
                              <w:tc>
                                <w:tcPr>
                                  <w:tcW w:w="2104"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5</w:t>
                                  </w:r>
                                </w:p>
                              </w:tc>
                              <w:tc>
                                <w:tcPr>
                                  <w:tcW w:w="1551"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1</w:t>
                                  </w:r>
                                </w:p>
                              </w:tc>
                            </w:tr>
                            <w:tr w:rsidR="00116566" w:rsidRPr="00CC65F6" w:rsidTr="001201D2">
                              <w:trPr>
                                <w:trHeight w:val="227"/>
                              </w:trPr>
                              <w:tc>
                                <w:tcPr>
                                  <w:tcW w:w="1345" w:type="pct"/>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r w:rsidRPr="005F4355">
                                    <w:rPr>
                                      <w:rFonts w:ascii="標楷體" w:eastAsia="標楷體" w:hAnsi="標楷體" w:hint="eastAsia"/>
                                      <w:color w:val="000000"/>
                                      <w:sz w:val="20"/>
                                      <w:szCs w:val="24"/>
                                    </w:rPr>
                                    <w:t>大彰化西南</w:t>
                                  </w:r>
                                </w:p>
                              </w:tc>
                              <w:tc>
                                <w:tcPr>
                                  <w:tcW w:w="2104"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5</w:t>
                                  </w:r>
                                </w:p>
                              </w:tc>
                              <w:tc>
                                <w:tcPr>
                                  <w:tcW w:w="1551"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1</w:t>
                                  </w:r>
                                </w:p>
                              </w:tc>
                            </w:tr>
                            <w:tr w:rsidR="00116566" w:rsidRPr="00CC65F6" w:rsidTr="001201D2">
                              <w:trPr>
                                <w:trHeight w:val="227"/>
                              </w:trPr>
                              <w:tc>
                                <w:tcPr>
                                  <w:tcW w:w="1345" w:type="pct"/>
                                  <w:shd w:val="clear" w:color="auto" w:fill="DEEAF6" w:themeFill="accent1" w:themeFillTint="33"/>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proofErr w:type="gramStart"/>
                                  <w:r w:rsidRPr="005F4355">
                                    <w:rPr>
                                      <w:rFonts w:ascii="標楷體" w:eastAsia="標楷體" w:hAnsi="標楷體" w:hint="eastAsia"/>
                                      <w:color w:val="000000"/>
                                      <w:sz w:val="20"/>
                                      <w:szCs w:val="24"/>
                                    </w:rPr>
                                    <w:t>彰芳一期</w:t>
                                  </w:r>
                                  <w:proofErr w:type="gramEnd"/>
                                </w:p>
                              </w:tc>
                              <w:tc>
                                <w:tcPr>
                                  <w:tcW w:w="2104"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2</w:t>
                                  </w:r>
                                  <w:r w:rsidRPr="005F4355">
                                    <w:rPr>
                                      <w:rFonts w:ascii="標楷體" w:eastAsia="標楷體" w:hAnsi="標楷體"/>
                                      <w:sz w:val="20"/>
                                      <w:szCs w:val="24"/>
                                    </w:rPr>
                                    <w:t>0</w:t>
                                  </w:r>
                                </w:p>
                              </w:tc>
                              <w:tc>
                                <w:tcPr>
                                  <w:tcW w:w="1551"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6</w:t>
                                  </w:r>
                                </w:p>
                              </w:tc>
                            </w:tr>
                            <w:tr w:rsidR="00116566" w:rsidRPr="00CC65F6" w:rsidTr="001201D2">
                              <w:trPr>
                                <w:trHeight w:val="227"/>
                              </w:trPr>
                              <w:tc>
                                <w:tcPr>
                                  <w:tcW w:w="1345" w:type="pct"/>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proofErr w:type="gramStart"/>
                                  <w:r w:rsidRPr="005F4355">
                                    <w:rPr>
                                      <w:rFonts w:ascii="標楷體" w:eastAsia="標楷體" w:hAnsi="標楷體" w:hint="eastAsia"/>
                                      <w:color w:val="000000"/>
                                      <w:sz w:val="20"/>
                                      <w:szCs w:val="24"/>
                                    </w:rPr>
                                    <w:t>彰芳二期</w:t>
                                  </w:r>
                                  <w:proofErr w:type="gramEnd"/>
                                </w:p>
                              </w:tc>
                              <w:tc>
                                <w:tcPr>
                                  <w:tcW w:w="2104"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2</w:t>
                                  </w:r>
                                  <w:r w:rsidRPr="005F4355">
                                    <w:rPr>
                                      <w:rFonts w:ascii="標楷體" w:eastAsia="標楷體" w:hAnsi="標楷體"/>
                                      <w:sz w:val="20"/>
                                      <w:szCs w:val="24"/>
                                    </w:rPr>
                                    <w:t>0</w:t>
                                  </w:r>
                                </w:p>
                              </w:tc>
                              <w:tc>
                                <w:tcPr>
                                  <w:tcW w:w="1551"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6</w:t>
                                  </w:r>
                                </w:p>
                              </w:tc>
                            </w:tr>
                            <w:tr w:rsidR="00116566" w:rsidRPr="00CC65F6" w:rsidTr="001201D2">
                              <w:trPr>
                                <w:trHeight w:val="227"/>
                              </w:trPr>
                              <w:tc>
                                <w:tcPr>
                                  <w:tcW w:w="1345" w:type="pct"/>
                                  <w:shd w:val="clear" w:color="auto" w:fill="DEEAF6" w:themeFill="accent1" w:themeFillTint="33"/>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r w:rsidRPr="005F4355">
                                    <w:rPr>
                                      <w:rFonts w:ascii="標楷體" w:eastAsia="標楷體" w:hAnsi="標楷體" w:hint="eastAsia"/>
                                      <w:color w:val="000000"/>
                                      <w:sz w:val="20"/>
                                      <w:szCs w:val="24"/>
                                    </w:rPr>
                                    <w:t>中能</w:t>
                                  </w:r>
                                </w:p>
                              </w:tc>
                              <w:tc>
                                <w:tcPr>
                                  <w:tcW w:w="2104"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2</w:t>
                                  </w:r>
                                  <w:r w:rsidRPr="005F4355">
                                    <w:rPr>
                                      <w:rFonts w:ascii="標楷體" w:eastAsia="標楷體" w:hAnsi="標楷體"/>
                                      <w:sz w:val="20"/>
                                      <w:szCs w:val="24"/>
                                    </w:rPr>
                                    <w:t>0</w:t>
                                  </w:r>
                                </w:p>
                              </w:tc>
                              <w:tc>
                                <w:tcPr>
                                  <w:tcW w:w="1551"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6</w:t>
                                  </w:r>
                                </w:p>
                              </w:tc>
                            </w:tr>
                            <w:tr w:rsidR="00116566" w:rsidRPr="00CC65F6" w:rsidTr="001201D2">
                              <w:trPr>
                                <w:trHeight w:val="227"/>
                              </w:trPr>
                              <w:tc>
                                <w:tcPr>
                                  <w:tcW w:w="1345" w:type="pct"/>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r w:rsidRPr="005F4355">
                                    <w:rPr>
                                      <w:rFonts w:ascii="標楷體" w:eastAsia="標楷體" w:hAnsi="標楷體" w:hint="eastAsia"/>
                                      <w:color w:val="000000"/>
                                      <w:sz w:val="20"/>
                                      <w:szCs w:val="24"/>
                                    </w:rPr>
                                    <w:t>西島</w:t>
                                  </w:r>
                                </w:p>
                              </w:tc>
                              <w:tc>
                                <w:tcPr>
                                  <w:tcW w:w="2104"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2</w:t>
                                  </w:r>
                                  <w:r w:rsidRPr="005F4355">
                                    <w:rPr>
                                      <w:rFonts w:ascii="標楷體" w:eastAsia="標楷體" w:hAnsi="標楷體"/>
                                      <w:sz w:val="20"/>
                                      <w:szCs w:val="24"/>
                                    </w:rPr>
                                    <w:t>0</w:t>
                                  </w:r>
                                </w:p>
                              </w:tc>
                              <w:tc>
                                <w:tcPr>
                                  <w:tcW w:w="1551"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6</w:t>
                                  </w:r>
                                </w:p>
                              </w:tc>
                            </w:tr>
                            <w:tr w:rsidR="00116566" w:rsidRPr="005F5E09" w:rsidTr="001201D2">
                              <w:trPr>
                                <w:trHeight w:val="227"/>
                              </w:trPr>
                              <w:tc>
                                <w:tcPr>
                                  <w:tcW w:w="1345" w:type="pct"/>
                                  <w:shd w:val="clear" w:color="auto" w:fill="DEEAF6" w:themeFill="accent1" w:themeFillTint="33"/>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r w:rsidRPr="005F4355">
                                    <w:rPr>
                                      <w:rFonts w:ascii="標楷體" w:eastAsia="標楷體" w:hAnsi="標楷體" w:hint="eastAsia"/>
                                      <w:color w:val="000000"/>
                                      <w:sz w:val="20"/>
                                      <w:szCs w:val="24"/>
                                    </w:rPr>
                                    <w:t>台電二</w:t>
                                  </w:r>
                                  <w:r w:rsidRPr="005F4355">
                                    <w:rPr>
                                      <w:rFonts w:ascii="標楷體" w:eastAsia="標楷體" w:hAnsi="標楷體"/>
                                      <w:color w:val="000000"/>
                                      <w:sz w:val="20"/>
                                      <w:szCs w:val="24"/>
                                    </w:rPr>
                                    <w:t>期</w:t>
                                  </w:r>
                                </w:p>
                              </w:tc>
                              <w:tc>
                                <w:tcPr>
                                  <w:tcW w:w="2104"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2</w:t>
                                  </w:r>
                                  <w:r w:rsidRPr="005F4355">
                                    <w:rPr>
                                      <w:rFonts w:ascii="標楷體" w:eastAsia="標楷體" w:hAnsi="標楷體"/>
                                      <w:sz w:val="20"/>
                                      <w:szCs w:val="24"/>
                                    </w:rPr>
                                    <w:t>0</w:t>
                                  </w:r>
                                </w:p>
                              </w:tc>
                              <w:tc>
                                <w:tcPr>
                                  <w:tcW w:w="1551"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3</w:t>
                                  </w:r>
                                </w:p>
                              </w:tc>
                            </w:tr>
                            <w:tr w:rsidR="00116566" w:rsidRPr="00CC65F6" w:rsidTr="001201D2">
                              <w:trPr>
                                <w:trHeight w:val="227"/>
                              </w:trPr>
                              <w:tc>
                                <w:tcPr>
                                  <w:tcW w:w="1345" w:type="pct"/>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r w:rsidRPr="005F4355">
                                    <w:rPr>
                                      <w:rFonts w:ascii="標楷體" w:eastAsia="標楷體" w:hAnsi="標楷體" w:hint="eastAsia"/>
                                      <w:color w:val="000000"/>
                                      <w:sz w:val="20"/>
                                      <w:szCs w:val="24"/>
                                    </w:rPr>
                                    <w:t>海龍二號</w:t>
                                  </w:r>
                                </w:p>
                              </w:tc>
                              <w:tc>
                                <w:tcPr>
                                  <w:tcW w:w="2104"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2</w:t>
                                  </w:r>
                                  <w:r w:rsidRPr="005F4355">
                                    <w:rPr>
                                      <w:rFonts w:ascii="標楷體" w:eastAsia="標楷體" w:hAnsi="標楷體"/>
                                      <w:sz w:val="20"/>
                                      <w:szCs w:val="24"/>
                                    </w:rPr>
                                    <w:t>0</w:t>
                                  </w:r>
                                </w:p>
                              </w:tc>
                              <w:tc>
                                <w:tcPr>
                                  <w:tcW w:w="1551"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2</w:t>
                                  </w:r>
                                </w:p>
                              </w:tc>
                            </w:tr>
                            <w:tr w:rsidR="00116566" w:rsidRPr="00CC65F6" w:rsidTr="001201D2">
                              <w:trPr>
                                <w:trHeight w:val="227"/>
                              </w:trPr>
                              <w:tc>
                                <w:tcPr>
                                  <w:tcW w:w="1345" w:type="pct"/>
                                  <w:shd w:val="clear" w:color="auto" w:fill="DEEAF6" w:themeFill="accent1" w:themeFillTint="33"/>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r w:rsidRPr="005F4355">
                                    <w:rPr>
                                      <w:rFonts w:ascii="標楷體" w:eastAsia="標楷體" w:hAnsi="標楷體" w:hint="eastAsia"/>
                                      <w:color w:val="000000"/>
                                      <w:sz w:val="20"/>
                                      <w:szCs w:val="24"/>
                                    </w:rPr>
                                    <w:t>海峽</w:t>
                                  </w:r>
                                  <w:r w:rsidRPr="005F4355">
                                    <w:rPr>
                                      <w:rFonts w:ascii="標楷體" w:eastAsia="標楷體" w:hAnsi="標楷體"/>
                                      <w:color w:val="000000"/>
                                      <w:sz w:val="20"/>
                                      <w:szCs w:val="24"/>
                                    </w:rPr>
                                    <w:t>一期</w:t>
                                  </w:r>
                                </w:p>
                              </w:tc>
                              <w:tc>
                                <w:tcPr>
                                  <w:tcW w:w="2104"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2</w:t>
                                  </w:r>
                                  <w:r w:rsidRPr="005F4355">
                                    <w:rPr>
                                      <w:rFonts w:ascii="標楷體" w:eastAsia="標楷體" w:hAnsi="標楷體"/>
                                      <w:sz w:val="20"/>
                                      <w:szCs w:val="24"/>
                                    </w:rPr>
                                    <w:t>0</w:t>
                                  </w:r>
                                </w:p>
                              </w:tc>
                              <w:tc>
                                <w:tcPr>
                                  <w:tcW w:w="1551"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16</w:t>
                                  </w:r>
                                </w:p>
                              </w:tc>
                            </w:tr>
                            <w:tr w:rsidR="00116566" w:rsidRPr="00CC65F6" w:rsidTr="001201D2">
                              <w:tc>
                                <w:tcPr>
                                  <w:tcW w:w="5000" w:type="pct"/>
                                  <w:gridSpan w:val="3"/>
                                  <w:tcBorders>
                                    <w:top w:val="nil"/>
                                    <w:left w:val="nil"/>
                                    <w:bottom w:val="nil"/>
                                    <w:right w:val="nil"/>
                                  </w:tcBorders>
                                  <w:vAlign w:val="center"/>
                                </w:tcPr>
                                <w:p w:rsidR="00116566" w:rsidRPr="0083646C" w:rsidRDefault="00116566" w:rsidP="00746BA9">
                                  <w:pPr>
                                    <w:widowControl/>
                                    <w:spacing w:line="200" w:lineRule="exact"/>
                                    <w:ind w:left="896" w:hangingChars="498" w:hanging="896"/>
                                    <w:jc w:val="both"/>
                                    <w:rPr>
                                      <w:rFonts w:ascii="標楷體" w:eastAsia="標楷體" w:hAnsi="標楷體"/>
                                      <w:sz w:val="20"/>
                                    </w:rPr>
                                  </w:pPr>
                                  <w:r w:rsidRPr="003C3F78">
                                    <w:rPr>
                                      <w:rFonts w:ascii="標楷體" w:eastAsia="標楷體" w:hAnsi="標楷體" w:hint="eastAsia"/>
                                      <w:sz w:val="18"/>
                                    </w:rPr>
                                    <w:t>資料</w:t>
                                  </w:r>
                                  <w:r w:rsidRPr="003C3F78">
                                    <w:rPr>
                                      <w:rFonts w:ascii="標楷體" w:eastAsia="標楷體" w:hAnsi="標楷體"/>
                                      <w:sz w:val="18"/>
                                    </w:rPr>
                                    <w:t>來源：整理自</w:t>
                                  </w:r>
                                  <w:r>
                                    <w:rPr>
                                      <w:rFonts w:ascii="標楷體" w:eastAsia="標楷體" w:hAnsi="標楷體" w:hint="eastAsia"/>
                                      <w:sz w:val="18"/>
                                    </w:rPr>
                                    <w:t>經濟部</w:t>
                                  </w:r>
                                  <w:r w:rsidRPr="003C3F78">
                                    <w:rPr>
                                      <w:rFonts w:ascii="標楷體" w:eastAsia="標楷體" w:hAnsi="標楷體"/>
                                      <w:sz w:val="18"/>
                                    </w:rPr>
                                    <w:t>產</w:t>
                                  </w:r>
                                  <w:r>
                                    <w:rPr>
                                      <w:rFonts w:ascii="標楷體" w:eastAsia="標楷體" w:hAnsi="標楷體" w:hint="eastAsia"/>
                                      <w:sz w:val="18"/>
                                    </w:rPr>
                                    <w:t>業</w:t>
                                  </w:r>
                                  <w:r w:rsidRPr="003C3F78">
                                    <w:rPr>
                                      <w:rFonts w:ascii="標楷體" w:eastAsia="標楷體" w:hAnsi="標楷體" w:hint="eastAsia"/>
                                      <w:sz w:val="18"/>
                                    </w:rPr>
                                    <w:t>發</w:t>
                                  </w:r>
                                  <w:r>
                                    <w:rPr>
                                      <w:rFonts w:ascii="標楷體" w:eastAsia="標楷體" w:hAnsi="標楷體" w:hint="eastAsia"/>
                                      <w:sz w:val="18"/>
                                    </w:rPr>
                                    <w:t>展</w:t>
                                  </w:r>
                                  <w:r w:rsidRPr="003C3F78">
                                    <w:rPr>
                                      <w:rFonts w:ascii="標楷體" w:eastAsia="標楷體" w:hAnsi="標楷體"/>
                                      <w:sz w:val="18"/>
                                    </w:rPr>
                                    <w:t>署提供資料。</w:t>
                                  </w:r>
                                </w:p>
                              </w:tc>
                            </w:tr>
                          </w:tbl>
                          <w:p w:rsidR="00116566" w:rsidRPr="009035B5" w:rsidRDefault="00116566" w:rsidP="002E74B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ED17FB" id="_x0000_t202" coordsize="21600,21600" o:spt="202" path="m,l,21600r21600,l21600,xe">
                <v:stroke joinstyle="miter"/>
                <v:path gradientshapeok="t" o:connecttype="rect"/>
              </v:shapetype>
              <v:shape id="_x0000_s1033" type="#_x0000_t202" style="position:absolute;left:0;text-align:left;margin-left:254.3pt;margin-top:8.5pt;width:252.2pt;height:188.65pt;z-index:2518435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" strokecolor="white [3212]">
                <v:textbox>
                  <w:txbxContent>
                    <w:tbl>
                      <w:tblPr>
                        <w:tblStyle w:val="aa"/>
                        <w:tblW w:w="4968" w:type="pct"/>
                        <w:tblLook w:val="04A0" w:firstRow="1" w:lastRow="0" w:firstColumn="1" w:lastColumn="0" w:noHBand="0" w:noVBand="1"/>
                      </w:tblPr>
                      <w:tblGrid>
                        <w:gridCol w:w="1267"/>
                        <w:gridCol w:w="1983"/>
                        <w:gridCol w:w="1462"/>
                      </w:tblGrid>
                      <w:tr w:rsidR="00116566" w:rsidRPr="00CC65F6" w:rsidTr="001201D2">
                        <w:tc>
                          <w:tcPr>
                            <w:tcW w:w="5000" w:type="pct"/>
                            <w:gridSpan w:val="3"/>
                            <w:tcBorders>
                              <w:top w:val="nil"/>
                              <w:left w:val="nil"/>
                              <w:bottom w:val="nil"/>
                              <w:right w:val="nil"/>
                            </w:tcBorders>
                            <w:vAlign w:val="center"/>
                          </w:tcPr>
                          <w:p w:rsidR="00116566" w:rsidRPr="00D56818" w:rsidRDefault="00116566" w:rsidP="001A498D">
                            <w:pPr>
                              <w:widowControl/>
                              <w:spacing w:line="260" w:lineRule="exact"/>
                              <w:ind w:left="665" w:hangingChars="277" w:hanging="665"/>
                              <w:jc w:val="both"/>
                              <w:rPr>
                                <w:rFonts w:ascii="標楷體" w:eastAsia="標楷體" w:hAnsi="標楷體"/>
                                <w:b/>
                                <w:sz w:val="28"/>
                                <w:szCs w:val="24"/>
                              </w:rPr>
                            </w:pPr>
                            <w:r w:rsidRPr="00016B44">
                              <w:rPr>
                                <w:rFonts w:ascii="標楷體" w:eastAsia="標楷體" w:hAnsi="標楷體" w:hint="eastAsia"/>
                                <w:b/>
                                <w:szCs w:val="24"/>
                              </w:rPr>
                              <w:t>表2</w:t>
                            </w:r>
                            <w:r>
                              <w:rPr>
                                <w:rFonts w:ascii="標楷體" w:eastAsia="標楷體" w:hAnsi="標楷體" w:hint="eastAsia"/>
                                <w:b/>
                                <w:szCs w:val="24"/>
                              </w:rPr>
                              <w:t xml:space="preserve">　</w:t>
                            </w:r>
                            <w:r w:rsidRPr="00016B44">
                              <w:rPr>
                                <w:rFonts w:ascii="標楷體" w:eastAsia="標楷體" w:hAnsi="標楷體" w:hint="eastAsia"/>
                                <w:b/>
                                <w:szCs w:val="24"/>
                              </w:rPr>
                              <w:t>112年</w:t>
                            </w:r>
                            <w:r w:rsidRPr="00016B44">
                              <w:rPr>
                                <w:rFonts w:ascii="標楷體" w:eastAsia="標楷體" w:hAnsi="標楷體"/>
                                <w:b/>
                                <w:szCs w:val="24"/>
                              </w:rPr>
                              <w:t>底</w:t>
                            </w:r>
                            <w:r w:rsidRPr="00016B44">
                              <w:rPr>
                                <w:rFonts w:ascii="標楷體" w:eastAsia="標楷體" w:hAnsi="標楷體" w:hint="eastAsia"/>
                                <w:b/>
                                <w:szCs w:val="24"/>
                              </w:rPr>
                              <w:t>遴</w:t>
                            </w:r>
                            <w:r w:rsidRPr="00016B44">
                              <w:rPr>
                                <w:rFonts w:ascii="標楷體" w:eastAsia="標楷體" w:hAnsi="標楷體"/>
                                <w:b/>
                                <w:szCs w:val="24"/>
                              </w:rPr>
                              <w:t>選階段</w:t>
                            </w:r>
                            <w:r w:rsidRPr="00016B44">
                              <w:rPr>
                                <w:rFonts w:ascii="標楷體" w:eastAsia="標楷體" w:hAnsi="標楷體" w:hint="eastAsia"/>
                                <w:b/>
                                <w:szCs w:val="24"/>
                              </w:rPr>
                              <w:t>風場</w:t>
                            </w:r>
                            <w:r w:rsidRPr="00016B44">
                              <w:rPr>
                                <w:rFonts w:ascii="標楷體" w:eastAsia="標楷體" w:hAnsi="標楷體"/>
                                <w:b/>
                                <w:szCs w:val="24"/>
                              </w:rPr>
                              <w:t>須</w:t>
                            </w:r>
                            <w:r w:rsidRPr="00016B44">
                              <w:rPr>
                                <w:rFonts w:ascii="標楷體" w:eastAsia="標楷體" w:hAnsi="標楷體" w:hint="eastAsia"/>
                                <w:b/>
                                <w:szCs w:val="24"/>
                              </w:rPr>
                              <w:t>辦</w:t>
                            </w:r>
                            <w:r w:rsidRPr="00016B44">
                              <w:rPr>
                                <w:rFonts w:ascii="標楷體" w:eastAsia="標楷體" w:hAnsi="標楷體"/>
                                <w:b/>
                                <w:szCs w:val="24"/>
                              </w:rPr>
                              <w:t>理國</w:t>
                            </w:r>
                            <w:r w:rsidRPr="00016B44">
                              <w:rPr>
                                <w:rFonts w:ascii="標楷體" w:eastAsia="標楷體" w:hAnsi="標楷體" w:hint="eastAsia"/>
                                <w:b/>
                                <w:szCs w:val="24"/>
                              </w:rPr>
                              <w:t>產</w:t>
                            </w:r>
                            <w:r w:rsidRPr="00016B44">
                              <w:rPr>
                                <w:rFonts w:ascii="標楷體" w:eastAsia="標楷體" w:hAnsi="標楷體"/>
                                <w:b/>
                                <w:szCs w:val="24"/>
                              </w:rPr>
                              <w:t>化項目情形</w:t>
                            </w:r>
                          </w:p>
                        </w:tc>
                      </w:tr>
                      <w:tr w:rsidR="00116566" w:rsidRPr="00CC65F6" w:rsidTr="001201D2">
                        <w:tc>
                          <w:tcPr>
                            <w:tcW w:w="5000" w:type="pct"/>
                            <w:gridSpan w:val="3"/>
                            <w:tcBorders>
                              <w:top w:val="nil"/>
                              <w:left w:val="nil"/>
                              <w:bottom w:val="single" w:sz="4" w:space="0" w:color="auto"/>
                              <w:right w:val="nil"/>
                            </w:tcBorders>
                            <w:vAlign w:val="center"/>
                          </w:tcPr>
                          <w:p w:rsidR="00116566" w:rsidRPr="00B86D79" w:rsidRDefault="00116566" w:rsidP="00FA30E6">
                            <w:pPr>
                              <w:widowControl/>
                              <w:spacing w:line="220" w:lineRule="exact"/>
                              <w:jc w:val="right"/>
                              <w:rPr>
                                <w:rFonts w:ascii="標楷體" w:eastAsia="標楷體" w:hAnsi="標楷體"/>
                                <w:sz w:val="20"/>
                              </w:rPr>
                            </w:pPr>
                            <w:r w:rsidRPr="0083646C">
                              <w:rPr>
                                <w:rFonts w:ascii="標楷體" w:eastAsia="標楷體" w:hAnsi="標楷體" w:hint="eastAsia"/>
                                <w:sz w:val="20"/>
                              </w:rPr>
                              <w:t>單位</w:t>
                            </w:r>
                            <w:r w:rsidRPr="0083646C">
                              <w:rPr>
                                <w:rFonts w:ascii="標楷體" w:eastAsia="標楷體" w:hAnsi="標楷體"/>
                                <w:sz w:val="20"/>
                              </w:rPr>
                              <w:t>：項</w:t>
                            </w:r>
                          </w:p>
                        </w:tc>
                      </w:tr>
                      <w:tr w:rsidR="00116566" w:rsidRPr="00CC65F6" w:rsidTr="001201D2">
                        <w:trPr>
                          <w:trHeight w:val="227"/>
                        </w:trPr>
                        <w:tc>
                          <w:tcPr>
                            <w:tcW w:w="1345" w:type="pct"/>
                            <w:tcBorders>
                              <w:top w:val="single" w:sz="4" w:space="0" w:color="auto"/>
                            </w:tcBorders>
                            <w:shd w:val="clear" w:color="auto" w:fill="9CC2E5" w:themeFill="accent1" w:themeFillTint="99"/>
                            <w:vAlign w:val="center"/>
                          </w:tcPr>
                          <w:p w:rsidR="00116566" w:rsidRPr="005F4355" w:rsidRDefault="00116566" w:rsidP="00FA30E6">
                            <w:pPr>
                              <w:widowControl/>
                              <w:snapToGrid w:val="0"/>
                              <w:spacing w:line="220" w:lineRule="exact"/>
                              <w:jc w:val="center"/>
                              <w:rPr>
                                <w:rFonts w:ascii="標楷體" w:eastAsia="標楷體" w:hAnsi="標楷體"/>
                                <w:sz w:val="20"/>
                                <w:szCs w:val="24"/>
                              </w:rPr>
                            </w:pPr>
                            <w:r w:rsidRPr="005F4355">
                              <w:rPr>
                                <w:rFonts w:ascii="標楷體" w:eastAsia="標楷體" w:hAnsi="標楷體" w:hint="eastAsia"/>
                                <w:sz w:val="20"/>
                                <w:szCs w:val="24"/>
                              </w:rPr>
                              <w:t>風</w:t>
                            </w:r>
                            <w:r w:rsidRPr="005F4355">
                              <w:rPr>
                                <w:rFonts w:ascii="標楷體" w:eastAsia="標楷體" w:hAnsi="標楷體"/>
                                <w:sz w:val="20"/>
                                <w:szCs w:val="24"/>
                              </w:rPr>
                              <w:t>場名</w:t>
                            </w:r>
                            <w:r w:rsidRPr="005F4355">
                              <w:rPr>
                                <w:rFonts w:ascii="標楷體" w:eastAsia="標楷體" w:hAnsi="標楷體" w:hint="eastAsia"/>
                                <w:sz w:val="20"/>
                                <w:szCs w:val="24"/>
                              </w:rPr>
                              <w:t>稱</w:t>
                            </w:r>
                          </w:p>
                        </w:tc>
                        <w:tc>
                          <w:tcPr>
                            <w:tcW w:w="2104" w:type="pct"/>
                            <w:tcBorders>
                              <w:top w:val="single" w:sz="4" w:space="0" w:color="auto"/>
                            </w:tcBorders>
                            <w:shd w:val="clear" w:color="auto" w:fill="9CC2E5" w:themeFill="accent1" w:themeFillTint="99"/>
                          </w:tcPr>
                          <w:p w:rsidR="00116566" w:rsidRPr="005F4355" w:rsidRDefault="00116566" w:rsidP="0051624A">
                            <w:pPr>
                              <w:widowControl/>
                              <w:snapToGrid w:val="0"/>
                              <w:spacing w:line="220" w:lineRule="exact"/>
                              <w:jc w:val="distribute"/>
                              <w:rPr>
                                <w:rFonts w:ascii="標楷體" w:eastAsia="標楷體" w:hAnsi="標楷體"/>
                                <w:sz w:val="20"/>
                                <w:szCs w:val="24"/>
                              </w:rPr>
                            </w:pPr>
                            <w:r w:rsidRPr="005F4355">
                              <w:rPr>
                                <w:rFonts w:ascii="標楷體" w:eastAsia="標楷體" w:hAnsi="標楷體" w:hint="eastAsia"/>
                                <w:sz w:val="20"/>
                                <w:szCs w:val="24"/>
                              </w:rPr>
                              <w:t>須配</w:t>
                            </w:r>
                            <w:r w:rsidRPr="005F4355">
                              <w:rPr>
                                <w:rFonts w:ascii="標楷體" w:eastAsia="標楷體" w:hAnsi="標楷體"/>
                                <w:sz w:val="20"/>
                                <w:szCs w:val="24"/>
                              </w:rPr>
                              <w:t>合</w:t>
                            </w:r>
                            <w:r w:rsidRPr="005F4355">
                              <w:rPr>
                                <w:rFonts w:ascii="標楷體" w:eastAsia="標楷體" w:hAnsi="標楷體" w:hint="eastAsia"/>
                                <w:sz w:val="20"/>
                                <w:szCs w:val="24"/>
                              </w:rPr>
                              <w:t>零組</w:t>
                            </w:r>
                            <w:r w:rsidRPr="005F4355">
                              <w:rPr>
                                <w:rFonts w:ascii="標楷體" w:eastAsia="標楷體" w:hAnsi="標楷體"/>
                                <w:sz w:val="20"/>
                                <w:szCs w:val="24"/>
                              </w:rPr>
                              <w:t>件項</w:t>
                            </w:r>
                            <w:r w:rsidRPr="005F4355">
                              <w:rPr>
                                <w:rFonts w:ascii="標楷體" w:eastAsia="標楷體" w:hAnsi="標楷體" w:hint="eastAsia"/>
                                <w:sz w:val="20"/>
                                <w:szCs w:val="24"/>
                              </w:rPr>
                              <w:t>數</w:t>
                            </w:r>
                          </w:p>
                        </w:tc>
                        <w:tc>
                          <w:tcPr>
                            <w:tcW w:w="1551" w:type="pct"/>
                            <w:tcBorders>
                              <w:top w:val="single" w:sz="4" w:space="0" w:color="auto"/>
                            </w:tcBorders>
                            <w:shd w:val="clear" w:color="auto" w:fill="9CC2E5" w:themeFill="accent1" w:themeFillTint="99"/>
                          </w:tcPr>
                          <w:p w:rsidR="00116566" w:rsidRPr="005F4355" w:rsidRDefault="00116566" w:rsidP="0051624A">
                            <w:pPr>
                              <w:widowControl/>
                              <w:snapToGrid w:val="0"/>
                              <w:spacing w:line="220" w:lineRule="exact"/>
                              <w:jc w:val="distribute"/>
                              <w:rPr>
                                <w:rFonts w:ascii="MS Gothic" w:eastAsia="Malgun Gothic" w:hAnsi="MS Gothic" w:cs="MS Gothic"/>
                                <w:sz w:val="20"/>
                                <w:szCs w:val="24"/>
                                <w:lang w:eastAsia="ko-KR"/>
                              </w:rPr>
                            </w:pPr>
                            <w:r w:rsidRPr="005F4355">
                              <w:rPr>
                                <w:rFonts w:ascii="標楷體" w:eastAsia="標楷體" w:hAnsi="標楷體" w:hint="eastAsia"/>
                                <w:sz w:val="20"/>
                                <w:szCs w:val="24"/>
                              </w:rPr>
                              <w:t>未</w:t>
                            </w:r>
                            <w:proofErr w:type="gramStart"/>
                            <w:r w:rsidRPr="005F4355">
                              <w:rPr>
                                <w:rFonts w:ascii="標楷體" w:eastAsia="標楷體" w:hAnsi="標楷體"/>
                                <w:sz w:val="20"/>
                                <w:szCs w:val="24"/>
                              </w:rPr>
                              <w:t>國</w:t>
                            </w:r>
                            <w:r w:rsidRPr="005F4355">
                              <w:rPr>
                                <w:rFonts w:ascii="標楷體" w:eastAsia="標楷體" w:hAnsi="標楷體" w:hint="eastAsia"/>
                                <w:sz w:val="20"/>
                                <w:szCs w:val="24"/>
                              </w:rPr>
                              <w:t>產</w:t>
                            </w:r>
                            <w:r w:rsidRPr="005F4355">
                              <w:rPr>
                                <w:rFonts w:ascii="標楷體" w:eastAsia="標楷體" w:hAnsi="標楷體"/>
                                <w:sz w:val="20"/>
                                <w:szCs w:val="24"/>
                              </w:rPr>
                              <w:t>化</w:t>
                            </w:r>
                            <w:r w:rsidRPr="005F4355">
                              <w:rPr>
                                <w:rFonts w:ascii="標楷體" w:eastAsia="標楷體" w:hAnsi="標楷體" w:hint="eastAsia"/>
                                <w:sz w:val="20"/>
                                <w:szCs w:val="24"/>
                              </w:rPr>
                              <w:t>項數</w:t>
                            </w:r>
                            <w:proofErr w:type="gramEnd"/>
                          </w:p>
                        </w:tc>
                      </w:tr>
                      <w:tr w:rsidR="00116566" w:rsidRPr="00CC65F6" w:rsidTr="001201D2">
                        <w:trPr>
                          <w:trHeight w:val="227"/>
                        </w:trPr>
                        <w:tc>
                          <w:tcPr>
                            <w:tcW w:w="1345" w:type="pct"/>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proofErr w:type="gramStart"/>
                            <w:r w:rsidRPr="005F4355">
                              <w:rPr>
                                <w:rFonts w:ascii="標楷體" w:eastAsia="標楷體" w:hAnsi="標楷體" w:hint="eastAsia"/>
                                <w:color w:val="000000"/>
                                <w:sz w:val="20"/>
                                <w:szCs w:val="24"/>
                              </w:rPr>
                              <w:t>允能二期</w:t>
                            </w:r>
                            <w:proofErr w:type="gramEnd"/>
                          </w:p>
                        </w:tc>
                        <w:tc>
                          <w:tcPr>
                            <w:tcW w:w="2104"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5</w:t>
                            </w:r>
                          </w:p>
                        </w:tc>
                        <w:tc>
                          <w:tcPr>
                            <w:tcW w:w="1551"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w:t>
                            </w:r>
                          </w:p>
                        </w:tc>
                      </w:tr>
                      <w:tr w:rsidR="00116566" w:rsidRPr="00CC65F6" w:rsidTr="001201D2">
                        <w:trPr>
                          <w:trHeight w:val="227"/>
                        </w:trPr>
                        <w:tc>
                          <w:tcPr>
                            <w:tcW w:w="1345" w:type="pct"/>
                            <w:shd w:val="clear" w:color="auto" w:fill="DEEAF6" w:themeFill="accent1" w:themeFillTint="33"/>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r w:rsidRPr="005F4355">
                              <w:rPr>
                                <w:rFonts w:ascii="標楷體" w:eastAsia="標楷體" w:hAnsi="標楷體" w:hint="eastAsia"/>
                                <w:color w:val="000000"/>
                                <w:sz w:val="20"/>
                                <w:szCs w:val="24"/>
                              </w:rPr>
                              <w:t>大彰化東南</w:t>
                            </w:r>
                          </w:p>
                        </w:tc>
                        <w:tc>
                          <w:tcPr>
                            <w:tcW w:w="2104"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5</w:t>
                            </w:r>
                          </w:p>
                        </w:tc>
                        <w:tc>
                          <w:tcPr>
                            <w:tcW w:w="1551"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1</w:t>
                            </w:r>
                          </w:p>
                        </w:tc>
                      </w:tr>
                      <w:tr w:rsidR="00116566" w:rsidRPr="00CC65F6" w:rsidTr="001201D2">
                        <w:trPr>
                          <w:trHeight w:val="227"/>
                        </w:trPr>
                        <w:tc>
                          <w:tcPr>
                            <w:tcW w:w="1345" w:type="pct"/>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r w:rsidRPr="005F4355">
                              <w:rPr>
                                <w:rFonts w:ascii="標楷體" w:eastAsia="標楷體" w:hAnsi="標楷體" w:hint="eastAsia"/>
                                <w:color w:val="000000"/>
                                <w:sz w:val="20"/>
                                <w:szCs w:val="24"/>
                              </w:rPr>
                              <w:t>大彰化西南</w:t>
                            </w:r>
                          </w:p>
                        </w:tc>
                        <w:tc>
                          <w:tcPr>
                            <w:tcW w:w="2104"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5</w:t>
                            </w:r>
                          </w:p>
                        </w:tc>
                        <w:tc>
                          <w:tcPr>
                            <w:tcW w:w="1551"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1</w:t>
                            </w:r>
                          </w:p>
                        </w:tc>
                      </w:tr>
                      <w:tr w:rsidR="00116566" w:rsidRPr="00CC65F6" w:rsidTr="001201D2">
                        <w:trPr>
                          <w:trHeight w:val="227"/>
                        </w:trPr>
                        <w:tc>
                          <w:tcPr>
                            <w:tcW w:w="1345" w:type="pct"/>
                            <w:shd w:val="clear" w:color="auto" w:fill="DEEAF6" w:themeFill="accent1" w:themeFillTint="33"/>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proofErr w:type="gramStart"/>
                            <w:r w:rsidRPr="005F4355">
                              <w:rPr>
                                <w:rFonts w:ascii="標楷體" w:eastAsia="標楷體" w:hAnsi="標楷體" w:hint="eastAsia"/>
                                <w:color w:val="000000"/>
                                <w:sz w:val="20"/>
                                <w:szCs w:val="24"/>
                              </w:rPr>
                              <w:t>彰芳一期</w:t>
                            </w:r>
                            <w:proofErr w:type="gramEnd"/>
                          </w:p>
                        </w:tc>
                        <w:tc>
                          <w:tcPr>
                            <w:tcW w:w="2104"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2</w:t>
                            </w:r>
                            <w:r w:rsidRPr="005F4355">
                              <w:rPr>
                                <w:rFonts w:ascii="標楷體" w:eastAsia="標楷體" w:hAnsi="標楷體"/>
                                <w:sz w:val="20"/>
                                <w:szCs w:val="24"/>
                              </w:rPr>
                              <w:t>0</w:t>
                            </w:r>
                          </w:p>
                        </w:tc>
                        <w:tc>
                          <w:tcPr>
                            <w:tcW w:w="1551"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6</w:t>
                            </w:r>
                          </w:p>
                        </w:tc>
                      </w:tr>
                      <w:tr w:rsidR="00116566" w:rsidRPr="00CC65F6" w:rsidTr="001201D2">
                        <w:trPr>
                          <w:trHeight w:val="227"/>
                        </w:trPr>
                        <w:tc>
                          <w:tcPr>
                            <w:tcW w:w="1345" w:type="pct"/>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proofErr w:type="gramStart"/>
                            <w:r w:rsidRPr="005F4355">
                              <w:rPr>
                                <w:rFonts w:ascii="標楷體" w:eastAsia="標楷體" w:hAnsi="標楷體" w:hint="eastAsia"/>
                                <w:color w:val="000000"/>
                                <w:sz w:val="20"/>
                                <w:szCs w:val="24"/>
                              </w:rPr>
                              <w:t>彰芳二期</w:t>
                            </w:r>
                            <w:proofErr w:type="gramEnd"/>
                          </w:p>
                        </w:tc>
                        <w:tc>
                          <w:tcPr>
                            <w:tcW w:w="2104"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2</w:t>
                            </w:r>
                            <w:r w:rsidRPr="005F4355">
                              <w:rPr>
                                <w:rFonts w:ascii="標楷體" w:eastAsia="標楷體" w:hAnsi="標楷體"/>
                                <w:sz w:val="20"/>
                                <w:szCs w:val="24"/>
                              </w:rPr>
                              <w:t>0</w:t>
                            </w:r>
                          </w:p>
                        </w:tc>
                        <w:tc>
                          <w:tcPr>
                            <w:tcW w:w="1551"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6</w:t>
                            </w:r>
                          </w:p>
                        </w:tc>
                      </w:tr>
                      <w:tr w:rsidR="00116566" w:rsidRPr="00CC65F6" w:rsidTr="001201D2">
                        <w:trPr>
                          <w:trHeight w:val="227"/>
                        </w:trPr>
                        <w:tc>
                          <w:tcPr>
                            <w:tcW w:w="1345" w:type="pct"/>
                            <w:shd w:val="clear" w:color="auto" w:fill="DEEAF6" w:themeFill="accent1" w:themeFillTint="33"/>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r w:rsidRPr="005F4355">
                              <w:rPr>
                                <w:rFonts w:ascii="標楷體" w:eastAsia="標楷體" w:hAnsi="標楷體" w:hint="eastAsia"/>
                                <w:color w:val="000000"/>
                                <w:sz w:val="20"/>
                                <w:szCs w:val="24"/>
                              </w:rPr>
                              <w:t>中能</w:t>
                            </w:r>
                          </w:p>
                        </w:tc>
                        <w:tc>
                          <w:tcPr>
                            <w:tcW w:w="2104"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2</w:t>
                            </w:r>
                            <w:r w:rsidRPr="005F4355">
                              <w:rPr>
                                <w:rFonts w:ascii="標楷體" w:eastAsia="標楷體" w:hAnsi="標楷體"/>
                                <w:sz w:val="20"/>
                                <w:szCs w:val="24"/>
                              </w:rPr>
                              <w:t>0</w:t>
                            </w:r>
                          </w:p>
                        </w:tc>
                        <w:tc>
                          <w:tcPr>
                            <w:tcW w:w="1551"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6</w:t>
                            </w:r>
                          </w:p>
                        </w:tc>
                      </w:tr>
                      <w:tr w:rsidR="00116566" w:rsidRPr="00CC65F6" w:rsidTr="001201D2">
                        <w:trPr>
                          <w:trHeight w:val="227"/>
                        </w:trPr>
                        <w:tc>
                          <w:tcPr>
                            <w:tcW w:w="1345" w:type="pct"/>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r w:rsidRPr="005F4355">
                              <w:rPr>
                                <w:rFonts w:ascii="標楷體" w:eastAsia="標楷體" w:hAnsi="標楷體" w:hint="eastAsia"/>
                                <w:color w:val="000000"/>
                                <w:sz w:val="20"/>
                                <w:szCs w:val="24"/>
                              </w:rPr>
                              <w:t>西島</w:t>
                            </w:r>
                          </w:p>
                        </w:tc>
                        <w:tc>
                          <w:tcPr>
                            <w:tcW w:w="2104"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2</w:t>
                            </w:r>
                            <w:r w:rsidRPr="005F4355">
                              <w:rPr>
                                <w:rFonts w:ascii="標楷體" w:eastAsia="標楷體" w:hAnsi="標楷體"/>
                                <w:sz w:val="20"/>
                                <w:szCs w:val="24"/>
                              </w:rPr>
                              <w:t>0</w:t>
                            </w:r>
                          </w:p>
                        </w:tc>
                        <w:tc>
                          <w:tcPr>
                            <w:tcW w:w="1551"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6</w:t>
                            </w:r>
                          </w:p>
                        </w:tc>
                      </w:tr>
                      <w:tr w:rsidR="00116566" w:rsidRPr="005F5E09" w:rsidTr="001201D2">
                        <w:trPr>
                          <w:trHeight w:val="227"/>
                        </w:trPr>
                        <w:tc>
                          <w:tcPr>
                            <w:tcW w:w="1345" w:type="pct"/>
                            <w:shd w:val="clear" w:color="auto" w:fill="DEEAF6" w:themeFill="accent1" w:themeFillTint="33"/>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r w:rsidRPr="005F4355">
                              <w:rPr>
                                <w:rFonts w:ascii="標楷體" w:eastAsia="標楷體" w:hAnsi="標楷體" w:hint="eastAsia"/>
                                <w:color w:val="000000"/>
                                <w:sz w:val="20"/>
                                <w:szCs w:val="24"/>
                              </w:rPr>
                              <w:t>台電二</w:t>
                            </w:r>
                            <w:r w:rsidRPr="005F4355">
                              <w:rPr>
                                <w:rFonts w:ascii="標楷體" w:eastAsia="標楷體" w:hAnsi="標楷體"/>
                                <w:color w:val="000000"/>
                                <w:sz w:val="20"/>
                                <w:szCs w:val="24"/>
                              </w:rPr>
                              <w:t>期</w:t>
                            </w:r>
                          </w:p>
                        </w:tc>
                        <w:tc>
                          <w:tcPr>
                            <w:tcW w:w="2104"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2</w:t>
                            </w:r>
                            <w:r w:rsidRPr="005F4355">
                              <w:rPr>
                                <w:rFonts w:ascii="標楷體" w:eastAsia="標楷體" w:hAnsi="標楷體"/>
                                <w:sz w:val="20"/>
                                <w:szCs w:val="24"/>
                              </w:rPr>
                              <w:t>0</w:t>
                            </w:r>
                          </w:p>
                        </w:tc>
                        <w:tc>
                          <w:tcPr>
                            <w:tcW w:w="1551"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3</w:t>
                            </w:r>
                          </w:p>
                        </w:tc>
                      </w:tr>
                      <w:tr w:rsidR="00116566" w:rsidRPr="00CC65F6" w:rsidTr="001201D2">
                        <w:trPr>
                          <w:trHeight w:val="227"/>
                        </w:trPr>
                        <w:tc>
                          <w:tcPr>
                            <w:tcW w:w="1345" w:type="pct"/>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r w:rsidRPr="005F4355">
                              <w:rPr>
                                <w:rFonts w:ascii="標楷體" w:eastAsia="標楷體" w:hAnsi="標楷體" w:hint="eastAsia"/>
                                <w:color w:val="000000"/>
                                <w:sz w:val="20"/>
                                <w:szCs w:val="24"/>
                              </w:rPr>
                              <w:t>海龍二號</w:t>
                            </w:r>
                          </w:p>
                        </w:tc>
                        <w:tc>
                          <w:tcPr>
                            <w:tcW w:w="2104"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2</w:t>
                            </w:r>
                            <w:r w:rsidRPr="005F4355">
                              <w:rPr>
                                <w:rFonts w:ascii="標楷體" w:eastAsia="標楷體" w:hAnsi="標楷體"/>
                                <w:sz w:val="20"/>
                                <w:szCs w:val="24"/>
                              </w:rPr>
                              <w:t>0</w:t>
                            </w:r>
                          </w:p>
                        </w:tc>
                        <w:tc>
                          <w:tcPr>
                            <w:tcW w:w="1551" w:type="pct"/>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2</w:t>
                            </w:r>
                          </w:p>
                        </w:tc>
                      </w:tr>
                      <w:tr w:rsidR="00116566" w:rsidRPr="00CC65F6" w:rsidTr="001201D2">
                        <w:trPr>
                          <w:trHeight w:val="227"/>
                        </w:trPr>
                        <w:tc>
                          <w:tcPr>
                            <w:tcW w:w="1345" w:type="pct"/>
                            <w:shd w:val="clear" w:color="auto" w:fill="DEEAF6" w:themeFill="accent1" w:themeFillTint="33"/>
                            <w:vAlign w:val="center"/>
                          </w:tcPr>
                          <w:p w:rsidR="00116566" w:rsidRPr="005F4355" w:rsidRDefault="00116566" w:rsidP="00FA30E6">
                            <w:pPr>
                              <w:snapToGrid w:val="0"/>
                              <w:spacing w:line="220" w:lineRule="exact"/>
                              <w:jc w:val="center"/>
                              <w:rPr>
                                <w:rFonts w:ascii="標楷體" w:eastAsia="標楷體" w:hAnsi="標楷體"/>
                                <w:color w:val="000000"/>
                                <w:sz w:val="20"/>
                                <w:szCs w:val="24"/>
                              </w:rPr>
                            </w:pPr>
                            <w:r w:rsidRPr="005F4355">
                              <w:rPr>
                                <w:rFonts w:ascii="標楷體" w:eastAsia="標楷體" w:hAnsi="標楷體" w:hint="eastAsia"/>
                                <w:color w:val="000000"/>
                                <w:sz w:val="20"/>
                                <w:szCs w:val="24"/>
                              </w:rPr>
                              <w:t>海峽</w:t>
                            </w:r>
                            <w:r w:rsidRPr="005F4355">
                              <w:rPr>
                                <w:rFonts w:ascii="標楷體" w:eastAsia="標楷體" w:hAnsi="標楷體"/>
                                <w:color w:val="000000"/>
                                <w:sz w:val="20"/>
                                <w:szCs w:val="24"/>
                              </w:rPr>
                              <w:t>一期</w:t>
                            </w:r>
                          </w:p>
                        </w:tc>
                        <w:tc>
                          <w:tcPr>
                            <w:tcW w:w="2104"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2</w:t>
                            </w:r>
                            <w:r w:rsidRPr="005F4355">
                              <w:rPr>
                                <w:rFonts w:ascii="標楷體" w:eastAsia="標楷體" w:hAnsi="標楷體"/>
                                <w:sz w:val="20"/>
                                <w:szCs w:val="24"/>
                              </w:rPr>
                              <w:t>0</w:t>
                            </w:r>
                          </w:p>
                        </w:tc>
                        <w:tc>
                          <w:tcPr>
                            <w:tcW w:w="1551" w:type="pct"/>
                            <w:shd w:val="clear" w:color="auto" w:fill="DEEAF6" w:themeFill="accent1" w:themeFillTint="33"/>
                            <w:vAlign w:val="center"/>
                          </w:tcPr>
                          <w:p w:rsidR="00116566" w:rsidRPr="005F4355" w:rsidRDefault="00116566" w:rsidP="00FA30E6">
                            <w:pPr>
                              <w:widowControl/>
                              <w:spacing w:line="220" w:lineRule="exact"/>
                              <w:jc w:val="right"/>
                              <w:rPr>
                                <w:rFonts w:ascii="標楷體" w:eastAsia="標楷體" w:hAnsi="標楷體"/>
                                <w:sz w:val="20"/>
                                <w:szCs w:val="24"/>
                              </w:rPr>
                            </w:pPr>
                            <w:r w:rsidRPr="005F4355">
                              <w:rPr>
                                <w:rFonts w:ascii="標楷體" w:eastAsia="標楷體" w:hAnsi="標楷體" w:hint="eastAsia"/>
                                <w:sz w:val="20"/>
                                <w:szCs w:val="24"/>
                              </w:rPr>
                              <w:t>16</w:t>
                            </w:r>
                          </w:p>
                        </w:tc>
                      </w:tr>
                      <w:tr w:rsidR="00116566" w:rsidRPr="00CC65F6" w:rsidTr="001201D2">
                        <w:tc>
                          <w:tcPr>
                            <w:tcW w:w="5000" w:type="pct"/>
                            <w:gridSpan w:val="3"/>
                            <w:tcBorders>
                              <w:top w:val="nil"/>
                              <w:left w:val="nil"/>
                              <w:bottom w:val="nil"/>
                              <w:right w:val="nil"/>
                            </w:tcBorders>
                            <w:vAlign w:val="center"/>
                          </w:tcPr>
                          <w:p w:rsidR="00116566" w:rsidRPr="0083646C" w:rsidRDefault="00116566" w:rsidP="00746BA9">
                            <w:pPr>
                              <w:widowControl/>
                              <w:spacing w:line="200" w:lineRule="exact"/>
                              <w:ind w:left="896" w:hangingChars="498" w:hanging="896"/>
                              <w:jc w:val="both"/>
                              <w:rPr>
                                <w:rFonts w:ascii="標楷體" w:eastAsia="標楷體" w:hAnsi="標楷體"/>
                                <w:sz w:val="20"/>
                              </w:rPr>
                            </w:pPr>
                            <w:r w:rsidRPr="003C3F78">
                              <w:rPr>
                                <w:rFonts w:ascii="標楷體" w:eastAsia="標楷體" w:hAnsi="標楷體" w:hint="eastAsia"/>
                                <w:sz w:val="18"/>
                              </w:rPr>
                              <w:t>資料</w:t>
                            </w:r>
                            <w:r w:rsidRPr="003C3F78">
                              <w:rPr>
                                <w:rFonts w:ascii="標楷體" w:eastAsia="標楷體" w:hAnsi="標楷體"/>
                                <w:sz w:val="18"/>
                              </w:rPr>
                              <w:t>來源：整理自</w:t>
                            </w:r>
                            <w:r>
                              <w:rPr>
                                <w:rFonts w:ascii="標楷體" w:eastAsia="標楷體" w:hAnsi="標楷體" w:hint="eastAsia"/>
                                <w:sz w:val="18"/>
                              </w:rPr>
                              <w:t>經濟部</w:t>
                            </w:r>
                            <w:r w:rsidRPr="003C3F78">
                              <w:rPr>
                                <w:rFonts w:ascii="標楷體" w:eastAsia="標楷體" w:hAnsi="標楷體"/>
                                <w:sz w:val="18"/>
                              </w:rPr>
                              <w:t>產</w:t>
                            </w:r>
                            <w:r>
                              <w:rPr>
                                <w:rFonts w:ascii="標楷體" w:eastAsia="標楷體" w:hAnsi="標楷體" w:hint="eastAsia"/>
                                <w:sz w:val="18"/>
                              </w:rPr>
                              <w:t>業</w:t>
                            </w:r>
                            <w:r w:rsidRPr="003C3F78">
                              <w:rPr>
                                <w:rFonts w:ascii="標楷體" w:eastAsia="標楷體" w:hAnsi="標楷體" w:hint="eastAsia"/>
                                <w:sz w:val="18"/>
                              </w:rPr>
                              <w:t>發</w:t>
                            </w:r>
                            <w:r>
                              <w:rPr>
                                <w:rFonts w:ascii="標楷體" w:eastAsia="標楷體" w:hAnsi="標楷體" w:hint="eastAsia"/>
                                <w:sz w:val="18"/>
                              </w:rPr>
                              <w:t>展</w:t>
                            </w:r>
                            <w:r w:rsidRPr="003C3F78">
                              <w:rPr>
                                <w:rFonts w:ascii="標楷體" w:eastAsia="標楷體" w:hAnsi="標楷體"/>
                                <w:sz w:val="18"/>
                              </w:rPr>
                              <w:t>署提供資料。</w:t>
                            </w:r>
                          </w:p>
                        </w:tc>
                      </w:tr>
                    </w:tbl>
                    <w:p w:rsidR="00116566" w:rsidRPr="009035B5" w:rsidRDefault="00116566" w:rsidP="002E74B1"/>
                  </w:txbxContent>
                </v:textbox>
                <w10:wrap type="square" anchorx="margin"/>
              </v:shape>
            </w:pict>
          </mc:Fallback>
        </mc:AlternateContent>
      </w:r>
      <w:r w:rsidR="00EF3F23">
        <w:rPr>
          <w:rFonts w:ascii="標楷體" w:eastAsia="標楷體" w:hAnsi="標楷體" w:hint="eastAsia"/>
          <w:sz w:val="28"/>
          <w:szCs w:val="28"/>
        </w:rPr>
        <w:t>救業務計畫（下稱災防計畫），另行政院亦</w:t>
      </w:r>
      <w:r w:rsidR="009D1F4E" w:rsidRPr="00003FCF">
        <w:rPr>
          <w:rFonts w:ascii="標楷體" w:eastAsia="標楷體" w:hAnsi="標楷體" w:hint="eastAsia"/>
          <w:sz w:val="28"/>
          <w:szCs w:val="28"/>
        </w:rPr>
        <w:t>於109年3月</w:t>
      </w:r>
      <w:proofErr w:type="gramStart"/>
      <w:r w:rsidR="00BB6B92">
        <w:rPr>
          <w:rFonts w:ascii="標楷體" w:eastAsia="標楷體" w:hAnsi="標楷體" w:hint="eastAsia"/>
          <w:sz w:val="28"/>
          <w:szCs w:val="28"/>
        </w:rPr>
        <w:t>決議災防計畫</w:t>
      </w:r>
      <w:proofErr w:type="gramEnd"/>
      <w:r w:rsidR="00BB6B92">
        <w:rPr>
          <w:rFonts w:ascii="標楷體" w:eastAsia="標楷體" w:hAnsi="標楷體" w:hint="eastAsia"/>
          <w:sz w:val="28"/>
          <w:szCs w:val="28"/>
        </w:rPr>
        <w:t>須納入區域聯防機制，以加強離</w:t>
      </w:r>
      <w:proofErr w:type="gramStart"/>
      <w:r w:rsidR="00BB6B92">
        <w:rPr>
          <w:rFonts w:ascii="標楷體" w:eastAsia="標楷體" w:hAnsi="標楷體" w:hint="eastAsia"/>
          <w:sz w:val="28"/>
          <w:szCs w:val="28"/>
        </w:rPr>
        <w:t>岸風電業者</w:t>
      </w:r>
      <w:proofErr w:type="gramEnd"/>
      <w:r w:rsidR="00BB6B92">
        <w:rPr>
          <w:rFonts w:ascii="標楷體" w:eastAsia="標楷體" w:hAnsi="標楷體" w:hint="eastAsia"/>
          <w:sz w:val="28"/>
          <w:szCs w:val="28"/>
        </w:rPr>
        <w:t>緊急應變能力，</w:t>
      </w:r>
      <w:r w:rsidR="009D1F4E" w:rsidRPr="00003FCF">
        <w:rPr>
          <w:rFonts w:ascii="標楷體" w:eastAsia="標楷體" w:hAnsi="標楷體" w:hint="eastAsia"/>
          <w:sz w:val="28"/>
          <w:szCs w:val="28"/>
        </w:rPr>
        <w:t>惟截至113年4月底止，相關區域聯防機制尚未建立完成，影響海上救災效率等情事，經函請經濟部督促</w:t>
      </w:r>
      <w:proofErr w:type="gramStart"/>
      <w:r w:rsidR="009D1F4E" w:rsidRPr="00003FCF">
        <w:rPr>
          <w:rFonts w:ascii="標楷體" w:eastAsia="標楷體" w:hAnsi="標楷體" w:hint="eastAsia"/>
          <w:sz w:val="28"/>
          <w:szCs w:val="28"/>
        </w:rPr>
        <w:t>研謀妥處</w:t>
      </w:r>
      <w:proofErr w:type="gramEnd"/>
      <w:r w:rsidR="009D1F4E" w:rsidRPr="00003FCF">
        <w:rPr>
          <w:rFonts w:ascii="標楷體" w:eastAsia="標楷體" w:hAnsi="標楷體" w:hint="eastAsia"/>
          <w:sz w:val="28"/>
          <w:szCs w:val="28"/>
        </w:rPr>
        <w:t>。</w:t>
      </w:r>
      <w:r w:rsidR="00436EF7" w:rsidRPr="00003FCF">
        <w:rPr>
          <w:rFonts w:ascii="標楷體" w:eastAsia="標楷體" w:hAnsi="標楷體" w:cs="Times New Roman" w:hint="eastAsia"/>
          <w:kern w:val="0"/>
          <w:sz w:val="28"/>
          <w:szCs w:val="28"/>
        </w:rPr>
        <w:t>【詳總決算審核報告第2冊丙</w:t>
      </w:r>
      <w:r w:rsidR="00436EF7" w:rsidRPr="00003FCF">
        <w:rPr>
          <w:rFonts w:ascii="標楷體" w:eastAsia="標楷體" w:hAnsi="標楷體" w:cs="Times New Roman"/>
          <w:kern w:val="0"/>
          <w:sz w:val="28"/>
          <w:szCs w:val="28"/>
        </w:rPr>
        <w:t>、拾參</w:t>
      </w:r>
      <w:r w:rsidR="00436EF7" w:rsidRPr="00003FCF">
        <w:rPr>
          <w:rFonts w:ascii="標楷體" w:eastAsia="標楷體" w:hAnsi="標楷體" w:cs="Times New Roman" w:hint="eastAsia"/>
          <w:kern w:val="0"/>
          <w:sz w:val="28"/>
          <w:szCs w:val="28"/>
        </w:rPr>
        <w:t>、經</w:t>
      </w:r>
      <w:r w:rsidR="00436EF7" w:rsidRPr="00003FCF">
        <w:rPr>
          <w:rFonts w:ascii="標楷體" w:eastAsia="標楷體" w:hAnsi="標楷體" w:cs="Times New Roman"/>
          <w:kern w:val="0"/>
          <w:sz w:val="28"/>
          <w:szCs w:val="28"/>
        </w:rPr>
        <w:t>濟部主管項下</w:t>
      </w:r>
      <w:r w:rsidR="00436EF7" w:rsidRPr="00003FCF">
        <w:rPr>
          <w:rFonts w:ascii="標楷體" w:eastAsia="標楷體" w:hAnsi="標楷體" w:cs="Times New Roman" w:hint="eastAsia"/>
          <w:kern w:val="0"/>
          <w:sz w:val="28"/>
          <w:szCs w:val="28"/>
        </w:rPr>
        <w:t>重要審核意見</w:t>
      </w:r>
      <w:r w:rsidR="0055136B" w:rsidRPr="00003FCF">
        <w:rPr>
          <w:rFonts w:ascii="標楷體" w:eastAsia="標楷體" w:hAnsi="標楷體" w:cs="Times New Roman" w:hint="eastAsia"/>
          <w:kern w:val="0"/>
          <w:sz w:val="28"/>
          <w:szCs w:val="28"/>
        </w:rPr>
        <w:t>（</w:t>
      </w:r>
      <w:r w:rsidR="00454F15" w:rsidRPr="00003FCF">
        <w:rPr>
          <w:rFonts w:ascii="標楷體" w:eastAsia="標楷體" w:hAnsi="標楷體" w:cs="Times New Roman" w:hint="eastAsia"/>
          <w:kern w:val="0"/>
          <w:sz w:val="28"/>
          <w:szCs w:val="28"/>
        </w:rPr>
        <w:t>三</w:t>
      </w:r>
      <w:r w:rsidR="0055136B" w:rsidRPr="00003FCF">
        <w:rPr>
          <w:rFonts w:ascii="標楷體" w:eastAsia="標楷體" w:hAnsi="標楷體" w:cs="Times New Roman" w:hint="eastAsia"/>
          <w:kern w:val="0"/>
          <w:sz w:val="28"/>
          <w:szCs w:val="28"/>
        </w:rPr>
        <w:t>）</w:t>
      </w:r>
      <w:r w:rsidR="00436EF7" w:rsidRPr="00003FCF">
        <w:rPr>
          <w:rFonts w:ascii="標楷體" w:eastAsia="標楷體" w:hAnsi="標楷體" w:cs="Times New Roman" w:hint="eastAsia"/>
          <w:kern w:val="0"/>
          <w:sz w:val="28"/>
          <w:szCs w:val="28"/>
        </w:rPr>
        <w:t>】</w:t>
      </w:r>
    </w:p>
    <w:p w:rsidR="0096520F" w:rsidRPr="00003FCF" w:rsidRDefault="0095657E" w:rsidP="00435E6B">
      <w:pPr>
        <w:widowControl/>
        <w:overflowPunct w:val="0"/>
        <w:adjustRightInd w:val="0"/>
        <w:snapToGrid w:val="0"/>
        <w:spacing w:line="520" w:lineRule="exact"/>
        <w:ind w:firstLineChars="450" w:firstLine="1080"/>
        <w:jc w:val="both"/>
        <w:rPr>
          <w:rFonts w:ascii="標楷體" w:eastAsia="標楷體" w:hAnsi="標楷體" w:cs="Times New Roman"/>
          <w:kern w:val="0"/>
          <w:sz w:val="28"/>
          <w:szCs w:val="28"/>
        </w:rPr>
      </w:pPr>
      <w:r w:rsidRPr="00003FCF">
        <w:rPr>
          <w:noProof/>
        </w:rPr>
        <w:drawing>
          <wp:anchor distT="0" distB="0" distL="114300" distR="114300" simplePos="0" relativeHeight="251857920" behindDoc="0" locked="0" layoutInCell="1" allowOverlap="1" wp14:anchorId="6CDA22A5" wp14:editId="076FF607">
            <wp:simplePos x="0" y="0"/>
            <wp:positionH relativeFrom="margin">
              <wp:posOffset>2726055</wp:posOffset>
            </wp:positionH>
            <wp:positionV relativeFrom="paragraph">
              <wp:posOffset>2503805</wp:posOffset>
            </wp:positionV>
            <wp:extent cx="3680460" cy="2642235"/>
            <wp:effectExtent l="0" t="0" r="0" b="0"/>
            <wp:wrapSquare wrapText="bothSides"/>
            <wp:docPr id="17" name="圖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V relativeFrom="margin">
              <wp14:pctHeight>0</wp14:pctHeight>
            </wp14:sizeRelV>
          </wp:anchor>
        </w:drawing>
      </w:r>
      <w:r w:rsidR="00207531">
        <w:rPr>
          <w:rFonts w:ascii="標楷體" w:eastAsia="標楷體" w:hAnsi="標楷體"/>
          <w:b/>
          <w:sz w:val="28"/>
          <w:szCs w:val="28"/>
        </w:rPr>
        <w:t>4</w:t>
      </w:r>
      <w:r w:rsidR="0096520F" w:rsidRPr="00003FCF">
        <w:rPr>
          <w:rFonts w:ascii="標楷體" w:eastAsia="標楷體" w:hAnsi="標楷體" w:hint="eastAsia"/>
          <w:b/>
          <w:sz w:val="28"/>
          <w:szCs w:val="28"/>
        </w:rPr>
        <w:t xml:space="preserve">.　</w:t>
      </w:r>
      <w:r w:rsidR="00F2338D">
        <w:rPr>
          <w:rFonts w:ascii="標楷體" w:eastAsia="標楷體" w:hAnsi="標楷體" w:hint="eastAsia"/>
          <w:b/>
          <w:sz w:val="28"/>
          <w:szCs w:val="28"/>
        </w:rPr>
        <w:t>經濟部</w:t>
      </w:r>
      <w:r w:rsidR="0096520F" w:rsidRPr="00003FCF">
        <w:rPr>
          <w:rFonts w:ascii="標楷體" w:eastAsia="標楷體" w:hAnsi="標楷體" w:hint="eastAsia"/>
          <w:b/>
          <w:sz w:val="28"/>
          <w:szCs w:val="28"/>
        </w:rPr>
        <w:t>標準檢驗局成立憑證中心推動再生能源憑證運行及發展計畫，惟再生能源憑證核發、登錄、核准使用及追蹤查核等管理機制未</w:t>
      </w:r>
      <w:proofErr w:type="gramStart"/>
      <w:r w:rsidR="0096520F" w:rsidRPr="00003FCF">
        <w:rPr>
          <w:rFonts w:ascii="標楷體" w:eastAsia="標楷體" w:hAnsi="標楷體" w:hint="eastAsia"/>
          <w:b/>
          <w:sz w:val="28"/>
          <w:szCs w:val="28"/>
        </w:rPr>
        <w:t>臻</w:t>
      </w:r>
      <w:proofErr w:type="gramEnd"/>
      <w:r w:rsidR="0096520F" w:rsidRPr="00003FCF">
        <w:rPr>
          <w:rFonts w:ascii="標楷體" w:eastAsia="標楷體" w:hAnsi="標楷體" w:hint="eastAsia"/>
          <w:b/>
          <w:sz w:val="28"/>
          <w:szCs w:val="28"/>
        </w:rPr>
        <w:t>周妥，允宜</w:t>
      </w:r>
      <w:proofErr w:type="gramStart"/>
      <w:r w:rsidR="0096520F" w:rsidRPr="00003FCF">
        <w:rPr>
          <w:rFonts w:ascii="標楷體" w:eastAsia="標楷體" w:hAnsi="標楷體" w:hint="eastAsia"/>
          <w:b/>
          <w:sz w:val="28"/>
          <w:szCs w:val="28"/>
        </w:rPr>
        <w:t>研</w:t>
      </w:r>
      <w:proofErr w:type="gramEnd"/>
      <w:r w:rsidR="0096520F" w:rsidRPr="00003FCF">
        <w:rPr>
          <w:rFonts w:ascii="標楷體" w:eastAsia="標楷體" w:hAnsi="標楷體" w:hint="eastAsia"/>
          <w:b/>
          <w:sz w:val="28"/>
          <w:szCs w:val="28"/>
        </w:rPr>
        <w:t>謀改善：</w:t>
      </w:r>
      <w:r w:rsidR="00F2338D" w:rsidRPr="00F2338D">
        <w:rPr>
          <w:rFonts w:ascii="標楷體" w:eastAsia="標楷體" w:hAnsi="標楷體" w:hint="eastAsia"/>
          <w:sz w:val="28"/>
          <w:szCs w:val="28"/>
        </w:rPr>
        <w:t>經濟部</w:t>
      </w:r>
      <w:r w:rsidR="0096520F" w:rsidRPr="00003FCF">
        <w:rPr>
          <w:rFonts w:ascii="標楷體" w:eastAsia="標楷體" w:hAnsi="標楷體" w:hint="eastAsia"/>
          <w:sz w:val="28"/>
          <w:szCs w:val="28"/>
        </w:rPr>
        <w:t>標準檢驗局配合政府</w:t>
      </w:r>
      <w:proofErr w:type="gramStart"/>
      <w:r w:rsidR="0096520F" w:rsidRPr="00003FCF">
        <w:rPr>
          <w:rFonts w:ascii="標楷體" w:eastAsia="標楷體" w:hAnsi="標楷體" w:hint="eastAsia"/>
          <w:sz w:val="28"/>
          <w:szCs w:val="28"/>
        </w:rPr>
        <w:t>淨零及</w:t>
      </w:r>
      <w:proofErr w:type="gramEnd"/>
      <w:r w:rsidR="0096520F" w:rsidRPr="00003FCF">
        <w:rPr>
          <w:rFonts w:ascii="標楷體" w:eastAsia="標楷體" w:hAnsi="標楷體" w:hint="eastAsia"/>
          <w:sz w:val="28"/>
          <w:szCs w:val="28"/>
        </w:rPr>
        <w:t>能源轉型政策，建構國內再生能源憑證（T-REC）機制，於106年成立國家再生能源憑證中心（下稱憑證中心），並辦理再生能源憑證運行與發展計畫，計畫期程為110至113年度，以建</w:t>
      </w:r>
      <w:proofErr w:type="gramStart"/>
      <w:r w:rsidR="0096520F" w:rsidRPr="00003FCF">
        <w:rPr>
          <w:rFonts w:ascii="標楷體" w:eastAsia="標楷體" w:hAnsi="標楷體" w:hint="eastAsia"/>
          <w:sz w:val="28"/>
          <w:szCs w:val="28"/>
        </w:rPr>
        <w:t>構綠電</w:t>
      </w:r>
      <w:proofErr w:type="gramEnd"/>
      <w:r w:rsidR="0096520F" w:rsidRPr="00003FCF">
        <w:rPr>
          <w:rFonts w:ascii="標楷體" w:eastAsia="標楷體" w:hAnsi="標楷體" w:hint="eastAsia"/>
          <w:sz w:val="28"/>
          <w:szCs w:val="28"/>
        </w:rPr>
        <w:t>交易平台及維持憑證中心運作，截至112年底止，累計執行數1億7,714萬餘元，已核准552個再生能源憑證設備案場，核發再生能源憑證414萬餘張（圖</w:t>
      </w:r>
      <w:r w:rsidR="008F6972">
        <w:rPr>
          <w:rFonts w:ascii="標楷體" w:eastAsia="標楷體" w:hAnsi="標楷體"/>
          <w:sz w:val="28"/>
          <w:szCs w:val="28"/>
        </w:rPr>
        <w:t>11</w:t>
      </w:r>
      <w:r w:rsidR="0096520F" w:rsidRPr="00003FCF">
        <w:rPr>
          <w:rFonts w:ascii="標楷體" w:eastAsia="標楷體" w:hAnsi="標楷體" w:hint="eastAsia"/>
          <w:sz w:val="28"/>
          <w:szCs w:val="28"/>
        </w:rPr>
        <w:t>）。經查執行情形，核有：（1）按再生能源憑證申請及管理作業程序規定，再生能源憑證設備案場之變更，僅得由申請人向憑證中心申請辦理，未能由憑證中心辦理追蹤查核後據以主動終止登錄，肇致截至112年底止，憑證中心核准案場含</w:t>
      </w:r>
      <w:proofErr w:type="gramStart"/>
      <w:r w:rsidR="0096520F" w:rsidRPr="00003FCF">
        <w:rPr>
          <w:rFonts w:ascii="標楷體" w:eastAsia="標楷體" w:hAnsi="標楷體" w:hint="eastAsia"/>
          <w:sz w:val="28"/>
          <w:szCs w:val="28"/>
        </w:rPr>
        <w:t>括</w:t>
      </w:r>
      <w:proofErr w:type="gramEnd"/>
      <w:r w:rsidR="0096520F" w:rsidRPr="00003FCF">
        <w:rPr>
          <w:rFonts w:ascii="標楷體" w:eastAsia="標楷體" w:hAnsi="標楷體" w:hint="eastAsia"/>
          <w:sz w:val="28"/>
          <w:szCs w:val="28"/>
        </w:rPr>
        <w:t>已長期未營運發電之無效案場15處，有待檢討建置由憑證中心主動終止登錄之機制；（2）按再生能源憑證實施辦法規定，自發自用再生能源憑證設備案場有餘電躉售，係由自發自用案場主動向憑證中心通報躉售情形，若有自發自用案場</w:t>
      </w:r>
      <w:r w:rsidR="0096520F" w:rsidRPr="00003FCF">
        <w:rPr>
          <w:rFonts w:ascii="標楷體" w:eastAsia="標楷體" w:hAnsi="標楷體" w:hint="eastAsia"/>
          <w:sz w:val="28"/>
          <w:szCs w:val="28"/>
        </w:rPr>
        <w:lastRenderedPageBreak/>
        <w:t>未主動通報，將使該中心無法及時覺察扣除躉售電量，亟待檢討建立通報</w:t>
      </w:r>
      <w:proofErr w:type="gramStart"/>
      <w:r w:rsidR="0096520F" w:rsidRPr="00003FCF">
        <w:rPr>
          <w:rFonts w:ascii="標楷體" w:eastAsia="標楷體" w:hAnsi="標楷體" w:hint="eastAsia"/>
          <w:sz w:val="28"/>
          <w:szCs w:val="28"/>
        </w:rPr>
        <w:t>餘電躉</w:t>
      </w:r>
      <w:proofErr w:type="gramEnd"/>
      <w:r w:rsidR="0096520F" w:rsidRPr="00003FCF">
        <w:rPr>
          <w:rFonts w:ascii="標楷體" w:eastAsia="標楷體" w:hAnsi="標楷體" w:hint="eastAsia"/>
          <w:sz w:val="28"/>
          <w:szCs w:val="28"/>
        </w:rPr>
        <w:t>售電量核對機制，健全憑證核發制度；（3）截至112年9月底止，再生能源憑證使用於溫室氣體盤查或宣告用於企業社會責任者，僅占已核發憑證之22.43％，又再生能源憑證持有人經使用宣告憑證後，</w:t>
      </w:r>
      <w:proofErr w:type="gramStart"/>
      <w:r w:rsidR="0096520F" w:rsidRPr="00003FCF">
        <w:rPr>
          <w:rFonts w:ascii="標楷體" w:eastAsia="標楷體" w:hAnsi="標楷體" w:hint="eastAsia"/>
          <w:sz w:val="28"/>
          <w:szCs w:val="28"/>
        </w:rPr>
        <w:t>是否確依規定</w:t>
      </w:r>
      <w:proofErr w:type="gramEnd"/>
      <w:r w:rsidR="0096520F" w:rsidRPr="00003FCF">
        <w:rPr>
          <w:rFonts w:ascii="標楷體" w:eastAsia="標楷體" w:hAnsi="標楷體" w:hint="eastAsia"/>
          <w:sz w:val="28"/>
          <w:szCs w:val="28"/>
        </w:rPr>
        <w:t>向憑證中心登錄使用宣告情形，憑證中心尚未建置相關機制主動稽查；（4）憑證中心依規定得每年進行案場設備及發電量之追蹤查核，惟憑證中心受限於查核人力及能量，未訂定每年度最低追蹤查核案場數量或比率，各年度追蹤查核案場數量介於1至25案場差異甚大等情</w:t>
      </w:r>
      <w:r w:rsidR="0096520F">
        <w:rPr>
          <w:rFonts w:ascii="標楷體" w:eastAsia="標楷體" w:hAnsi="標楷體" w:hint="eastAsia"/>
          <w:sz w:val="28"/>
          <w:szCs w:val="28"/>
        </w:rPr>
        <w:t>事</w:t>
      </w:r>
      <w:r w:rsidR="0096520F" w:rsidRPr="00003FCF">
        <w:rPr>
          <w:rFonts w:ascii="標楷體" w:eastAsia="標楷體" w:hAnsi="標楷體" w:hint="eastAsia"/>
          <w:sz w:val="28"/>
          <w:szCs w:val="28"/>
        </w:rPr>
        <w:t>，經函請經濟部標準檢驗局</w:t>
      </w:r>
      <w:proofErr w:type="gramStart"/>
      <w:r w:rsidR="0096520F" w:rsidRPr="00003FCF">
        <w:rPr>
          <w:rFonts w:ascii="標楷體" w:eastAsia="標楷體" w:hAnsi="標楷體" w:hint="eastAsia"/>
          <w:sz w:val="28"/>
          <w:szCs w:val="28"/>
        </w:rPr>
        <w:t>研</w:t>
      </w:r>
      <w:proofErr w:type="gramEnd"/>
      <w:r w:rsidR="0096520F" w:rsidRPr="00003FCF">
        <w:rPr>
          <w:rFonts w:ascii="標楷體" w:eastAsia="標楷體" w:hAnsi="標楷體" w:hint="eastAsia"/>
          <w:sz w:val="28"/>
          <w:szCs w:val="28"/>
        </w:rPr>
        <w:t>謀</w:t>
      </w:r>
      <w:proofErr w:type="gramStart"/>
      <w:r w:rsidR="0096520F" w:rsidRPr="00003FCF">
        <w:rPr>
          <w:rFonts w:ascii="標楷體" w:eastAsia="標楷體" w:hAnsi="標楷體" w:hint="eastAsia"/>
          <w:sz w:val="28"/>
          <w:szCs w:val="28"/>
        </w:rPr>
        <w:t>檢討妥處</w:t>
      </w:r>
      <w:proofErr w:type="gramEnd"/>
      <w:r w:rsidR="0096520F" w:rsidRPr="00003FCF">
        <w:rPr>
          <w:rFonts w:ascii="標楷體" w:eastAsia="標楷體" w:hAnsi="標楷體" w:hint="eastAsia"/>
          <w:sz w:val="28"/>
          <w:szCs w:val="28"/>
        </w:rPr>
        <w:t>。【詳總決算審核報告第2冊丙、拾參、經濟部主管項下重要審核意見（九）】</w:t>
      </w:r>
    </w:p>
    <w:p w:rsidR="002530BA" w:rsidRPr="00003FCF" w:rsidRDefault="0095657E" w:rsidP="00435E6B">
      <w:pPr>
        <w:overflowPunct w:val="0"/>
        <w:adjustRightInd w:val="0"/>
        <w:snapToGrid w:val="0"/>
        <w:spacing w:line="520" w:lineRule="exact"/>
        <w:ind w:firstLineChars="450" w:firstLine="1261"/>
        <w:jc w:val="both"/>
        <w:rPr>
          <w:rFonts w:ascii="標楷體" w:eastAsia="標楷體" w:hAnsi="標楷體"/>
          <w:kern w:val="0"/>
          <w:sz w:val="28"/>
          <w:szCs w:val="28"/>
        </w:rPr>
      </w:pPr>
      <w:r w:rsidRPr="00003FCF">
        <w:rPr>
          <w:rFonts w:ascii="標楷體" w:eastAsia="標楷體" w:hAnsi="標楷體"/>
          <w:b/>
          <w:noProof/>
          <w:sz w:val="28"/>
          <w:szCs w:val="28"/>
        </w:rPr>
        <mc:AlternateContent>
          <mc:Choice Requires="wps">
            <w:drawing>
              <wp:anchor distT="45720" distB="45720" distL="114300" distR="114300" simplePos="0" relativeHeight="251859968" behindDoc="0" locked="0" layoutInCell="1" allowOverlap="1" wp14:anchorId="7364DB12" wp14:editId="7F3530BB">
                <wp:simplePos x="0" y="0"/>
                <wp:positionH relativeFrom="margin">
                  <wp:align>right</wp:align>
                </wp:positionH>
                <wp:positionV relativeFrom="paragraph">
                  <wp:posOffset>2432656</wp:posOffset>
                </wp:positionV>
                <wp:extent cx="4396740" cy="1735455"/>
                <wp:effectExtent l="0" t="0" r="381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6740" cy="1735455"/>
                        </a:xfrm>
                        <a:prstGeom prst="rect">
                          <a:avLst/>
                        </a:prstGeom>
                        <a:solidFill>
                          <a:srgbClr val="FFFFFF"/>
                        </a:solidFill>
                        <a:ln w="9525">
                          <a:noFill/>
                          <a:miter lim="800000"/>
                          <a:headEnd/>
                          <a:tailEnd/>
                        </a:ln>
                      </wps:spPr>
                      <wps:txbx>
                        <w:txbxContent>
                          <w:tbl>
                            <w:tblPr>
                              <w:tblStyle w:val="3"/>
                              <w:tblW w:w="6663" w:type="dxa"/>
                              <w:tblLayout w:type="fixed"/>
                              <w:tblLook w:val="04A0" w:firstRow="1" w:lastRow="0" w:firstColumn="1" w:lastColumn="0" w:noHBand="0" w:noVBand="1"/>
                            </w:tblPr>
                            <w:tblGrid>
                              <w:gridCol w:w="851"/>
                              <w:gridCol w:w="1559"/>
                              <w:gridCol w:w="1276"/>
                              <w:gridCol w:w="1559"/>
                              <w:gridCol w:w="1418"/>
                            </w:tblGrid>
                            <w:tr w:rsidR="00116566" w:rsidRPr="00A53CAF" w:rsidTr="00221705">
                              <w:tc>
                                <w:tcPr>
                                  <w:tcW w:w="6663" w:type="dxa"/>
                                  <w:gridSpan w:val="5"/>
                                  <w:tcBorders>
                                    <w:top w:val="nil"/>
                                    <w:left w:val="nil"/>
                                    <w:right w:val="nil"/>
                                  </w:tcBorders>
                                </w:tcPr>
                                <w:p w:rsidR="00116566" w:rsidRPr="00A53CAF" w:rsidRDefault="00116566" w:rsidP="00221705">
                                  <w:pPr>
                                    <w:spacing w:line="280" w:lineRule="exact"/>
                                    <w:jc w:val="center"/>
                                    <w:rPr>
                                      <w:rFonts w:ascii="標楷體" w:eastAsia="標楷體" w:hAnsi="標楷體"/>
                                      <w:b/>
                                    </w:rPr>
                                  </w:pPr>
                                  <w:r w:rsidRPr="00A53CAF">
                                    <w:rPr>
                                      <w:rFonts w:ascii="標楷體" w:eastAsia="標楷體" w:hAnsi="標楷體" w:hint="eastAsia"/>
                                      <w:b/>
                                    </w:rPr>
                                    <w:t>表</w:t>
                                  </w:r>
                                  <w:r>
                                    <w:rPr>
                                      <w:rFonts w:ascii="標楷體" w:eastAsia="標楷體" w:hAnsi="標楷體"/>
                                      <w:b/>
                                    </w:rPr>
                                    <w:t>3</w:t>
                                  </w:r>
                                  <w:r w:rsidRPr="00A53CAF">
                                    <w:rPr>
                                      <w:rFonts w:ascii="標楷體" w:eastAsia="標楷體" w:hAnsi="標楷體" w:hint="eastAsia"/>
                                      <w:b/>
                                    </w:rPr>
                                    <w:t xml:space="preserve">　截至113年4月16日太陽光電模組回收費用繳納情形</w:t>
                                  </w:r>
                                </w:p>
                                <w:p w:rsidR="00116566" w:rsidRPr="00A53CAF" w:rsidRDefault="00116566" w:rsidP="00921B51">
                                  <w:pPr>
                                    <w:spacing w:line="280" w:lineRule="exact"/>
                                    <w:jc w:val="right"/>
                                    <w:rPr>
                                      <w:rFonts w:ascii="標楷體" w:eastAsia="標楷體" w:hAnsi="標楷體"/>
                                      <w:b/>
                                    </w:rPr>
                                  </w:pPr>
                                  <w:r w:rsidRPr="00A53CAF">
                                    <w:rPr>
                                      <w:rFonts w:ascii="標楷體" w:eastAsia="標楷體" w:hAnsi="標楷體" w:hint="eastAsia"/>
                                      <w:sz w:val="20"/>
                                    </w:rPr>
                                    <w:t>單位：</w:t>
                                  </w:r>
                                  <w:r>
                                    <w:rPr>
                                      <w:rFonts w:ascii="標楷體" w:eastAsia="標楷體" w:hAnsi="標楷體" w:hint="eastAsia"/>
                                      <w:sz w:val="20"/>
                                    </w:rPr>
                                    <w:t>新臺幣</w:t>
                                  </w:r>
                                  <w:r w:rsidRPr="00A53CAF">
                                    <w:rPr>
                                      <w:rFonts w:ascii="標楷體" w:eastAsia="標楷體" w:hAnsi="標楷體" w:hint="eastAsia"/>
                                      <w:sz w:val="20"/>
                                    </w:rPr>
                                    <w:t>千元</w:t>
                                  </w:r>
                                  <w:r>
                                    <w:rPr>
                                      <w:rFonts w:ascii="標楷體" w:eastAsia="標楷體" w:hAnsi="標楷體" w:hint="eastAsia"/>
                                      <w:sz w:val="20"/>
                                    </w:rPr>
                                    <w:t>、</w:t>
                                  </w:r>
                                  <w:r>
                                    <w:rPr>
                                      <w:rFonts w:ascii="標楷體" w:eastAsia="標楷體" w:hAnsi="標楷體"/>
                                      <w:sz w:val="20"/>
                                    </w:rPr>
                                    <w:t>％</w:t>
                                  </w:r>
                                </w:p>
                              </w:tc>
                            </w:tr>
                            <w:tr w:rsidR="00116566" w:rsidRPr="00A53CAF" w:rsidTr="00AD1054">
                              <w:tc>
                                <w:tcPr>
                                  <w:tcW w:w="851" w:type="dxa"/>
                                  <w:vMerge w:val="restart"/>
                                  <w:shd w:val="clear" w:color="auto" w:fill="A8D08D" w:themeFill="accent6" w:themeFillTint="99"/>
                                  <w:vAlign w:val="center"/>
                                </w:tcPr>
                                <w:p w:rsidR="00116566" w:rsidRPr="00A53CAF" w:rsidRDefault="00116566" w:rsidP="002C6477">
                                  <w:pPr>
                                    <w:spacing w:line="240" w:lineRule="exact"/>
                                    <w:jc w:val="center"/>
                                    <w:rPr>
                                      <w:rFonts w:ascii="標楷體" w:eastAsia="標楷體" w:hAnsi="標楷體"/>
                                      <w:sz w:val="20"/>
                                    </w:rPr>
                                  </w:pPr>
                                  <w:r w:rsidRPr="00A53CAF">
                                    <w:rPr>
                                      <w:rFonts w:ascii="標楷體" w:eastAsia="標楷體" w:hAnsi="標楷體" w:hint="eastAsia"/>
                                      <w:sz w:val="20"/>
                                    </w:rPr>
                                    <w:t>年度</w:t>
                                  </w:r>
                                </w:p>
                              </w:tc>
                              <w:tc>
                                <w:tcPr>
                                  <w:tcW w:w="1559" w:type="dxa"/>
                                  <w:vMerge w:val="restart"/>
                                  <w:tcBorders>
                                    <w:right w:val="nil"/>
                                  </w:tcBorders>
                                  <w:shd w:val="clear" w:color="auto" w:fill="A8D08D" w:themeFill="accent6" w:themeFillTint="99"/>
                                  <w:vAlign w:val="center"/>
                                </w:tcPr>
                                <w:p w:rsidR="00116566" w:rsidRPr="00A53CAF" w:rsidRDefault="00116566" w:rsidP="002C6477">
                                  <w:pPr>
                                    <w:spacing w:line="240" w:lineRule="exact"/>
                                    <w:ind w:leftChars="-50" w:left="-120" w:rightChars="-50" w:right="-120"/>
                                    <w:jc w:val="center"/>
                                    <w:rPr>
                                      <w:rFonts w:ascii="標楷體" w:eastAsia="標楷體" w:hAnsi="標楷體"/>
                                      <w:sz w:val="20"/>
                                    </w:rPr>
                                  </w:pPr>
                                  <w:r w:rsidRPr="00A53CAF">
                                    <w:rPr>
                                      <w:rFonts w:ascii="標楷體" w:eastAsia="標楷體" w:hAnsi="標楷體" w:hint="eastAsia"/>
                                      <w:sz w:val="20"/>
                                    </w:rPr>
                                    <w:t>應繳納</w:t>
                                  </w:r>
                                  <w:r>
                                    <w:rPr>
                                      <w:rFonts w:ascii="標楷體" w:eastAsia="標楷體" w:hAnsi="標楷體" w:hint="eastAsia"/>
                                      <w:sz w:val="20"/>
                                    </w:rPr>
                                    <w:t>金額</w:t>
                                  </w:r>
                                </w:p>
                              </w:tc>
                              <w:tc>
                                <w:tcPr>
                                  <w:tcW w:w="1276" w:type="dxa"/>
                                  <w:tcBorders>
                                    <w:left w:val="nil"/>
                                    <w:right w:val="nil"/>
                                  </w:tcBorders>
                                  <w:shd w:val="clear" w:color="auto" w:fill="A8D08D" w:themeFill="accent6" w:themeFillTint="99"/>
                                  <w:vAlign w:val="center"/>
                                </w:tcPr>
                                <w:p w:rsidR="00116566" w:rsidRPr="00A53CAF" w:rsidRDefault="00116566" w:rsidP="002C6477">
                                  <w:pPr>
                                    <w:spacing w:line="240" w:lineRule="exact"/>
                                    <w:jc w:val="center"/>
                                    <w:rPr>
                                      <w:rFonts w:ascii="標楷體" w:eastAsia="標楷體" w:hAnsi="標楷體"/>
                                      <w:sz w:val="20"/>
                                    </w:rPr>
                                  </w:pPr>
                                </w:p>
                              </w:tc>
                              <w:tc>
                                <w:tcPr>
                                  <w:tcW w:w="1559" w:type="dxa"/>
                                  <w:tcBorders>
                                    <w:left w:val="nil"/>
                                    <w:bottom w:val="single" w:sz="4" w:space="0" w:color="auto"/>
                                    <w:right w:val="nil"/>
                                  </w:tcBorders>
                                  <w:shd w:val="clear" w:color="auto" w:fill="A8D08D" w:themeFill="accent6" w:themeFillTint="99"/>
                                  <w:vAlign w:val="center"/>
                                </w:tcPr>
                                <w:p w:rsidR="00116566" w:rsidRPr="00A53CAF" w:rsidRDefault="00116566" w:rsidP="002C6477">
                                  <w:pPr>
                                    <w:spacing w:line="240" w:lineRule="exact"/>
                                    <w:ind w:leftChars="-50" w:left="-120" w:rightChars="-50" w:right="-120"/>
                                    <w:jc w:val="center"/>
                                    <w:rPr>
                                      <w:rFonts w:ascii="標楷體" w:eastAsia="標楷體" w:hAnsi="標楷體"/>
                                      <w:sz w:val="20"/>
                                    </w:rPr>
                                  </w:pPr>
                                </w:p>
                              </w:tc>
                              <w:tc>
                                <w:tcPr>
                                  <w:tcW w:w="1418" w:type="dxa"/>
                                  <w:tcBorders>
                                    <w:left w:val="nil"/>
                                    <w:bottom w:val="single" w:sz="4" w:space="0" w:color="auto"/>
                                  </w:tcBorders>
                                  <w:shd w:val="clear" w:color="auto" w:fill="A8D08D" w:themeFill="accent6" w:themeFillTint="99"/>
                                  <w:vAlign w:val="center"/>
                                </w:tcPr>
                                <w:p w:rsidR="00116566" w:rsidRDefault="00116566" w:rsidP="002C6477">
                                  <w:pPr>
                                    <w:spacing w:line="240" w:lineRule="exact"/>
                                    <w:jc w:val="center"/>
                                    <w:rPr>
                                      <w:rFonts w:ascii="標楷體" w:eastAsia="標楷體" w:hAnsi="標楷體"/>
                                      <w:sz w:val="20"/>
                                    </w:rPr>
                                  </w:pPr>
                                </w:p>
                              </w:tc>
                            </w:tr>
                            <w:tr w:rsidR="00116566" w:rsidRPr="00A53CAF" w:rsidTr="00AD1054">
                              <w:tc>
                                <w:tcPr>
                                  <w:tcW w:w="851" w:type="dxa"/>
                                  <w:vMerge/>
                                  <w:shd w:val="clear" w:color="auto" w:fill="A8D08D" w:themeFill="accent6" w:themeFillTint="99"/>
                                  <w:vAlign w:val="center"/>
                                </w:tcPr>
                                <w:p w:rsidR="00116566" w:rsidRPr="00A53CAF" w:rsidRDefault="00116566" w:rsidP="002C6477">
                                  <w:pPr>
                                    <w:spacing w:line="240" w:lineRule="exact"/>
                                    <w:jc w:val="center"/>
                                    <w:rPr>
                                      <w:rFonts w:ascii="標楷體" w:eastAsia="標楷體" w:hAnsi="標楷體"/>
                                      <w:sz w:val="20"/>
                                    </w:rPr>
                                  </w:pPr>
                                </w:p>
                              </w:tc>
                              <w:tc>
                                <w:tcPr>
                                  <w:tcW w:w="1559" w:type="dxa"/>
                                  <w:vMerge/>
                                  <w:shd w:val="clear" w:color="auto" w:fill="A8D08D" w:themeFill="accent6" w:themeFillTint="99"/>
                                  <w:vAlign w:val="center"/>
                                </w:tcPr>
                                <w:p w:rsidR="00116566" w:rsidRPr="00A53CAF" w:rsidRDefault="00116566" w:rsidP="002C6477">
                                  <w:pPr>
                                    <w:spacing w:line="240" w:lineRule="exact"/>
                                    <w:ind w:leftChars="-50" w:left="-120" w:rightChars="-50" w:right="-120"/>
                                    <w:jc w:val="center"/>
                                    <w:rPr>
                                      <w:rFonts w:ascii="標楷體" w:eastAsia="標楷體" w:hAnsi="標楷體"/>
                                      <w:sz w:val="20"/>
                                    </w:rPr>
                                  </w:pPr>
                                </w:p>
                              </w:tc>
                              <w:tc>
                                <w:tcPr>
                                  <w:tcW w:w="1276" w:type="dxa"/>
                                  <w:vMerge w:val="restart"/>
                                  <w:shd w:val="clear" w:color="auto" w:fill="A8D08D" w:themeFill="accent6" w:themeFillTint="99"/>
                                  <w:vAlign w:val="center"/>
                                </w:tcPr>
                                <w:p w:rsidR="00116566" w:rsidRPr="00A53CAF" w:rsidRDefault="00116566" w:rsidP="002C6477">
                                  <w:pPr>
                                    <w:spacing w:line="240" w:lineRule="exact"/>
                                    <w:jc w:val="center"/>
                                    <w:rPr>
                                      <w:rFonts w:ascii="標楷體" w:eastAsia="標楷體" w:hAnsi="標楷體"/>
                                      <w:sz w:val="20"/>
                                    </w:rPr>
                                  </w:pPr>
                                  <w:r w:rsidRPr="00A53CAF">
                                    <w:rPr>
                                      <w:rFonts w:ascii="標楷體" w:eastAsia="標楷體" w:hAnsi="標楷體" w:hint="eastAsia"/>
                                      <w:sz w:val="20"/>
                                    </w:rPr>
                                    <w:t>已繳納</w:t>
                                  </w:r>
                                  <w:r>
                                    <w:rPr>
                                      <w:rFonts w:ascii="標楷體" w:eastAsia="標楷體" w:hAnsi="標楷體" w:hint="eastAsia"/>
                                      <w:sz w:val="20"/>
                                    </w:rPr>
                                    <w:t>金額</w:t>
                                  </w:r>
                                </w:p>
                              </w:tc>
                              <w:tc>
                                <w:tcPr>
                                  <w:tcW w:w="1559" w:type="dxa"/>
                                  <w:vMerge w:val="restart"/>
                                  <w:tcBorders>
                                    <w:right w:val="nil"/>
                                  </w:tcBorders>
                                  <w:shd w:val="clear" w:color="auto" w:fill="A8D08D" w:themeFill="accent6" w:themeFillTint="99"/>
                                  <w:vAlign w:val="center"/>
                                </w:tcPr>
                                <w:p w:rsidR="00116566" w:rsidRPr="00A53CAF" w:rsidRDefault="00116566" w:rsidP="002C6477">
                                  <w:pPr>
                                    <w:spacing w:line="240" w:lineRule="exact"/>
                                    <w:ind w:leftChars="-50" w:left="-120" w:rightChars="-50" w:right="-120"/>
                                    <w:jc w:val="center"/>
                                    <w:rPr>
                                      <w:rFonts w:ascii="標楷體" w:eastAsia="標楷體" w:hAnsi="標楷體"/>
                                      <w:sz w:val="20"/>
                                    </w:rPr>
                                  </w:pPr>
                                  <w:r w:rsidRPr="00A53CAF">
                                    <w:rPr>
                                      <w:rFonts w:ascii="標楷體" w:eastAsia="標楷體" w:hAnsi="標楷體" w:hint="eastAsia"/>
                                      <w:sz w:val="20"/>
                                    </w:rPr>
                                    <w:t>未繳納</w:t>
                                  </w:r>
                                  <w:r>
                                    <w:rPr>
                                      <w:rFonts w:ascii="標楷體" w:eastAsia="標楷體" w:hAnsi="標楷體" w:hint="eastAsia"/>
                                      <w:sz w:val="20"/>
                                    </w:rPr>
                                    <w:t>金額</w:t>
                                  </w:r>
                                </w:p>
                              </w:tc>
                              <w:tc>
                                <w:tcPr>
                                  <w:tcW w:w="1418" w:type="dxa"/>
                                  <w:tcBorders>
                                    <w:left w:val="nil"/>
                                  </w:tcBorders>
                                  <w:shd w:val="clear" w:color="auto" w:fill="A8D08D" w:themeFill="accent6" w:themeFillTint="99"/>
                                  <w:vAlign w:val="center"/>
                                </w:tcPr>
                                <w:p w:rsidR="00116566" w:rsidRDefault="00116566" w:rsidP="002C6477">
                                  <w:pPr>
                                    <w:spacing w:line="240" w:lineRule="exact"/>
                                    <w:jc w:val="center"/>
                                    <w:rPr>
                                      <w:rFonts w:ascii="標楷體" w:eastAsia="標楷體" w:hAnsi="標楷體"/>
                                      <w:sz w:val="20"/>
                                    </w:rPr>
                                  </w:pPr>
                                </w:p>
                              </w:tc>
                            </w:tr>
                            <w:tr w:rsidR="00116566" w:rsidRPr="00A53CAF" w:rsidTr="00AD1054">
                              <w:tc>
                                <w:tcPr>
                                  <w:tcW w:w="851" w:type="dxa"/>
                                  <w:vMerge/>
                                  <w:shd w:val="clear" w:color="auto" w:fill="A8D08D" w:themeFill="accent6" w:themeFillTint="99"/>
                                  <w:vAlign w:val="center"/>
                                </w:tcPr>
                                <w:p w:rsidR="00116566" w:rsidRPr="00A53CAF" w:rsidRDefault="00116566" w:rsidP="002C6477">
                                  <w:pPr>
                                    <w:spacing w:line="240" w:lineRule="exact"/>
                                    <w:jc w:val="center"/>
                                    <w:rPr>
                                      <w:rFonts w:ascii="標楷體" w:eastAsia="標楷體" w:hAnsi="標楷體"/>
                                      <w:sz w:val="20"/>
                                    </w:rPr>
                                  </w:pPr>
                                </w:p>
                              </w:tc>
                              <w:tc>
                                <w:tcPr>
                                  <w:tcW w:w="1559" w:type="dxa"/>
                                  <w:vMerge/>
                                  <w:shd w:val="clear" w:color="auto" w:fill="A8D08D" w:themeFill="accent6" w:themeFillTint="99"/>
                                  <w:vAlign w:val="center"/>
                                </w:tcPr>
                                <w:p w:rsidR="00116566" w:rsidRPr="00A53CAF" w:rsidRDefault="00116566" w:rsidP="002C6477">
                                  <w:pPr>
                                    <w:spacing w:line="240" w:lineRule="exact"/>
                                    <w:ind w:leftChars="-50" w:left="-120" w:rightChars="-50" w:right="-120"/>
                                    <w:jc w:val="center"/>
                                    <w:rPr>
                                      <w:rFonts w:ascii="標楷體" w:eastAsia="標楷體" w:hAnsi="標楷體"/>
                                      <w:sz w:val="20"/>
                                    </w:rPr>
                                  </w:pPr>
                                </w:p>
                              </w:tc>
                              <w:tc>
                                <w:tcPr>
                                  <w:tcW w:w="1276" w:type="dxa"/>
                                  <w:vMerge/>
                                  <w:shd w:val="clear" w:color="auto" w:fill="A8D08D" w:themeFill="accent6" w:themeFillTint="99"/>
                                  <w:vAlign w:val="center"/>
                                </w:tcPr>
                                <w:p w:rsidR="00116566" w:rsidRPr="00A53CAF" w:rsidRDefault="00116566" w:rsidP="002C6477">
                                  <w:pPr>
                                    <w:spacing w:line="240" w:lineRule="exact"/>
                                    <w:jc w:val="center"/>
                                    <w:rPr>
                                      <w:rFonts w:ascii="標楷體" w:eastAsia="標楷體" w:hAnsi="標楷體"/>
                                      <w:sz w:val="20"/>
                                    </w:rPr>
                                  </w:pPr>
                                </w:p>
                              </w:tc>
                              <w:tc>
                                <w:tcPr>
                                  <w:tcW w:w="1559" w:type="dxa"/>
                                  <w:vMerge/>
                                  <w:shd w:val="clear" w:color="auto" w:fill="A8D08D" w:themeFill="accent6" w:themeFillTint="99"/>
                                  <w:vAlign w:val="center"/>
                                </w:tcPr>
                                <w:p w:rsidR="00116566" w:rsidRPr="00A53CAF" w:rsidRDefault="00116566" w:rsidP="002C6477">
                                  <w:pPr>
                                    <w:spacing w:line="240" w:lineRule="exact"/>
                                    <w:ind w:leftChars="-50" w:left="-120" w:rightChars="-50" w:right="-120"/>
                                    <w:jc w:val="center"/>
                                    <w:rPr>
                                      <w:rFonts w:ascii="標楷體" w:eastAsia="標楷體" w:hAnsi="標楷體"/>
                                      <w:sz w:val="20"/>
                                    </w:rPr>
                                  </w:pPr>
                                </w:p>
                              </w:tc>
                              <w:tc>
                                <w:tcPr>
                                  <w:tcW w:w="1418" w:type="dxa"/>
                                  <w:shd w:val="clear" w:color="auto" w:fill="A8D08D" w:themeFill="accent6" w:themeFillTint="99"/>
                                  <w:vAlign w:val="center"/>
                                </w:tcPr>
                                <w:p w:rsidR="00116566" w:rsidRPr="00A53CAF" w:rsidRDefault="00116566" w:rsidP="002C6477">
                                  <w:pPr>
                                    <w:spacing w:line="240" w:lineRule="exact"/>
                                    <w:jc w:val="center"/>
                                    <w:rPr>
                                      <w:rFonts w:ascii="標楷體" w:eastAsia="標楷體" w:hAnsi="標楷體"/>
                                      <w:sz w:val="20"/>
                                    </w:rPr>
                                  </w:pPr>
                                  <w:r>
                                    <w:rPr>
                                      <w:rFonts w:ascii="標楷體" w:eastAsia="標楷體" w:hAnsi="標楷體" w:hint="eastAsia"/>
                                      <w:sz w:val="20"/>
                                    </w:rPr>
                                    <w:t>占比</w:t>
                                  </w:r>
                                </w:p>
                              </w:tc>
                            </w:tr>
                            <w:tr w:rsidR="00116566" w:rsidRPr="00A53CAF" w:rsidTr="00921B51">
                              <w:tc>
                                <w:tcPr>
                                  <w:tcW w:w="851" w:type="dxa"/>
                                  <w:vAlign w:val="center"/>
                                </w:tcPr>
                                <w:p w:rsidR="00116566" w:rsidRPr="00A53CAF" w:rsidRDefault="00116566" w:rsidP="002C6477">
                                  <w:pPr>
                                    <w:spacing w:line="240" w:lineRule="exact"/>
                                    <w:jc w:val="center"/>
                                    <w:rPr>
                                      <w:rFonts w:ascii="標楷體" w:eastAsia="標楷體" w:hAnsi="標楷體"/>
                                      <w:b/>
                                      <w:sz w:val="20"/>
                                    </w:rPr>
                                  </w:pPr>
                                  <w:r w:rsidRPr="00A53CAF">
                                    <w:rPr>
                                      <w:rFonts w:ascii="標楷體" w:eastAsia="標楷體" w:hAnsi="標楷體" w:hint="eastAsia"/>
                                      <w:b/>
                                      <w:sz w:val="20"/>
                                    </w:rPr>
                                    <w:t>合計</w:t>
                                  </w:r>
                                </w:p>
                              </w:tc>
                              <w:tc>
                                <w:tcPr>
                                  <w:tcW w:w="1559" w:type="dxa"/>
                                  <w:vAlign w:val="center"/>
                                </w:tcPr>
                                <w:p w:rsidR="00116566" w:rsidRPr="00A53CAF" w:rsidRDefault="00116566" w:rsidP="002C6477">
                                  <w:pPr>
                                    <w:spacing w:line="240" w:lineRule="exact"/>
                                    <w:jc w:val="right"/>
                                    <w:rPr>
                                      <w:rFonts w:ascii="標楷體" w:eastAsia="標楷體" w:hAnsi="標楷體"/>
                                      <w:b/>
                                      <w:sz w:val="20"/>
                                    </w:rPr>
                                  </w:pPr>
                                  <w:r>
                                    <w:rPr>
                                      <w:rFonts w:ascii="標楷體" w:eastAsia="標楷體" w:hAnsi="標楷體"/>
                                      <w:b/>
                                      <w:sz w:val="20"/>
                                    </w:rPr>
                                    <w:t>1,025,913</w:t>
                                  </w:r>
                                </w:p>
                              </w:tc>
                              <w:tc>
                                <w:tcPr>
                                  <w:tcW w:w="1276" w:type="dxa"/>
                                  <w:vAlign w:val="center"/>
                                </w:tcPr>
                                <w:p w:rsidR="00116566" w:rsidRPr="00A53CAF" w:rsidRDefault="00116566" w:rsidP="002C6477">
                                  <w:pPr>
                                    <w:spacing w:line="240" w:lineRule="exact"/>
                                    <w:jc w:val="right"/>
                                    <w:rPr>
                                      <w:rFonts w:ascii="標楷體" w:eastAsia="標楷體" w:hAnsi="標楷體"/>
                                      <w:b/>
                                      <w:sz w:val="20"/>
                                    </w:rPr>
                                  </w:pPr>
                                  <w:r>
                                    <w:rPr>
                                      <w:rFonts w:ascii="標楷體" w:eastAsia="標楷體" w:hAnsi="標楷體" w:hint="eastAsia"/>
                                      <w:b/>
                                      <w:sz w:val="20"/>
                                    </w:rPr>
                                    <w:t>627,247</w:t>
                                  </w:r>
                                </w:p>
                              </w:tc>
                              <w:tc>
                                <w:tcPr>
                                  <w:tcW w:w="1559" w:type="dxa"/>
                                  <w:vAlign w:val="center"/>
                                </w:tcPr>
                                <w:p w:rsidR="00116566" w:rsidRPr="00A53CAF" w:rsidRDefault="00116566" w:rsidP="002C6477">
                                  <w:pPr>
                                    <w:spacing w:line="240" w:lineRule="exact"/>
                                    <w:jc w:val="right"/>
                                    <w:rPr>
                                      <w:rFonts w:ascii="標楷體" w:eastAsia="標楷體" w:hAnsi="標楷體"/>
                                      <w:b/>
                                      <w:sz w:val="20"/>
                                    </w:rPr>
                                  </w:pPr>
                                  <w:r w:rsidRPr="00A53CAF">
                                    <w:rPr>
                                      <w:rFonts w:ascii="標楷體" w:eastAsia="標楷體" w:hAnsi="標楷體" w:hint="eastAsia"/>
                                      <w:b/>
                                      <w:sz w:val="20"/>
                                    </w:rPr>
                                    <w:t>3</w:t>
                                  </w:r>
                                  <w:r w:rsidRPr="00A53CAF">
                                    <w:rPr>
                                      <w:rFonts w:ascii="標楷體" w:eastAsia="標楷體" w:hAnsi="標楷體"/>
                                      <w:b/>
                                      <w:sz w:val="20"/>
                                    </w:rPr>
                                    <w:t>98,665</w:t>
                                  </w:r>
                                </w:p>
                              </w:tc>
                              <w:tc>
                                <w:tcPr>
                                  <w:tcW w:w="1418" w:type="dxa"/>
                                </w:tcPr>
                                <w:p w:rsidR="00116566" w:rsidRPr="00A53CAF" w:rsidRDefault="00116566" w:rsidP="002C6477">
                                  <w:pPr>
                                    <w:spacing w:line="240" w:lineRule="exact"/>
                                    <w:jc w:val="right"/>
                                    <w:rPr>
                                      <w:rFonts w:ascii="標楷體" w:eastAsia="標楷體" w:hAnsi="標楷體"/>
                                      <w:b/>
                                      <w:sz w:val="20"/>
                                    </w:rPr>
                                  </w:pPr>
                                  <w:r>
                                    <w:rPr>
                                      <w:rFonts w:ascii="標楷體" w:eastAsia="標楷體" w:hAnsi="標楷體"/>
                                      <w:b/>
                                      <w:sz w:val="20"/>
                                    </w:rPr>
                                    <w:t>38.86</w:t>
                                  </w:r>
                                </w:p>
                              </w:tc>
                            </w:tr>
                            <w:tr w:rsidR="00116566" w:rsidRPr="00A53CAF" w:rsidTr="00AD1054">
                              <w:tc>
                                <w:tcPr>
                                  <w:tcW w:w="851" w:type="dxa"/>
                                  <w:shd w:val="clear" w:color="auto" w:fill="E2EFD9" w:themeFill="accent6" w:themeFillTint="33"/>
                                  <w:vAlign w:val="center"/>
                                </w:tcPr>
                                <w:p w:rsidR="00116566" w:rsidRPr="00A53CAF" w:rsidRDefault="00116566" w:rsidP="002C6477">
                                  <w:pPr>
                                    <w:spacing w:line="240" w:lineRule="exact"/>
                                    <w:jc w:val="center"/>
                                    <w:rPr>
                                      <w:rFonts w:ascii="標楷體" w:eastAsia="標楷體" w:hAnsi="標楷體"/>
                                      <w:sz w:val="20"/>
                                    </w:rPr>
                                  </w:pPr>
                                  <w:r w:rsidRPr="00A53CAF">
                                    <w:rPr>
                                      <w:rFonts w:ascii="標楷體" w:eastAsia="標楷體" w:hAnsi="標楷體" w:hint="eastAsia"/>
                                      <w:sz w:val="20"/>
                                    </w:rPr>
                                    <w:t>110</w:t>
                                  </w:r>
                                </w:p>
                              </w:tc>
                              <w:tc>
                                <w:tcPr>
                                  <w:tcW w:w="1559" w:type="dxa"/>
                                  <w:shd w:val="clear" w:color="auto" w:fill="E2EFD9" w:themeFill="accent6" w:themeFillTint="33"/>
                                  <w:vAlign w:val="center"/>
                                </w:tcPr>
                                <w:p w:rsidR="00116566" w:rsidRPr="00A53CAF" w:rsidRDefault="00116566" w:rsidP="002C6477">
                                  <w:pPr>
                                    <w:spacing w:line="240" w:lineRule="exact"/>
                                    <w:jc w:val="right"/>
                                    <w:rPr>
                                      <w:rFonts w:ascii="標楷體" w:eastAsia="標楷體" w:hAnsi="標楷體"/>
                                      <w:sz w:val="20"/>
                                    </w:rPr>
                                  </w:pPr>
                                  <w:r w:rsidRPr="00A53CAF">
                                    <w:rPr>
                                      <w:rFonts w:ascii="標楷體" w:eastAsia="標楷體" w:hAnsi="標楷體" w:hint="eastAsia"/>
                                      <w:sz w:val="20"/>
                                    </w:rPr>
                                    <w:t>99</w:t>
                                  </w:r>
                                  <w:r w:rsidRPr="00A53CAF">
                                    <w:rPr>
                                      <w:rFonts w:ascii="標楷體" w:eastAsia="標楷體" w:hAnsi="標楷體"/>
                                      <w:sz w:val="20"/>
                                    </w:rPr>
                                    <w:t>,</w:t>
                                  </w:r>
                                  <w:r w:rsidRPr="00A53CAF">
                                    <w:rPr>
                                      <w:rFonts w:ascii="標楷體" w:eastAsia="標楷體" w:hAnsi="標楷體" w:hint="eastAsia"/>
                                      <w:sz w:val="20"/>
                                    </w:rPr>
                                    <w:t>10</w:t>
                                  </w:r>
                                  <w:r>
                                    <w:rPr>
                                      <w:rFonts w:ascii="標楷體" w:eastAsia="標楷體" w:hAnsi="標楷體"/>
                                      <w:sz w:val="20"/>
                                    </w:rPr>
                                    <w:t>2</w:t>
                                  </w:r>
                                </w:p>
                              </w:tc>
                              <w:tc>
                                <w:tcPr>
                                  <w:tcW w:w="1276" w:type="dxa"/>
                                  <w:shd w:val="clear" w:color="auto" w:fill="E2EFD9" w:themeFill="accent6" w:themeFillTint="33"/>
                                  <w:vAlign w:val="center"/>
                                </w:tcPr>
                                <w:p w:rsidR="00116566" w:rsidRPr="00A53CAF" w:rsidRDefault="00116566" w:rsidP="002C6477">
                                  <w:pPr>
                                    <w:spacing w:line="240" w:lineRule="exact"/>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4,796</w:t>
                                  </w:r>
                                </w:p>
                              </w:tc>
                              <w:tc>
                                <w:tcPr>
                                  <w:tcW w:w="1559" w:type="dxa"/>
                                  <w:shd w:val="clear" w:color="auto" w:fill="E2EFD9" w:themeFill="accent6" w:themeFillTint="33"/>
                                  <w:vAlign w:val="center"/>
                                </w:tcPr>
                                <w:p w:rsidR="00116566" w:rsidRPr="00A53CAF" w:rsidRDefault="00116566" w:rsidP="002C6477">
                                  <w:pPr>
                                    <w:spacing w:line="240" w:lineRule="exact"/>
                                    <w:jc w:val="right"/>
                                    <w:rPr>
                                      <w:rFonts w:ascii="標楷體" w:eastAsia="標楷體" w:hAnsi="標楷體"/>
                                      <w:sz w:val="20"/>
                                    </w:rPr>
                                  </w:pPr>
                                  <w:r w:rsidRPr="00A53CAF">
                                    <w:rPr>
                                      <w:rFonts w:ascii="標楷體" w:eastAsia="標楷體" w:hAnsi="標楷體" w:hint="eastAsia"/>
                                      <w:sz w:val="20"/>
                                    </w:rPr>
                                    <w:t>1</w:t>
                                  </w:r>
                                  <w:r w:rsidRPr="00A53CAF">
                                    <w:rPr>
                                      <w:rFonts w:ascii="標楷體" w:eastAsia="標楷體" w:hAnsi="標楷體"/>
                                      <w:sz w:val="20"/>
                                    </w:rPr>
                                    <w:t>4,305</w:t>
                                  </w:r>
                                </w:p>
                              </w:tc>
                              <w:tc>
                                <w:tcPr>
                                  <w:tcW w:w="1418" w:type="dxa"/>
                                  <w:shd w:val="clear" w:color="auto" w:fill="E2EFD9" w:themeFill="accent6" w:themeFillTint="33"/>
                                </w:tcPr>
                                <w:p w:rsidR="00116566" w:rsidRPr="00A53CAF" w:rsidRDefault="00116566" w:rsidP="002C6477">
                                  <w:pPr>
                                    <w:spacing w:line="240" w:lineRule="exact"/>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4.43</w:t>
                                  </w:r>
                                </w:p>
                              </w:tc>
                            </w:tr>
                            <w:tr w:rsidR="00116566" w:rsidRPr="00A53CAF" w:rsidTr="00921B51">
                              <w:tc>
                                <w:tcPr>
                                  <w:tcW w:w="851" w:type="dxa"/>
                                  <w:vAlign w:val="center"/>
                                </w:tcPr>
                                <w:p w:rsidR="00116566" w:rsidRPr="00A53CAF" w:rsidRDefault="00116566" w:rsidP="002C6477">
                                  <w:pPr>
                                    <w:spacing w:line="240" w:lineRule="exact"/>
                                    <w:jc w:val="center"/>
                                    <w:rPr>
                                      <w:rFonts w:ascii="標楷體" w:eastAsia="標楷體" w:hAnsi="標楷體"/>
                                      <w:sz w:val="20"/>
                                    </w:rPr>
                                  </w:pPr>
                                  <w:r w:rsidRPr="00A53CAF">
                                    <w:rPr>
                                      <w:rFonts w:ascii="標楷體" w:eastAsia="標楷體" w:hAnsi="標楷體" w:hint="eastAsia"/>
                                      <w:sz w:val="20"/>
                                    </w:rPr>
                                    <w:t>111</w:t>
                                  </w:r>
                                </w:p>
                              </w:tc>
                              <w:tc>
                                <w:tcPr>
                                  <w:tcW w:w="1559" w:type="dxa"/>
                                  <w:vAlign w:val="center"/>
                                </w:tcPr>
                                <w:p w:rsidR="00116566" w:rsidRPr="00A53CAF" w:rsidRDefault="00116566" w:rsidP="002C6477">
                                  <w:pPr>
                                    <w:spacing w:line="240" w:lineRule="exact"/>
                                    <w:jc w:val="right"/>
                                    <w:rPr>
                                      <w:rFonts w:ascii="標楷體" w:eastAsia="標楷體" w:hAnsi="標楷體"/>
                                      <w:sz w:val="20"/>
                                    </w:rPr>
                                  </w:pPr>
                                  <w:r w:rsidRPr="00A53CAF">
                                    <w:rPr>
                                      <w:rFonts w:ascii="標楷體" w:eastAsia="標楷體" w:hAnsi="標楷體" w:hint="eastAsia"/>
                                      <w:sz w:val="20"/>
                                    </w:rPr>
                                    <w:t>2</w:t>
                                  </w:r>
                                  <w:r w:rsidRPr="00A53CAF">
                                    <w:rPr>
                                      <w:rFonts w:ascii="標楷體" w:eastAsia="標楷體" w:hAnsi="標楷體"/>
                                      <w:sz w:val="20"/>
                                    </w:rPr>
                                    <w:t>95,</w:t>
                                  </w:r>
                                  <w:r>
                                    <w:rPr>
                                      <w:rFonts w:ascii="標楷體" w:eastAsia="標楷體" w:hAnsi="標楷體"/>
                                      <w:sz w:val="20"/>
                                    </w:rPr>
                                    <w:t>678</w:t>
                                  </w:r>
                                </w:p>
                              </w:tc>
                              <w:tc>
                                <w:tcPr>
                                  <w:tcW w:w="1276" w:type="dxa"/>
                                  <w:vAlign w:val="center"/>
                                </w:tcPr>
                                <w:p w:rsidR="00116566" w:rsidRPr="00A53CAF" w:rsidRDefault="00116566" w:rsidP="002C6477">
                                  <w:pPr>
                                    <w:spacing w:line="240" w:lineRule="exact"/>
                                    <w:jc w:val="right"/>
                                    <w:rPr>
                                      <w:rFonts w:ascii="標楷體" w:eastAsia="標楷體" w:hAnsi="標楷體"/>
                                      <w:sz w:val="20"/>
                                    </w:rPr>
                                  </w:pPr>
                                  <w:r>
                                    <w:rPr>
                                      <w:rFonts w:ascii="標楷體" w:eastAsia="標楷體" w:hAnsi="標楷體" w:hint="eastAsia"/>
                                      <w:sz w:val="20"/>
                                    </w:rPr>
                                    <w:t>78,871</w:t>
                                  </w:r>
                                </w:p>
                              </w:tc>
                              <w:tc>
                                <w:tcPr>
                                  <w:tcW w:w="1559" w:type="dxa"/>
                                  <w:vAlign w:val="center"/>
                                </w:tcPr>
                                <w:p w:rsidR="00116566" w:rsidRPr="00A53CAF" w:rsidRDefault="00116566" w:rsidP="002C6477">
                                  <w:pPr>
                                    <w:spacing w:line="240" w:lineRule="exact"/>
                                    <w:jc w:val="right"/>
                                    <w:rPr>
                                      <w:rFonts w:ascii="標楷體" w:eastAsia="標楷體" w:hAnsi="標楷體"/>
                                      <w:sz w:val="20"/>
                                    </w:rPr>
                                  </w:pPr>
                                  <w:r w:rsidRPr="00A53CAF">
                                    <w:rPr>
                                      <w:rFonts w:ascii="標楷體" w:eastAsia="標楷體" w:hAnsi="標楷體" w:hint="eastAsia"/>
                                      <w:sz w:val="20"/>
                                    </w:rPr>
                                    <w:t>2</w:t>
                                  </w:r>
                                  <w:r w:rsidRPr="00A53CAF">
                                    <w:rPr>
                                      <w:rFonts w:ascii="標楷體" w:eastAsia="標楷體" w:hAnsi="標楷體"/>
                                      <w:sz w:val="20"/>
                                    </w:rPr>
                                    <w:t>16,807</w:t>
                                  </w:r>
                                </w:p>
                              </w:tc>
                              <w:tc>
                                <w:tcPr>
                                  <w:tcW w:w="1418" w:type="dxa"/>
                                </w:tcPr>
                                <w:p w:rsidR="00116566" w:rsidRPr="00A53CAF" w:rsidRDefault="00116566" w:rsidP="002C6477">
                                  <w:pPr>
                                    <w:spacing w:line="240" w:lineRule="exact"/>
                                    <w:jc w:val="right"/>
                                    <w:rPr>
                                      <w:rFonts w:ascii="標楷體" w:eastAsia="標楷體" w:hAnsi="標楷體"/>
                                      <w:sz w:val="20"/>
                                    </w:rPr>
                                  </w:pPr>
                                  <w:r>
                                    <w:rPr>
                                      <w:rFonts w:ascii="標楷體" w:eastAsia="標楷體" w:hAnsi="標楷體" w:hint="eastAsia"/>
                                      <w:sz w:val="20"/>
                                    </w:rPr>
                                    <w:t>7</w:t>
                                  </w:r>
                                  <w:r>
                                    <w:rPr>
                                      <w:rFonts w:ascii="標楷體" w:eastAsia="標楷體" w:hAnsi="標楷體"/>
                                      <w:sz w:val="20"/>
                                    </w:rPr>
                                    <w:t>3.33</w:t>
                                  </w:r>
                                </w:p>
                              </w:tc>
                            </w:tr>
                            <w:tr w:rsidR="00116566" w:rsidRPr="00A53CAF" w:rsidTr="00AD1054">
                              <w:tc>
                                <w:tcPr>
                                  <w:tcW w:w="851" w:type="dxa"/>
                                  <w:tcBorders>
                                    <w:bottom w:val="single" w:sz="4" w:space="0" w:color="auto"/>
                                  </w:tcBorders>
                                  <w:shd w:val="clear" w:color="auto" w:fill="E2EFD9" w:themeFill="accent6" w:themeFillTint="33"/>
                                  <w:vAlign w:val="center"/>
                                </w:tcPr>
                                <w:p w:rsidR="00116566" w:rsidRPr="00A53CAF" w:rsidRDefault="00116566" w:rsidP="002C6477">
                                  <w:pPr>
                                    <w:spacing w:line="240" w:lineRule="exact"/>
                                    <w:jc w:val="center"/>
                                    <w:rPr>
                                      <w:rFonts w:ascii="標楷體" w:eastAsia="標楷體" w:hAnsi="標楷體"/>
                                      <w:sz w:val="20"/>
                                    </w:rPr>
                                  </w:pPr>
                                  <w:r w:rsidRPr="00A53CAF">
                                    <w:rPr>
                                      <w:rFonts w:ascii="標楷體" w:eastAsia="標楷體" w:hAnsi="標楷體" w:hint="eastAsia"/>
                                      <w:sz w:val="20"/>
                                    </w:rPr>
                                    <w:t>112</w:t>
                                  </w:r>
                                </w:p>
                              </w:tc>
                              <w:tc>
                                <w:tcPr>
                                  <w:tcW w:w="1559" w:type="dxa"/>
                                  <w:tcBorders>
                                    <w:bottom w:val="single" w:sz="4" w:space="0" w:color="auto"/>
                                  </w:tcBorders>
                                  <w:shd w:val="clear" w:color="auto" w:fill="E2EFD9" w:themeFill="accent6" w:themeFillTint="33"/>
                                  <w:vAlign w:val="center"/>
                                </w:tcPr>
                                <w:p w:rsidR="00116566" w:rsidRPr="00A53CAF" w:rsidRDefault="00116566" w:rsidP="002C6477">
                                  <w:pPr>
                                    <w:spacing w:line="240" w:lineRule="exact"/>
                                    <w:jc w:val="right"/>
                                    <w:rPr>
                                      <w:rFonts w:ascii="標楷體" w:eastAsia="標楷體" w:hAnsi="標楷體"/>
                                      <w:sz w:val="20"/>
                                    </w:rPr>
                                  </w:pPr>
                                  <w:r w:rsidRPr="00A53CAF">
                                    <w:rPr>
                                      <w:rFonts w:ascii="標楷體" w:eastAsia="標楷體" w:hAnsi="標楷體" w:hint="eastAsia"/>
                                      <w:sz w:val="20"/>
                                    </w:rPr>
                                    <w:t>6</w:t>
                                  </w:r>
                                  <w:r w:rsidRPr="00A53CAF">
                                    <w:rPr>
                                      <w:rFonts w:ascii="標楷體" w:eastAsia="標楷體" w:hAnsi="標楷體"/>
                                      <w:sz w:val="20"/>
                                    </w:rPr>
                                    <w:t>31,</w:t>
                                  </w:r>
                                  <w:r>
                                    <w:rPr>
                                      <w:rFonts w:ascii="標楷體" w:eastAsia="標楷體" w:hAnsi="標楷體"/>
                                      <w:sz w:val="20"/>
                                    </w:rPr>
                                    <w:t>131</w:t>
                                  </w:r>
                                </w:p>
                              </w:tc>
                              <w:tc>
                                <w:tcPr>
                                  <w:tcW w:w="1276" w:type="dxa"/>
                                  <w:tcBorders>
                                    <w:bottom w:val="single" w:sz="4" w:space="0" w:color="auto"/>
                                  </w:tcBorders>
                                  <w:shd w:val="clear" w:color="auto" w:fill="E2EFD9" w:themeFill="accent6" w:themeFillTint="33"/>
                                  <w:vAlign w:val="center"/>
                                </w:tcPr>
                                <w:p w:rsidR="00116566" w:rsidRPr="00A53CAF" w:rsidRDefault="00116566" w:rsidP="002C6477">
                                  <w:pPr>
                                    <w:spacing w:line="240" w:lineRule="exact"/>
                                    <w:jc w:val="right"/>
                                    <w:rPr>
                                      <w:rFonts w:ascii="標楷體" w:eastAsia="標楷體" w:hAnsi="標楷體"/>
                                      <w:sz w:val="20"/>
                                    </w:rPr>
                                  </w:pPr>
                                  <w:r>
                                    <w:rPr>
                                      <w:rFonts w:ascii="標楷體" w:eastAsia="標楷體" w:hAnsi="標楷體" w:hint="eastAsia"/>
                                      <w:sz w:val="20"/>
                                    </w:rPr>
                                    <w:t>463,579</w:t>
                                  </w:r>
                                </w:p>
                              </w:tc>
                              <w:tc>
                                <w:tcPr>
                                  <w:tcW w:w="1559" w:type="dxa"/>
                                  <w:tcBorders>
                                    <w:bottom w:val="single" w:sz="4" w:space="0" w:color="auto"/>
                                  </w:tcBorders>
                                  <w:shd w:val="clear" w:color="auto" w:fill="E2EFD9" w:themeFill="accent6" w:themeFillTint="33"/>
                                  <w:vAlign w:val="center"/>
                                </w:tcPr>
                                <w:p w:rsidR="00116566" w:rsidRPr="00A53CAF" w:rsidRDefault="00116566" w:rsidP="002C6477">
                                  <w:pPr>
                                    <w:spacing w:line="240" w:lineRule="exact"/>
                                    <w:jc w:val="right"/>
                                    <w:rPr>
                                      <w:rFonts w:ascii="標楷體" w:eastAsia="標楷體" w:hAnsi="標楷體"/>
                                      <w:sz w:val="20"/>
                                    </w:rPr>
                                  </w:pPr>
                                  <w:r w:rsidRPr="00A53CAF">
                                    <w:rPr>
                                      <w:rFonts w:ascii="標楷體" w:eastAsia="標楷體" w:hAnsi="標楷體" w:hint="eastAsia"/>
                                      <w:sz w:val="20"/>
                                    </w:rPr>
                                    <w:t>1</w:t>
                                  </w:r>
                                  <w:r w:rsidRPr="00A53CAF">
                                    <w:rPr>
                                      <w:rFonts w:ascii="標楷體" w:eastAsia="標楷體" w:hAnsi="標楷體"/>
                                      <w:sz w:val="20"/>
                                    </w:rPr>
                                    <w:t>67,552</w:t>
                                  </w:r>
                                </w:p>
                              </w:tc>
                              <w:tc>
                                <w:tcPr>
                                  <w:tcW w:w="1418" w:type="dxa"/>
                                  <w:tcBorders>
                                    <w:bottom w:val="single" w:sz="4" w:space="0" w:color="auto"/>
                                  </w:tcBorders>
                                  <w:shd w:val="clear" w:color="auto" w:fill="E2EFD9" w:themeFill="accent6" w:themeFillTint="33"/>
                                </w:tcPr>
                                <w:p w:rsidR="00116566" w:rsidRPr="00A53CAF" w:rsidRDefault="00116566" w:rsidP="002C6477">
                                  <w:pPr>
                                    <w:spacing w:line="240" w:lineRule="exact"/>
                                    <w:jc w:val="right"/>
                                    <w:rPr>
                                      <w:rFonts w:ascii="標楷體" w:eastAsia="標楷體" w:hAnsi="標楷體"/>
                                      <w:sz w:val="20"/>
                                    </w:rPr>
                                  </w:pPr>
                                  <w:r>
                                    <w:rPr>
                                      <w:rFonts w:ascii="標楷體" w:eastAsia="標楷體" w:hAnsi="標楷體"/>
                                      <w:sz w:val="20"/>
                                    </w:rPr>
                                    <w:t>26.55</w:t>
                                  </w:r>
                                </w:p>
                              </w:tc>
                            </w:tr>
                            <w:tr w:rsidR="00116566" w:rsidRPr="00A53CAF" w:rsidTr="00221705">
                              <w:tc>
                                <w:tcPr>
                                  <w:tcW w:w="6663" w:type="dxa"/>
                                  <w:gridSpan w:val="5"/>
                                  <w:tcBorders>
                                    <w:left w:val="nil"/>
                                    <w:bottom w:val="nil"/>
                                    <w:right w:val="nil"/>
                                  </w:tcBorders>
                                </w:tcPr>
                                <w:p w:rsidR="00116566" w:rsidRPr="00A53CAF" w:rsidRDefault="00116566" w:rsidP="004269A0">
                                  <w:pPr>
                                    <w:spacing w:line="200" w:lineRule="exact"/>
                                    <w:rPr>
                                      <w:rFonts w:ascii="標楷體" w:eastAsia="標楷體" w:hAnsi="標楷體"/>
                                      <w:sz w:val="18"/>
                                    </w:rPr>
                                  </w:pPr>
                                  <w:r w:rsidRPr="00A53CAF">
                                    <w:rPr>
                                      <w:rFonts w:ascii="標楷體" w:eastAsia="標楷體" w:hAnsi="標楷體" w:hint="eastAsia"/>
                                      <w:sz w:val="18"/>
                                    </w:rPr>
                                    <w:t>資料來源：整理自能源署提供資料。</w:t>
                                  </w:r>
                                </w:p>
                              </w:tc>
                            </w:tr>
                          </w:tbl>
                          <w:p w:rsidR="00116566" w:rsidRPr="00864EA6" w:rsidRDefault="00116566" w:rsidP="009F461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64DB12" id="_x0000_s1034" type="#_x0000_t202" style="position:absolute;left:0;text-align:left;margin-left:295pt;margin-top:191.55pt;width:346.2pt;height:136.65pt;z-index:25185996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" stroked="f">
                <v:textbox>
                  <w:txbxContent>
                    <w:tbl>
                      <w:tblPr>
                        <w:tblStyle w:val="3"/>
                        <w:tblW w:w="6663" w:type="dxa"/>
                        <w:tblLayout w:type="fixed"/>
                        <w:tblLook w:val="04A0" w:firstRow="1" w:lastRow="0" w:firstColumn="1" w:lastColumn="0" w:noHBand="0" w:noVBand="1"/>
                      </w:tblPr>
                      <w:tblGrid>
                        <w:gridCol w:w="851"/>
                        <w:gridCol w:w="1559"/>
                        <w:gridCol w:w="1276"/>
                        <w:gridCol w:w="1559"/>
                        <w:gridCol w:w="1418"/>
                      </w:tblGrid>
                      <w:tr w:rsidR="00116566" w:rsidRPr="00A53CAF" w:rsidTr="00221705">
                        <w:tc>
                          <w:tcPr>
                            <w:tcW w:w="6663" w:type="dxa"/>
                            <w:gridSpan w:val="5"/>
                            <w:tcBorders>
                              <w:top w:val="nil"/>
                              <w:left w:val="nil"/>
                              <w:right w:val="nil"/>
                            </w:tcBorders>
                          </w:tcPr>
                          <w:p w:rsidR="00116566" w:rsidRPr="00A53CAF" w:rsidRDefault="00116566" w:rsidP="00221705">
                            <w:pPr>
                              <w:spacing w:line="280" w:lineRule="exact"/>
                              <w:jc w:val="center"/>
                              <w:rPr>
                                <w:rFonts w:ascii="標楷體" w:eastAsia="標楷體" w:hAnsi="標楷體"/>
                                <w:b/>
                              </w:rPr>
                            </w:pPr>
                            <w:r w:rsidRPr="00A53CAF">
                              <w:rPr>
                                <w:rFonts w:ascii="標楷體" w:eastAsia="標楷體" w:hAnsi="標楷體" w:hint="eastAsia"/>
                                <w:b/>
                              </w:rPr>
                              <w:t>表</w:t>
                            </w:r>
                            <w:r>
                              <w:rPr>
                                <w:rFonts w:ascii="標楷體" w:eastAsia="標楷體" w:hAnsi="標楷體"/>
                                <w:b/>
                              </w:rPr>
                              <w:t>3</w:t>
                            </w:r>
                            <w:r w:rsidRPr="00A53CAF">
                              <w:rPr>
                                <w:rFonts w:ascii="標楷體" w:eastAsia="標楷體" w:hAnsi="標楷體" w:hint="eastAsia"/>
                                <w:b/>
                              </w:rPr>
                              <w:t xml:space="preserve">　截至113年4月16日太陽光電模組回收費用繳納情形</w:t>
                            </w:r>
                          </w:p>
                          <w:p w:rsidR="00116566" w:rsidRPr="00A53CAF" w:rsidRDefault="00116566" w:rsidP="00921B51">
                            <w:pPr>
                              <w:spacing w:line="280" w:lineRule="exact"/>
                              <w:jc w:val="right"/>
                              <w:rPr>
                                <w:rFonts w:ascii="標楷體" w:eastAsia="標楷體" w:hAnsi="標楷體"/>
                                <w:b/>
                              </w:rPr>
                            </w:pPr>
                            <w:r w:rsidRPr="00A53CAF">
                              <w:rPr>
                                <w:rFonts w:ascii="標楷體" w:eastAsia="標楷體" w:hAnsi="標楷體" w:hint="eastAsia"/>
                                <w:sz w:val="20"/>
                              </w:rPr>
                              <w:t>單位：</w:t>
                            </w:r>
                            <w:r>
                              <w:rPr>
                                <w:rFonts w:ascii="標楷體" w:eastAsia="標楷體" w:hAnsi="標楷體" w:hint="eastAsia"/>
                                <w:sz w:val="20"/>
                              </w:rPr>
                              <w:t>新臺幣</w:t>
                            </w:r>
                            <w:r w:rsidRPr="00A53CAF">
                              <w:rPr>
                                <w:rFonts w:ascii="標楷體" w:eastAsia="標楷體" w:hAnsi="標楷體" w:hint="eastAsia"/>
                                <w:sz w:val="20"/>
                              </w:rPr>
                              <w:t>千元</w:t>
                            </w:r>
                            <w:r>
                              <w:rPr>
                                <w:rFonts w:ascii="標楷體" w:eastAsia="標楷體" w:hAnsi="標楷體" w:hint="eastAsia"/>
                                <w:sz w:val="20"/>
                              </w:rPr>
                              <w:t>、</w:t>
                            </w:r>
                            <w:r>
                              <w:rPr>
                                <w:rFonts w:ascii="標楷體" w:eastAsia="標楷體" w:hAnsi="標楷體"/>
                                <w:sz w:val="20"/>
                              </w:rPr>
                              <w:t>％</w:t>
                            </w:r>
                          </w:p>
                        </w:tc>
                      </w:tr>
                      <w:tr w:rsidR="00116566" w:rsidRPr="00A53CAF" w:rsidTr="00AD1054">
                        <w:tc>
                          <w:tcPr>
                            <w:tcW w:w="851" w:type="dxa"/>
                            <w:vMerge w:val="restart"/>
                            <w:shd w:val="clear" w:color="auto" w:fill="A8D08D" w:themeFill="accent6" w:themeFillTint="99"/>
                            <w:vAlign w:val="center"/>
                          </w:tcPr>
                          <w:p w:rsidR="00116566" w:rsidRPr="00A53CAF" w:rsidRDefault="00116566" w:rsidP="002C6477">
                            <w:pPr>
                              <w:spacing w:line="240" w:lineRule="exact"/>
                              <w:jc w:val="center"/>
                              <w:rPr>
                                <w:rFonts w:ascii="標楷體" w:eastAsia="標楷體" w:hAnsi="標楷體"/>
                                <w:sz w:val="20"/>
                              </w:rPr>
                            </w:pPr>
                            <w:r w:rsidRPr="00A53CAF">
                              <w:rPr>
                                <w:rFonts w:ascii="標楷體" w:eastAsia="標楷體" w:hAnsi="標楷體" w:hint="eastAsia"/>
                                <w:sz w:val="20"/>
                              </w:rPr>
                              <w:t>年度</w:t>
                            </w:r>
                          </w:p>
                        </w:tc>
                        <w:tc>
                          <w:tcPr>
                            <w:tcW w:w="1559" w:type="dxa"/>
                            <w:vMerge w:val="restart"/>
                            <w:tcBorders>
                              <w:right w:val="nil"/>
                            </w:tcBorders>
                            <w:shd w:val="clear" w:color="auto" w:fill="A8D08D" w:themeFill="accent6" w:themeFillTint="99"/>
                            <w:vAlign w:val="center"/>
                          </w:tcPr>
                          <w:p w:rsidR="00116566" w:rsidRPr="00A53CAF" w:rsidRDefault="00116566" w:rsidP="002C6477">
                            <w:pPr>
                              <w:spacing w:line="240" w:lineRule="exact"/>
                              <w:ind w:leftChars="-50" w:left="-120" w:rightChars="-50" w:right="-120"/>
                              <w:jc w:val="center"/>
                              <w:rPr>
                                <w:rFonts w:ascii="標楷體" w:eastAsia="標楷體" w:hAnsi="標楷體"/>
                                <w:sz w:val="20"/>
                              </w:rPr>
                            </w:pPr>
                            <w:r w:rsidRPr="00A53CAF">
                              <w:rPr>
                                <w:rFonts w:ascii="標楷體" w:eastAsia="標楷體" w:hAnsi="標楷體" w:hint="eastAsia"/>
                                <w:sz w:val="20"/>
                              </w:rPr>
                              <w:t>應繳納</w:t>
                            </w:r>
                            <w:r>
                              <w:rPr>
                                <w:rFonts w:ascii="標楷體" w:eastAsia="標楷體" w:hAnsi="標楷體" w:hint="eastAsia"/>
                                <w:sz w:val="20"/>
                              </w:rPr>
                              <w:t>金額</w:t>
                            </w:r>
                          </w:p>
                        </w:tc>
                        <w:tc>
                          <w:tcPr>
                            <w:tcW w:w="1276" w:type="dxa"/>
                            <w:tcBorders>
                              <w:left w:val="nil"/>
                              <w:right w:val="nil"/>
                            </w:tcBorders>
                            <w:shd w:val="clear" w:color="auto" w:fill="A8D08D" w:themeFill="accent6" w:themeFillTint="99"/>
                            <w:vAlign w:val="center"/>
                          </w:tcPr>
                          <w:p w:rsidR="00116566" w:rsidRPr="00A53CAF" w:rsidRDefault="00116566" w:rsidP="002C6477">
                            <w:pPr>
                              <w:spacing w:line="240" w:lineRule="exact"/>
                              <w:jc w:val="center"/>
                              <w:rPr>
                                <w:rFonts w:ascii="標楷體" w:eastAsia="標楷體" w:hAnsi="標楷體"/>
                                <w:sz w:val="20"/>
                              </w:rPr>
                            </w:pPr>
                          </w:p>
                        </w:tc>
                        <w:tc>
                          <w:tcPr>
                            <w:tcW w:w="1559" w:type="dxa"/>
                            <w:tcBorders>
                              <w:left w:val="nil"/>
                              <w:bottom w:val="single" w:sz="4" w:space="0" w:color="auto"/>
                              <w:right w:val="nil"/>
                            </w:tcBorders>
                            <w:shd w:val="clear" w:color="auto" w:fill="A8D08D" w:themeFill="accent6" w:themeFillTint="99"/>
                            <w:vAlign w:val="center"/>
                          </w:tcPr>
                          <w:p w:rsidR="00116566" w:rsidRPr="00A53CAF" w:rsidRDefault="00116566" w:rsidP="002C6477">
                            <w:pPr>
                              <w:spacing w:line="240" w:lineRule="exact"/>
                              <w:ind w:leftChars="-50" w:left="-120" w:rightChars="-50" w:right="-120"/>
                              <w:jc w:val="center"/>
                              <w:rPr>
                                <w:rFonts w:ascii="標楷體" w:eastAsia="標楷體" w:hAnsi="標楷體"/>
                                <w:sz w:val="20"/>
                              </w:rPr>
                            </w:pPr>
                          </w:p>
                        </w:tc>
                        <w:tc>
                          <w:tcPr>
                            <w:tcW w:w="1418" w:type="dxa"/>
                            <w:tcBorders>
                              <w:left w:val="nil"/>
                              <w:bottom w:val="single" w:sz="4" w:space="0" w:color="auto"/>
                            </w:tcBorders>
                            <w:shd w:val="clear" w:color="auto" w:fill="A8D08D" w:themeFill="accent6" w:themeFillTint="99"/>
                            <w:vAlign w:val="center"/>
                          </w:tcPr>
                          <w:p w:rsidR="00116566" w:rsidRDefault="00116566" w:rsidP="002C6477">
                            <w:pPr>
                              <w:spacing w:line="240" w:lineRule="exact"/>
                              <w:jc w:val="center"/>
                              <w:rPr>
                                <w:rFonts w:ascii="標楷體" w:eastAsia="標楷體" w:hAnsi="標楷體"/>
                                <w:sz w:val="20"/>
                              </w:rPr>
                            </w:pPr>
                          </w:p>
                        </w:tc>
                      </w:tr>
                      <w:tr w:rsidR="00116566" w:rsidRPr="00A53CAF" w:rsidTr="00AD1054">
                        <w:tc>
                          <w:tcPr>
                            <w:tcW w:w="851" w:type="dxa"/>
                            <w:vMerge/>
                            <w:shd w:val="clear" w:color="auto" w:fill="A8D08D" w:themeFill="accent6" w:themeFillTint="99"/>
                            <w:vAlign w:val="center"/>
                          </w:tcPr>
                          <w:p w:rsidR="00116566" w:rsidRPr="00A53CAF" w:rsidRDefault="00116566" w:rsidP="002C6477">
                            <w:pPr>
                              <w:spacing w:line="240" w:lineRule="exact"/>
                              <w:jc w:val="center"/>
                              <w:rPr>
                                <w:rFonts w:ascii="標楷體" w:eastAsia="標楷體" w:hAnsi="標楷體"/>
                                <w:sz w:val="20"/>
                              </w:rPr>
                            </w:pPr>
                          </w:p>
                        </w:tc>
                        <w:tc>
                          <w:tcPr>
                            <w:tcW w:w="1559" w:type="dxa"/>
                            <w:vMerge/>
                            <w:shd w:val="clear" w:color="auto" w:fill="A8D08D" w:themeFill="accent6" w:themeFillTint="99"/>
                            <w:vAlign w:val="center"/>
                          </w:tcPr>
                          <w:p w:rsidR="00116566" w:rsidRPr="00A53CAF" w:rsidRDefault="00116566" w:rsidP="002C6477">
                            <w:pPr>
                              <w:spacing w:line="240" w:lineRule="exact"/>
                              <w:ind w:leftChars="-50" w:left="-120" w:rightChars="-50" w:right="-120"/>
                              <w:jc w:val="center"/>
                              <w:rPr>
                                <w:rFonts w:ascii="標楷體" w:eastAsia="標楷體" w:hAnsi="標楷體"/>
                                <w:sz w:val="20"/>
                              </w:rPr>
                            </w:pPr>
                          </w:p>
                        </w:tc>
                        <w:tc>
                          <w:tcPr>
                            <w:tcW w:w="1276" w:type="dxa"/>
                            <w:vMerge w:val="restart"/>
                            <w:shd w:val="clear" w:color="auto" w:fill="A8D08D" w:themeFill="accent6" w:themeFillTint="99"/>
                            <w:vAlign w:val="center"/>
                          </w:tcPr>
                          <w:p w:rsidR="00116566" w:rsidRPr="00A53CAF" w:rsidRDefault="00116566" w:rsidP="002C6477">
                            <w:pPr>
                              <w:spacing w:line="240" w:lineRule="exact"/>
                              <w:jc w:val="center"/>
                              <w:rPr>
                                <w:rFonts w:ascii="標楷體" w:eastAsia="標楷體" w:hAnsi="標楷體"/>
                                <w:sz w:val="20"/>
                              </w:rPr>
                            </w:pPr>
                            <w:r w:rsidRPr="00A53CAF">
                              <w:rPr>
                                <w:rFonts w:ascii="標楷體" w:eastAsia="標楷體" w:hAnsi="標楷體" w:hint="eastAsia"/>
                                <w:sz w:val="20"/>
                              </w:rPr>
                              <w:t>已繳納</w:t>
                            </w:r>
                            <w:r>
                              <w:rPr>
                                <w:rFonts w:ascii="標楷體" w:eastAsia="標楷體" w:hAnsi="標楷體" w:hint="eastAsia"/>
                                <w:sz w:val="20"/>
                              </w:rPr>
                              <w:t>金額</w:t>
                            </w:r>
                          </w:p>
                        </w:tc>
                        <w:tc>
                          <w:tcPr>
                            <w:tcW w:w="1559" w:type="dxa"/>
                            <w:vMerge w:val="restart"/>
                            <w:tcBorders>
                              <w:right w:val="nil"/>
                            </w:tcBorders>
                            <w:shd w:val="clear" w:color="auto" w:fill="A8D08D" w:themeFill="accent6" w:themeFillTint="99"/>
                            <w:vAlign w:val="center"/>
                          </w:tcPr>
                          <w:p w:rsidR="00116566" w:rsidRPr="00A53CAF" w:rsidRDefault="00116566" w:rsidP="002C6477">
                            <w:pPr>
                              <w:spacing w:line="240" w:lineRule="exact"/>
                              <w:ind w:leftChars="-50" w:left="-120" w:rightChars="-50" w:right="-120"/>
                              <w:jc w:val="center"/>
                              <w:rPr>
                                <w:rFonts w:ascii="標楷體" w:eastAsia="標楷體" w:hAnsi="標楷體"/>
                                <w:sz w:val="20"/>
                              </w:rPr>
                            </w:pPr>
                            <w:r w:rsidRPr="00A53CAF">
                              <w:rPr>
                                <w:rFonts w:ascii="標楷體" w:eastAsia="標楷體" w:hAnsi="標楷體" w:hint="eastAsia"/>
                                <w:sz w:val="20"/>
                              </w:rPr>
                              <w:t>未繳納</w:t>
                            </w:r>
                            <w:r>
                              <w:rPr>
                                <w:rFonts w:ascii="標楷體" w:eastAsia="標楷體" w:hAnsi="標楷體" w:hint="eastAsia"/>
                                <w:sz w:val="20"/>
                              </w:rPr>
                              <w:t>金額</w:t>
                            </w:r>
                          </w:p>
                        </w:tc>
                        <w:tc>
                          <w:tcPr>
                            <w:tcW w:w="1418" w:type="dxa"/>
                            <w:tcBorders>
                              <w:left w:val="nil"/>
                            </w:tcBorders>
                            <w:shd w:val="clear" w:color="auto" w:fill="A8D08D" w:themeFill="accent6" w:themeFillTint="99"/>
                            <w:vAlign w:val="center"/>
                          </w:tcPr>
                          <w:p w:rsidR="00116566" w:rsidRDefault="00116566" w:rsidP="002C6477">
                            <w:pPr>
                              <w:spacing w:line="240" w:lineRule="exact"/>
                              <w:jc w:val="center"/>
                              <w:rPr>
                                <w:rFonts w:ascii="標楷體" w:eastAsia="標楷體" w:hAnsi="標楷體"/>
                                <w:sz w:val="20"/>
                              </w:rPr>
                            </w:pPr>
                          </w:p>
                        </w:tc>
                      </w:tr>
                      <w:tr w:rsidR="00116566" w:rsidRPr="00A53CAF" w:rsidTr="00AD1054">
                        <w:tc>
                          <w:tcPr>
                            <w:tcW w:w="851" w:type="dxa"/>
                            <w:vMerge/>
                            <w:shd w:val="clear" w:color="auto" w:fill="A8D08D" w:themeFill="accent6" w:themeFillTint="99"/>
                            <w:vAlign w:val="center"/>
                          </w:tcPr>
                          <w:p w:rsidR="00116566" w:rsidRPr="00A53CAF" w:rsidRDefault="00116566" w:rsidP="002C6477">
                            <w:pPr>
                              <w:spacing w:line="240" w:lineRule="exact"/>
                              <w:jc w:val="center"/>
                              <w:rPr>
                                <w:rFonts w:ascii="標楷體" w:eastAsia="標楷體" w:hAnsi="標楷體"/>
                                <w:sz w:val="20"/>
                              </w:rPr>
                            </w:pPr>
                          </w:p>
                        </w:tc>
                        <w:tc>
                          <w:tcPr>
                            <w:tcW w:w="1559" w:type="dxa"/>
                            <w:vMerge/>
                            <w:shd w:val="clear" w:color="auto" w:fill="A8D08D" w:themeFill="accent6" w:themeFillTint="99"/>
                            <w:vAlign w:val="center"/>
                          </w:tcPr>
                          <w:p w:rsidR="00116566" w:rsidRPr="00A53CAF" w:rsidRDefault="00116566" w:rsidP="002C6477">
                            <w:pPr>
                              <w:spacing w:line="240" w:lineRule="exact"/>
                              <w:ind w:leftChars="-50" w:left="-120" w:rightChars="-50" w:right="-120"/>
                              <w:jc w:val="center"/>
                              <w:rPr>
                                <w:rFonts w:ascii="標楷體" w:eastAsia="標楷體" w:hAnsi="標楷體"/>
                                <w:sz w:val="20"/>
                              </w:rPr>
                            </w:pPr>
                          </w:p>
                        </w:tc>
                        <w:tc>
                          <w:tcPr>
                            <w:tcW w:w="1276" w:type="dxa"/>
                            <w:vMerge/>
                            <w:shd w:val="clear" w:color="auto" w:fill="A8D08D" w:themeFill="accent6" w:themeFillTint="99"/>
                            <w:vAlign w:val="center"/>
                          </w:tcPr>
                          <w:p w:rsidR="00116566" w:rsidRPr="00A53CAF" w:rsidRDefault="00116566" w:rsidP="002C6477">
                            <w:pPr>
                              <w:spacing w:line="240" w:lineRule="exact"/>
                              <w:jc w:val="center"/>
                              <w:rPr>
                                <w:rFonts w:ascii="標楷體" w:eastAsia="標楷體" w:hAnsi="標楷體"/>
                                <w:sz w:val="20"/>
                              </w:rPr>
                            </w:pPr>
                          </w:p>
                        </w:tc>
                        <w:tc>
                          <w:tcPr>
                            <w:tcW w:w="1559" w:type="dxa"/>
                            <w:vMerge/>
                            <w:shd w:val="clear" w:color="auto" w:fill="A8D08D" w:themeFill="accent6" w:themeFillTint="99"/>
                            <w:vAlign w:val="center"/>
                          </w:tcPr>
                          <w:p w:rsidR="00116566" w:rsidRPr="00A53CAF" w:rsidRDefault="00116566" w:rsidP="002C6477">
                            <w:pPr>
                              <w:spacing w:line="240" w:lineRule="exact"/>
                              <w:ind w:leftChars="-50" w:left="-120" w:rightChars="-50" w:right="-120"/>
                              <w:jc w:val="center"/>
                              <w:rPr>
                                <w:rFonts w:ascii="標楷體" w:eastAsia="標楷體" w:hAnsi="標楷體"/>
                                <w:sz w:val="20"/>
                              </w:rPr>
                            </w:pPr>
                          </w:p>
                        </w:tc>
                        <w:tc>
                          <w:tcPr>
                            <w:tcW w:w="1418" w:type="dxa"/>
                            <w:shd w:val="clear" w:color="auto" w:fill="A8D08D" w:themeFill="accent6" w:themeFillTint="99"/>
                            <w:vAlign w:val="center"/>
                          </w:tcPr>
                          <w:p w:rsidR="00116566" w:rsidRPr="00A53CAF" w:rsidRDefault="00116566" w:rsidP="002C6477">
                            <w:pPr>
                              <w:spacing w:line="240" w:lineRule="exact"/>
                              <w:jc w:val="center"/>
                              <w:rPr>
                                <w:rFonts w:ascii="標楷體" w:eastAsia="標楷體" w:hAnsi="標楷體"/>
                                <w:sz w:val="20"/>
                              </w:rPr>
                            </w:pPr>
                            <w:r>
                              <w:rPr>
                                <w:rFonts w:ascii="標楷體" w:eastAsia="標楷體" w:hAnsi="標楷體" w:hint="eastAsia"/>
                                <w:sz w:val="20"/>
                              </w:rPr>
                              <w:t>占比</w:t>
                            </w:r>
                          </w:p>
                        </w:tc>
                      </w:tr>
                      <w:tr w:rsidR="00116566" w:rsidRPr="00A53CAF" w:rsidTr="00921B51">
                        <w:tc>
                          <w:tcPr>
                            <w:tcW w:w="851" w:type="dxa"/>
                            <w:vAlign w:val="center"/>
                          </w:tcPr>
                          <w:p w:rsidR="00116566" w:rsidRPr="00A53CAF" w:rsidRDefault="00116566" w:rsidP="002C6477">
                            <w:pPr>
                              <w:spacing w:line="240" w:lineRule="exact"/>
                              <w:jc w:val="center"/>
                              <w:rPr>
                                <w:rFonts w:ascii="標楷體" w:eastAsia="標楷體" w:hAnsi="標楷體"/>
                                <w:b/>
                                <w:sz w:val="20"/>
                              </w:rPr>
                            </w:pPr>
                            <w:r w:rsidRPr="00A53CAF">
                              <w:rPr>
                                <w:rFonts w:ascii="標楷體" w:eastAsia="標楷體" w:hAnsi="標楷體" w:hint="eastAsia"/>
                                <w:b/>
                                <w:sz w:val="20"/>
                              </w:rPr>
                              <w:t>合計</w:t>
                            </w:r>
                          </w:p>
                        </w:tc>
                        <w:tc>
                          <w:tcPr>
                            <w:tcW w:w="1559" w:type="dxa"/>
                            <w:vAlign w:val="center"/>
                          </w:tcPr>
                          <w:p w:rsidR="00116566" w:rsidRPr="00A53CAF" w:rsidRDefault="00116566" w:rsidP="002C6477">
                            <w:pPr>
                              <w:spacing w:line="240" w:lineRule="exact"/>
                              <w:jc w:val="right"/>
                              <w:rPr>
                                <w:rFonts w:ascii="標楷體" w:eastAsia="標楷體" w:hAnsi="標楷體"/>
                                <w:b/>
                                <w:sz w:val="20"/>
                              </w:rPr>
                            </w:pPr>
                            <w:r>
                              <w:rPr>
                                <w:rFonts w:ascii="標楷體" w:eastAsia="標楷體" w:hAnsi="標楷體"/>
                                <w:b/>
                                <w:sz w:val="20"/>
                              </w:rPr>
                              <w:t>1,025,913</w:t>
                            </w:r>
                          </w:p>
                        </w:tc>
                        <w:tc>
                          <w:tcPr>
                            <w:tcW w:w="1276" w:type="dxa"/>
                            <w:vAlign w:val="center"/>
                          </w:tcPr>
                          <w:p w:rsidR="00116566" w:rsidRPr="00A53CAF" w:rsidRDefault="00116566" w:rsidP="002C6477">
                            <w:pPr>
                              <w:spacing w:line="240" w:lineRule="exact"/>
                              <w:jc w:val="right"/>
                              <w:rPr>
                                <w:rFonts w:ascii="標楷體" w:eastAsia="標楷體" w:hAnsi="標楷體"/>
                                <w:b/>
                                <w:sz w:val="20"/>
                              </w:rPr>
                            </w:pPr>
                            <w:r>
                              <w:rPr>
                                <w:rFonts w:ascii="標楷體" w:eastAsia="標楷體" w:hAnsi="標楷體" w:hint="eastAsia"/>
                                <w:b/>
                                <w:sz w:val="20"/>
                              </w:rPr>
                              <w:t>627,247</w:t>
                            </w:r>
                          </w:p>
                        </w:tc>
                        <w:tc>
                          <w:tcPr>
                            <w:tcW w:w="1559" w:type="dxa"/>
                            <w:vAlign w:val="center"/>
                          </w:tcPr>
                          <w:p w:rsidR="00116566" w:rsidRPr="00A53CAF" w:rsidRDefault="00116566" w:rsidP="002C6477">
                            <w:pPr>
                              <w:spacing w:line="240" w:lineRule="exact"/>
                              <w:jc w:val="right"/>
                              <w:rPr>
                                <w:rFonts w:ascii="標楷體" w:eastAsia="標楷體" w:hAnsi="標楷體"/>
                                <w:b/>
                                <w:sz w:val="20"/>
                              </w:rPr>
                            </w:pPr>
                            <w:r w:rsidRPr="00A53CAF">
                              <w:rPr>
                                <w:rFonts w:ascii="標楷體" w:eastAsia="標楷體" w:hAnsi="標楷體" w:hint="eastAsia"/>
                                <w:b/>
                                <w:sz w:val="20"/>
                              </w:rPr>
                              <w:t>3</w:t>
                            </w:r>
                            <w:r w:rsidRPr="00A53CAF">
                              <w:rPr>
                                <w:rFonts w:ascii="標楷體" w:eastAsia="標楷體" w:hAnsi="標楷體"/>
                                <w:b/>
                                <w:sz w:val="20"/>
                              </w:rPr>
                              <w:t>98,665</w:t>
                            </w:r>
                          </w:p>
                        </w:tc>
                        <w:tc>
                          <w:tcPr>
                            <w:tcW w:w="1418" w:type="dxa"/>
                          </w:tcPr>
                          <w:p w:rsidR="00116566" w:rsidRPr="00A53CAF" w:rsidRDefault="00116566" w:rsidP="002C6477">
                            <w:pPr>
                              <w:spacing w:line="240" w:lineRule="exact"/>
                              <w:jc w:val="right"/>
                              <w:rPr>
                                <w:rFonts w:ascii="標楷體" w:eastAsia="標楷體" w:hAnsi="標楷體"/>
                                <w:b/>
                                <w:sz w:val="20"/>
                              </w:rPr>
                            </w:pPr>
                            <w:r>
                              <w:rPr>
                                <w:rFonts w:ascii="標楷體" w:eastAsia="標楷體" w:hAnsi="標楷體"/>
                                <w:b/>
                                <w:sz w:val="20"/>
                              </w:rPr>
                              <w:t>38.86</w:t>
                            </w:r>
                          </w:p>
                        </w:tc>
                      </w:tr>
                      <w:tr w:rsidR="00116566" w:rsidRPr="00A53CAF" w:rsidTr="00AD1054">
                        <w:tc>
                          <w:tcPr>
                            <w:tcW w:w="851" w:type="dxa"/>
                            <w:shd w:val="clear" w:color="auto" w:fill="E2EFD9" w:themeFill="accent6" w:themeFillTint="33"/>
                            <w:vAlign w:val="center"/>
                          </w:tcPr>
                          <w:p w:rsidR="00116566" w:rsidRPr="00A53CAF" w:rsidRDefault="00116566" w:rsidP="002C6477">
                            <w:pPr>
                              <w:spacing w:line="240" w:lineRule="exact"/>
                              <w:jc w:val="center"/>
                              <w:rPr>
                                <w:rFonts w:ascii="標楷體" w:eastAsia="標楷體" w:hAnsi="標楷體"/>
                                <w:sz w:val="20"/>
                              </w:rPr>
                            </w:pPr>
                            <w:r w:rsidRPr="00A53CAF">
                              <w:rPr>
                                <w:rFonts w:ascii="標楷體" w:eastAsia="標楷體" w:hAnsi="標楷體" w:hint="eastAsia"/>
                                <w:sz w:val="20"/>
                              </w:rPr>
                              <w:t>110</w:t>
                            </w:r>
                          </w:p>
                        </w:tc>
                        <w:tc>
                          <w:tcPr>
                            <w:tcW w:w="1559" w:type="dxa"/>
                            <w:shd w:val="clear" w:color="auto" w:fill="E2EFD9" w:themeFill="accent6" w:themeFillTint="33"/>
                            <w:vAlign w:val="center"/>
                          </w:tcPr>
                          <w:p w:rsidR="00116566" w:rsidRPr="00A53CAF" w:rsidRDefault="00116566" w:rsidP="002C6477">
                            <w:pPr>
                              <w:spacing w:line="240" w:lineRule="exact"/>
                              <w:jc w:val="right"/>
                              <w:rPr>
                                <w:rFonts w:ascii="標楷體" w:eastAsia="標楷體" w:hAnsi="標楷體"/>
                                <w:sz w:val="20"/>
                              </w:rPr>
                            </w:pPr>
                            <w:r w:rsidRPr="00A53CAF">
                              <w:rPr>
                                <w:rFonts w:ascii="標楷體" w:eastAsia="標楷體" w:hAnsi="標楷體" w:hint="eastAsia"/>
                                <w:sz w:val="20"/>
                              </w:rPr>
                              <w:t>99</w:t>
                            </w:r>
                            <w:r w:rsidRPr="00A53CAF">
                              <w:rPr>
                                <w:rFonts w:ascii="標楷體" w:eastAsia="標楷體" w:hAnsi="標楷體"/>
                                <w:sz w:val="20"/>
                              </w:rPr>
                              <w:t>,</w:t>
                            </w:r>
                            <w:r w:rsidRPr="00A53CAF">
                              <w:rPr>
                                <w:rFonts w:ascii="標楷體" w:eastAsia="標楷體" w:hAnsi="標楷體" w:hint="eastAsia"/>
                                <w:sz w:val="20"/>
                              </w:rPr>
                              <w:t>10</w:t>
                            </w:r>
                            <w:r>
                              <w:rPr>
                                <w:rFonts w:ascii="標楷體" w:eastAsia="標楷體" w:hAnsi="標楷體"/>
                                <w:sz w:val="20"/>
                              </w:rPr>
                              <w:t>2</w:t>
                            </w:r>
                          </w:p>
                        </w:tc>
                        <w:tc>
                          <w:tcPr>
                            <w:tcW w:w="1276" w:type="dxa"/>
                            <w:shd w:val="clear" w:color="auto" w:fill="E2EFD9" w:themeFill="accent6" w:themeFillTint="33"/>
                            <w:vAlign w:val="center"/>
                          </w:tcPr>
                          <w:p w:rsidR="00116566" w:rsidRPr="00A53CAF" w:rsidRDefault="00116566" w:rsidP="002C6477">
                            <w:pPr>
                              <w:spacing w:line="240" w:lineRule="exact"/>
                              <w:jc w:val="right"/>
                              <w:rPr>
                                <w:rFonts w:ascii="標楷體" w:eastAsia="標楷體" w:hAnsi="標楷體"/>
                                <w:sz w:val="20"/>
                              </w:rPr>
                            </w:pPr>
                            <w:r>
                              <w:rPr>
                                <w:rFonts w:ascii="標楷體" w:eastAsia="標楷體" w:hAnsi="標楷體" w:hint="eastAsia"/>
                                <w:sz w:val="20"/>
                              </w:rPr>
                              <w:t>8</w:t>
                            </w:r>
                            <w:r>
                              <w:rPr>
                                <w:rFonts w:ascii="標楷體" w:eastAsia="標楷體" w:hAnsi="標楷體"/>
                                <w:sz w:val="20"/>
                              </w:rPr>
                              <w:t>4,796</w:t>
                            </w:r>
                          </w:p>
                        </w:tc>
                        <w:tc>
                          <w:tcPr>
                            <w:tcW w:w="1559" w:type="dxa"/>
                            <w:shd w:val="clear" w:color="auto" w:fill="E2EFD9" w:themeFill="accent6" w:themeFillTint="33"/>
                            <w:vAlign w:val="center"/>
                          </w:tcPr>
                          <w:p w:rsidR="00116566" w:rsidRPr="00A53CAF" w:rsidRDefault="00116566" w:rsidP="002C6477">
                            <w:pPr>
                              <w:spacing w:line="240" w:lineRule="exact"/>
                              <w:jc w:val="right"/>
                              <w:rPr>
                                <w:rFonts w:ascii="標楷體" w:eastAsia="標楷體" w:hAnsi="標楷體"/>
                                <w:sz w:val="20"/>
                              </w:rPr>
                            </w:pPr>
                            <w:r w:rsidRPr="00A53CAF">
                              <w:rPr>
                                <w:rFonts w:ascii="標楷體" w:eastAsia="標楷體" w:hAnsi="標楷體" w:hint="eastAsia"/>
                                <w:sz w:val="20"/>
                              </w:rPr>
                              <w:t>1</w:t>
                            </w:r>
                            <w:r w:rsidRPr="00A53CAF">
                              <w:rPr>
                                <w:rFonts w:ascii="標楷體" w:eastAsia="標楷體" w:hAnsi="標楷體"/>
                                <w:sz w:val="20"/>
                              </w:rPr>
                              <w:t>4,305</w:t>
                            </w:r>
                          </w:p>
                        </w:tc>
                        <w:tc>
                          <w:tcPr>
                            <w:tcW w:w="1418" w:type="dxa"/>
                            <w:shd w:val="clear" w:color="auto" w:fill="E2EFD9" w:themeFill="accent6" w:themeFillTint="33"/>
                          </w:tcPr>
                          <w:p w:rsidR="00116566" w:rsidRPr="00A53CAF" w:rsidRDefault="00116566" w:rsidP="002C6477">
                            <w:pPr>
                              <w:spacing w:line="240" w:lineRule="exact"/>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4.43</w:t>
                            </w:r>
                          </w:p>
                        </w:tc>
                      </w:tr>
                      <w:tr w:rsidR="00116566" w:rsidRPr="00A53CAF" w:rsidTr="00921B51">
                        <w:tc>
                          <w:tcPr>
                            <w:tcW w:w="851" w:type="dxa"/>
                            <w:vAlign w:val="center"/>
                          </w:tcPr>
                          <w:p w:rsidR="00116566" w:rsidRPr="00A53CAF" w:rsidRDefault="00116566" w:rsidP="002C6477">
                            <w:pPr>
                              <w:spacing w:line="240" w:lineRule="exact"/>
                              <w:jc w:val="center"/>
                              <w:rPr>
                                <w:rFonts w:ascii="標楷體" w:eastAsia="標楷體" w:hAnsi="標楷體"/>
                                <w:sz w:val="20"/>
                              </w:rPr>
                            </w:pPr>
                            <w:r w:rsidRPr="00A53CAF">
                              <w:rPr>
                                <w:rFonts w:ascii="標楷體" w:eastAsia="標楷體" w:hAnsi="標楷體" w:hint="eastAsia"/>
                                <w:sz w:val="20"/>
                              </w:rPr>
                              <w:t>111</w:t>
                            </w:r>
                          </w:p>
                        </w:tc>
                        <w:tc>
                          <w:tcPr>
                            <w:tcW w:w="1559" w:type="dxa"/>
                            <w:vAlign w:val="center"/>
                          </w:tcPr>
                          <w:p w:rsidR="00116566" w:rsidRPr="00A53CAF" w:rsidRDefault="00116566" w:rsidP="002C6477">
                            <w:pPr>
                              <w:spacing w:line="240" w:lineRule="exact"/>
                              <w:jc w:val="right"/>
                              <w:rPr>
                                <w:rFonts w:ascii="標楷體" w:eastAsia="標楷體" w:hAnsi="標楷體"/>
                                <w:sz w:val="20"/>
                              </w:rPr>
                            </w:pPr>
                            <w:r w:rsidRPr="00A53CAF">
                              <w:rPr>
                                <w:rFonts w:ascii="標楷體" w:eastAsia="標楷體" w:hAnsi="標楷體" w:hint="eastAsia"/>
                                <w:sz w:val="20"/>
                              </w:rPr>
                              <w:t>2</w:t>
                            </w:r>
                            <w:r w:rsidRPr="00A53CAF">
                              <w:rPr>
                                <w:rFonts w:ascii="標楷體" w:eastAsia="標楷體" w:hAnsi="標楷體"/>
                                <w:sz w:val="20"/>
                              </w:rPr>
                              <w:t>95,</w:t>
                            </w:r>
                            <w:r>
                              <w:rPr>
                                <w:rFonts w:ascii="標楷體" w:eastAsia="標楷體" w:hAnsi="標楷體"/>
                                <w:sz w:val="20"/>
                              </w:rPr>
                              <w:t>678</w:t>
                            </w:r>
                          </w:p>
                        </w:tc>
                        <w:tc>
                          <w:tcPr>
                            <w:tcW w:w="1276" w:type="dxa"/>
                            <w:vAlign w:val="center"/>
                          </w:tcPr>
                          <w:p w:rsidR="00116566" w:rsidRPr="00A53CAF" w:rsidRDefault="00116566" w:rsidP="002C6477">
                            <w:pPr>
                              <w:spacing w:line="240" w:lineRule="exact"/>
                              <w:jc w:val="right"/>
                              <w:rPr>
                                <w:rFonts w:ascii="標楷體" w:eastAsia="標楷體" w:hAnsi="標楷體"/>
                                <w:sz w:val="20"/>
                              </w:rPr>
                            </w:pPr>
                            <w:r>
                              <w:rPr>
                                <w:rFonts w:ascii="標楷體" w:eastAsia="標楷體" w:hAnsi="標楷體" w:hint="eastAsia"/>
                                <w:sz w:val="20"/>
                              </w:rPr>
                              <w:t>78,871</w:t>
                            </w:r>
                          </w:p>
                        </w:tc>
                        <w:tc>
                          <w:tcPr>
                            <w:tcW w:w="1559" w:type="dxa"/>
                            <w:vAlign w:val="center"/>
                          </w:tcPr>
                          <w:p w:rsidR="00116566" w:rsidRPr="00A53CAF" w:rsidRDefault="00116566" w:rsidP="002C6477">
                            <w:pPr>
                              <w:spacing w:line="240" w:lineRule="exact"/>
                              <w:jc w:val="right"/>
                              <w:rPr>
                                <w:rFonts w:ascii="標楷體" w:eastAsia="標楷體" w:hAnsi="標楷體"/>
                                <w:sz w:val="20"/>
                              </w:rPr>
                            </w:pPr>
                            <w:r w:rsidRPr="00A53CAF">
                              <w:rPr>
                                <w:rFonts w:ascii="標楷體" w:eastAsia="標楷體" w:hAnsi="標楷體" w:hint="eastAsia"/>
                                <w:sz w:val="20"/>
                              </w:rPr>
                              <w:t>2</w:t>
                            </w:r>
                            <w:r w:rsidRPr="00A53CAF">
                              <w:rPr>
                                <w:rFonts w:ascii="標楷體" w:eastAsia="標楷體" w:hAnsi="標楷體"/>
                                <w:sz w:val="20"/>
                              </w:rPr>
                              <w:t>16,807</w:t>
                            </w:r>
                          </w:p>
                        </w:tc>
                        <w:tc>
                          <w:tcPr>
                            <w:tcW w:w="1418" w:type="dxa"/>
                          </w:tcPr>
                          <w:p w:rsidR="00116566" w:rsidRPr="00A53CAF" w:rsidRDefault="00116566" w:rsidP="002C6477">
                            <w:pPr>
                              <w:spacing w:line="240" w:lineRule="exact"/>
                              <w:jc w:val="right"/>
                              <w:rPr>
                                <w:rFonts w:ascii="標楷體" w:eastAsia="標楷體" w:hAnsi="標楷體"/>
                                <w:sz w:val="20"/>
                              </w:rPr>
                            </w:pPr>
                            <w:r>
                              <w:rPr>
                                <w:rFonts w:ascii="標楷體" w:eastAsia="標楷體" w:hAnsi="標楷體" w:hint="eastAsia"/>
                                <w:sz w:val="20"/>
                              </w:rPr>
                              <w:t>7</w:t>
                            </w:r>
                            <w:r>
                              <w:rPr>
                                <w:rFonts w:ascii="標楷體" w:eastAsia="標楷體" w:hAnsi="標楷體"/>
                                <w:sz w:val="20"/>
                              </w:rPr>
                              <w:t>3.33</w:t>
                            </w:r>
                          </w:p>
                        </w:tc>
                      </w:tr>
                      <w:tr w:rsidR="00116566" w:rsidRPr="00A53CAF" w:rsidTr="00AD1054">
                        <w:tc>
                          <w:tcPr>
                            <w:tcW w:w="851" w:type="dxa"/>
                            <w:tcBorders>
                              <w:bottom w:val="single" w:sz="4" w:space="0" w:color="auto"/>
                            </w:tcBorders>
                            <w:shd w:val="clear" w:color="auto" w:fill="E2EFD9" w:themeFill="accent6" w:themeFillTint="33"/>
                            <w:vAlign w:val="center"/>
                          </w:tcPr>
                          <w:p w:rsidR="00116566" w:rsidRPr="00A53CAF" w:rsidRDefault="00116566" w:rsidP="002C6477">
                            <w:pPr>
                              <w:spacing w:line="240" w:lineRule="exact"/>
                              <w:jc w:val="center"/>
                              <w:rPr>
                                <w:rFonts w:ascii="標楷體" w:eastAsia="標楷體" w:hAnsi="標楷體"/>
                                <w:sz w:val="20"/>
                              </w:rPr>
                            </w:pPr>
                            <w:r w:rsidRPr="00A53CAF">
                              <w:rPr>
                                <w:rFonts w:ascii="標楷體" w:eastAsia="標楷體" w:hAnsi="標楷體" w:hint="eastAsia"/>
                                <w:sz w:val="20"/>
                              </w:rPr>
                              <w:t>112</w:t>
                            </w:r>
                          </w:p>
                        </w:tc>
                        <w:tc>
                          <w:tcPr>
                            <w:tcW w:w="1559" w:type="dxa"/>
                            <w:tcBorders>
                              <w:bottom w:val="single" w:sz="4" w:space="0" w:color="auto"/>
                            </w:tcBorders>
                            <w:shd w:val="clear" w:color="auto" w:fill="E2EFD9" w:themeFill="accent6" w:themeFillTint="33"/>
                            <w:vAlign w:val="center"/>
                          </w:tcPr>
                          <w:p w:rsidR="00116566" w:rsidRPr="00A53CAF" w:rsidRDefault="00116566" w:rsidP="002C6477">
                            <w:pPr>
                              <w:spacing w:line="240" w:lineRule="exact"/>
                              <w:jc w:val="right"/>
                              <w:rPr>
                                <w:rFonts w:ascii="標楷體" w:eastAsia="標楷體" w:hAnsi="標楷體"/>
                                <w:sz w:val="20"/>
                              </w:rPr>
                            </w:pPr>
                            <w:r w:rsidRPr="00A53CAF">
                              <w:rPr>
                                <w:rFonts w:ascii="標楷體" w:eastAsia="標楷體" w:hAnsi="標楷體" w:hint="eastAsia"/>
                                <w:sz w:val="20"/>
                              </w:rPr>
                              <w:t>6</w:t>
                            </w:r>
                            <w:r w:rsidRPr="00A53CAF">
                              <w:rPr>
                                <w:rFonts w:ascii="標楷體" w:eastAsia="標楷體" w:hAnsi="標楷體"/>
                                <w:sz w:val="20"/>
                              </w:rPr>
                              <w:t>31,</w:t>
                            </w:r>
                            <w:r>
                              <w:rPr>
                                <w:rFonts w:ascii="標楷體" w:eastAsia="標楷體" w:hAnsi="標楷體"/>
                                <w:sz w:val="20"/>
                              </w:rPr>
                              <w:t>131</w:t>
                            </w:r>
                          </w:p>
                        </w:tc>
                        <w:tc>
                          <w:tcPr>
                            <w:tcW w:w="1276" w:type="dxa"/>
                            <w:tcBorders>
                              <w:bottom w:val="single" w:sz="4" w:space="0" w:color="auto"/>
                            </w:tcBorders>
                            <w:shd w:val="clear" w:color="auto" w:fill="E2EFD9" w:themeFill="accent6" w:themeFillTint="33"/>
                            <w:vAlign w:val="center"/>
                          </w:tcPr>
                          <w:p w:rsidR="00116566" w:rsidRPr="00A53CAF" w:rsidRDefault="00116566" w:rsidP="002C6477">
                            <w:pPr>
                              <w:spacing w:line="240" w:lineRule="exact"/>
                              <w:jc w:val="right"/>
                              <w:rPr>
                                <w:rFonts w:ascii="標楷體" w:eastAsia="標楷體" w:hAnsi="標楷體"/>
                                <w:sz w:val="20"/>
                              </w:rPr>
                            </w:pPr>
                            <w:r>
                              <w:rPr>
                                <w:rFonts w:ascii="標楷體" w:eastAsia="標楷體" w:hAnsi="標楷體" w:hint="eastAsia"/>
                                <w:sz w:val="20"/>
                              </w:rPr>
                              <w:t>463,579</w:t>
                            </w:r>
                          </w:p>
                        </w:tc>
                        <w:tc>
                          <w:tcPr>
                            <w:tcW w:w="1559" w:type="dxa"/>
                            <w:tcBorders>
                              <w:bottom w:val="single" w:sz="4" w:space="0" w:color="auto"/>
                            </w:tcBorders>
                            <w:shd w:val="clear" w:color="auto" w:fill="E2EFD9" w:themeFill="accent6" w:themeFillTint="33"/>
                            <w:vAlign w:val="center"/>
                          </w:tcPr>
                          <w:p w:rsidR="00116566" w:rsidRPr="00A53CAF" w:rsidRDefault="00116566" w:rsidP="002C6477">
                            <w:pPr>
                              <w:spacing w:line="240" w:lineRule="exact"/>
                              <w:jc w:val="right"/>
                              <w:rPr>
                                <w:rFonts w:ascii="標楷體" w:eastAsia="標楷體" w:hAnsi="標楷體"/>
                                <w:sz w:val="20"/>
                              </w:rPr>
                            </w:pPr>
                            <w:r w:rsidRPr="00A53CAF">
                              <w:rPr>
                                <w:rFonts w:ascii="標楷體" w:eastAsia="標楷體" w:hAnsi="標楷體" w:hint="eastAsia"/>
                                <w:sz w:val="20"/>
                              </w:rPr>
                              <w:t>1</w:t>
                            </w:r>
                            <w:r w:rsidRPr="00A53CAF">
                              <w:rPr>
                                <w:rFonts w:ascii="標楷體" w:eastAsia="標楷體" w:hAnsi="標楷體"/>
                                <w:sz w:val="20"/>
                              </w:rPr>
                              <w:t>67,552</w:t>
                            </w:r>
                          </w:p>
                        </w:tc>
                        <w:tc>
                          <w:tcPr>
                            <w:tcW w:w="1418" w:type="dxa"/>
                            <w:tcBorders>
                              <w:bottom w:val="single" w:sz="4" w:space="0" w:color="auto"/>
                            </w:tcBorders>
                            <w:shd w:val="clear" w:color="auto" w:fill="E2EFD9" w:themeFill="accent6" w:themeFillTint="33"/>
                          </w:tcPr>
                          <w:p w:rsidR="00116566" w:rsidRPr="00A53CAF" w:rsidRDefault="00116566" w:rsidP="002C6477">
                            <w:pPr>
                              <w:spacing w:line="240" w:lineRule="exact"/>
                              <w:jc w:val="right"/>
                              <w:rPr>
                                <w:rFonts w:ascii="標楷體" w:eastAsia="標楷體" w:hAnsi="標楷體"/>
                                <w:sz w:val="20"/>
                              </w:rPr>
                            </w:pPr>
                            <w:r>
                              <w:rPr>
                                <w:rFonts w:ascii="標楷體" w:eastAsia="標楷體" w:hAnsi="標楷體"/>
                                <w:sz w:val="20"/>
                              </w:rPr>
                              <w:t>26.55</w:t>
                            </w:r>
                          </w:p>
                        </w:tc>
                      </w:tr>
                      <w:tr w:rsidR="00116566" w:rsidRPr="00A53CAF" w:rsidTr="00221705">
                        <w:tc>
                          <w:tcPr>
                            <w:tcW w:w="6663" w:type="dxa"/>
                            <w:gridSpan w:val="5"/>
                            <w:tcBorders>
                              <w:left w:val="nil"/>
                              <w:bottom w:val="nil"/>
                              <w:right w:val="nil"/>
                            </w:tcBorders>
                          </w:tcPr>
                          <w:p w:rsidR="00116566" w:rsidRPr="00A53CAF" w:rsidRDefault="00116566" w:rsidP="004269A0">
                            <w:pPr>
                              <w:spacing w:line="200" w:lineRule="exact"/>
                              <w:rPr>
                                <w:rFonts w:ascii="標楷體" w:eastAsia="標楷體" w:hAnsi="標楷體"/>
                                <w:sz w:val="18"/>
                              </w:rPr>
                            </w:pPr>
                            <w:r w:rsidRPr="00A53CAF">
                              <w:rPr>
                                <w:rFonts w:ascii="標楷體" w:eastAsia="標楷體" w:hAnsi="標楷體" w:hint="eastAsia"/>
                                <w:sz w:val="18"/>
                              </w:rPr>
                              <w:t>資料來源：整理自能源署提供資料。</w:t>
                            </w:r>
                          </w:p>
                        </w:tc>
                      </w:tr>
                    </w:tbl>
                    <w:p w:rsidR="00116566" w:rsidRPr="00864EA6" w:rsidRDefault="00116566" w:rsidP="009F4614"/>
                  </w:txbxContent>
                </v:textbox>
                <w10:wrap type="square" anchorx="margin"/>
              </v:shape>
            </w:pict>
          </mc:Fallback>
        </mc:AlternateContent>
      </w:r>
      <w:r w:rsidR="00207531">
        <w:rPr>
          <w:rFonts w:ascii="標楷體" w:eastAsia="標楷體" w:hAnsi="標楷體"/>
          <w:b/>
          <w:sz w:val="28"/>
          <w:szCs w:val="28"/>
        </w:rPr>
        <w:t>5</w:t>
      </w:r>
      <w:r w:rsidR="002530BA" w:rsidRPr="00003FCF">
        <w:rPr>
          <w:rFonts w:ascii="標楷體" w:eastAsia="標楷體" w:hAnsi="標楷體" w:hint="eastAsia"/>
          <w:b/>
          <w:sz w:val="28"/>
          <w:szCs w:val="28"/>
        </w:rPr>
        <w:t xml:space="preserve">.　</w:t>
      </w:r>
      <w:r w:rsidR="002530BA" w:rsidRPr="00116566">
        <w:rPr>
          <w:rFonts w:ascii="標楷體" w:eastAsia="標楷體" w:hAnsi="標楷體" w:hint="eastAsia"/>
          <w:b/>
          <w:sz w:val="28"/>
          <w:szCs w:val="28"/>
        </w:rPr>
        <w:t>政府為落實資源循環利用，向太陽光電業者收取模組回收費用，</w:t>
      </w:r>
      <w:r w:rsidR="00E43379" w:rsidRPr="00116566">
        <w:rPr>
          <w:rFonts w:ascii="標楷體" w:eastAsia="標楷體" w:hAnsi="標楷體" w:hint="eastAsia"/>
          <w:b/>
          <w:sz w:val="28"/>
          <w:szCs w:val="28"/>
        </w:rPr>
        <w:t>另為</w:t>
      </w:r>
      <w:proofErr w:type="gramStart"/>
      <w:r w:rsidR="002530BA" w:rsidRPr="00116566">
        <w:rPr>
          <w:rFonts w:ascii="標楷體" w:eastAsia="標楷體" w:hAnsi="標楷體" w:hint="eastAsia"/>
          <w:b/>
          <w:sz w:val="28"/>
          <w:szCs w:val="28"/>
        </w:rPr>
        <w:t>推動綠能政策</w:t>
      </w:r>
      <w:proofErr w:type="gramEnd"/>
      <w:r w:rsidR="00E43379" w:rsidRPr="00116566">
        <w:rPr>
          <w:rFonts w:ascii="標楷體" w:eastAsia="標楷體" w:hAnsi="標楷體" w:hint="eastAsia"/>
          <w:b/>
          <w:sz w:val="28"/>
          <w:szCs w:val="28"/>
        </w:rPr>
        <w:t>，容許農業設施及用地設置太陽光電發電設備，惟模組回收費用未繳納</w:t>
      </w:r>
      <w:r w:rsidR="002530BA" w:rsidRPr="00116566">
        <w:rPr>
          <w:rFonts w:ascii="標楷體" w:eastAsia="標楷體" w:hAnsi="標楷體" w:hint="eastAsia"/>
          <w:b/>
          <w:sz w:val="28"/>
          <w:szCs w:val="28"/>
        </w:rPr>
        <w:t>金額龐鉅，又部分遭廢棄</w:t>
      </w:r>
      <w:proofErr w:type="gramStart"/>
      <w:r w:rsidR="002530BA" w:rsidRPr="00116566">
        <w:rPr>
          <w:rFonts w:ascii="標楷體" w:eastAsia="標楷體" w:hAnsi="標楷體" w:hint="eastAsia"/>
          <w:b/>
          <w:sz w:val="28"/>
          <w:szCs w:val="28"/>
        </w:rPr>
        <w:t>之農電共生</w:t>
      </w:r>
      <w:proofErr w:type="gramEnd"/>
      <w:r w:rsidR="002530BA" w:rsidRPr="00116566">
        <w:rPr>
          <w:rFonts w:ascii="標楷體" w:eastAsia="標楷體" w:hAnsi="標楷體" w:hint="eastAsia"/>
          <w:b/>
          <w:sz w:val="28"/>
          <w:szCs w:val="28"/>
        </w:rPr>
        <w:t>案場未積極清理，允宜檢討</w:t>
      </w:r>
      <w:proofErr w:type="gramStart"/>
      <w:r w:rsidR="002530BA" w:rsidRPr="00116566">
        <w:rPr>
          <w:rFonts w:ascii="標楷體" w:eastAsia="標楷體" w:hAnsi="標楷體" w:hint="eastAsia"/>
          <w:b/>
          <w:sz w:val="28"/>
          <w:szCs w:val="28"/>
        </w:rPr>
        <w:t>研謀訂</w:t>
      </w:r>
      <w:proofErr w:type="gramEnd"/>
      <w:r w:rsidR="002530BA" w:rsidRPr="00116566">
        <w:rPr>
          <w:rFonts w:ascii="標楷體" w:eastAsia="標楷體" w:hAnsi="標楷體" w:hint="eastAsia"/>
          <w:b/>
          <w:sz w:val="28"/>
          <w:szCs w:val="28"/>
        </w:rPr>
        <w:t>定處理機制</w:t>
      </w:r>
      <w:r w:rsidR="002530BA" w:rsidRPr="00003FCF">
        <w:rPr>
          <w:rFonts w:ascii="標楷體" w:eastAsia="標楷體" w:hAnsi="標楷體" w:hint="eastAsia"/>
          <w:b/>
          <w:sz w:val="28"/>
          <w:szCs w:val="28"/>
        </w:rPr>
        <w:t>：</w:t>
      </w:r>
      <w:r w:rsidR="002530BA" w:rsidRPr="00003FCF">
        <w:rPr>
          <w:rFonts w:ascii="標楷體" w:eastAsia="標楷體" w:hAnsi="標楷體" w:hint="eastAsia"/>
          <w:sz w:val="28"/>
          <w:szCs w:val="28"/>
        </w:rPr>
        <w:t>經濟部為建立國內太陽光電模組回收費用繳納程序，於</w:t>
      </w:r>
      <w:proofErr w:type="gramStart"/>
      <w:r w:rsidR="002530BA" w:rsidRPr="00003FCF">
        <w:rPr>
          <w:rFonts w:ascii="標楷體" w:eastAsia="標楷體" w:hAnsi="標楷體" w:hint="eastAsia"/>
          <w:sz w:val="28"/>
          <w:szCs w:val="28"/>
        </w:rPr>
        <w:t>108年</w:t>
      </w:r>
      <w:r w:rsidR="00207531" w:rsidRPr="00003FCF">
        <w:rPr>
          <w:rFonts w:ascii="標楷體" w:eastAsia="標楷體" w:hAnsi="標楷體" w:hint="eastAsia"/>
          <w:sz w:val="28"/>
          <w:szCs w:val="28"/>
        </w:rPr>
        <w:t>訂</w:t>
      </w:r>
      <w:r w:rsidR="002530BA" w:rsidRPr="00003FCF">
        <w:rPr>
          <w:rFonts w:ascii="標楷體" w:eastAsia="標楷體" w:hAnsi="標楷體" w:hint="eastAsia"/>
          <w:sz w:val="28"/>
          <w:szCs w:val="28"/>
        </w:rPr>
        <w:t>修再生</w:t>
      </w:r>
      <w:proofErr w:type="gramEnd"/>
      <w:r w:rsidR="002530BA" w:rsidRPr="00003FCF">
        <w:rPr>
          <w:rFonts w:ascii="標楷體" w:eastAsia="標楷體" w:hAnsi="標楷體" w:hint="eastAsia"/>
          <w:sz w:val="28"/>
          <w:szCs w:val="28"/>
        </w:rPr>
        <w:t>能源發電設備設置管理辦法，規定符合條件之太陽光電發電設備設置者，應繳納模組回收費用。</w:t>
      </w:r>
      <w:r w:rsidR="002530BA" w:rsidRPr="00003FCF">
        <w:rPr>
          <w:rFonts w:ascii="標楷體" w:eastAsia="標楷體" w:hAnsi="標楷體" w:cs="標楷體" w:hint="eastAsia"/>
          <w:sz w:val="28"/>
          <w:szCs w:val="28"/>
        </w:rPr>
        <w:t>經查執行情形，核有：（1）</w:t>
      </w:r>
      <w:r w:rsidR="002530BA" w:rsidRPr="00003FCF">
        <w:rPr>
          <w:rFonts w:ascii="標楷體" w:eastAsia="標楷體" w:hAnsi="標楷體" w:hint="eastAsia"/>
          <w:sz w:val="28"/>
          <w:szCs w:val="28"/>
        </w:rPr>
        <w:t>能源署於110至112年度通知設置者繳納太陽光電模組回收費用分別為0.99億元、2.95億元、6.31億元（表3），繳納期限分別為110年12月、112年3月、113年2月，惟據能源署估計110至112年度通知繳納案件，尚未繳費金額合計3億9,866萬餘元，占應繳納金額3</w:t>
      </w:r>
      <w:r w:rsidR="002530BA" w:rsidRPr="00003FCF">
        <w:rPr>
          <w:rFonts w:ascii="標楷體" w:eastAsia="標楷體" w:hAnsi="標楷體"/>
          <w:sz w:val="28"/>
          <w:szCs w:val="28"/>
        </w:rPr>
        <w:t>8.86</w:t>
      </w:r>
      <w:r w:rsidR="002530BA" w:rsidRPr="00003FCF">
        <w:rPr>
          <w:rFonts w:ascii="標楷體" w:eastAsia="標楷體" w:hAnsi="標楷體" w:hint="eastAsia"/>
          <w:sz w:val="28"/>
          <w:szCs w:val="28"/>
        </w:rPr>
        <w:t>％，又</w:t>
      </w:r>
      <w:proofErr w:type="gramStart"/>
      <w:r w:rsidR="002530BA" w:rsidRPr="00003FCF">
        <w:rPr>
          <w:rFonts w:ascii="標楷體" w:eastAsia="標楷體" w:hAnsi="標楷體" w:hint="eastAsia"/>
          <w:sz w:val="28"/>
          <w:szCs w:val="28"/>
        </w:rPr>
        <w:t>112</w:t>
      </w:r>
      <w:proofErr w:type="gramEnd"/>
      <w:r w:rsidR="002530BA" w:rsidRPr="00003FCF">
        <w:rPr>
          <w:rFonts w:ascii="標楷體" w:eastAsia="標楷體" w:hAnsi="標楷體" w:hint="eastAsia"/>
          <w:sz w:val="28"/>
          <w:szCs w:val="28"/>
        </w:rPr>
        <w:t>年度通知而未繳納案件中，仍有裝置容量36.82MW（應繳納費用368萬餘元）因收件資訊錯誤或未更新，繳費通知未送達應繳納對象</w:t>
      </w:r>
      <w:r w:rsidR="009F4614">
        <w:rPr>
          <w:rFonts w:ascii="標楷體" w:eastAsia="標楷體" w:hAnsi="標楷體" w:hint="eastAsia"/>
          <w:sz w:val="28"/>
          <w:szCs w:val="28"/>
        </w:rPr>
        <w:t>，有待</w:t>
      </w:r>
      <w:proofErr w:type="gramStart"/>
      <w:r w:rsidR="009F4614">
        <w:rPr>
          <w:rFonts w:ascii="標楷體" w:eastAsia="標楷體" w:hAnsi="標楷體" w:hint="eastAsia"/>
          <w:sz w:val="28"/>
          <w:szCs w:val="28"/>
        </w:rPr>
        <w:t>檢討妥處</w:t>
      </w:r>
      <w:proofErr w:type="gramEnd"/>
      <w:r w:rsidR="002530BA" w:rsidRPr="00003FCF">
        <w:rPr>
          <w:rFonts w:ascii="標楷體" w:eastAsia="標楷體" w:hAnsi="標楷體" w:hint="eastAsia"/>
          <w:sz w:val="28"/>
          <w:szCs w:val="28"/>
        </w:rPr>
        <w:t>；（2）太陽光電設施屆期除役或拆除等後續處理機制尚乏事業負責人義務規範，致</w:t>
      </w:r>
      <w:proofErr w:type="gramStart"/>
      <w:r w:rsidR="002530BA" w:rsidRPr="00003FCF">
        <w:rPr>
          <w:rFonts w:ascii="標楷體" w:eastAsia="標楷體" w:hAnsi="標楷體" w:hint="eastAsia"/>
          <w:sz w:val="28"/>
          <w:szCs w:val="28"/>
        </w:rPr>
        <w:t>部分農電共生</w:t>
      </w:r>
      <w:proofErr w:type="gramEnd"/>
      <w:r w:rsidR="002530BA" w:rsidRPr="00003FCF">
        <w:rPr>
          <w:rFonts w:ascii="標楷體" w:eastAsia="標楷體" w:hAnsi="標楷體" w:hint="eastAsia"/>
          <w:sz w:val="28"/>
          <w:szCs w:val="28"/>
        </w:rPr>
        <w:t>案場遭廢止容許使用，因設置者（公司法人）</w:t>
      </w:r>
      <w:r w:rsidR="0051624A">
        <w:rPr>
          <w:rFonts w:ascii="標楷體" w:eastAsia="標楷體" w:hAnsi="標楷體" w:hint="eastAsia"/>
          <w:sz w:val="28"/>
          <w:szCs w:val="28"/>
        </w:rPr>
        <w:t>停業</w:t>
      </w:r>
      <w:r w:rsidR="002530BA" w:rsidRPr="00003FCF">
        <w:rPr>
          <w:rFonts w:ascii="標楷體" w:eastAsia="標楷體" w:hAnsi="標楷體" w:hint="eastAsia"/>
          <w:sz w:val="28"/>
          <w:szCs w:val="28"/>
        </w:rPr>
        <w:lastRenderedPageBreak/>
        <w:t>後，太陽光電設施後續處理未有明確規範，逐漸形成光電廢墟之現象，有待</w:t>
      </w:r>
      <w:proofErr w:type="gramStart"/>
      <w:r w:rsidR="002530BA" w:rsidRPr="00003FCF">
        <w:rPr>
          <w:rFonts w:ascii="標楷體" w:eastAsia="標楷體" w:hAnsi="標楷體" w:hint="eastAsia"/>
          <w:sz w:val="28"/>
          <w:szCs w:val="28"/>
        </w:rPr>
        <w:t>研</w:t>
      </w:r>
      <w:proofErr w:type="gramEnd"/>
      <w:r w:rsidR="002530BA" w:rsidRPr="00003FCF">
        <w:rPr>
          <w:rFonts w:ascii="標楷體" w:eastAsia="標楷體" w:hAnsi="標楷體" w:hint="eastAsia"/>
          <w:sz w:val="28"/>
          <w:szCs w:val="28"/>
        </w:rPr>
        <w:t>議訂定相關處理機制等情事，經函請行政院或經濟部督促</w:t>
      </w:r>
      <w:proofErr w:type="gramStart"/>
      <w:r w:rsidR="002530BA" w:rsidRPr="00003FCF">
        <w:rPr>
          <w:rFonts w:ascii="標楷體" w:eastAsia="標楷體" w:hAnsi="標楷體" w:hint="eastAsia"/>
          <w:sz w:val="28"/>
          <w:szCs w:val="28"/>
        </w:rPr>
        <w:t>研謀妥處</w:t>
      </w:r>
      <w:proofErr w:type="gramEnd"/>
      <w:r w:rsidR="002530BA" w:rsidRPr="00003FCF">
        <w:rPr>
          <w:rFonts w:ascii="標楷體" w:eastAsia="標楷體" w:hAnsi="標楷體" w:hint="eastAsia"/>
          <w:sz w:val="28"/>
          <w:szCs w:val="28"/>
        </w:rPr>
        <w:t>。</w:t>
      </w:r>
      <w:r w:rsidR="002530BA" w:rsidRPr="00003FCF">
        <w:rPr>
          <w:rFonts w:ascii="標楷體" w:eastAsia="標楷體" w:hAnsi="標楷體" w:hint="eastAsia"/>
          <w:kern w:val="0"/>
          <w:sz w:val="28"/>
          <w:szCs w:val="28"/>
        </w:rPr>
        <w:t>【詳</w:t>
      </w:r>
      <w:r w:rsidR="002530BA" w:rsidRPr="00003FCF">
        <w:rPr>
          <w:rFonts w:ascii="標楷體" w:eastAsia="標楷體" w:hAnsi="標楷體" w:cs="Times New Roman" w:hint="eastAsia"/>
          <w:kern w:val="0"/>
          <w:sz w:val="28"/>
          <w:szCs w:val="28"/>
        </w:rPr>
        <w:t>總決算</w:t>
      </w:r>
      <w:r w:rsidR="002530BA" w:rsidRPr="00003FCF">
        <w:rPr>
          <w:rFonts w:ascii="標楷體" w:eastAsia="標楷體" w:hAnsi="標楷體" w:hint="eastAsia"/>
          <w:kern w:val="0"/>
          <w:sz w:val="28"/>
          <w:szCs w:val="28"/>
        </w:rPr>
        <w:t>審核報告非營業部分乙、參、六、（一）經濟特別收入基金項下重要審核意見（2）】</w:t>
      </w:r>
    </w:p>
    <w:p w:rsidR="002530BA" w:rsidRPr="00003FCF" w:rsidRDefault="008F6972" w:rsidP="008F6972">
      <w:pPr>
        <w:overflowPunct w:val="0"/>
        <w:adjustRightInd w:val="0"/>
        <w:snapToGrid w:val="0"/>
        <w:spacing w:line="520" w:lineRule="exact"/>
        <w:ind w:firstLineChars="450" w:firstLine="1080"/>
        <w:jc w:val="both"/>
        <w:rPr>
          <w:rFonts w:ascii="標楷體" w:eastAsia="標楷體" w:hAnsi="標楷體" w:cs="Times New Roman"/>
          <w:kern w:val="0"/>
          <w:sz w:val="28"/>
          <w:szCs w:val="28"/>
        </w:rPr>
      </w:pPr>
      <w:r>
        <w:rPr>
          <w:noProof/>
        </w:rPr>
        <w:drawing>
          <wp:anchor distT="0" distB="0" distL="114300" distR="114300" simplePos="0" relativeHeight="251888640" behindDoc="0" locked="0" layoutInCell="1" allowOverlap="1" wp14:anchorId="39F9F473" wp14:editId="4523A22A">
            <wp:simplePos x="0" y="0"/>
            <wp:positionH relativeFrom="margin">
              <wp:align>right</wp:align>
            </wp:positionH>
            <wp:positionV relativeFrom="paragraph">
              <wp:posOffset>3084195</wp:posOffset>
            </wp:positionV>
            <wp:extent cx="2838450" cy="2171700"/>
            <wp:effectExtent l="0" t="0" r="0" b="0"/>
            <wp:wrapSquare wrapText="bothSides"/>
            <wp:docPr id="28" name="圖表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r w:rsidR="00207531">
        <w:rPr>
          <w:rFonts w:ascii="標楷體" w:eastAsia="標楷體" w:hAnsi="標楷體"/>
          <w:b/>
          <w:sz w:val="28"/>
          <w:szCs w:val="28"/>
        </w:rPr>
        <w:t>6</w:t>
      </w:r>
      <w:r w:rsidR="002530BA" w:rsidRPr="00003FCF">
        <w:rPr>
          <w:rFonts w:ascii="標楷體" w:eastAsia="標楷體" w:hAnsi="標楷體" w:hint="eastAsia"/>
          <w:b/>
          <w:sz w:val="28"/>
          <w:szCs w:val="28"/>
        </w:rPr>
        <w:t xml:space="preserve">.　</w:t>
      </w:r>
      <w:r w:rsidR="00D37658" w:rsidRPr="006D181A">
        <w:rPr>
          <w:rFonts w:ascii="標楷體" w:eastAsia="標楷體" w:hAnsi="標楷體" w:hint="eastAsia"/>
          <w:b/>
          <w:sz w:val="28"/>
          <w:szCs w:val="28"/>
        </w:rPr>
        <w:t>台電公司</w:t>
      </w:r>
      <w:r w:rsidR="002530BA" w:rsidRPr="006D181A">
        <w:rPr>
          <w:rFonts w:ascii="標楷體" w:eastAsia="標楷體" w:hAnsi="標楷體" w:hint="eastAsia"/>
          <w:b/>
          <w:sz w:val="28"/>
          <w:szCs w:val="28"/>
        </w:rPr>
        <w:t>配合</w:t>
      </w:r>
      <w:proofErr w:type="gramStart"/>
      <w:r w:rsidR="002530BA" w:rsidRPr="006D181A">
        <w:rPr>
          <w:rFonts w:ascii="標楷體" w:eastAsia="標楷體" w:hAnsi="標楷體" w:hint="eastAsia"/>
          <w:b/>
          <w:sz w:val="28"/>
          <w:szCs w:val="28"/>
        </w:rPr>
        <w:t>政府綠能政策</w:t>
      </w:r>
      <w:proofErr w:type="gramEnd"/>
      <w:r w:rsidR="002530BA" w:rsidRPr="006D181A">
        <w:rPr>
          <w:rFonts w:ascii="標楷體" w:eastAsia="標楷體" w:hAnsi="標楷體" w:hint="eastAsia"/>
          <w:b/>
          <w:sz w:val="28"/>
          <w:szCs w:val="28"/>
        </w:rPr>
        <w:t>，辦理離岸風力發電計畫，惟已運轉風場之發電效益未如預期，或</w:t>
      </w:r>
      <w:r w:rsidR="006D181A" w:rsidRPr="0051624A">
        <w:rPr>
          <w:rFonts w:ascii="標楷體" w:eastAsia="標楷體" w:hAnsi="標楷體" w:hint="eastAsia"/>
          <w:b/>
          <w:sz w:val="28"/>
          <w:szCs w:val="28"/>
        </w:rPr>
        <w:t>機組維修</w:t>
      </w:r>
      <w:r w:rsidR="002530BA" w:rsidRPr="006D181A">
        <w:rPr>
          <w:rFonts w:ascii="標楷體" w:eastAsia="標楷體" w:hAnsi="標楷體" w:hint="eastAsia"/>
          <w:b/>
          <w:sz w:val="28"/>
          <w:szCs w:val="28"/>
        </w:rPr>
        <w:t>備品清單資料完整性不足；又施工計畫已進入要徑工程階段，惟海事工程審查進度及船舶調度作業未如預期，允宜</w:t>
      </w:r>
      <w:proofErr w:type="gramStart"/>
      <w:r w:rsidR="002530BA" w:rsidRPr="006D181A">
        <w:rPr>
          <w:rFonts w:ascii="標楷體" w:eastAsia="標楷體" w:hAnsi="標楷體" w:hint="eastAsia"/>
          <w:b/>
          <w:sz w:val="28"/>
          <w:szCs w:val="28"/>
        </w:rPr>
        <w:t>研謀善策妥處</w:t>
      </w:r>
      <w:proofErr w:type="gramEnd"/>
      <w:r w:rsidR="002530BA" w:rsidRPr="00003FCF">
        <w:rPr>
          <w:rFonts w:ascii="標楷體" w:eastAsia="標楷體" w:hAnsi="標楷體" w:hint="eastAsia"/>
          <w:b/>
          <w:sz w:val="28"/>
          <w:szCs w:val="28"/>
        </w:rPr>
        <w:t>：</w:t>
      </w:r>
      <w:r w:rsidR="00D37658" w:rsidRPr="00F128A8">
        <w:rPr>
          <w:rFonts w:ascii="標楷體" w:eastAsia="標楷體" w:hAnsi="標楷體" w:hint="eastAsia"/>
          <w:spacing w:val="2"/>
          <w:sz w:val="28"/>
          <w:szCs w:val="28"/>
        </w:rPr>
        <w:t>台電公司</w:t>
      </w:r>
      <w:r w:rsidR="002530BA" w:rsidRPr="00F128A8">
        <w:rPr>
          <w:rFonts w:ascii="標楷體" w:eastAsia="標楷體" w:hAnsi="標楷體" w:hint="eastAsia"/>
          <w:spacing w:val="2"/>
          <w:sz w:val="28"/>
          <w:szCs w:val="28"/>
        </w:rPr>
        <w:t>配合政府新能源政策，陸續辦理「離岸風力發電第一期計畫」（下稱離岸一期計畫）及「離岸風力發電第二期計畫」（下稱離岸二期計畫），計畫總經費分別為259億餘元及573億餘元。經查執行情形，核有：（1）離岸一期計畫建置21部機組已於110年12月30日商轉</w:t>
      </w:r>
      <w:proofErr w:type="gramStart"/>
      <w:r w:rsidR="002530BA" w:rsidRPr="00F128A8">
        <w:rPr>
          <w:rFonts w:ascii="標楷體" w:eastAsia="標楷體" w:hAnsi="標楷體" w:hint="eastAsia"/>
          <w:spacing w:val="2"/>
          <w:sz w:val="28"/>
          <w:szCs w:val="28"/>
        </w:rPr>
        <w:t>併</w:t>
      </w:r>
      <w:proofErr w:type="gramEnd"/>
      <w:r w:rsidR="002530BA" w:rsidRPr="00F128A8">
        <w:rPr>
          <w:rFonts w:ascii="標楷體" w:eastAsia="標楷體" w:hAnsi="標楷體" w:hint="eastAsia"/>
          <w:spacing w:val="2"/>
          <w:sz w:val="28"/>
          <w:szCs w:val="28"/>
        </w:rPr>
        <w:t>聯發電，惟111及</w:t>
      </w:r>
      <w:proofErr w:type="gramStart"/>
      <w:r w:rsidR="002530BA" w:rsidRPr="00F128A8">
        <w:rPr>
          <w:rFonts w:ascii="標楷體" w:eastAsia="標楷體" w:hAnsi="標楷體" w:hint="eastAsia"/>
          <w:spacing w:val="2"/>
          <w:sz w:val="28"/>
          <w:szCs w:val="28"/>
        </w:rPr>
        <w:t>112</w:t>
      </w:r>
      <w:proofErr w:type="gramEnd"/>
      <w:r w:rsidR="002530BA" w:rsidRPr="00F128A8">
        <w:rPr>
          <w:rFonts w:ascii="標楷體" w:eastAsia="標楷體" w:hAnsi="標楷體" w:hint="eastAsia"/>
          <w:spacing w:val="2"/>
          <w:sz w:val="28"/>
          <w:szCs w:val="28"/>
        </w:rPr>
        <w:t>年度可用率分別為83.68</w:t>
      </w:r>
      <w:r w:rsidR="002530BA" w:rsidRPr="00003FCF">
        <w:rPr>
          <w:rFonts w:ascii="標楷體" w:eastAsia="標楷體" w:hAnsi="標楷體" w:hint="eastAsia"/>
          <w:sz w:val="28"/>
          <w:szCs w:val="28"/>
        </w:rPr>
        <w:t>％及85.88％，未達可行性報告預期（87.60％）與承商承諾（89％）之運轉目標（圖1</w:t>
      </w:r>
      <w:r>
        <w:rPr>
          <w:rFonts w:ascii="標楷體" w:eastAsia="標楷體" w:hAnsi="標楷體" w:hint="eastAsia"/>
          <w:sz w:val="28"/>
          <w:szCs w:val="28"/>
        </w:rPr>
        <w:t>2</w:t>
      </w:r>
      <w:r w:rsidR="002530BA" w:rsidRPr="00003FCF">
        <w:rPr>
          <w:rFonts w:ascii="標楷體" w:eastAsia="標楷體" w:hAnsi="標楷體" w:hint="eastAsia"/>
          <w:sz w:val="28"/>
          <w:szCs w:val="28"/>
        </w:rPr>
        <w:t>）；（2）離岸一期計畫負責提供設計製造21部風機及建置後5年運轉維護之承商於108年1月公告將退出風機製造業務，</w:t>
      </w:r>
      <w:proofErr w:type="gramStart"/>
      <w:r w:rsidR="002530BA" w:rsidRPr="00003FCF">
        <w:rPr>
          <w:rFonts w:ascii="標楷體" w:eastAsia="標楷體" w:hAnsi="標楷體" w:hint="eastAsia"/>
          <w:sz w:val="28"/>
          <w:szCs w:val="28"/>
        </w:rPr>
        <w:t>又所提供</w:t>
      </w:r>
      <w:proofErr w:type="gramEnd"/>
      <w:r w:rsidR="002530BA" w:rsidRPr="00003FCF">
        <w:rPr>
          <w:rFonts w:ascii="標楷體" w:eastAsia="標楷體" w:hAnsi="標楷體" w:hint="eastAsia"/>
          <w:sz w:val="28"/>
          <w:szCs w:val="28"/>
        </w:rPr>
        <w:t>機組備品清單完整性不足，或部分補償性備品數量尚未達成共識，恐影響機組</w:t>
      </w:r>
      <w:proofErr w:type="gramStart"/>
      <w:r w:rsidR="002530BA" w:rsidRPr="00003FCF">
        <w:rPr>
          <w:rFonts w:ascii="標楷體" w:eastAsia="標楷體" w:hAnsi="標楷體" w:hint="eastAsia"/>
          <w:sz w:val="28"/>
          <w:szCs w:val="28"/>
        </w:rPr>
        <w:t>未來維</w:t>
      </w:r>
      <w:proofErr w:type="gramEnd"/>
      <w:r w:rsidR="002530BA" w:rsidRPr="00003FCF">
        <w:rPr>
          <w:rFonts w:ascii="標楷體" w:eastAsia="標楷體" w:hAnsi="標楷體" w:hint="eastAsia"/>
          <w:sz w:val="28"/>
          <w:szCs w:val="28"/>
        </w:rPr>
        <w:t>運效能；（3）離岸二期計畫已進入要徑工程階段，惟海事工程須依海洋污染防治法規定函報緊急應變計畫及賠償污染損害之責任保險等，截至113年3月底止，尚未完成相關審議程序，又水下基礎安裝工作船舶調度作業亦未如預期等情事，經函請</w:t>
      </w:r>
      <w:r w:rsidR="00D37658" w:rsidRPr="00D37658">
        <w:rPr>
          <w:rFonts w:ascii="標楷體" w:eastAsia="標楷體" w:hAnsi="標楷體" w:hint="eastAsia"/>
          <w:sz w:val="28"/>
          <w:szCs w:val="28"/>
        </w:rPr>
        <w:t>台電公司</w:t>
      </w:r>
      <w:proofErr w:type="gramStart"/>
      <w:r w:rsidR="002530BA" w:rsidRPr="00003FCF">
        <w:rPr>
          <w:rFonts w:ascii="標楷體" w:eastAsia="標楷體" w:hAnsi="標楷體" w:hint="eastAsia"/>
          <w:sz w:val="28"/>
          <w:szCs w:val="28"/>
        </w:rPr>
        <w:t>研謀善策妥處</w:t>
      </w:r>
      <w:proofErr w:type="gramEnd"/>
      <w:r w:rsidR="002530BA" w:rsidRPr="00003FCF">
        <w:rPr>
          <w:rFonts w:ascii="標楷體" w:eastAsia="標楷體" w:hAnsi="標楷體" w:hint="eastAsia"/>
          <w:sz w:val="28"/>
          <w:szCs w:val="28"/>
        </w:rPr>
        <w:t>。</w:t>
      </w:r>
      <w:proofErr w:type="gramStart"/>
      <w:r w:rsidR="002530BA" w:rsidRPr="00003FCF">
        <w:rPr>
          <w:rFonts w:ascii="標楷體" w:eastAsia="標楷體" w:hAnsi="標楷體" w:hint="eastAsia"/>
          <w:sz w:val="28"/>
          <w:szCs w:val="28"/>
        </w:rPr>
        <w:t>【</w:t>
      </w:r>
      <w:proofErr w:type="gramEnd"/>
      <w:r w:rsidR="002530BA" w:rsidRPr="00003FCF">
        <w:rPr>
          <w:rFonts w:ascii="標楷體" w:eastAsia="標楷體" w:hAnsi="標楷體" w:hint="eastAsia"/>
          <w:sz w:val="28"/>
          <w:szCs w:val="28"/>
        </w:rPr>
        <w:t>詳總決算審核報告營業部分乙、貳、三、台灣電力股份有限公司項下重要審核意見2.】</w:t>
      </w:r>
    </w:p>
    <w:p w:rsidR="002530BA" w:rsidRPr="00003FCF" w:rsidRDefault="00207531" w:rsidP="008F6972">
      <w:pPr>
        <w:pStyle w:val="414P"/>
        <w:widowControl w:val="0"/>
        <w:spacing w:beforeLines="0" w:before="0" w:afterLines="0" w:after="0" w:line="520" w:lineRule="exact"/>
        <w:ind w:firstLineChars="450" w:firstLine="1261"/>
        <w:rPr>
          <w:rFonts w:cs="Times New Roman"/>
          <w:b w:val="0"/>
          <w:kern w:val="0"/>
          <w:szCs w:val="28"/>
        </w:rPr>
      </w:pPr>
      <w:r>
        <w:rPr>
          <w:szCs w:val="28"/>
        </w:rPr>
        <w:t>7</w:t>
      </w:r>
      <w:r w:rsidR="002530BA" w:rsidRPr="00003FCF">
        <w:rPr>
          <w:szCs w:val="28"/>
        </w:rPr>
        <w:t>.</w:t>
      </w:r>
      <w:r w:rsidR="002530BA" w:rsidRPr="00003FCF">
        <w:rPr>
          <w:rFonts w:hint="eastAsia"/>
          <w:szCs w:val="28"/>
        </w:rPr>
        <w:t xml:space="preserve">　</w:t>
      </w:r>
      <w:r w:rsidR="002530BA" w:rsidRPr="008A6120">
        <w:rPr>
          <w:rFonts w:hint="eastAsia"/>
          <w:szCs w:val="28"/>
        </w:rPr>
        <w:t>中國輸出入銀行</w:t>
      </w:r>
      <w:proofErr w:type="gramStart"/>
      <w:r w:rsidR="002530BA" w:rsidRPr="008A6120">
        <w:rPr>
          <w:rFonts w:hint="eastAsia"/>
          <w:szCs w:val="28"/>
        </w:rPr>
        <w:t>擔任融保方案</w:t>
      </w:r>
      <w:proofErr w:type="gramEnd"/>
      <w:r w:rsidR="002530BA" w:rsidRPr="008A6120">
        <w:rPr>
          <w:rFonts w:hint="eastAsia"/>
          <w:szCs w:val="28"/>
        </w:rPr>
        <w:t>之執行單位並</w:t>
      </w:r>
      <w:proofErr w:type="gramStart"/>
      <w:r w:rsidR="002530BA" w:rsidRPr="008A6120">
        <w:rPr>
          <w:rFonts w:hint="eastAsia"/>
          <w:szCs w:val="28"/>
        </w:rPr>
        <w:t>成立融保中心</w:t>
      </w:r>
      <w:proofErr w:type="gramEnd"/>
      <w:r w:rsidR="002530BA" w:rsidRPr="008A6120">
        <w:rPr>
          <w:rFonts w:hint="eastAsia"/>
          <w:szCs w:val="28"/>
        </w:rPr>
        <w:t>辦理相關業務，有助於能源轉型政策及重大公共建設之推動，惟資金不足，保證績效資訊揭露亦未</w:t>
      </w:r>
      <w:proofErr w:type="gramStart"/>
      <w:r w:rsidR="002530BA" w:rsidRPr="008A6120">
        <w:rPr>
          <w:rFonts w:hint="eastAsia"/>
          <w:szCs w:val="28"/>
        </w:rPr>
        <w:t>臻</w:t>
      </w:r>
      <w:proofErr w:type="gramEnd"/>
      <w:r w:rsidR="002530BA" w:rsidRPr="008A6120">
        <w:rPr>
          <w:rFonts w:hint="eastAsia"/>
          <w:szCs w:val="28"/>
        </w:rPr>
        <w:t>完善，允宜厚植融資保證量能，並完備相關績效資訊揭露機制</w:t>
      </w:r>
      <w:r w:rsidR="002530BA" w:rsidRPr="00003FCF">
        <w:rPr>
          <w:rFonts w:hint="eastAsia"/>
          <w:szCs w:val="28"/>
        </w:rPr>
        <w:t>：</w:t>
      </w:r>
      <w:r w:rsidR="002530BA" w:rsidRPr="00003FCF">
        <w:rPr>
          <w:rFonts w:hint="eastAsia"/>
          <w:b w:val="0"/>
          <w:szCs w:val="28"/>
        </w:rPr>
        <w:t>中國輸出入銀行為協助國家發展委員會推動「國家融資保證機制推動方案」（下稱融保方</w:t>
      </w:r>
      <w:r w:rsidR="002530BA" w:rsidRPr="00003FCF">
        <w:rPr>
          <w:rFonts w:hint="eastAsia"/>
          <w:b w:val="0"/>
          <w:szCs w:val="28"/>
        </w:rPr>
        <w:lastRenderedPageBreak/>
        <w:t>案），自109年11月起</w:t>
      </w:r>
      <w:proofErr w:type="gramStart"/>
      <w:r w:rsidR="002530BA" w:rsidRPr="00003FCF">
        <w:rPr>
          <w:rFonts w:hint="eastAsia"/>
          <w:b w:val="0"/>
          <w:szCs w:val="28"/>
        </w:rPr>
        <w:t>擔任融保方案</w:t>
      </w:r>
      <w:proofErr w:type="gramEnd"/>
      <w:r w:rsidR="002530BA" w:rsidRPr="00003FCF">
        <w:rPr>
          <w:rFonts w:hint="eastAsia"/>
          <w:b w:val="0"/>
          <w:szCs w:val="28"/>
        </w:rPr>
        <w:t>之執行單位，並於110年1月成立國家融資保證中心（下稱融保中心）辦理相關業務。經查執行情形，核有：（1）截至112年底止，已</w:t>
      </w:r>
      <w:r w:rsidR="002530BA" w:rsidRPr="00003FCF">
        <w:rPr>
          <w:b w:val="0"/>
          <w:szCs w:val="28"/>
        </w:rPr>
        <w:t>有</w:t>
      </w:r>
      <w:r w:rsidR="002530BA" w:rsidRPr="00003FCF">
        <w:rPr>
          <w:rFonts w:hint="eastAsia"/>
          <w:b w:val="0"/>
          <w:szCs w:val="28"/>
        </w:rPr>
        <w:t>5家</w:t>
      </w:r>
      <w:r w:rsidR="002530BA" w:rsidRPr="00003FCF">
        <w:rPr>
          <w:b w:val="0"/>
          <w:szCs w:val="28"/>
        </w:rPr>
        <w:t>風電開發商與經</w:t>
      </w:r>
      <w:r w:rsidR="002530BA" w:rsidRPr="00003FCF">
        <w:rPr>
          <w:rFonts w:hint="eastAsia"/>
          <w:b w:val="0"/>
          <w:szCs w:val="28"/>
        </w:rPr>
        <w:t>濟</w:t>
      </w:r>
      <w:r w:rsidR="002530BA" w:rsidRPr="00003FCF">
        <w:rPr>
          <w:b w:val="0"/>
          <w:szCs w:val="28"/>
        </w:rPr>
        <w:t>部申請簽約，</w:t>
      </w:r>
      <w:r w:rsidR="002530BA" w:rsidRPr="00003FCF">
        <w:rPr>
          <w:rFonts w:hint="eastAsia"/>
          <w:b w:val="0"/>
          <w:szCs w:val="28"/>
        </w:rPr>
        <w:t>依國</w:t>
      </w:r>
      <w:r w:rsidR="002530BA" w:rsidRPr="00003FCF">
        <w:rPr>
          <w:b w:val="0"/>
          <w:szCs w:val="28"/>
        </w:rPr>
        <w:t>家融資保</w:t>
      </w:r>
      <w:r w:rsidR="002530BA" w:rsidRPr="00003FCF">
        <w:rPr>
          <w:rFonts w:hint="eastAsia"/>
          <w:b w:val="0"/>
          <w:szCs w:val="28"/>
        </w:rPr>
        <w:t>證</w:t>
      </w:r>
      <w:r w:rsidR="002530BA" w:rsidRPr="00003FCF">
        <w:rPr>
          <w:b w:val="0"/>
          <w:szCs w:val="28"/>
        </w:rPr>
        <w:t>作業要點規定，</w:t>
      </w:r>
      <w:r w:rsidR="002530BA" w:rsidRPr="00003FCF">
        <w:rPr>
          <w:rFonts w:hint="eastAsia"/>
          <w:b w:val="0"/>
          <w:szCs w:val="28"/>
        </w:rPr>
        <w:t>第1期離</w:t>
      </w:r>
      <w:proofErr w:type="gramStart"/>
      <w:r w:rsidR="002530BA" w:rsidRPr="00003FCF">
        <w:rPr>
          <w:rFonts w:hint="eastAsia"/>
          <w:b w:val="0"/>
          <w:szCs w:val="28"/>
        </w:rPr>
        <w:t>岸風電開發</w:t>
      </w:r>
      <w:proofErr w:type="gramEnd"/>
      <w:r w:rsidR="002530BA" w:rsidRPr="00003FCF">
        <w:rPr>
          <w:rFonts w:hint="eastAsia"/>
          <w:b w:val="0"/>
          <w:szCs w:val="28"/>
        </w:rPr>
        <w:t>案之保證額度需求預計最高將達900億元，惟剩餘保證量能（額度）僅有822億餘元，恐不足以</w:t>
      </w:r>
      <w:proofErr w:type="gramStart"/>
      <w:r w:rsidR="002530BA" w:rsidRPr="00003FCF">
        <w:rPr>
          <w:rFonts w:hint="eastAsia"/>
          <w:b w:val="0"/>
          <w:szCs w:val="28"/>
        </w:rPr>
        <w:t>支應風</w:t>
      </w:r>
      <w:r w:rsidR="002530BA" w:rsidRPr="00003FCF">
        <w:rPr>
          <w:b w:val="0"/>
          <w:szCs w:val="28"/>
        </w:rPr>
        <w:t>電</w:t>
      </w:r>
      <w:r w:rsidR="002530BA" w:rsidRPr="00003FCF">
        <w:rPr>
          <w:rFonts w:hint="eastAsia"/>
          <w:b w:val="0"/>
          <w:szCs w:val="28"/>
        </w:rPr>
        <w:t>開</w:t>
      </w:r>
      <w:r w:rsidR="002530BA" w:rsidRPr="00003FCF">
        <w:rPr>
          <w:b w:val="0"/>
          <w:szCs w:val="28"/>
        </w:rPr>
        <w:t>發</w:t>
      </w:r>
      <w:proofErr w:type="gramEnd"/>
      <w:r w:rsidR="002530BA" w:rsidRPr="00003FCF">
        <w:rPr>
          <w:b w:val="0"/>
          <w:szCs w:val="28"/>
        </w:rPr>
        <w:t>保證需求</w:t>
      </w:r>
      <w:r w:rsidR="002530BA" w:rsidRPr="00003FCF">
        <w:rPr>
          <w:rFonts w:hint="eastAsia"/>
          <w:b w:val="0"/>
          <w:szCs w:val="28"/>
        </w:rPr>
        <w:t>；（2）</w:t>
      </w:r>
      <w:proofErr w:type="gramStart"/>
      <w:r w:rsidR="002530BA" w:rsidRPr="00003FCF">
        <w:rPr>
          <w:rFonts w:hint="eastAsia"/>
          <w:b w:val="0"/>
          <w:szCs w:val="28"/>
        </w:rPr>
        <w:t>融保中心</w:t>
      </w:r>
      <w:proofErr w:type="gramEnd"/>
      <w:r w:rsidR="002530BA" w:rsidRPr="00003FCF">
        <w:rPr>
          <w:rFonts w:hint="eastAsia"/>
          <w:b w:val="0"/>
          <w:szCs w:val="28"/>
        </w:rPr>
        <w:t>公告之國家融資保證績效表，揭露</w:t>
      </w:r>
      <w:proofErr w:type="gramStart"/>
      <w:r w:rsidR="002530BA" w:rsidRPr="00003FCF">
        <w:rPr>
          <w:rFonts w:hint="eastAsia"/>
          <w:b w:val="0"/>
          <w:szCs w:val="28"/>
        </w:rPr>
        <w:t>承作</w:t>
      </w:r>
      <w:proofErr w:type="gramEnd"/>
      <w:r w:rsidR="002530BA" w:rsidRPr="00003FCF">
        <w:rPr>
          <w:rFonts w:hint="eastAsia"/>
          <w:b w:val="0"/>
          <w:szCs w:val="28"/>
        </w:rPr>
        <w:t>件數、累計授信額度、保證成數、累計核准保證額度、保證餘額等5項數據，</w:t>
      </w:r>
      <w:r w:rsidR="00E43379" w:rsidRPr="00003FCF">
        <w:rPr>
          <w:rFonts w:hint="eastAsia"/>
          <w:b w:val="0"/>
          <w:szCs w:val="28"/>
        </w:rPr>
        <w:t>惟</w:t>
      </w:r>
      <w:r w:rsidR="002530BA" w:rsidRPr="00003FCF">
        <w:rPr>
          <w:rFonts w:hint="eastAsia"/>
          <w:b w:val="0"/>
          <w:szCs w:val="28"/>
        </w:rPr>
        <w:t>尚未揭露各類別保證對象之績效，難以及時檢視相關政策之達成情形等情</w:t>
      </w:r>
      <w:r w:rsidR="002530BA">
        <w:rPr>
          <w:rFonts w:hint="eastAsia"/>
          <w:b w:val="0"/>
          <w:szCs w:val="28"/>
        </w:rPr>
        <w:t>事</w:t>
      </w:r>
      <w:r w:rsidR="009F4614">
        <w:rPr>
          <w:rFonts w:hint="eastAsia"/>
          <w:b w:val="0"/>
          <w:szCs w:val="28"/>
        </w:rPr>
        <w:t>，</w:t>
      </w:r>
      <w:r w:rsidR="002530BA" w:rsidRPr="00003FCF">
        <w:rPr>
          <w:rFonts w:hint="eastAsia"/>
          <w:b w:val="0"/>
          <w:szCs w:val="28"/>
        </w:rPr>
        <w:t>經函請行政院督促檢討改善。</w:t>
      </w:r>
      <w:proofErr w:type="gramStart"/>
      <w:r w:rsidR="002530BA" w:rsidRPr="00003FCF">
        <w:rPr>
          <w:rFonts w:hint="eastAsia"/>
          <w:b w:val="0"/>
          <w:szCs w:val="28"/>
        </w:rPr>
        <w:t>【</w:t>
      </w:r>
      <w:proofErr w:type="gramEnd"/>
      <w:r w:rsidR="002530BA" w:rsidRPr="00003FCF">
        <w:rPr>
          <w:rFonts w:hint="eastAsia"/>
          <w:b w:val="0"/>
          <w:szCs w:val="28"/>
        </w:rPr>
        <w:t>詳總決算審核報告營業部分乙、參、一、中國輸出入銀行項下重要審核意見2.】</w:t>
      </w:r>
    </w:p>
    <w:p w:rsidR="00436EF7" w:rsidRPr="00003FCF" w:rsidRDefault="008F6972" w:rsidP="00435E6B">
      <w:pPr>
        <w:overflowPunct w:val="0"/>
        <w:adjustRightInd w:val="0"/>
        <w:snapToGrid w:val="0"/>
        <w:spacing w:line="520" w:lineRule="exact"/>
        <w:ind w:firstLineChars="450" w:firstLine="1080"/>
        <w:jc w:val="both"/>
        <w:rPr>
          <w:rFonts w:ascii="標楷體" w:eastAsia="標楷體" w:hAnsi="標楷體"/>
          <w:sz w:val="28"/>
          <w:szCs w:val="28"/>
        </w:rPr>
      </w:pPr>
      <w:r w:rsidRPr="00003FCF">
        <w:rPr>
          <w:rFonts w:ascii="標楷體" w:eastAsia="標楷體" w:hAnsi="標楷體"/>
          <w:noProof/>
        </w:rPr>
        <w:drawing>
          <wp:anchor distT="0" distB="0" distL="114300" distR="114300" simplePos="0" relativeHeight="251890688" behindDoc="1" locked="0" layoutInCell="1" allowOverlap="1" wp14:anchorId="43474360" wp14:editId="1FF09EA8">
            <wp:simplePos x="0" y="0"/>
            <wp:positionH relativeFrom="margin">
              <wp:posOffset>3223260</wp:posOffset>
            </wp:positionH>
            <wp:positionV relativeFrom="paragraph">
              <wp:posOffset>2995930</wp:posOffset>
            </wp:positionV>
            <wp:extent cx="3177540" cy="2593975"/>
            <wp:effectExtent l="0" t="0" r="3810" b="0"/>
            <wp:wrapTight wrapText="bothSides">
              <wp:wrapPolygon edited="0">
                <wp:start x="0" y="0"/>
                <wp:lineTo x="0" y="21415"/>
                <wp:lineTo x="21496" y="21415"/>
                <wp:lineTo x="21496" y="0"/>
                <wp:lineTo x="0" y="0"/>
              </wp:wrapPolygon>
            </wp:wrapTight>
            <wp:docPr id="30" name="圖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r w:rsidR="00207531">
        <w:rPr>
          <w:rFonts w:ascii="標楷體" w:eastAsia="標楷體" w:hAnsi="標楷體"/>
          <w:b/>
          <w:sz w:val="28"/>
          <w:szCs w:val="28"/>
        </w:rPr>
        <w:t>8</w:t>
      </w:r>
      <w:r w:rsidR="00436EF7" w:rsidRPr="00003FCF">
        <w:rPr>
          <w:rFonts w:ascii="標楷體" w:eastAsia="標楷體" w:hAnsi="標楷體" w:hint="eastAsia"/>
          <w:b/>
          <w:sz w:val="28"/>
          <w:szCs w:val="28"/>
        </w:rPr>
        <w:t xml:space="preserve">.　</w:t>
      </w:r>
      <w:r w:rsidR="009D1F4E" w:rsidRPr="00003FCF">
        <w:rPr>
          <w:rFonts w:ascii="標楷體" w:eastAsia="標楷體" w:hAnsi="標楷體" w:hint="eastAsia"/>
          <w:b/>
          <w:sz w:val="28"/>
          <w:szCs w:val="28"/>
        </w:rPr>
        <w:t>能源署推動高雄海洋科技產業創新專區計畫，有助培育國內離</w:t>
      </w:r>
      <w:proofErr w:type="gramStart"/>
      <w:r w:rsidR="009D1F4E" w:rsidRPr="00003FCF">
        <w:rPr>
          <w:rFonts w:ascii="標楷體" w:eastAsia="標楷體" w:hAnsi="標楷體" w:hint="eastAsia"/>
          <w:b/>
          <w:sz w:val="28"/>
          <w:szCs w:val="28"/>
        </w:rPr>
        <w:t>岸風電相關</w:t>
      </w:r>
      <w:proofErr w:type="gramEnd"/>
      <w:r w:rsidR="009D1F4E" w:rsidRPr="00003FCF">
        <w:rPr>
          <w:rFonts w:ascii="標楷體" w:eastAsia="標楷體" w:hAnsi="標楷體" w:hint="eastAsia"/>
          <w:b/>
          <w:sz w:val="28"/>
          <w:szCs w:val="28"/>
        </w:rPr>
        <w:t>人才，</w:t>
      </w:r>
      <w:proofErr w:type="gramStart"/>
      <w:r w:rsidR="009D1F4E" w:rsidRPr="00003FCF">
        <w:rPr>
          <w:rFonts w:ascii="標楷體" w:eastAsia="標楷體" w:hAnsi="標楷體" w:hint="eastAsia"/>
          <w:b/>
          <w:sz w:val="28"/>
          <w:szCs w:val="28"/>
        </w:rPr>
        <w:t>惟間有深</w:t>
      </w:r>
      <w:proofErr w:type="gramEnd"/>
      <w:r w:rsidR="009D1F4E" w:rsidRPr="00003FCF">
        <w:rPr>
          <w:rFonts w:ascii="標楷體" w:eastAsia="標楷體" w:hAnsi="標楷體" w:hint="eastAsia"/>
          <w:b/>
          <w:sz w:val="28"/>
          <w:szCs w:val="28"/>
        </w:rPr>
        <w:t>水池工程完工期程一再展延，影響支援離岸風電廠商海上訓練及實驗場域期程，又離岸</w:t>
      </w:r>
      <w:proofErr w:type="gramStart"/>
      <w:r w:rsidR="009D1F4E" w:rsidRPr="00003FCF">
        <w:rPr>
          <w:rFonts w:ascii="標楷體" w:eastAsia="標楷體" w:hAnsi="標楷體" w:hint="eastAsia"/>
          <w:b/>
          <w:sz w:val="28"/>
          <w:szCs w:val="28"/>
        </w:rPr>
        <w:t>風電客</w:t>
      </w:r>
      <w:proofErr w:type="gramEnd"/>
      <w:r w:rsidR="00D833BA">
        <w:rPr>
          <w:rFonts w:ascii="標楷體" w:eastAsia="標楷體" w:hAnsi="標楷體" w:hint="eastAsia"/>
          <w:b/>
          <w:sz w:val="28"/>
          <w:szCs w:val="28"/>
        </w:rPr>
        <w:t>製化培訓課程收入衰退以及海洋專區營運虧損擴大</w:t>
      </w:r>
      <w:r w:rsidR="0033504D">
        <w:rPr>
          <w:rFonts w:ascii="標楷體" w:eastAsia="標楷體" w:hAnsi="標楷體" w:hint="eastAsia"/>
          <w:b/>
          <w:sz w:val="28"/>
          <w:szCs w:val="28"/>
        </w:rPr>
        <w:t>，恐不利專區永續經營</w:t>
      </w:r>
      <w:r w:rsidR="00D833BA">
        <w:rPr>
          <w:rFonts w:ascii="標楷體" w:eastAsia="標楷體" w:hAnsi="標楷體" w:hint="eastAsia"/>
          <w:b/>
          <w:sz w:val="28"/>
          <w:szCs w:val="28"/>
        </w:rPr>
        <w:t>等情</w:t>
      </w:r>
      <w:r w:rsidR="00EF3F23">
        <w:rPr>
          <w:rFonts w:ascii="標楷體" w:eastAsia="標楷體" w:hAnsi="標楷體" w:hint="eastAsia"/>
          <w:b/>
          <w:sz w:val="28"/>
          <w:szCs w:val="28"/>
        </w:rPr>
        <w:t>，</w:t>
      </w:r>
      <w:r w:rsidR="00207531">
        <w:rPr>
          <w:rFonts w:ascii="標楷體" w:eastAsia="標楷體" w:hAnsi="標楷體" w:hint="eastAsia"/>
          <w:b/>
          <w:sz w:val="28"/>
          <w:szCs w:val="28"/>
        </w:rPr>
        <w:t>允宜</w:t>
      </w:r>
      <w:proofErr w:type="gramStart"/>
      <w:r w:rsidR="00EF3F23">
        <w:rPr>
          <w:rFonts w:ascii="標楷體" w:eastAsia="標楷體" w:hAnsi="標楷體" w:hint="eastAsia"/>
          <w:b/>
          <w:sz w:val="28"/>
          <w:szCs w:val="28"/>
        </w:rPr>
        <w:t>研</w:t>
      </w:r>
      <w:proofErr w:type="gramEnd"/>
      <w:r w:rsidR="00EF3F23">
        <w:rPr>
          <w:rFonts w:ascii="標楷體" w:eastAsia="標楷體" w:hAnsi="標楷體" w:hint="eastAsia"/>
          <w:b/>
          <w:sz w:val="28"/>
          <w:szCs w:val="28"/>
        </w:rPr>
        <w:t>謀</w:t>
      </w:r>
      <w:r w:rsidR="009D1F4E" w:rsidRPr="00003FCF">
        <w:rPr>
          <w:rFonts w:ascii="標楷體" w:eastAsia="標楷體" w:hAnsi="標楷體" w:hint="eastAsia"/>
          <w:b/>
          <w:sz w:val="28"/>
          <w:szCs w:val="28"/>
        </w:rPr>
        <w:t>改善：</w:t>
      </w:r>
      <w:r w:rsidR="009D1F4E" w:rsidRPr="00003FCF">
        <w:rPr>
          <w:rFonts w:ascii="標楷體" w:eastAsia="標楷體" w:hAnsi="標楷體" w:hint="eastAsia"/>
          <w:sz w:val="28"/>
          <w:szCs w:val="28"/>
        </w:rPr>
        <w:t>能源署為培育國內離</w:t>
      </w:r>
      <w:proofErr w:type="gramStart"/>
      <w:r w:rsidR="009D1F4E" w:rsidRPr="00003FCF">
        <w:rPr>
          <w:rFonts w:ascii="標楷體" w:eastAsia="標楷體" w:hAnsi="標楷體" w:hint="eastAsia"/>
          <w:sz w:val="28"/>
          <w:szCs w:val="28"/>
        </w:rPr>
        <w:t>岸風電相關</w:t>
      </w:r>
      <w:proofErr w:type="gramEnd"/>
      <w:r w:rsidR="009D1F4E" w:rsidRPr="00003FCF">
        <w:rPr>
          <w:rFonts w:ascii="標楷體" w:eastAsia="標楷體" w:hAnsi="標楷體" w:hint="eastAsia"/>
          <w:sz w:val="28"/>
          <w:szCs w:val="28"/>
        </w:rPr>
        <w:t>人才，並建立海洋科技產業自主研發能量，推動高雄海洋科技產業創新專區計畫，於前瞻基礎建設計畫特別預算編列經費51億4,885萬餘元，計畫期程為106年7月至113年12月。經查執行情形，核有：（1）規劃建置之模擬實海域環境之深水池，因設備介面整合複雜，建置技術難度高等，於108至111年度分別提報第3至5次修正計畫，將計畫執行期程由109年底展延至113年底，完工</w:t>
      </w:r>
      <w:proofErr w:type="gramStart"/>
      <w:r w:rsidR="009D1F4E" w:rsidRPr="00003FCF">
        <w:rPr>
          <w:rFonts w:ascii="標楷體" w:eastAsia="標楷體" w:hAnsi="標楷體" w:hint="eastAsia"/>
          <w:sz w:val="28"/>
          <w:szCs w:val="28"/>
        </w:rPr>
        <w:t>期程展延</w:t>
      </w:r>
      <w:proofErr w:type="gramEnd"/>
      <w:r w:rsidR="009D1F4E" w:rsidRPr="00003FCF">
        <w:rPr>
          <w:rFonts w:ascii="標楷體" w:eastAsia="標楷體" w:hAnsi="標楷體" w:hint="eastAsia"/>
          <w:sz w:val="28"/>
          <w:szCs w:val="28"/>
        </w:rPr>
        <w:t>4年，影響支援離岸風電廠商海上訓練及實驗場域期程；（2）截至112年底止，高雄海洋科技產業創新專區廠商進駐率達94.06％，</w:t>
      </w:r>
      <w:proofErr w:type="gramStart"/>
      <w:r w:rsidR="009D1F4E" w:rsidRPr="00003FCF">
        <w:rPr>
          <w:rFonts w:ascii="標楷體" w:eastAsia="標楷體" w:hAnsi="標楷體" w:hint="eastAsia"/>
          <w:sz w:val="28"/>
          <w:szCs w:val="28"/>
        </w:rPr>
        <w:t>112</w:t>
      </w:r>
      <w:proofErr w:type="gramEnd"/>
      <w:r w:rsidR="009D1F4E" w:rsidRPr="00003FCF">
        <w:rPr>
          <w:rFonts w:ascii="標楷體" w:eastAsia="標楷體" w:hAnsi="標楷體" w:hint="eastAsia"/>
          <w:sz w:val="28"/>
          <w:szCs w:val="28"/>
        </w:rPr>
        <w:t>年度收取海洋專區租金、訓練等收入共4,215萬餘元，尚不足支應營運支出1億1,798萬餘元，致發生虧損7,582萬餘元，</w:t>
      </w:r>
      <w:proofErr w:type="gramStart"/>
      <w:r w:rsidR="009D1F4E" w:rsidRPr="00003FCF">
        <w:rPr>
          <w:rFonts w:ascii="標楷體" w:eastAsia="標楷體" w:hAnsi="標楷體" w:hint="eastAsia"/>
          <w:sz w:val="28"/>
          <w:szCs w:val="28"/>
        </w:rPr>
        <w:t>甚較</w:t>
      </w:r>
      <w:proofErr w:type="gramEnd"/>
      <w:r w:rsidR="009D1F4E" w:rsidRPr="00003FCF">
        <w:rPr>
          <w:rFonts w:ascii="標楷體" w:eastAsia="標楷體" w:hAnsi="標楷體" w:hint="eastAsia"/>
          <w:sz w:val="28"/>
          <w:szCs w:val="28"/>
        </w:rPr>
        <w:t>110及</w:t>
      </w:r>
      <w:proofErr w:type="gramStart"/>
      <w:r w:rsidR="009D1F4E" w:rsidRPr="00003FCF">
        <w:rPr>
          <w:rFonts w:ascii="標楷體" w:eastAsia="標楷體" w:hAnsi="標楷體" w:hint="eastAsia"/>
          <w:sz w:val="28"/>
          <w:szCs w:val="28"/>
        </w:rPr>
        <w:t>111</w:t>
      </w:r>
      <w:proofErr w:type="gramEnd"/>
      <w:r w:rsidR="009D1F4E" w:rsidRPr="00003FCF">
        <w:rPr>
          <w:rFonts w:ascii="標楷體" w:eastAsia="標楷體" w:hAnsi="標楷體" w:hint="eastAsia"/>
          <w:sz w:val="28"/>
          <w:szCs w:val="28"/>
        </w:rPr>
        <w:t>年度虧損4,436萬餘元及4,278萬餘元為</w:t>
      </w:r>
      <w:proofErr w:type="gramStart"/>
      <w:r w:rsidR="009D1F4E" w:rsidRPr="00003FCF">
        <w:rPr>
          <w:rFonts w:ascii="標楷體" w:eastAsia="標楷體" w:hAnsi="標楷體" w:hint="eastAsia"/>
          <w:sz w:val="28"/>
          <w:szCs w:val="28"/>
        </w:rPr>
        <w:t>鉅</w:t>
      </w:r>
      <w:proofErr w:type="gramEnd"/>
      <w:r w:rsidR="009D1F4E" w:rsidRPr="00003FCF">
        <w:rPr>
          <w:rFonts w:ascii="標楷體" w:eastAsia="標楷體" w:hAnsi="標楷體" w:hint="eastAsia"/>
          <w:sz w:val="28"/>
          <w:szCs w:val="28"/>
        </w:rPr>
        <w:t>（圖</w:t>
      </w:r>
      <w:r w:rsidR="001A06B7" w:rsidRPr="00003FCF">
        <w:rPr>
          <w:rFonts w:ascii="標楷體" w:eastAsia="標楷體" w:hAnsi="標楷體" w:hint="eastAsia"/>
          <w:sz w:val="28"/>
          <w:szCs w:val="28"/>
        </w:rPr>
        <w:t>1</w:t>
      </w:r>
      <w:r>
        <w:rPr>
          <w:rFonts w:ascii="標楷體" w:eastAsia="標楷體" w:hAnsi="標楷體" w:hint="eastAsia"/>
          <w:sz w:val="28"/>
          <w:szCs w:val="28"/>
        </w:rPr>
        <w:t>3</w:t>
      </w:r>
      <w:r w:rsidR="009D1F4E" w:rsidRPr="00003FCF">
        <w:rPr>
          <w:rFonts w:ascii="標楷體" w:eastAsia="標楷體" w:hAnsi="標楷體" w:hint="eastAsia"/>
          <w:sz w:val="28"/>
          <w:szCs w:val="28"/>
        </w:rPr>
        <w:t>），營</w:t>
      </w:r>
      <w:r w:rsidR="009D1F4E" w:rsidRPr="00003FCF">
        <w:rPr>
          <w:rFonts w:ascii="標楷體" w:eastAsia="標楷體" w:hAnsi="標楷體" w:hint="eastAsia"/>
          <w:sz w:val="28"/>
          <w:szCs w:val="28"/>
        </w:rPr>
        <w:lastRenderedPageBreak/>
        <w:t>運虧損呈擴大趨勢</w:t>
      </w:r>
      <w:r w:rsidR="0033504D" w:rsidRPr="0033504D">
        <w:rPr>
          <w:rFonts w:ascii="標楷體" w:eastAsia="標楷體" w:hAnsi="標楷體" w:hint="eastAsia"/>
          <w:sz w:val="28"/>
          <w:szCs w:val="28"/>
        </w:rPr>
        <w:t>，恐不利專區永續</w:t>
      </w:r>
      <w:r w:rsidR="0033504D">
        <w:rPr>
          <w:rFonts w:ascii="標楷體" w:eastAsia="標楷體" w:hAnsi="標楷體" w:hint="eastAsia"/>
          <w:sz w:val="28"/>
          <w:szCs w:val="28"/>
        </w:rPr>
        <w:t>經營</w:t>
      </w:r>
      <w:r w:rsidR="00EF3F23">
        <w:rPr>
          <w:rFonts w:ascii="標楷體" w:eastAsia="標楷體" w:hAnsi="標楷體" w:hint="eastAsia"/>
          <w:sz w:val="28"/>
          <w:szCs w:val="28"/>
        </w:rPr>
        <w:t>。</w:t>
      </w:r>
      <w:r w:rsidR="009D1F4E" w:rsidRPr="00003FCF">
        <w:rPr>
          <w:rFonts w:ascii="標楷體" w:eastAsia="標楷體" w:hAnsi="標楷體" w:hint="eastAsia"/>
          <w:sz w:val="28"/>
          <w:szCs w:val="28"/>
        </w:rPr>
        <w:t>另預估</w:t>
      </w:r>
      <w:proofErr w:type="gramStart"/>
      <w:r w:rsidR="009D1F4E" w:rsidRPr="00003FCF">
        <w:rPr>
          <w:rFonts w:ascii="標楷體" w:eastAsia="標楷體" w:hAnsi="標楷體" w:hint="eastAsia"/>
          <w:sz w:val="28"/>
          <w:szCs w:val="28"/>
        </w:rPr>
        <w:t>112</w:t>
      </w:r>
      <w:proofErr w:type="gramEnd"/>
      <w:r w:rsidR="009D1F4E" w:rsidRPr="00003FCF">
        <w:rPr>
          <w:rFonts w:ascii="標楷體" w:eastAsia="標楷體" w:hAnsi="標楷體" w:hint="eastAsia"/>
          <w:sz w:val="28"/>
          <w:szCs w:val="28"/>
        </w:rPr>
        <w:t>年度將滿足國內人才培訓供給率至少40％，惟實際執行結果僅達31.81％等情事，經函請能源署</w:t>
      </w:r>
      <w:proofErr w:type="gramStart"/>
      <w:r w:rsidR="009D1F4E" w:rsidRPr="00003FCF">
        <w:rPr>
          <w:rFonts w:ascii="標楷體" w:eastAsia="標楷體" w:hAnsi="標楷體" w:hint="eastAsia"/>
          <w:sz w:val="28"/>
          <w:szCs w:val="28"/>
        </w:rPr>
        <w:t>研</w:t>
      </w:r>
      <w:proofErr w:type="gramEnd"/>
      <w:r w:rsidR="009D1F4E" w:rsidRPr="00003FCF">
        <w:rPr>
          <w:rFonts w:ascii="標楷體" w:eastAsia="標楷體" w:hAnsi="標楷體" w:hint="eastAsia"/>
          <w:sz w:val="28"/>
          <w:szCs w:val="28"/>
        </w:rPr>
        <w:t>謀改善。【詳總決算審核報告第2冊丙、拾參、經濟部主管項下重要審核意見（八）】</w:t>
      </w:r>
    </w:p>
    <w:p w:rsidR="00003FCF" w:rsidRPr="00DA2F20" w:rsidRDefault="00003FCF" w:rsidP="00435E6B">
      <w:pPr>
        <w:pStyle w:val="a9"/>
        <w:overflowPunct w:val="0"/>
        <w:adjustRightInd w:val="0"/>
        <w:snapToGrid w:val="0"/>
        <w:spacing w:beforeLines="20" w:before="72" w:afterLines="20" w:after="72" w:line="520" w:lineRule="exact"/>
        <w:ind w:firstLine="641"/>
        <w:rPr>
          <w:rFonts w:hAnsi="標楷體"/>
          <w:b/>
          <w:sz w:val="32"/>
          <w:szCs w:val="32"/>
        </w:rPr>
      </w:pPr>
      <w:r w:rsidRPr="00DA2F20">
        <w:rPr>
          <w:rFonts w:hAnsi="標楷體" w:hint="eastAsia"/>
          <w:b/>
          <w:sz w:val="32"/>
          <w:szCs w:val="32"/>
        </w:rPr>
        <w:t>（二）　氫能</w:t>
      </w:r>
    </w:p>
    <w:p w:rsidR="00003FCF" w:rsidRPr="00003FCF" w:rsidRDefault="00003FCF" w:rsidP="00435E6B">
      <w:pPr>
        <w:overflowPunct w:val="0"/>
        <w:adjustRightInd w:val="0"/>
        <w:snapToGrid w:val="0"/>
        <w:spacing w:line="520" w:lineRule="exact"/>
        <w:ind w:firstLineChars="450" w:firstLine="1261"/>
        <w:jc w:val="both"/>
        <w:rPr>
          <w:rFonts w:ascii="標楷體" w:eastAsia="標楷體" w:hAnsi="標楷體" w:cs="Times New Roman"/>
          <w:kern w:val="0"/>
          <w:sz w:val="28"/>
          <w:szCs w:val="28"/>
        </w:rPr>
      </w:pPr>
      <w:r w:rsidRPr="00003FCF">
        <w:rPr>
          <w:rFonts w:ascii="標楷體" w:eastAsia="標楷體" w:hAnsi="標楷體"/>
          <w:b/>
          <w:sz w:val="28"/>
          <w:szCs w:val="28"/>
        </w:rPr>
        <w:t>1</w:t>
      </w:r>
      <w:r w:rsidRPr="00003FCF">
        <w:rPr>
          <w:rFonts w:ascii="標楷體" w:eastAsia="標楷體" w:hAnsi="標楷體" w:hint="eastAsia"/>
          <w:b/>
          <w:sz w:val="28"/>
          <w:szCs w:val="28"/>
        </w:rPr>
        <w:t xml:space="preserve">.　</w:t>
      </w:r>
      <w:r w:rsidR="00FF2033" w:rsidRPr="00D8516E">
        <w:rPr>
          <w:rFonts w:ascii="標楷體" w:eastAsia="標楷體" w:hAnsi="標楷體" w:hint="eastAsia"/>
          <w:b/>
          <w:spacing w:val="2"/>
          <w:sz w:val="28"/>
        </w:rPr>
        <w:t>國科會</w:t>
      </w:r>
      <w:r w:rsidRPr="00D8516E">
        <w:rPr>
          <w:rFonts w:ascii="標楷體" w:eastAsia="標楷體" w:hAnsi="標楷體" w:hint="eastAsia"/>
          <w:b/>
          <w:sz w:val="28"/>
          <w:szCs w:val="28"/>
        </w:rPr>
        <w:t>推動</w:t>
      </w:r>
      <w:proofErr w:type="gramStart"/>
      <w:r w:rsidRPr="00D8516E">
        <w:rPr>
          <w:rFonts w:ascii="標楷體" w:eastAsia="標楷體" w:hAnsi="標楷體" w:hint="eastAsia"/>
          <w:b/>
          <w:sz w:val="28"/>
          <w:szCs w:val="28"/>
        </w:rPr>
        <w:t>淨零前</w:t>
      </w:r>
      <w:proofErr w:type="gramEnd"/>
      <w:r w:rsidRPr="00D8516E">
        <w:rPr>
          <w:rFonts w:ascii="標楷體" w:eastAsia="標楷體" w:hAnsi="標楷體" w:hint="eastAsia"/>
          <w:b/>
          <w:sz w:val="28"/>
          <w:szCs w:val="28"/>
        </w:rPr>
        <w:t>瞻科技研發，</w:t>
      </w:r>
      <w:r w:rsidR="001331E2" w:rsidRPr="00D8516E">
        <w:rPr>
          <w:rFonts w:ascii="標楷體" w:eastAsia="標楷體" w:hAnsi="標楷體" w:hint="eastAsia"/>
          <w:b/>
          <w:sz w:val="28"/>
          <w:szCs w:val="28"/>
        </w:rPr>
        <w:t>有助</w:t>
      </w:r>
      <w:proofErr w:type="gramStart"/>
      <w:r w:rsidR="001331E2" w:rsidRPr="00D8516E">
        <w:rPr>
          <w:rFonts w:ascii="標楷體" w:eastAsia="標楷體" w:hAnsi="標楷體" w:hint="eastAsia"/>
          <w:b/>
          <w:sz w:val="28"/>
          <w:szCs w:val="28"/>
        </w:rPr>
        <w:t>落實淨零轉型</w:t>
      </w:r>
      <w:proofErr w:type="gramEnd"/>
      <w:r w:rsidR="001331E2" w:rsidRPr="00D8516E">
        <w:rPr>
          <w:rFonts w:ascii="標楷體" w:eastAsia="標楷體" w:hAnsi="標楷體" w:hint="eastAsia"/>
          <w:b/>
          <w:sz w:val="28"/>
          <w:szCs w:val="28"/>
        </w:rPr>
        <w:t>目標，惟</w:t>
      </w:r>
      <w:r w:rsidRPr="00D8516E">
        <w:rPr>
          <w:rFonts w:ascii="標楷體" w:eastAsia="標楷體" w:hAnsi="標楷體" w:hint="eastAsia"/>
          <w:b/>
          <w:sz w:val="28"/>
          <w:szCs w:val="28"/>
        </w:rPr>
        <w:t>國際合作尚待強化，場域驗證亦未依規劃推動，允宜檢討</w:t>
      </w:r>
      <w:proofErr w:type="gramStart"/>
      <w:r w:rsidRPr="00D8516E">
        <w:rPr>
          <w:rFonts w:ascii="標楷體" w:eastAsia="標楷體" w:hAnsi="標楷體" w:hint="eastAsia"/>
          <w:b/>
          <w:sz w:val="28"/>
          <w:szCs w:val="28"/>
        </w:rPr>
        <w:t>研</w:t>
      </w:r>
      <w:proofErr w:type="gramEnd"/>
      <w:r w:rsidRPr="00D8516E">
        <w:rPr>
          <w:rFonts w:ascii="標楷體" w:eastAsia="標楷體" w:hAnsi="標楷體" w:hint="eastAsia"/>
          <w:b/>
          <w:sz w:val="28"/>
          <w:szCs w:val="28"/>
        </w:rPr>
        <w:t>謀改善</w:t>
      </w:r>
      <w:r w:rsidRPr="00003FCF">
        <w:rPr>
          <w:rFonts w:ascii="標楷體" w:eastAsia="標楷體" w:hAnsi="標楷體" w:hint="eastAsia"/>
          <w:b/>
          <w:sz w:val="28"/>
          <w:szCs w:val="28"/>
        </w:rPr>
        <w:t>：</w:t>
      </w:r>
      <w:r w:rsidR="00FF2033">
        <w:rPr>
          <w:rFonts w:ascii="標楷體" w:eastAsia="標楷體" w:hAnsi="標楷體" w:hint="eastAsia"/>
          <w:sz w:val="28"/>
          <w:szCs w:val="32"/>
        </w:rPr>
        <w:t>國科會</w:t>
      </w:r>
      <w:r w:rsidRPr="00003FCF">
        <w:rPr>
          <w:rFonts w:ascii="標楷體" w:eastAsia="標楷體" w:hAnsi="標楷體" w:hint="eastAsia"/>
          <w:sz w:val="28"/>
          <w:szCs w:val="32"/>
        </w:rPr>
        <w:t>為聚焦前瞻性或突破性</w:t>
      </w:r>
      <w:proofErr w:type="gramStart"/>
      <w:r w:rsidRPr="00003FCF">
        <w:rPr>
          <w:rFonts w:ascii="標楷體" w:eastAsia="標楷體" w:hAnsi="標楷體" w:hint="eastAsia"/>
          <w:sz w:val="28"/>
          <w:szCs w:val="32"/>
        </w:rPr>
        <w:t>之淨零科技</w:t>
      </w:r>
      <w:proofErr w:type="gramEnd"/>
      <w:r w:rsidRPr="00003FCF">
        <w:rPr>
          <w:rFonts w:ascii="標楷體" w:eastAsia="標楷體" w:hAnsi="標楷體" w:hint="eastAsia"/>
          <w:sz w:val="28"/>
          <w:szCs w:val="32"/>
        </w:rPr>
        <w:t>，辦理「</w:t>
      </w:r>
      <w:proofErr w:type="gramStart"/>
      <w:r w:rsidRPr="00003FCF">
        <w:rPr>
          <w:rFonts w:ascii="標楷體" w:eastAsia="標楷體" w:hAnsi="標楷體" w:hint="eastAsia"/>
          <w:sz w:val="28"/>
          <w:szCs w:val="32"/>
        </w:rPr>
        <w:t>淨零排放</w:t>
      </w:r>
      <w:proofErr w:type="gramEnd"/>
      <w:r w:rsidRPr="00003FCF">
        <w:rPr>
          <w:rFonts w:ascii="標楷體" w:eastAsia="標楷體" w:hAnsi="標楷體" w:hint="eastAsia"/>
          <w:sz w:val="28"/>
          <w:szCs w:val="32"/>
        </w:rPr>
        <w:t>」基於2050</w:t>
      </w:r>
      <w:proofErr w:type="gramStart"/>
      <w:r w:rsidRPr="00003FCF">
        <w:rPr>
          <w:rFonts w:ascii="標楷體" w:eastAsia="標楷體" w:hAnsi="標楷體" w:hint="eastAsia"/>
          <w:sz w:val="28"/>
          <w:szCs w:val="32"/>
        </w:rPr>
        <w:t>淨零減碳之</w:t>
      </w:r>
      <w:proofErr w:type="gramEnd"/>
      <w:r w:rsidRPr="00003FCF">
        <w:rPr>
          <w:rFonts w:ascii="標楷體" w:eastAsia="標楷體" w:hAnsi="標楷體" w:hint="eastAsia"/>
          <w:sz w:val="28"/>
          <w:szCs w:val="32"/>
        </w:rPr>
        <w:t>前瞻性科技開發與實踐規劃計畫，</w:t>
      </w:r>
      <w:proofErr w:type="gramStart"/>
      <w:r w:rsidRPr="00003FCF">
        <w:rPr>
          <w:rFonts w:ascii="標楷體" w:eastAsia="標楷體" w:hAnsi="標楷體" w:hint="eastAsia"/>
          <w:sz w:val="28"/>
          <w:szCs w:val="32"/>
        </w:rPr>
        <w:t>112</w:t>
      </w:r>
      <w:proofErr w:type="gramEnd"/>
      <w:r w:rsidRPr="00003FCF">
        <w:rPr>
          <w:rFonts w:ascii="標楷體" w:eastAsia="標楷體" w:hAnsi="標楷體" w:hint="eastAsia"/>
          <w:sz w:val="28"/>
          <w:szCs w:val="32"/>
        </w:rPr>
        <w:t>年度預算數6億6,516萬元，規劃針對海洋能等前瞻技術項目，透過引進國外技術，促成國際合作，另</w:t>
      </w:r>
      <w:proofErr w:type="gramStart"/>
      <w:r w:rsidRPr="00003FCF">
        <w:rPr>
          <w:rFonts w:ascii="標楷體" w:eastAsia="標楷體" w:hAnsi="標楷體" w:hint="eastAsia"/>
          <w:sz w:val="28"/>
          <w:szCs w:val="32"/>
        </w:rPr>
        <w:t>發展氫能發電</w:t>
      </w:r>
      <w:proofErr w:type="gramEnd"/>
      <w:r w:rsidRPr="00003FCF">
        <w:rPr>
          <w:rFonts w:ascii="標楷體" w:eastAsia="標楷體" w:hAnsi="標楷體" w:hint="eastAsia"/>
          <w:sz w:val="28"/>
          <w:szCs w:val="32"/>
        </w:rPr>
        <w:t>，以科學園區為先導示範驗證場域。經查國科會</w:t>
      </w:r>
      <w:proofErr w:type="gramStart"/>
      <w:r w:rsidRPr="00003FCF">
        <w:rPr>
          <w:rFonts w:ascii="標楷體" w:eastAsia="標楷體" w:hAnsi="標楷體" w:hint="eastAsia"/>
          <w:sz w:val="28"/>
          <w:szCs w:val="32"/>
        </w:rPr>
        <w:t>112</w:t>
      </w:r>
      <w:proofErr w:type="gramEnd"/>
      <w:r w:rsidRPr="00003FCF">
        <w:rPr>
          <w:rFonts w:ascii="標楷體" w:eastAsia="標楷體" w:hAnsi="標楷體" w:hint="eastAsia"/>
          <w:sz w:val="28"/>
          <w:szCs w:val="32"/>
        </w:rPr>
        <w:t>年度已核定</w:t>
      </w:r>
      <w:proofErr w:type="gramStart"/>
      <w:r w:rsidRPr="00003FCF">
        <w:rPr>
          <w:rFonts w:ascii="標楷體" w:eastAsia="標楷體" w:hAnsi="標楷體" w:hint="eastAsia"/>
          <w:sz w:val="28"/>
          <w:szCs w:val="32"/>
        </w:rPr>
        <w:t>補助氫能</w:t>
      </w:r>
      <w:proofErr w:type="gramEnd"/>
      <w:r w:rsidRPr="00003FCF">
        <w:rPr>
          <w:rFonts w:ascii="標楷體" w:eastAsia="標楷體" w:hAnsi="標楷體" w:hint="eastAsia"/>
          <w:sz w:val="28"/>
          <w:szCs w:val="32"/>
        </w:rPr>
        <w:t>、海洋能等技術研發共37件，其中前瞻技術項目截至113年4月底止，尚未促成國內學</w:t>
      </w:r>
      <w:proofErr w:type="gramStart"/>
      <w:r w:rsidRPr="00003FCF">
        <w:rPr>
          <w:rFonts w:ascii="標楷體" w:eastAsia="標楷體" w:hAnsi="標楷體" w:hint="eastAsia"/>
          <w:sz w:val="28"/>
          <w:szCs w:val="32"/>
        </w:rPr>
        <w:t>研</w:t>
      </w:r>
      <w:proofErr w:type="gramEnd"/>
      <w:r w:rsidRPr="00003FCF">
        <w:rPr>
          <w:rFonts w:ascii="標楷體" w:eastAsia="標楷體" w:hAnsi="標楷體" w:hint="eastAsia"/>
          <w:sz w:val="28"/>
          <w:szCs w:val="32"/>
        </w:rPr>
        <w:t>與國際知名機構國際合作，又該會</w:t>
      </w:r>
      <w:proofErr w:type="gramStart"/>
      <w:r w:rsidRPr="00003FCF">
        <w:rPr>
          <w:rFonts w:ascii="標楷體" w:eastAsia="標楷體" w:hAnsi="標楷體" w:hint="eastAsia"/>
          <w:sz w:val="28"/>
          <w:szCs w:val="32"/>
        </w:rPr>
        <w:t>考量氫能仍</w:t>
      </w:r>
      <w:proofErr w:type="gramEnd"/>
      <w:r w:rsidRPr="00003FCF">
        <w:rPr>
          <w:rFonts w:ascii="標楷體" w:eastAsia="標楷體" w:hAnsi="標楷體" w:hint="eastAsia"/>
          <w:sz w:val="28"/>
          <w:szCs w:val="32"/>
        </w:rPr>
        <w:t>屬前瞻科技研發，尚待技術發展成熟方能落實應用於新設科學園區，仍未依規劃於科學園區場域進行先導示範。經函請國科會檢討</w:t>
      </w:r>
      <w:proofErr w:type="gramStart"/>
      <w:r w:rsidRPr="00003FCF">
        <w:rPr>
          <w:rFonts w:ascii="標楷體" w:eastAsia="標楷體" w:hAnsi="標楷體" w:hint="eastAsia"/>
          <w:sz w:val="28"/>
          <w:szCs w:val="32"/>
        </w:rPr>
        <w:t>研</w:t>
      </w:r>
      <w:proofErr w:type="gramEnd"/>
      <w:r w:rsidRPr="00003FCF">
        <w:rPr>
          <w:rFonts w:ascii="標楷體" w:eastAsia="標楷體" w:hAnsi="標楷體" w:hint="eastAsia"/>
          <w:sz w:val="28"/>
          <w:szCs w:val="32"/>
        </w:rPr>
        <w:t>謀改善，以達成科技研發</w:t>
      </w:r>
      <w:proofErr w:type="gramStart"/>
      <w:r w:rsidRPr="00003FCF">
        <w:rPr>
          <w:rFonts w:ascii="標楷體" w:eastAsia="標楷體" w:hAnsi="標楷體" w:hint="eastAsia"/>
          <w:sz w:val="28"/>
          <w:szCs w:val="32"/>
        </w:rPr>
        <w:t>落實淨零轉型</w:t>
      </w:r>
      <w:proofErr w:type="gramEnd"/>
      <w:r w:rsidRPr="00003FCF">
        <w:rPr>
          <w:rFonts w:ascii="標楷體" w:eastAsia="標楷體" w:hAnsi="標楷體" w:hint="eastAsia"/>
          <w:sz w:val="28"/>
          <w:szCs w:val="32"/>
        </w:rPr>
        <w:t>之目標。</w:t>
      </w:r>
      <w:proofErr w:type="gramStart"/>
      <w:r w:rsidRPr="00003FCF">
        <w:rPr>
          <w:rFonts w:ascii="標楷體" w:eastAsia="標楷體" w:hAnsi="標楷體" w:cs="Times New Roman" w:hint="eastAsia"/>
          <w:kern w:val="0"/>
          <w:sz w:val="28"/>
          <w:szCs w:val="28"/>
        </w:rPr>
        <w:t>【</w:t>
      </w:r>
      <w:proofErr w:type="gramEnd"/>
      <w:r w:rsidRPr="00003FCF">
        <w:rPr>
          <w:rFonts w:ascii="標楷體" w:eastAsia="標楷體" w:hAnsi="標楷體" w:cs="Times New Roman" w:hint="eastAsia"/>
          <w:kern w:val="0"/>
          <w:sz w:val="28"/>
          <w:szCs w:val="28"/>
        </w:rPr>
        <w:t>詳總決算審核報告</w:t>
      </w:r>
      <w:proofErr w:type="gramStart"/>
      <w:r w:rsidRPr="00003FCF">
        <w:rPr>
          <w:rFonts w:ascii="標楷體" w:eastAsia="標楷體" w:hAnsi="標楷體" w:cs="Times New Roman" w:hint="eastAsia"/>
          <w:kern w:val="0"/>
          <w:sz w:val="28"/>
          <w:szCs w:val="28"/>
        </w:rPr>
        <w:t>第2冊丙</w:t>
      </w:r>
      <w:proofErr w:type="gramEnd"/>
      <w:r w:rsidRPr="00003FCF">
        <w:rPr>
          <w:rFonts w:ascii="標楷體" w:eastAsia="標楷體" w:hAnsi="標楷體" w:cs="Times New Roman" w:hint="eastAsia"/>
          <w:kern w:val="0"/>
          <w:sz w:val="28"/>
          <w:szCs w:val="28"/>
        </w:rPr>
        <w:t>、貳拾參、國家科學及技術委員會主管項下重要審核意見（三）2.】</w:t>
      </w:r>
    </w:p>
    <w:p w:rsidR="00003FCF" w:rsidRPr="00003FCF" w:rsidRDefault="00003FCF" w:rsidP="00435E6B">
      <w:pPr>
        <w:overflowPunct w:val="0"/>
        <w:adjustRightInd w:val="0"/>
        <w:snapToGrid w:val="0"/>
        <w:spacing w:line="520" w:lineRule="exact"/>
        <w:ind w:firstLineChars="450" w:firstLine="1261"/>
        <w:jc w:val="both"/>
        <w:rPr>
          <w:rFonts w:ascii="標楷體" w:eastAsia="標楷體" w:hAnsi="標楷體" w:cs="Times New Roman"/>
          <w:kern w:val="0"/>
          <w:sz w:val="28"/>
          <w:szCs w:val="28"/>
        </w:rPr>
      </w:pPr>
      <w:r w:rsidRPr="00003FCF">
        <w:rPr>
          <w:rFonts w:ascii="標楷體" w:eastAsia="標楷體" w:hAnsi="標楷體" w:hint="eastAsia"/>
          <w:b/>
          <w:sz w:val="28"/>
          <w:szCs w:val="28"/>
        </w:rPr>
        <w:t xml:space="preserve">2.　</w:t>
      </w:r>
      <w:r w:rsidR="00FF2033" w:rsidRPr="00AE24D5">
        <w:rPr>
          <w:rFonts w:ascii="標楷體" w:eastAsia="標楷體" w:hAnsi="標楷體" w:hint="eastAsia"/>
          <w:b/>
          <w:sz w:val="28"/>
          <w:szCs w:val="28"/>
        </w:rPr>
        <w:t>中研院</w:t>
      </w:r>
      <w:r w:rsidRPr="00AE24D5">
        <w:rPr>
          <w:rFonts w:ascii="標楷體" w:eastAsia="標楷體" w:hAnsi="標楷體" w:hint="eastAsia"/>
          <w:b/>
          <w:sz w:val="28"/>
          <w:szCs w:val="28"/>
        </w:rPr>
        <w:t>研發</w:t>
      </w:r>
      <w:proofErr w:type="gramStart"/>
      <w:r w:rsidRPr="00AE24D5">
        <w:rPr>
          <w:rFonts w:ascii="標楷體" w:eastAsia="標楷體" w:hAnsi="標楷體" w:hint="eastAsia"/>
          <w:b/>
          <w:sz w:val="28"/>
          <w:szCs w:val="28"/>
        </w:rPr>
        <w:t>去碳燃氫</w:t>
      </w:r>
      <w:proofErr w:type="gramEnd"/>
      <w:r w:rsidRPr="00AE24D5">
        <w:rPr>
          <w:rFonts w:ascii="標楷體" w:eastAsia="標楷體" w:hAnsi="標楷體" w:hint="eastAsia"/>
          <w:b/>
          <w:sz w:val="28"/>
          <w:szCs w:val="28"/>
        </w:rPr>
        <w:t>機組，已成功串接天然氣發電機運轉發電，允宜持續</w:t>
      </w:r>
      <w:proofErr w:type="gramStart"/>
      <w:r w:rsidRPr="00AE24D5">
        <w:rPr>
          <w:rFonts w:ascii="標楷體" w:eastAsia="標楷體" w:hAnsi="標楷體" w:hint="eastAsia"/>
          <w:b/>
          <w:sz w:val="28"/>
          <w:szCs w:val="28"/>
        </w:rPr>
        <w:t>精進暨評估</w:t>
      </w:r>
      <w:proofErr w:type="gramEnd"/>
      <w:r w:rsidRPr="00AE24D5">
        <w:rPr>
          <w:rFonts w:ascii="標楷體" w:eastAsia="標楷體" w:hAnsi="標楷體" w:hint="eastAsia"/>
          <w:b/>
          <w:sz w:val="28"/>
          <w:szCs w:val="28"/>
        </w:rPr>
        <w:t>擴大應用產業及商轉之可行性，協同國家及產業</w:t>
      </w:r>
      <w:proofErr w:type="gramStart"/>
      <w:r w:rsidRPr="00AE24D5">
        <w:rPr>
          <w:rFonts w:ascii="標楷體" w:eastAsia="標楷體" w:hAnsi="標楷體" w:hint="eastAsia"/>
          <w:b/>
          <w:sz w:val="28"/>
          <w:szCs w:val="28"/>
        </w:rPr>
        <w:t>達到淨零排放</w:t>
      </w:r>
      <w:proofErr w:type="gramEnd"/>
      <w:r w:rsidRPr="00AE24D5">
        <w:rPr>
          <w:rFonts w:ascii="標楷體" w:eastAsia="標楷體" w:hAnsi="標楷體" w:hint="eastAsia"/>
          <w:b/>
          <w:sz w:val="28"/>
          <w:szCs w:val="28"/>
        </w:rPr>
        <w:t>，促進國家社會永續發展：</w:t>
      </w:r>
      <w:r w:rsidR="00FF2033" w:rsidRPr="00AE24D5">
        <w:rPr>
          <w:rFonts w:ascii="標楷體" w:eastAsia="標楷體" w:hAnsi="標楷體" w:hint="eastAsia"/>
          <w:sz w:val="28"/>
          <w:szCs w:val="32"/>
        </w:rPr>
        <w:t>中研院</w:t>
      </w:r>
      <w:r w:rsidRPr="00AE24D5">
        <w:rPr>
          <w:rFonts w:ascii="標楷體" w:eastAsia="標楷體" w:hAnsi="標楷體" w:hint="eastAsia"/>
          <w:sz w:val="28"/>
          <w:szCs w:val="32"/>
        </w:rPr>
        <w:t>為落實達到2050</w:t>
      </w:r>
      <w:proofErr w:type="gramStart"/>
      <w:r w:rsidRPr="00AE24D5">
        <w:rPr>
          <w:rFonts w:ascii="標楷體" w:eastAsia="標楷體" w:hAnsi="標楷體" w:hint="eastAsia"/>
          <w:sz w:val="28"/>
          <w:szCs w:val="32"/>
        </w:rPr>
        <w:t>淨零排放</w:t>
      </w:r>
      <w:proofErr w:type="gramEnd"/>
      <w:r w:rsidRPr="00AE24D5">
        <w:rPr>
          <w:rFonts w:ascii="標楷體" w:eastAsia="標楷體" w:hAnsi="標楷體" w:hint="eastAsia"/>
          <w:sz w:val="28"/>
          <w:szCs w:val="32"/>
        </w:rPr>
        <w:t>目標，針對</w:t>
      </w:r>
      <w:proofErr w:type="gramStart"/>
      <w:r w:rsidRPr="00AE24D5">
        <w:rPr>
          <w:rFonts w:ascii="標楷體" w:eastAsia="標楷體" w:hAnsi="標楷體" w:hint="eastAsia"/>
          <w:sz w:val="28"/>
          <w:szCs w:val="32"/>
        </w:rPr>
        <w:t>去碳燃氫</w:t>
      </w:r>
      <w:proofErr w:type="gramEnd"/>
      <w:r w:rsidRPr="00AE24D5">
        <w:rPr>
          <w:rFonts w:ascii="標楷體" w:eastAsia="標楷體" w:hAnsi="標楷體" w:hint="eastAsia"/>
          <w:sz w:val="28"/>
          <w:szCs w:val="32"/>
        </w:rPr>
        <w:t>、地熱、海洋能、高效太陽光電、生質碳</w:t>
      </w:r>
      <w:proofErr w:type="gramStart"/>
      <w:r w:rsidRPr="00AE24D5">
        <w:rPr>
          <w:rFonts w:ascii="標楷體" w:eastAsia="標楷體" w:hAnsi="標楷體" w:hint="eastAsia"/>
          <w:sz w:val="28"/>
          <w:szCs w:val="32"/>
        </w:rPr>
        <w:t>匯</w:t>
      </w:r>
      <w:proofErr w:type="gramEnd"/>
      <w:r w:rsidRPr="00AE24D5">
        <w:rPr>
          <w:rFonts w:ascii="標楷體" w:eastAsia="標楷體" w:hAnsi="標楷體" w:hint="eastAsia"/>
          <w:sz w:val="28"/>
          <w:szCs w:val="32"/>
        </w:rPr>
        <w:t>等五大</w:t>
      </w:r>
      <w:proofErr w:type="gramStart"/>
      <w:r w:rsidRPr="00AE24D5">
        <w:rPr>
          <w:rFonts w:ascii="標楷體" w:eastAsia="標楷體" w:hAnsi="標楷體" w:hint="eastAsia"/>
          <w:sz w:val="28"/>
          <w:szCs w:val="32"/>
        </w:rPr>
        <w:t>關鍵減碳科技</w:t>
      </w:r>
      <w:proofErr w:type="gramEnd"/>
      <w:r w:rsidRPr="00AE24D5">
        <w:rPr>
          <w:rFonts w:ascii="標楷體" w:eastAsia="標楷體" w:hAnsi="標楷體" w:hint="eastAsia"/>
          <w:sz w:val="28"/>
          <w:szCs w:val="32"/>
        </w:rPr>
        <w:t>，攜手國內學</w:t>
      </w:r>
      <w:proofErr w:type="gramStart"/>
      <w:r w:rsidRPr="00AE24D5">
        <w:rPr>
          <w:rFonts w:ascii="標楷體" w:eastAsia="標楷體" w:hAnsi="標楷體" w:hint="eastAsia"/>
          <w:sz w:val="28"/>
          <w:szCs w:val="32"/>
        </w:rPr>
        <w:t>研</w:t>
      </w:r>
      <w:proofErr w:type="gramEnd"/>
      <w:r w:rsidRPr="00AE24D5">
        <w:rPr>
          <w:rFonts w:ascii="標楷體" w:eastAsia="標楷體" w:hAnsi="標楷體" w:hint="eastAsia"/>
          <w:sz w:val="28"/>
          <w:szCs w:val="32"/>
        </w:rPr>
        <w:t>界研發能量，共同進行前導研究計畫。該院應</w:t>
      </w:r>
      <w:r w:rsidRPr="00003FCF">
        <w:rPr>
          <w:rFonts w:ascii="標楷體" w:eastAsia="標楷體" w:hAnsi="標楷體" w:hint="eastAsia"/>
          <w:sz w:val="28"/>
          <w:szCs w:val="32"/>
        </w:rPr>
        <w:t>用</w:t>
      </w:r>
      <w:proofErr w:type="gramStart"/>
      <w:r w:rsidRPr="00003FCF">
        <w:rPr>
          <w:rFonts w:ascii="標楷體" w:eastAsia="標楷體" w:hAnsi="標楷體" w:hint="eastAsia"/>
          <w:sz w:val="28"/>
          <w:szCs w:val="32"/>
        </w:rPr>
        <w:t>去碳燃氫</w:t>
      </w:r>
      <w:proofErr w:type="gramEnd"/>
      <w:r w:rsidRPr="00003FCF">
        <w:rPr>
          <w:rFonts w:ascii="標楷體" w:eastAsia="標楷體" w:hAnsi="標楷體" w:hint="eastAsia"/>
          <w:sz w:val="28"/>
          <w:szCs w:val="32"/>
        </w:rPr>
        <w:t>技術，研發熱能裂解及電漿裂解機組，截至112年底止，投入經費6</w:t>
      </w:r>
      <w:r w:rsidRPr="00003FCF">
        <w:rPr>
          <w:rFonts w:ascii="標楷體" w:eastAsia="標楷體" w:hAnsi="標楷體"/>
          <w:sz w:val="28"/>
          <w:szCs w:val="32"/>
        </w:rPr>
        <w:t>,920</w:t>
      </w:r>
      <w:r w:rsidRPr="00003FCF">
        <w:rPr>
          <w:rFonts w:ascii="標楷體" w:eastAsia="標楷體" w:hAnsi="標楷體" w:hint="eastAsia"/>
          <w:sz w:val="28"/>
          <w:szCs w:val="32"/>
        </w:rPr>
        <w:t>萬元。據該院與</w:t>
      </w:r>
      <w:r w:rsidR="00D37658" w:rsidRPr="00D37658">
        <w:rPr>
          <w:rFonts w:ascii="標楷體" w:eastAsia="標楷體" w:hAnsi="標楷體" w:hint="eastAsia"/>
          <w:sz w:val="28"/>
          <w:szCs w:val="32"/>
        </w:rPr>
        <w:t>台電公司</w:t>
      </w:r>
      <w:r w:rsidRPr="00003FCF">
        <w:rPr>
          <w:rFonts w:ascii="標楷體" w:eastAsia="標楷體" w:hAnsi="標楷體" w:hint="eastAsia"/>
          <w:sz w:val="28"/>
          <w:szCs w:val="32"/>
        </w:rPr>
        <w:t>112年11月14日召開</w:t>
      </w:r>
      <w:proofErr w:type="gramStart"/>
      <w:r w:rsidRPr="00003FCF">
        <w:rPr>
          <w:rFonts w:ascii="標楷體" w:eastAsia="標楷體" w:hAnsi="標楷體" w:hint="eastAsia"/>
          <w:sz w:val="28"/>
          <w:szCs w:val="32"/>
        </w:rPr>
        <w:t>去碳燃氫</w:t>
      </w:r>
      <w:proofErr w:type="gramEnd"/>
      <w:r w:rsidRPr="00003FCF">
        <w:rPr>
          <w:rFonts w:ascii="標楷體" w:eastAsia="標楷體" w:hAnsi="標楷體" w:hint="eastAsia"/>
          <w:sz w:val="28"/>
          <w:szCs w:val="32"/>
        </w:rPr>
        <w:t>發電技術發布會資料，該技術具有使用較低能量、逐步創造低碳電力等優勢，且較傳統天然氣發電加上</w:t>
      </w:r>
      <w:proofErr w:type="gramStart"/>
      <w:r w:rsidRPr="00003FCF">
        <w:rPr>
          <w:rFonts w:ascii="標楷體" w:eastAsia="標楷體" w:hAnsi="標楷體" w:hint="eastAsia"/>
          <w:sz w:val="28"/>
          <w:szCs w:val="32"/>
        </w:rPr>
        <w:t>碳捕存</w:t>
      </w:r>
      <w:proofErr w:type="gramEnd"/>
      <w:r w:rsidRPr="00003FCF">
        <w:rPr>
          <w:rFonts w:ascii="標楷體" w:eastAsia="標楷體" w:hAnsi="標楷體" w:hint="eastAsia"/>
          <w:sz w:val="28"/>
          <w:szCs w:val="32"/>
        </w:rPr>
        <w:t>技術具有成本效益優勢。</w:t>
      </w:r>
      <w:proofErr w:type="gramStart"/>
      <w:r w:rsidRPr="00003FCF">
        <w:rPr>
          <w:rFonts w:ascii="標楷體" w:eastAsia="標楷體" w:hAnsi="標楷體" w:hint="eastAsia"/>
          <w:sz w:val="28"/>
          <w:szCs w:val="32"/>
        </w:rPr>
        <w:t>惟</w:t>
      </w:r>
      <w:proofErr w:type="gramEnd"/>
      <w:r w:rsidRPr="00003FCF">
        <w:rPr>
          <w:rFonts w:ascii="標楷體" w:eastAsia="標楷體" w:hAnsi="標楷體" w:hint="eastAsia"/>
          <w:sz w:val="28"/>
          <w:szCs w:val="32"/>
        </w:rPr>
        <w:t>部分環保團體或學者對其效益尚有疑慮，</w:t>
      </w:r>
      <w:proofErr w:type="gramStart"/>
      <w:r w:rsidRPr="00003FCF">
        <w:rPr>
          <w:rFonts w:ascii="標楷體" w:eastAsia="標楷體" w:hAnsi="標楷體" w:hint="eastAsia"/>
          <w:sz w:val="28"/>
          <w:szCs w:val="32"/>
        </w:rPr>
        <w:t>鑑於淨零碳排</w:t>
      </w:r>
      <w:proofErr w:type="gramEnd"/>
      <w:r w:rsidRPr="00003FCF">
        <w:rPr>
          <w:rFonts w:ascii="標楷體" w:eastAsia="標楷體" w:hAnsi="標楷體" w:hint="eastAsia"/>
          <w:sz w:val="28"/>
          <w:szCs w:val="32"/>
        </w:rPr>
        <w:t>為國際發展趨勢，經函請</w:t>
      </w:r>
      <w:r w:rsidR="00FF2033" w:rsidRPr="00003FCF">
        <w:rPr>
          <w:rFonts w:ascii="標楷體" w:eastAsia="標楷體" w:hAnsi="標楷體" w:hint="eastAsia"/>
          <w:spacing w:val="2"/>
          <w:sz w:val="28"/>
        </w:rPr>
        <w:t>中研院</w:t>
      </w:r>
      <w:r w:rsidRPr="00003FCF">
        <w:rPr>
          <w:rFonts w:ascii="標楷體" w:eastAsia="標楷體" w:hAnsi="標楷體" w:hint="eastAsia"/>
          <w:sz w:val="28"/>
          <w:szCs w:val="32"/>
        </w:rPr>
        <w:t>持續</w:t>
      </w:r>
      <w:proofErr w:type="gramStart"/>
      <w:r w:rsidRPr="00003FCF">
        <w:rPr>
          <w:rFonts w:ascii="標楷體" w:eastAsia="標楷體" w:hAnsi="標楷體" w:hint="eastAsia"/>
          <w:sz w:val="28"/>
          <w:szCs w:val="32"/>
        </w:rPr>
        <w:t>精進暨評估</w:t>
      </w:r>
      <w:proofErr w:type="gramEnd"/>
      <w:r w:rsidRPr="00003FCF">
        <w:rPr>
          <w:rFonts w:ascii="標楷體" w:eastAsia="標楷體" w:hAnsi="標楷體" w:hint="eastAsia"/>
          <w:sz w:val="28"/>
          <w:szCs w:val="32"/>
        </w:rPr>
        <w:t>，如確具效益，允宜適時擴大應用產業及商轉，協同國家及產業</w:t>
      </w:r>
      <w:proofErr w:type="gramStart"/>
      <w:r w:rsidRPr="00003FCF">
        <w:rPr>
          <w:rFonts w:ascii="標楷體" w:eastAsia="標楷體" w:hAnsi="標楷體" w:hint="eastAsia"/>
          <w:sz w:val="28"/>
          <w:szCs w:val="32"/>
        </w:rPr>
        <w:t>達到淨零排放</w:t>
      </w:r>
      <w:proofErr w:type="gramEnd"/>
      <w:r w:rsidRPr="00003FCF">
        <w:rPr>
          <w:rFonts w:ascii="標楷體" w:eastAsia="標楷體" w:hAnsi="標楷體" w:hint="eastAsia"/>
          <w:sz w:val="28"/>
          <w:szCs w:val="32"/>
        </w:rPr>
        <w:t>，促進國家社會永續發展</w:t>
      </w:r>
      <w:r w:rsidRPr="00003FCF">
        <w:rPr>
          <w:rFonts w:ascii="標楷體" w:eastAsia="標楷體" w:hAnsi="標楷體" w:cs="Times New Roman" w:hint="eastAsia"/>
          <w:kern w:val="0"/>
          <w:sz w:val="28"/>
          <w:szCs w:val="28"/>
        </w:rPr>
        <w:t>。【詳總決算審核報告非營業部分乙、參、一、</w:t>
      </w:r>
      <w:r w:rsidRPr="00003FCF">
        <w:rPr>
          <w:rFonts w:ascii="標楷體" w:eastAsia="標楷體" w:hAnsi="標楷體" w:cs="Times New Roman" w:hint="eastAsia"/>
          <w:kern w:val="0"/>
          <w:sz w:val="28"/>
          <w:szCs w:val="28"/>
        </w:rPr>
        <w:lastRenderedPageBreak/>
        <w:t>中央研究院科學研究基金項下重要審核意見</w:t>
      </w:r>
      <w:r w:rsidRPr="00003FCF">
        <w:rPr>
          <w:rFonts w:ascii="標楷體" w:eastAsia="標楷體" w:hAnsi="標楷體" w:hint="eastAsia"/>
          <w:sz w:val="28"/>
          <w:szCs w:val="32"/>
        </w:rPr>
        <w:t>（4）</w:t>
      </w:r>
      <w:r w:rsidRPr="00003FCF">
        <w:rPr>
          <w:rFonts w:ascii="標楷體" w:eastAsia="標楷體" w:hAnsi="標楷體" w:cs="Times New Roman" w:hint="eastAsia"/>
          <w:kern w:val="0"/>
          <w:sz w:val="28"/>
          <w:szCs w:val="28"/>
        </w:rPr>
        <w:t>】</w:t>
      </w:r>
    </w:p>
    <w:p w:rsidR="00003FCF" w:rsidRPr="00003FCF" w:rsidRDefault="008F6972" w:rsidP="008A6120">
      <w:pPr>
        <w:overflowPunct w:val="0"/>
        <w:adjustRightInd w:val="0"/>
        <w:snapToGrid w:val="0"/>
        <w:spacing w:line="520" w:lineRule="exact"/>
        <w:ind w:firstLineChars="450" w:firstLine="1080"/>
        <w:jc w:val="both"/>
        <w:rPr>
          <w:rFonts w:ascii="標楷體" w:eastAsia="標楷體" w:hAnsi="標楷體" w:cs="Times New Roman"/>
          <w:kern w:val="0"/>
          <w:sz w:val="28"/>
          <w:szCs w:val="28"/>
        </w:rPr>
      </w:pPr>
      <w:r w:rsidRPr="00003FCF">
        <w:rPr>
          <w:noProof/>
        </w:rPr>
        <mc:AlternateContent>
          <mc:Choice Requires="wps">
            <w:drawing>
              <wp:anchor distT="45720" distB="45720" distL="114300" distR="114300" simplePos="0" relativeHeight="251880448" behindDoc="0" locked="0" layoutInCell="1" allowOverlap="1" wp14:anchorId="60F9D59F" wp14:editId="6B85303E">
                <wp:simplePos x="0" y="0"/>
                <wp:positionH relativeFrom="margin">
                  <wp:posOffset>3298561</wp:posOffset>
                </wp:positionH>
                <wp:positionV relativeFrom="paragraph">
                  <wp:posOffset>1779270</wp:posOffset>
                </wp:positionV>
                <wp:extent cx="3066415" cy="2057400"/>
                <wp:effectExtent l="0" t="0" r="635" b="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6415" cy="2057400"/>
                        </a:xfrm>
                        <a:prstGeom prst="rect">
                          <a:avLst/>
                        </a:prstGeom>
                        <a:solidFill>
                          <a:srgbClr val="FFFFFF"/>
                        </a:solidFill>
                        <a:ln w="9525">
                          <a:noFill/>
                          <a:miter lim="800000"/>
                          <a:headEnd/>
                          <a:tailEnd/>
                        </a:ln>
                      </wps:spPr>
                      <wps:txbx>
                        <w:txbxContent>
                          <w:p w:rsidR="00116566" w:rsidRPr="003C295F" w:rsidRDefault="00116566" w:rsidP="00C07D39">
                            <w:pPr>
                              <w:jc w:val="center"/>
                              <w:rPr>
                                <w:rFonts w:ascii="標楷體" w:eastAsia="標楷體" w:hAnsi="標楷體"/>
                                <w:b/>
                              </w:rPr>
                            </w:pPr>
                            <w:r w:rsidRPr="00BD7EDB">
                              <w:rPr>
                                <w:rFonts w:ascii="標楷體" w:eastAsia="標楷體" w:hAnsi="標楷體" w:hint="eastAsia"/>
                                <w:b/>
                              </w:rPr>
                              <w:t>圖</w:t>
                            </w:r>
                            <w:r>
                              <w:rPr>
                                <w:rFonts w:ascii="標楷體" w:eastAsia="標楷體" w:hAnsi="標楷體" w:hint="eastAsia"/>
                                <w:b/>
                              </w:rPr>
                              <w:t>1</w:t>
                            </w:r>
                            <w:r>
                              <w:rPr>
                                <w:rFonts w:ascii="標楷體" w:eastAsia="標楷體" w:hAnsi="標楷體"/>
                                <w:b/>
                              </w:rPr>
                              <w:t>4</w:t>
                            </w:r>
                            <w:r w:rsidRPr="007F046C">
                              <w:rPr>
                                <w:rFonts w:ascii="標楷體" w:eastAsia="標楷體" w:hAnsi="標楷體" w:cs="新細明體" w:hint="eastAsia"/>
                                <w:b/>
                                <w:color w:val="000000"/>
                                <w:kern w:val="0"/>
                              </w:rPr>
                              <w:t xml:space="preserve">　</w:t>
                            </w:r>
                            <w:r w:rsidRPr="007F046C">
                              <w:rPr>
                                <w:rFonts w:ascii="標楷體" w:eastAsia="標楷體" w:hAnsi="標楷體" w:hint="eastAsia"/>
                                <w:b/>
                              </w:rPr>
                              <w:t>「</w:t>
                            </w:r>
                            <w:proofErr w:type="gramStart"/>
                            <w:r w:rsidRPr="007F046C">
                              <w:rPr>
                                <w:rFonts w:ascii="標楷體" w:eastAsia="標楷體" w:hAnsi="標楷體" w:hint="eastAsia"/>
                                <w:b/>
                              </w:rPr>
                              <w:t>氫</w:t>
                            </w:r>
                            <w:r w:rsidRPr="007F046C">
                              <w:rPr>
                                <w:rFonts w:ascii="標楷體" w:eastAsia="標楷體" w:hAnsi="標楷體"/>
                                <w:b/>
                              </w:rPr>
                              <w:t>能</w:t>
                            </w:r>
                            <w:proofErr w:type="gramEnd"/>
                            <w:r w:rsidRPr="007F046C">
                              <w:rPr>
                                <w:rFonts w:ascii="標楷體" w:eastAsia="標楷體" w:hAnsi="標楷體" w:hint="eastAsia"/>
                                <w:b/>
                              </w:rPr>
                              <w:t>」</w:t>
                            </w:r>
                            <w:r w:rsidRPr="007F046C">
                              <w:rPr>
                                <w:rFonts w:ascii="標楷體" w:eastAsia="標楷體" w:hAnsi="標楷體"/>
                                <w:b/>
                              </w:rPr>
                              <w:t>關鍵戰略之推</w:t>
                            </w:r>
                            <w:r w:rsidRPr="003C295F">
                              <w:rPr>
                                <w:rFonts w:ascii="標楷體" w:eastAsia="標楷體" w:hAnsi="標楷體" w:hint="eastAsia"/>
                                <w:b/>
                              </w:rPr>
                              <w:t>動</w:t>
                            </w:r>
                            <w:r w:rsidRPr="003C295F">
                              <w:rPr>
                                <w:rFonts w:ascii="標楷體" w:eastAsia="標楷體" w:hAnsi="標楷體"/>
                                <w:b/>
                              </w:rPr>
                              <w:t>措</w:t>
                            </w:r>
                            <w:r w:rsidRPr="003C295F">
                              <w:rPr>
                                <w:rFonts w:ascii="標楷體" w:eastAsia="標楷體" w:hAnsi="標楷體" w:hint="eastAsia"/>
                                <w:b/>
                              </w:rPr>
                              <w:t>施</w:t>
                            </w:r>
                          </w:p>
                          <w:p w:rsidR="00116566" w:rsidRDefault="00116566" w:rsidP="00C07D39">
                            <w:pPr>
                              <w:ind w:leftChars="-35" w:left="-84"/>
                            </w:pPr>
                            <w:r>
                              <w:rPr>
                                <w:noProof/>
                              </w:rPr>
                              <w:drawing>
                                <wp:inline distT="0" distB="0" distL="0" distR="0" wp14:anchorId="0F7836DE" wp14:editId="11DDA4D0">
                                  <wp:extent cx="2944800" cy="1576800"/>
                                  <wp:effectExtent l="0" t="0" r="8255" b="4445"/>
                                  <wp:docPr id="1003" name="圖片 1003"/>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a:blip r:embed="rId28">
                                            <a:extLst>
                                              <a:ext uri="{28A0092B-C50C-407E-A947-70E740481C1C}">
                                                <a14:useLocalDpi xmlns:a14="http://schemas.microsoft.com/office/drawing/2010/main" val="0"/>
                                              </a:ext>
                                            </a:extLst>
                                          </a:blip>
                                          <a:stretch>
                                            <a:fillRect/>
                                          </a:stretch>
                                        </pic:blipFill>
                                        <pic:spPr>
                                          <a:xfrm>
                                            <a:off x="0" y="0"/>
                                            <a:ext cx="2944800" cy="1576800"/>
                                          </a:xfrm>
                                          <a:prstGeom prst="rect">
                                            <a:avLst/>
                                          </a:prstGeom>
                                        </pic:spPr>
                                      </pic:pic>
                                    </a:graphicData>
                                  </a:graphic>
                                </wp:inline>
                              </w:drawing>
                            </w:r>
                          </w:p>
                          <w:p w:rsidR="00116566" w:rsidRPr="003C295F" w:rsidRDefault="00116566" w:rsidP="00C07D39">
                            <w:pPr>
                              <w:spacing w:line="200" w:lineRule="exact"/>
                              <w:rPr>
                                <w:rFonts w:ascii="標楷體" w:eastAsia="標楷體" w:hAnsi="標楷體"/>
                              </w:rPr>
                            </w:pPr>
                            <w:r>
                              <w:rPr>
                                <w:rFonts w:ascii="標楷體" w:eastAsia="標楷體" w:hAnsi="標楷體" w:hint="eastAsia"/>
                                <w:sz w:val="18"/>
                                <w:szCs w:val="18"/>
                              </w:rPr>
                              <w:t>資料來源：整理自</w:t>
                            </w:r>
                            <w:r w:rsidRPr="003C295F">
                              <w:rPr>
                                <w:rFonts w:ascii="標楷體" w:eastAsia="標楷體" w:hAnsi="標楷體" w:hint="eastAsia"/>
                                <w:sz w:val="18"/>
                                <w:szCs w:val="18"/>
                              </w:rPr>
                              <w:t>中油公司提供資料。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F9D59F" id="_x0000_s1035" type="#_x0000_t202" style="position:absolute;left:0;text-align:left;margin-left:259.75pt;margin-top:140.1pt;width:241.45pt;height:162pt;z-index:2518804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" stroked="f">
                <v:textbox>
                  <w:txbxContent>
                    <w:p w:rsidR="00116566" w:rsidRPr="003C295F" w:rsidRDefault="00116566" w:rsidP="00C07D39">
                      <w:pPr>
                        <w:jc w:val="center"/>
                        <w:rPr>
                          <w:rFonts w:ascii="標楷體" w:eastAsia="標楷體" w:hAnsi="標楷體"/>
                          <w:b/>
                        </w:rPr>
                      </w:pPr>
                      <w:r w:rsidRPr="00BD7EDB">
                        <w:rPr>
                          <w:rFonts w:ascii="標楷體" w:eastAsia="標楷體" w:hAnsi="標楷體" w:hint="eastAsia"/>
                          <w:b/>
                        </w:rPr>
                        <w:t>圖</w:t>
                      </w:r>
                      <w:r>
                        <w:rPr>
                          <w:rFonts w:ascii="標楷體" w:eastAsia="標楷體" w:hAnsi="標楷體" w:hint="eastAsia"/>
                          <w:b/>
                        </w:rPr>
                        <w:t>1</w:t>
                      </w:r>
                      <w:r>
                        <w:rPr>
                          <w:rFonts w:ascii="標楷體" w:eastAsia="標楷體" w:hAnsi="標楷體"/>
                          <w:b/>
                        </w:rPr>
                        <w:t>4</w:t>
                      </w:r>
                      <w:r w:rsidRPr="007F046C">
                        <w:rPr>
                          <w:rFonts w:ascii="標楷體" w:eastAsia="標楷體" w:hAnsi="標楷體" w:cs="新細明體" w:hint="eastAsia"/>
                          <w:b/>
                          <w:color w:val="000000"/>
                          <w:kern w:val="0"/>
                        </w:rPr>
                        <w:t xml:space="preserve">　</w:t>
                      </w:r>
                      <w:r w:rsidRPr="007F046C">
                        <w:rPr>
                          <w:rFonts w:ascii="標楷體" w:eastAsia="標楷體" w:hAnsi="標楷體" w:hint="eastAsia"/>
                          <w:b/>
                        </w:rPr>
                        <w:t>「</w:t>
                      </w:r>
                      <w:proofErr w:type="gramStart"/>
                      <w:r w:rsidRPr="007F046C">
                        <w:rPr>
                          <w:rFonts w:ascii="標楷體" w:eastAsia="標楷體" w:hAnsi="標楷體" w:hint="eastAsia"/>
                          <w:b/>
                        </w:rPr>
                        <w:t>氫</w:t>
                      </w:r>
                      <w:r w:rsidRPr="007F046C">
                        <w:rPr>
                          <w:rFonts w:ascii="標楷體" w:eastAsia="標楷體" w:hAnsi="標楷體"/>
                          <w:b/>
                        </w:rPr>
                        <w:t>能</w:t>
                      </w:r>
                      <w:proofErr w:type="gramEnd"/>
                      <w:r w:rsidRPr="007F046C">
                        <w:rPr>
                          <w:rFonts w:ascii="標楷體" w:eastAsia="標楷體" w:hAnsi="標楷體" w:hint="eastAsia"/>
                          <w:b/>
                        </w:rPr>
                        <w:t>」</w:t>
                      </w:r>
                      <w:r w:rsidRPr="007F046C">
                        <w:rPr>
                          <w:rFonts w:ascii="標楷體" w:eastAsia="標楷體" w:hAnsi="標楷體"/>
                          <w:b/>
                        </w:rPr>
                        <w:t>關鍵戰略之推</w:t>
                      </w:r>
                      <w:r w:rsidRPr="003C295F">
                        <w:rPr>
                          <w:rFonts w:ascii="標楷體" w:eastAsia="標楷體" w:hAnsi="標楷體" w:hint="eastAsia"/>
                          <w:b/>
                        </w:rPr>
                        <w:t>動</w:t>
                      </w:r>
                      <w:r w:rsidRPr="003C295F">
                        <w:rPr>
                          <w:rFonts w:ascii="標楷體" w:eastAsia="標楷體" w:hAnsi="標楷體"/>
                          <w:b/>
                        </w:rPr>
                        <w:t>措</w:t>
                      </w:r>
                      <w:r w:rsidRPr="003C295F">
                        <w:rPr>
                          <w:rFonts w:ascii="標楷體" w:eastAsia="標楷體" w:hAnsi="標楷體" w:hint="eastAsia"/>
                          <w:b/>
                        </w:rPr>
                        <w:t>施</w:t>
                      </w:r>
                    </w:p>
                    <w:p w:rsidR="00116566" w:rsidRDefault="00116566" w:rsidP="00C07D39">
                      <w:pPr>
                        <w:ind w:leftChars="-35" w:left="-84"/>
                      </w:pPr>
                      <w:r>
                        <w:rPr>
                          <w:noProof/>
                        </w:rPr>
                        <w:drawing>
                          <wp:inline distT="0" distB="0" distL="0" distR="0" wp14:anchorId="0F7836DE" wp14:editId="11DDA4D0">
                            <wp:extent cx="2944800" cy="1576800"/>
                            <wp:effectExtent l="0" t="0" r="8255" b="4445"/>
                            <wp:docPr id="1003" name="圖片 1003"/>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a:blip r:embed="rId29">
                                      <a:extLst>
                                        <a:ext uri="{28A0092B-C50C-407E-A947-70E740481C1C}">
                                          <a14:useLocalDpi xmlns:a14="http://schemas.microsoft.com/office/drawing/2010/main" val="0"/>
                                        </a:ext>
                                      </a:extLst>
                                    </a:blip>
                                    <a:stretch>
                                      <a:fillRect/>
                                    </a:stretch>
                                  </pic:blipFill>
                                  <pic:spPr>
                                    <a:xfrm>
                                      <a:off x="0" y="0"/>
                                      <a:ext cx="2944800" cy="1576800"/>
                                    </a:xfrm>
                                    <a:prstGeom prst="rect">
                                      <a:avLst/>
                                    </a:prstGeom>
                                  </pic:spPr>
                                </pic:pic>
                              </a:graphicData>
                            </a:graphic>
                          </wp:inline>
                        </w:drawing>
                      </w:r>
                    </w:p>
                    <w:p w:rsidR="00116566" w:rsidRPr="003C295F" w:rsidRDefault="00116566" w:rsidP="00C07D39">
                      <w:pPr>
                        <w:spacing w:line="200" w:lineRule="exact"/>
                        <w:rPr>
                          <w:rFonts w:ascii="標楷體" w:eastAsia="標楷體" w:hAnsi="標楷體"/>
                        </w:rPr>
                      </w:pPr>
                      <w:r>
                        <w:rPr>
                          <w:rFonts w:ascii="標楷體" w:eastAsia="標楷體" w:hAnsi="標楷體" w:hint="eastAsia"/>
                          <w:sz w:val="18"/>
                          <w:szCs w:val="18"/>
                        </w:rPr>
                        <w:t>資料來源：整理自</w:t>
                      </w:r>
                      <w:r w:rsidRPr="003C295F">
                        <w:rPr>
                          <w:rFonts w:ascii="標楷體" w:eastAsia="標楷體" w:hAnsi="標楷體" w:hint="eastAsia"/>
                          <w:sz w:val="18"/>
                          <w:szCs w:val="18"/>
                        </w:rPr>
                        <w:t>中油公司提供資料。</w:t>
                      </w:r>
                    </w:p>
                  </w:txbxContent>
                </v:textbox>
                <w10:wrap type="square" anchorx="margin"/>
              </v:shape>
            </w:pict>
          </mc:Fallback>
        </mc:AlternateContent>
      </w:r>
      <w:r w:rsidR="00003FCF" w:rsidRPr="00003FCF">
        <w:rPr>
          <w:rFonts w:ascii="標楷體" w:eastAsia="標楷體" w:hAnsi="標楷體" w:hint="eastAsia"/>
          <w:b/>
          <w:sz w:val="28"/>
          <w:szCs w:val="28"/>
        </w:rPr>
        <w:t>3.</w:t>
      </w:r>
      <w:r w:rsidR="00D37658">
        <w:rPr>
          <w:rFonts w:ascii="標楷體" w:eastAsia="標楷體" w:hAnsi="標楷體" w:hint="eastAsia"/>
          <w:b/>
          <w:sz w:val="28"/>
          <w:szCs w:val="28"/>
        </w:rPr>
        <w:t xml:space="preserve">　</w:t>
      </w:r>
      <w:r w:rsidR="008A6120" w:rsidRPr="00E4456E">
        <w:rPr>
          <w:rFonts w:ascii="標楷體" w:eastAsia="標楷體" w:hAnsi="標楷體" w:hint="eastAsia"/>
          <w:b/>
          <w:sz w:val="28"/>
          <w:szCs w:val="28"/>
        </w:rPr>
        <w:t>為因應2</w:t>
      </w:r>
      <w:r w:rsidR="008A6120" w:rsidRPr="00E4456E">
        <w:rPr>
          <w:rFonts w:ascii="標楷體" w:eastAsia="標楷體" w:hAnsi="標楷體"/>
          <w:b/>
          <w:sz w:val="28"/>
          <w:szCs w:val="28"/>
        </w:rPr>
        <w:t>050</w:t>
      </w:r>
      <w:r w:rsidR="008A6120" w:rsidRPr="00E4456E">
        <w:rPr>
          <w:rFonts w:ascii="標楷體" w:eastAsia="標楷體" w:hAnsi="標楷體" w:hint="eastAsia"/>
          <w:b/>
          <w:sz w:val="28"/>
          <w:szCs w:val="28"/>
        </w:rPr>
        <w:t>淨零排放趨勢，政府已將氫能列為淨零碳排關鍵戰略，中油公司允宜借鏡前籌辦加氣站投資計畫之相關缺失，審慎規劃加氫站之建置</w:t>
      </w:r>
      <w:r w:rsidR="000E146A">
        <w:rPr>
          <w:rFonts w:ascii="標楷體" w:eastAsia="標楷體" w:hAnsi="標楷體" w:hint="eastAsia"/>
          <w:b/>
          <w:sz w:val="28"/>
          <w:szCs w:val="28"/>
        </w:rPr>
        <w:t>事宜</w:t>
      </w:r>
      <w:r w:rsidR="00003FCF" w:rsidRPr="00003FCF">
        <w:rPr>
          <w:rFonts w:ascii="標楷體" w:eastAsia="標楷體" w:hAnsi="標楷體" w:hint="eastAsia"/>
          <w:b/>
          <w:sz w:val="28"/>
          <w:szCs w:val="28"/>
        </w:rPr>
        <w:t>：</w:t>
      </w:r>
      <w:r w:rsidR="00003FCF" w:rsidRPr="00003FCF">
        <w:rPr>
          <w:rFonts w:ascii="標楷體" w:eastAsia="標楷體" w:hAnsi="標楷體" w:cs="Times New Roman" w:hint="eastAsia"/>
          <w:bCs/>
          <w:sz w:val="28"/>
          <w:szCs w:val="28"/>
        </w:rPr>
        <w:t>我國為因應國際2050淨零排放趨勢，國家發展委員會已於111年3月公布臺灣2050淨零排放路徑，</w:t>
      </w:r>
      <w:r w:rsidR="00003FCF" w:rsidRPr="00003FCF">
        <w:rPr>
          <w:rFonts w:ascii="標楷體" w:eastAsia="標楷體" w:hAnsi="標楷體" w:cs="Times New Roman"/>
          <w:bCs/>
          <w:sz w:val="28"/>
          <w:szCs w:val="28"/>
        </w:rPr>
        <w:t>其中</w:t>
      </w:r>
      <w:r w:rsidR="00003FCF" w:rsidRPr="00003FCF">
        <w:rPr>
          <w:rFonts w:ascii="標楷體" w:eastAsia="標楷體" w:hAnsi="標楷體" w:cs="Times New Roman" w:hint="eastAsia"/>
          <w:bCs/>
          <w:sz w:val="28"/>
          <w:szCs w:val="28"/>
        </w:rPr>
        <w:t>能</w:t>
      </w:r>
      <w:r w:rsidR="00003FCF" w:rsidRPr="00003FCF">
        <w:rPr>
          <w:rFonts w:ascii="標楷體" w:eastAsia="標楷體" w:hAnsi="標楷體" w:cs="Times New Roman"/>
          <w:bCs/>
          <w:sz w:val="28"/>
          <w:szCs w:val="28"/>
        </w:rPr>
        <w:t>源轉型將</w:t>
      </w:r>
      <w:r w:rsidR="00003FCF" w:rsidRPr="00003FCF">
        <w:rPr>
          <w:rFonts w:ascii="標楷體" w:eastAsia="標楷體" w:hAnsi="標楷體" w:cs="Times New Roman" w:hint="eastAsia"/>
          <w:bCs/>
          <w:sz w:val="28"/>
          <w:szCs w:val="28"/>
        </w:rPr>
        <w:t>氫能列為淨零碳排策</w:t>
      </w:r>
      <w:r w:rsidR="00003FCF" w:rsidRPr="00003FCF">
        <w:rPr>
          <w:rFonts w:ascii="標楷體" w:eastAsia="標楷體" w:hAnsi="標楷體" w:cs="Times New Roman"/>
          <w:bCs/>
          <w:sz w:val="28"/>
          <w:szCs w:val="28"/>
        </w:rPr>
        <w:t>略</w:t>
      </w:r>
      <w:r w:rsidR="00003FCF" w:rsidRPr="00003FCF">
        <w:rPr>
          <w:rFonts w:ascii="標楷體" w:eastAsia="標楷體" w:hAnsi="標楷體" w:cs="Times New Roman" w:hint="eastAsia"/>
          <w:bCs/>
          <w:sz w:val="28"/>
          <w:szCs w:val="28"/>
        </w:rPr>
        <w:t>（圖</w:t>
      </w:r>
      <w:r w:rsidR="00003FCF">
        <w:rPr>
          <w:rFonts w:ascii="標楷體" w:eastAsia="標楷體" w:hAnsi="標楷體" w:cs="Times New Roman"/>
          <w:bCs/>
          <w:sz w:val="28"/>
          <w:szCs w:val="28"/>
        </w:rPr>
        <w:t>1</w:t>
      </w:r>
      <w:r>
        <w:rPr>
          <w:rFonts w:ascii="標楷體" w:eastAsia="標楷體" w:hAnsi="標楷體" w:cs="Times New Roman" w:hint="eastAsia"/>
          <w:bCs/>
          <w:sz w:val="28"/>
          <w:szCs w:val="28"/>
        </w:rPr>
        <w:t>4</w:t>
      </w:r>
      <w:r w:rsidR="00003FCF" w:rsidRPr="00003FCF">
        <w:rPr>
          <w:rFonts w:ascii="標楷體" w:eastAsia="標楷體" w:hAnsi="標楷體" w:cs="Times New Roman" w:hint="eastAsia"/>
          <w:bCs/>
          <w:sz w:val="28"/>
          <w:szCs w:val="28"/>
        </w:rPr>
        <w:t>）</w:t>
      </w:r>
      <w:r w:rsidR="00003FCF" w:rsidRPr="00003FCF">
        <w:rPr>
          <w:rFonts w:ascii="標楷體" w:eastAsia="標楷體" w:hAnsi="標楷體" w:cs="Times New Roman"/>
          <w:bCs/>
          <w:sz w:val="28"/>
          <w:szCs w:val="28"/>
        </w:rPr>
        <w:t>，</w:t>
      </w:r>
      <w:r w:rsidR="00003FCF" w:rsidRPr="00003FCF">
        <w:rPr>
          <w:rFonts w:ascii="標楷體" w:eastAsia="標楷體" w:hAnsi="標楷體" w:cs="Times New Roman" w:hint="eastAsia"/>
          <w:bCs/>
          <w:sz w:val="28"/>
          <w:szCs w:val="28"/>
        </w:rPr>
        <w:t>中油公司已配合積極評估加氫站建置計畫，囿於氫氣與液化石油氣同為易燃性之危險氣體，加氫站之設置尚須符合公共危險物品及可燃性高壓氣體製造儲存處理場所設置標準暨安全管理辦法、職業安全</w:t>
      </w:r>
      <w:r w:rsidR="00D37658">
        <w:rPr>
          <w:rFonts w:ascii="標楷體" w:eastAsia="標楷體" w:hAnsi="標楷體" w:cs="Times New Roman" w:hint="eastAsia"/>
          <w:bCs/>
          <w:sz w:val="28"/>
          <w:szCs w:val="28"/>
        </w:rPr>
        <w:t>衛生設施規則等規範，顯示防止加氫站漏氣或氣爆等規範相對嚴謹。又</w:t>
      </w:r>
      <w:r w:rsidR="00003FCF" w:rsidRPr="00003FCF">
        <w:rPr>
          <w:rFonts w:ascii="標楷體" w:eastAsia="標楷體" w:hAnsi="標楷體" w:cs="Times New Roman" w:hint="eastAsia"/>
          <w:bCs/>
          <w:sz w:val="28"/>
          <w:szCs w:val="28"/>
        </w:rPr>
        <w:t>中油公司前配合政府推動LPG車之環保政策，原規劃25座加氣站，惟因鄰近居民抗爭問題，僅完成6座，復因對油氣雙燃料車輛及加</w:t>
      </w:r>
      <w:proofErr w:type="gramStart"/>
      <w:r w:rsidR="00003FCF" w:rsidRPr="00003FCF">
        <w:rPr>
          <w:rFonts w:ascii="標楷體" w:eastAsia="標楷體" w:hAnsi="標楷體" w:cs="Times New Roman" w:hint="eastAsia"/>
          <w:bCs/>
          <w:sz w:val="28"/>
          <w:szCs w:val="28"/>
        </w:rPr>
        <w:t>氣站發氣量</w:t>
      </w:r>
      <w:proofErr w:type="gramEnd"/>
      <w:r w:rsidR="00003FCF" w:rsidRPr="00003FCF">
        <w:rPr>
          <w:rFonts w:ascii="標楷體" w:eastAsia="標楷體" w:hAnsi="標楷體" w:cs="Times New Roman" w:hint="eastAsia"/>
          <w:bCs/>
          <w:sz w:val="28"/>
          <w:szCs w:val="28"/>
        </w:rPr>
        <w:t>成長評估過於樂觀，致5座加</w:t>
      </w:r>
      <w:proofErr w:type="gramStart"/>
      <w:r w:rsidR="00003FCF" w:rsidRPr="00003FCF">
        <w:rPr>
          <w:rFonts w:ascii="標楷體" w:eastAsia="標楷體" w:hAnsi="標楷體" w:cs="Times New Roman" w:hint="eastAsia"/>
          <w:bCs/>
          <w:sz w:val="28"/>
          <w:szCs w:val="28"/>
        </w:rPr>
        <w:t>氣站發氣量</w:t>
      </w:r>
      <w:proofErr w:type="gramEnd"/>
      <w:r w:rsidR="00003FCF" w:rsidRPr="00003FCF">
        <w:rPr>
          <w:rFonts w:ascii="標楷體" w:eastAsia="標楷體" w:hAnsi="標楷體" w:cs="Times New Roman" w:hint="eastAsia"/>
          <w:bCs/>
          <w:sz w:val="28"/>
          <w:szCs w:val="28"/>
        </w:rPr>
        <w:t>驟降、經營不善而提前</w:t>
      </w:r>
      <w:proofErr w:type="gramStart"/>
      <w:r w:rsidR="00003FCF" w:rsidRPr="00003FCF">
        <w:rPr>
          <w:rFonts w:ascii="標楷體" w:eastAsia="標楷體" w:hAnsi="標楷體" w:cs="Times New Roman" w:hint="eastAsia"/>
          <w:bCs/>
          <w:sz w:val="28"/>
          <w:szCs w:val="28"/>
        </w:rPr>
        <w:t>辦理歇</w:t>
      </w:r>
      <w:proofErr w:type="gramEnd"/>
      <w:r w:rsidR="00003FCF" w:rsidRPr="00003FCF">
        <w:rPr>
          <w:rFonts w:ascii="標楷體" w:eastAsia="標楷體" w:hAnsi="標楷體" w:cs="Times New Roman" w:hint="eastAsia"/>
          <w:bCs/>
          <w:sz w:val="28"/>
          <w:szCs w:val="28"/>
        </w:rPr>
        <w:t>（停）業。</w:t>
      </w:r>
      <w:proofErr w:type="gramStart"/>
      <w:r w:rsidR="00003FCF" w:rsidRPr="00003FCF">
        <w:rPr>
          <w:rFonts w:ascii="標楷體" w:eastAsia="標楷體" w:hAnsi="標楷體" w:cs="Times New Roman" w:hint="eastAsia"/>
          <w:bCs/>
          <w:sz w:val="28"/>
          <w:szCs w:val="28"/>
        </w:rPr>
        <w:t>鑑</w:t>
      </w:r>
      <w:r w:rsidR="00003FCF" w:rsidRPr="00003FCF">
        <w:rPr>
          <w:rFonts w:ascii="標楷體" w:eastAsia="標楷體" w:hAnsi="標楷體" w:cs="Times New Roman"/>
          <w:bCs/>
          <w:sz w:val="28"/>
          <w:szCs w:val="28"/>
        </w:rPr>
        <w:t>於</w:t>
      </w:r>
      <w:r w:rsidR="00003FCF" w:rsidRPr="00003FCF">
        <w:rPr>
          <w:rFonts w:ascii="標楷體" w:eastAsia="標楷體" w:hAnsi="標楷體" w:cs="Times New Roman" w:hint="eastAsia"/>
          <w:bCs/>
          <w:sz w:val="28"/>
          <w:szCs w:val="28"/>
        </w:rPr>
        <w:t>氫能車</w:t>
      </w:r>
      <w:proofErr w:type="gramEnd"/>
      <w:r w:rsidR="00003FCF" w:rsidRPr="00003FCF">
        <w:rPr>
          <w:rFonts w:ascii="標楷體" w:eastAsia="標楷體" w:hAnsi="標楷體" w:cs="Times New Roman" w:hint="eastAsia"/>
          <w:bCs/>
          <w:sz w:val="28"/>
          <w:szCs w:val="28"/>
        </w:rPr>
        <w:t>將</w:t>
      </w:r>
      <w:r w:rsidR="00003FCF" w:rsidRPr="00003FCF">
        <w:rPr>
          <w:rFonts w:ascii="標楷體" w:eastAsia="標楷體" w:hAnsi="標楷體" w:cs="Times New Roman"/>
          <w:bCs/>
          <w:sz w:val="28"/>
          <w:szCs w:val="28"/>
        </w:rPr>
        <w:t>成</w:t>
      </w:r>
      <w:r w:rsidR="00003FCF" w:rsidRPr="00003FCF">
        <w:rPr>
          <w:rFonts w:ascii="標楷體" w:eastAsia="標楷體" w:hAnsi="標楷體" w:cs="Times New Roman" w:hint="eastAsia"/>
          <w:bCs/>
          <w:sz w:val="28"/>
          <w:szCs w:val="28"/>
        </w:rPr>
        <w:t>為</w:t>
      </w:r>
      <w:r w:rsidR="00003FCF" w:rsidRPr="00003FCF">
        <w:rPr>
          <w:rFonts w:ascii="標楷體" w:eastAsia="標楷體" w:hAnsi="標楷體" w:cs="Times New Roman"/>
          <w:bCs/>
          <w:sz w:val="28"/>
          <w:szCs w:val="28"/>
        </w:rPr>
        <w:t>未來</w:t>
      </w:r>
      <w:r w:rsidR="00003FCF" w:rsidRPr="00003FCF">
        <w:rPr>
          <w:rFonts w:ascii="標楷體" w:eastAsia="標楷體" w:hAnsi="標楷體" w:cs="Times New Roman" w:hint="eastAsia"/>
          <w:bCs/>
          <w:sz w:val="28"/>
          <w:szCs w:val="28"/>
        </w:rPr>
        <w:t>運</w:t>
      </w:r>
      <w:r w:rsidR="00003FCF" w:rsidRPr="00003FCF">
        <w:rPr>
          <w:rFonts w:ascii="標楷體" w:eastAsia="標楷體" w:hAnsi="標楷體" w:cs="Times New Roman"/>
          <w:bCs/>
          <w:sz w:val="28"/>
          <w:szCs w:val="28"/>
        </w:rPr>
        <w:t>具之</w:t>
      </w:r>
      <w:r w:rsidR="00003FCF" w:rsidRPr="00003FCF">
        <w:rPr>
          <w:rFonts w:ascii="標楷體" w:eastAsia="標楷體" w:hAnsi="標楷體" w:cs="Times New Roman" w:hint="eastAsia"/>
          <w:bCs/>
          <w:sz w:val="28"/>
          <w:szCs w:val="28"/>
        </w:rPr>
        <w:t>主</w:t>
      </w:r>
      <w:r w:rsidR="00003FCF" w:rsidRPr="00003FCF">
        <w:rPr>
          <w:rFonts w:ascii="標楷體" w:eastAsia="標楷體" w:hAnsi="標楷體" w:cs="Times New Roman"/>
          <w:bCs/>
          <w:sz w:val="28"/>
          <w:szCs w:val="28"/>
        </w:rPr>
        <w:t>流</w:t>
      </w:r>
      <w:r w:rsidR="00003FCF" w:rsidRPr="00003FCF">
        <w:rPr>
          <w:rFonts w:ascii="標楷體" w:eastAsia="標楷體" w:hAnsi="標楷體" w:cs="Times New Roman" w:hint="eastAsia"/>
          <w:bCs/>
          <w:sz w:val="28"/>
          <w:szCs w:val="28"/>
        </w:rPr>
        <w:t>，</w:t>
      </w:r>
      <w:proofErr w:type="gramStart"/>
      <w:r w:rsidR="00003FCF" w:rsidRPr="00003FCF">
        <w:rPr>
          <w:rFonts w:ascii="標楷體" w:eastAsia="標楷體" w:hAnsi="標楷體" w:cs="Times New Roman" w:hint="eastAsia"/>
          <w:bCs/>
          <w:sz w:val="28"/>
          <w:szCs w:val="28"/>
        </w:rPr>
        <w:t>加氫站數</w:t>
      </w:r>
      <w:r w:rsidR="00003FCF" w:rsidRPr="00003FCF">
        <w:rPr>
          <w:rFonts w:ascii="標楷體" w:eastAsia="標楷體" w:hAnsi="標楷體" w:cs="Times New Roman"/>
          <w:bCs/>
          <w:sz w:val="28"/>
          <w:szCs w:val="28"/>
        </w:rPr>
        <w:t>量</w:t>
      </w:r>
      <w:proofErr w:type="gramEnd"/>
      <w:r w:rsidR="00003FCF" w:rsidRPr="00003FCF">
        <w:rPr>
          <w:rFonts w:ascii="標楷體" w:eastAsia="標楷體" w:hAnsi="標楷體" w:cs="Times New Roman"/>
          <w:bCs/>
          <w:sz w:val="28"/>
          <w:szCs w:val="28"/>
        </w:rPr>
        <w:t>成長</w:t>
      </w:r>
      <w:r w:rsidR="00003FCF" w:rsidRPr="00003FCF">
        <w:rPr>
          <w:rFonts w:ascii="標楷體" w:eastAsia="標楷體" w:hAnsi="標楷體" w:cs="Times New Roman" w:hint="eastAsia"/>
          <w:bCs/>
          <w:sz w:val="28"/>
          <w:szCs w:val="28"/>
        </w:rPr>
        <w:t>亦屬必</w:t>
      </w:r>
      <w:r w:rsidR="00003FCF" w:rsidRPr="00003FCF">
        <w:rPr>
          <w:rFonts w:ascii="標楷體" w:eastAsia="標楷體" w:hAnsi="標楷體" w:cs="Times New Roman"/>
          <w:bCs/>
          <w:sz w:val="28"/>
          <w:szCs w:val="28"/>
        </w:rPr>
        <w:t>然</w:t>
      </w:r>
      <w:r w:rsidR="00003FCF" w:rsidRPr="00003FCF">
        <w:rPr>
          <w:rFonts w:ascii="標楷體" w:eastAsia="標楷體" w:hAnsi="標楷體" w:cs="Times New Roman" w:hint="eastAsia"/>
          <w:bCs/>
          <w:sz w:val="28"/>
          <w:szCs w:val="28"/>
        </w:rPr>
        <w:t>趨</w:t>
      </w:r>
      <w:r w:rsidR="00003FCF" w:rsidRPr="00003FCF">
        <w:rPr>
          <w:rFonts w:ascii="標楷體" w:eastAsia="標楷體" w:hAnsi="標楷體" w:cs="Times New Roman"/>
          <w:bCs/>
          <w:sz w:val="28"/>
          <w:szCs w:val="28"/>
        </w:rPr>
        <w:t>勢</w:t>
      </w:r>
      <w:r w:rsidR="00D37658">
        <w:rPr>
          <w:rFonts w:ascii="標楷體" w:eastAsia="標楷體" w:hAnsi="標楷體" w:cs="Times New Roman" w:hint="eastAsia"/>
          <w:bCs/>
          <w:sz w:val="28"/>
          <w:szCs w:val="28"/>
        </w:rPr>
        <w:t>，經函請</w:t>
      </w:r>
      <w:r w:rsidR="00003FCF" w:rsidRPr="00003FCF">
        <w:rPr>
          <w:rFonts w:ascii="標楷體" w:eastAsia="標楷體" w:hAnsi="標楷體" w:cs="Times New Roman" w:hint="eastAsia"/>
          <w:bCs/>
          <w:sz w:val="28"/>
          <w:szCs w:val="28"/>
        </w:rPr>
        <w:t>中油公司檢討借鏡加氣站投資計畫規劃評估之相關缺失，</w:t>
      </w:r>
      <w:r w:rsidR="00003FCF" w:rsidRPr="00003FCF">
        <w:rPr>
          <w:rFonts w:ascii="標楷體" w:eastAsia="標楷體" w:hAnsi="標楷體" w:hint="eastAsia"/>
          <w:sz w:val="28"/>
          <w:szCs w:val="28"/>
        </w:rPr>
        <w:t>並參考</w:t>
      </w:r>
      <w:r w:rsidR="001331E2" w:rsidRPr="00003FCF">
        <w:rPr>
          <w:rFonts w:ascii="標楷體" w:eastAsia="標楷體" w:hAnsi="標楷體" w:hint="eastAsia"/>
          <w:sz w:val="28"/>
          <w:szCs w:val="28"/>
        </w:rPr>
        <w:t>國</w:t>
      </w:r>
      <w:r w:rsidR="00003FCF" w:rsidRPr="00003FCF">
        <w:rPr>
          <w:rFonts w:ascii="標楷體" w:eastAsia="標楷體" w:hAnsi="標楷體" w:hint="eastAsia"/>
          <w:sz w:val="28"/>
          <w:szCs w:val="28"/>
        </w:rPr>
        <w:t>外經驗及早妥為</w:t>
      </w:r>
      <w:proofErr w:type="gramStart"/>
      <w:r w:rsidR="00003FCF" w:rsidRPr="00003FCF">
        <w:rPr>
          <w:rFonts w:ascii="標楷體" w:eastAsia="標楷體" w:hAnsi="標楷體" w:hint="eastAsia"/>
          <w:sz w:val="28"/>
          <w:szCs w:val="28"/>
        </w:rPr>
        <w:t>研</w:t>
      </w:r>
      <w:proofErr w:type="gramEnd"/>
      <w:r w:rsidR="00003FCF" w:rsidRPr="00003FCF">
        <w:rPr>
          <w:rFonts w:ascii="標楷體" w:eastAsia="標楷體" w:hAnsi="標楷體" w:hint="eastAsia"/>
          <w:sz w:val="28"/>
          <w:szCs w:val="28"/>
        </w:rPr>
        <w:t>謀因應。</w:t>
      </w:r>
      <w:proofErr w:type="gramStart"/>
      <w:r w:rsidR="00003FCF" w:rsidRPr="00003FCF">
        <w:rPr>
          <w:rFonts w:ascii="標楷體" w:eastAsia="標楷體" w:hAnsi="標楷體" w:cs="Times New Roman" w:hint="eastAsia"/>
          <w:kern w:val="0"/>
          <w:sz w:val="28"/>
          <w:szCs w:val="28"/>
        </w:rPr>
        <w:t>【</w:t>
      </w:r>
      <w:proofErr w:type="gramEnd"/>
      <w:r w:rsidR="00003FCF" w:rsidRPr="00003FCF">
        <w:rPr>
          <w:rFonts w:ascii="標楷體" w:eastAsia="標楷體" w:hAnsi="標楷體" w:cs="Times New Roman" w:hint="eastAsia"/>
          <w:kern w:val="0"/>
          <w:sz w:val="28"/>
          <w:szCs w:val="28"/>
        </w:rPr>
        <w:t>詳總決算審核報告營業部分乙、貳、二、台灣中油股份有限公司項下重要審核意見6.】</w:t>
      </w:r>
    </w:p>
    <w:p w:rsidR="00003FCF" w:rsidRPr="00DA2F20" w:rsidRDefault="00003FCF" w:rsidP="00435E6B">
      <w:pPr>
        <w:pStyle w:val="a9"/>
        <w:overflowPunct w:val="0"/>
        <w:adjustRightInd w:val="0"/>
        <w:snapToGrid w:val="0"/>
        <w:spacing w:beforeLines="20" w:before="72" w:afterLines="20" w:after="72" w:line="520" w:lineRule="exact"/>
        <w:ind w:firstLine="641"/>
        <w:rPr>
          <w:rFonts w:hAnsi="標楷體"/>
          <w:b/>
          <w:sz w:val="32"/>
          <w:szCs w:val="32"/>
        </w:rPr>
      </w:pPr>
      <w:r w:rsidRPr="00DA2F20">
        <w:rPr>
          <w:rFonts w:hAnsi="標楷體" w:hint="eastAsia"/>
          <w:b/>
          <w:sz w:val="32"/>
          <w:szCs w:val="32"/>
        </w:rPr>
        <w:t>（三）　前瞻能源</w:t>
      </w:r>
    </w:p>
    <w:p w:rsidR="00003FCF" w:rsidRPr="00003FCF" w:rsidRDefault="00003FCF" w:rsidP="00435E6B">
      <w:pPr>
        <w:pStyle w:val="a9"/>
        <w:overflowPunct w:val="0"/>
        <w:adjustRightInd w:val="0"/>
        <w:snapToGrid w:val="0"/>
        <w:spacing w:beforeLines="20" w:before="72" w:afterLines="20" w:after="72" w:line="520" w:lineRule="exact"/>
        <w:ind w:firstLineChars="450" w:firstLine="1261"/>
        <w:rPr>
          <w:rFonts w:hAnsi="標楷體" w:cstheme="minorBidi"/>
          <w:b/>
          <w:sz w:val="28"/>
          <w:szCs w:val="28"/>
        </w:rPr>
      </w:pPr>
      <w:r w:rsidRPr="00003FCF">
        <w:rPr>
          <w:rFonts w:hAnsi="標楷體" w:cstheme="minorBidi"/>
          <w:b/>
          <w:sz w:val="28"/>
          <w:szCs w:val="28"/>
        </w:rPr>
        <w:t>1.</w:t>
      </w:r>
      <w:r w:rsidR="00386E3D">
        <w:rPr>
          <w:rFonts w:hAnsi="標楷體" w:cstheme="minorBidi" w:hint="eastAsia"/>
          <w:b/>
          <w:sz w:val="28"/>
          <w:szCs w:val="28"/>
        </w:rPr>
        <w:t xml:space="preserve">　</w:t>
      </w:r>
      <w:r w:rsidR="00386E3D" w:rsidRPr="00116566">
        <w:rPr>
          <w:rFonts w:hAnsi="標楷體" w:cstheme="minorBidi" w:hint="eastAsia"/>
          <w:b/>
          <w:sz w:val="28"/>
          <w:szCs w:val="28"/>
        </w:rPr>
        <w:t>政府提供補助資源，鼓勵民間業者開發地熱</w:t>
      </w:r>
      <w:r w:rsidRPr="00116566">
        <w:rPr>
          <w:rFonts w:hAnsi="標楷體" w:cstheme="minorBidi" w:hint="eastAsia"/>
          <w:b/>
          <w:sz w:val="28"/>
          <w:szCs w:val="28"/>
        </w:rPr>
        <w:t>能源</w:t>
      </w:r>
      <w:r w:rsidR="00380FBB" w:rsidRPr="00116566">
        <w:rPr>
          <w:rFonts w:hAnsi="標楷體" w:cstheme="minorBidi" w:hint="eastAsia"/>
          <w:b/>
          <w:sz w:val="28"/>
          <w:szCs w:val="28"/>
        </w:rPr>
        <w:t>，有助地熱發電產業之發展</w:t>
      </w:r>
      <w:r w:rsidRPr="00116566">
        <w:rPr>
          <w:rFonts w:hAnsi="標楷體" w:cstheme="minorBidi" w:hint="eastAsia"/>
          <w:b/>
          <w:sz w:val="28"/>
          <w:szCs w:val="28"/>
        </w:rPr>
        <w:t>，惟</w:t>
      </w:r>
      <w:r w:rsidRPr="00116566">
        <w:rPr>
          <w:rFonts w:hAnsi="標楷體" w:hint="eastAsia"/>
          <w:b/>
          <w:sz w:val="28"/>
          <w:szCs w:val="28"/>
        </w:rPr>
        <w:t>地熱發電示範獎勵辦法訂定已10餘年，尚無建置完成之補助案件，又部分廠商申請</w:t>
      </w:r>
      <w:proofErr w:type="gramStart"/>
      <w:r w:rsidRPr="00116566">
        <w:rPr>
          <w:rFonts w:hAnsi="標楷體" w:hint="eastAsia"/>
          <w:b/>
          <w:sz w:val="28"/>
          <w:szCs w:val="28"/>
        </w:rPr>
        <w:t>補助後撤案</w:t>
      </w:r>
      <w:proofErr w:type="gramEnd"/>
      <w:r w:rsidRPr="00116566">
        <w:rPr>
          <w:rFonts w:hAnsi="標楷體" w:hint="eastAsia"/>
          <w:b/>
          <w:sz w:val="28"/>
          <w:szCs w:val="28"/>
        </w:rPr>
        <w:t>、或履約延遲，推動成效欠佳，允宜</w:t>
      </w:r>
      <w:proofErr w:type="gramStart"/>
      <w:r w:rsidRPr="00116566">
        <w:rPr>
          <w:rFonts w:hAnsi="標楷體" w:hint="eastAsia"/>
          <w:b/>
          <w:sz w:val="28"/>
          <w:szCs w:val="28"/>
        </w:rPr>
        <w:t>檢討妥處</w:t>
      </w:r>
      <w:proofErr w:type="gramEnd"/>
      <w:r w:rsidRPr="00003FCF">
        <w:rPr>
          <w:rFonts w:hAnsi="標楷體" w:hint="eastAsia"/>
          <w:b/>
          <w:sz w:val="28"/>
          <w:szCs w:val="28"/>
        </w:rPr>
        <w:t>：</w:t>
      </w:r>
      <w:r w:rsidRPr="00003FCF">
        <w:rPr>
          <w:rFonts w:hAnsi="標楷體" w:hint="eastAsia"/>
          <w:kern w:val="0"/>
          <w:sz w:val="28"/>
          <w:szCs w:val="32"/>
        </w:rPr>
        <w:t>能源署為推動地熱發電之發展，於102年1月訂定地熱能發電系統示範獎勵辦法（下稱舊制），</w:t>
      </w:r>
      <w:proofErr w:type="gramStart"/>
      <w:r w:rsidRPr="00003FCF">
        <w:rPr>
          <w:rFonts w:hAnsi="標楷體" w:hint="eastAsia"/>
          <w:kern w:val="0"/>
          <w:sz w:val="28"/>
          <w:szCs w:val="32"/>
        </w:rPr>
        <w:t>嗣</w:t>
      </w:r>
      <w:proofErr w:type="gramEnd"/>
      <w:r w:rsidRPr="00003FCF">
        <w:rPr>
          <w:rFonts w:hAnsi="標楷體" w:hint="eastAsia"/>
          <w:kern w:val="0"/>
          <w:sz w:val="28"/>
          <w:szCs w:val="32"/>
        </w:rPr>
        <w:t>該辦法於110年9月施行期間屆滿，</w:t>
      </w:r>
      <w:proofErr w:type="gramStart"/>
      <w:r w:rsidRPr="00003FCF">
        <w:rPr>
          <w:rFonts w:hAnsi="標楷體" w:hint="eastAsia"/>
          <w:kern w:val="0"/>
          <w:sz w:val="28"/>
          <w:szCs w:val="32"/>
        </w:rPr>
        <w:t>爰</w:t>
      </w:r>
      <w:proofErr w:type="gramEnd"/>
      <w:r w:rsidRPr="00003FCF">
        <w:rPr>
          <w:rFonts w:hAnsi="標楷體" w:hint="eastAsia"/>
          <w:kern w:val="0"/>
          <w:sz w:val="28"/>
          <w:szCs w:val="32"/>
        </w:rPr>
        <w:t>於111年5月訂定地熱能發電示範獎勵辦法（下稱新制）接續辦理地熱示範補助。經查截至112年底止，能源署核准案件計13件（新制3件、舊制10件），預計補助金額8.58億元，惟相關申</w:t>
      </w:r>
      <w:r w:rsidRPr="00003FCF">
        <w:rPr>
          <w:rFonts w:hAnsi="標楷體" w:hint="eastAsia"/>
          <w:kern w:val="0"/>
          <w:sz w:val="28"/>
          <w:szCs w:val="32"/>
        </w:rPr>
        <w:lastRenderedPageBreak/>
        <w:t>請獎勵案件均尚未建置完成地熱發電系統，且其中有2家業者因地熱案場申設法規未盡周延，辦理土地變更等行政流程耗時費力，放棄獎勵資格，甚有1家業者</w:t>
      </w:r>
      <w:proofErr w:type="gramStart"/>
      <w:r w:rsidRPr="00003FCF">
        <w:rPr>
          <w:rFonts w:hAnsi="標楷體" w:hint="eastAsia"/>
          <w:kern w:val="0"/>
          <w:sz w:val="28"/>
          <w:szCs w:val="32"/>
        </w:rPr>
        <w:t>甫</w:t>
      </w:r>
      <w:proofErr w:type="gramEnd"/>
      <w:r w:rsidRPr="00003FCF">
        <w:rPr>
          <w:rFonts w:hAnsi="標楷體" w:hint="eastAsia"/>
          <w:kern w:val="0"/>
          <w:sz w:val="28"/>
          <w:szCs w:val="32"/>
        </w:rPr>
        <w:t>於112年8月獲准獎勵，隨即於同年10月因期限內無法取得電業執照，主動放棄獎勵資格。另依舊制第7條規定，受獎勵人應自獎勵案核准日起5年內，取得受獎勵所設置地熱能發電系統之電業執照或自用發電設備登記文件，惟能源署於107年12月核定補助</w:t>
      </w:r>
      <w:proofErr w:type="gramStart"/>
      <w:r w:rsidRPr="00003FCF">
        <w:rPr>
          <w:rFonts w:hAnsi="標楷體" w:hint="eastAsia"/>
          <w:kern w:val="0"/>
          <w:sz w:val="28"/>
          <w:szCs w:val="32"/>
        </w:rPr>
        <w:t>臺</w:t>
      </w:r>
      <w:proofErr w:type="gramEnd"/>
      <w:r w:rsidRPr="00003FCF">
        <w:rPr>
          <w:rFonts w:hAnsi="標楷體" w:hint="eastAsia"/>
          <w:kern w:val="0"/>
          <w:sz w:val="28"/>
          <w:szCs w:val="32"/>
        </w:rPr>
        <w:t>東縣紅葉地區建置1MW地熱裝置（補助金額4</w:t>
      </w:r>
      <w:r w:rsidRPr="00003FCF">
        <w:rPr>
          <w:rFonts w:hAnsi="標楷體"/>
          <w:kern w:val="0"/>
          <w:sz w:val="28"/>
          <w:szCs w:val="32"/>
        </w:rPr>
        <w:t>,808</w:t>
      </w:r>
      <w:r w:rsidRPr="00003FCF">
        <w:rPr>
          <w:rFonts w:hAnsi="標楷體" w:hint="eastAsia"/>
          <w:kern w:val="0"/>
          <w:sz w:val="28"/>
          <w:szCs w:val="32"/>
        </w:rPr>
        <w:t>萬元），截至112年底止，因業者尚處探</w:t>
      </w:r>
      <w:proofErr w:type="gramStart"/>
      <w:r w:rsidRPr="00003FCF">
        <w:rPr>
          <w:rFonts w:hAnsi="標楷體" w:hint="eastAsia"/>
          <w:kern w:val="0"/>
          <w:sz w:val="28"/>
          <w:szCs w:val="32"/>
        </w:rPr>
        <w:t>勘</w:t>
      </w:r>
      <w:proofErr w:type="gramEnd"/>
      <w:r w:rsidRPr="00003FCF">
        <w:rPr>
          <w:rFonts w:hAnsi="標楷體" w:hint="eastAsia"/>
          <w:kern w:val="0"/>
          <w:sz w:val="28"/>
          <w:szCs w:val="32"/>
        </w:rPr>
        <w:t>作業階段，未能於112</w:t>
      </w:r>
      <w:r w:rsidR="00380FBB">
        <w:rPr>
          <w:rFonts w:hAnsi="標楷體" w:hint="eastAsia"/>
          <w:kern w:val="0"/>
          <w:sz w:val="28"/>
          <w:szCs w:val="32"/>
        </w:rPr>
        <w:t>年底完成發電機組建置並取得設備登記，能源署</w:t>
      </w:r>
      <w:r w:rsidRPr="00003FCF">
        <w:rPr>
          <w:rFonts w:hAnsi="標楷體" w:hint="eastAsia"/>
          <w:kern w:val="0"/>
          <w:sz w:val="28"/>
          <w:szCs w:val="32"/>
        </w:rPr>
        <w:t>已於113年1月終止契約，相關示範獎勵措施推動成效欠佳，經函請能源署</w:t>
      </w:r>
      <w:proofErr w:type="gramStart"/>
      <w:r w:rsidRPr="00003FCF">
        <w:rPr>
          <w:rFonts w:hAnsi="標楷體" w:hint="eastAsia"/>
          <w:kern w:val="0"/>
          <w:sz w:val="28"/>
          <w:szCs w:val="32"/>
        </w:rPr>
        <w:t>檢討妥處積極</w:t>
      </w:r>
      <w:proofErr w:type="gramEnd"/>
      <w:r w:rsidRPr="00003FCF">
        <w:rPr>
          <w:rFonts w:hAnsi="標楷體" w:hint="eastAsia"/>
          <w:kern w:val="0"/>
          <w:sz w:val="28"/>
          <w:szCs w:val="32"/>
        </w:rPr>
        <w:t>瞭解問題癥結，</w:t>
      </w:r>
      <w:proofErr w:type="gramStart"/>
      <w:r w:rsidRPr="00003FCF">
        <w:rPr>
          <w:rFonts w:hAnsi="標楷體" w:hint="eastAsia"/>
          <w:kern w:val="0"/>
          <w:sz w:val="28"/>
          <w:szCs w:val="32"/>
        </w:rPr>
        <w:t>研</w:t>
      </w:r>
      <w:proofErr w:type="gramEnd"/>
      <w:r w:rsidRPr="00003FCF">
        <w:rPr>
          <w:rFonts w:hAnsi="標楷體" w:hint="eastAsia"/>
          <w:kern w:val="0"/>
          <w:sz w:val="28"/>
          <w:szCs w:val="32"/>
        </w:rPr>
        <w:t>訂因應措施，以利地熱發電產業之發展。</w:t>
      </w:r>
      <w:proofErr w:type="gramStart"/>
      <w:r w:rsidRPr="00003FCF">
        <w:rPr>
          <w:rFonts w:hAnsi="標楷體" w:hint="eastAsia"/>
          <w:kern w:val="0"/>
          <w:sz w:val="28"/>
          <w:szCs w:val="32"/>
        </w:rPr>
        <w:t>【</w:t>
      </w:r>
      <w:proofErr w:type="gramEnd"/>
      <w:r w:rsidRPr="00003FCF">
        <w:rPr>
          <w:rFonts w:hAnsi="標楷體" w:hint="eastAsia"/>
          <w:kern w:val="0"/>
          <w:sz w:val="28"/>
          <w:szCs w:val="32"/>
        </w:rPr>
        <w:t>詳</w:t>
      </w:r>
      <w:r w:rsidRPr="00003FCF">
        <w:rPr>
          <w:rFonts w:hAnsi="標楷體" w:hint="eastAsia"/>
          <w:kern w:val="0"/>
          <w:sz w:val="28"/>
          <w:szCs w:val="28"/>
        </w:rPr>
        <w:t>總決算</w:t>
      </w:r>
      <w:r w:rsidRPr="00003FCF">
        <w:rPr>
          <w:rFonts w:hAnsi="標楷體" w:hint="eastAsia"/>
          <w:kern w:val="0"/>
          <w:sz w:val="28"/>
          <w:szCs w:val="32"/>
        </w:rPr>
        <w:t>審核報告非營業部分</w:t>
      </w:r>
      <w:r w:rsidRPr="00003FCF">
        <w:rPr>
          <w:rFonts w:hAnsi="標楷體" w:hint="eastAsia"/>
          <w:kern w:val="0"/>
          <w:sz w:val="28"/>
          <w:szCs w:val="28"/>
        </w:rPr>
        <w:t>乙、參、六、（一）</w:t>
      </w:r>
      <w:r w:rsidRPr="00003FCF">
        <w:rPr>
          <w:rFonts w:hAnsi="標楷體" w:hint="eastAsia"/>
          <w:kern w:val="0"/>
          <w:sz w:val="28"/>
          <w:szCs w:val="32"/>
        </w:rPr>
        <w:t>經濟特別收入基金項下重要審核意見（1）A</w:t>
      </w:r>
      <w:r w:rsidRPr="00003FCF">
        <w:rPr>
          <w:rFonts w:hAnsi="標楷體"/>
          <w:kern w:val="0"/>
          <w:sz w:val="28"/>
          <w:szCs w:val="32"/>
        </w:rPr>
        <w:t>.</w:t>
      </w:r>
      <w:r w:rsidRPr="00003FCF">
        <w:rPr>
          <w:rFonts w:hAnsi="標楷體" w:hint="eastAsia"/>
          <w:kern w:val="0"/>
          <w:sz w:val="28"/>
          <w:szCs w:val="32"/>
        </w:rPr>
        <w:t>】</w:t>
      </w:r>
    </w:p>
    <w:p w:rsidR="00003FCF" w:rsidRPr="00003FCF" w:rsidRDefault="00003FCF" w:rsidP="00435E6B">
      <w:pPr>
        <w:pStyle w:val="a9"/>
        <w:overflowPunct w:val="0"/>
        <w:adjustRightInd w:val="0"/>
        <w:snapToGrid w:val="0"/>
        <w:spacing w:beforeLines="20" w:before="72" w:afterLines="20" w:after="72" w:line="520" w:lineRule="exact"/>
        <w:ind w:firstLineChars="450" w:firstLine="1261"/>
        <w:rPr>
          <w:rFonts w:hAnsi="標楷體" w:cstheme="minorBidi"/>
          <w:sz w:val="28"/>
          <w:szCs w:val="28"/>
        </w:rPr>
      </w:pPr>
      <w:r w:rsidRPr="00003FCF">
        <w:rPr>
          <w:rFonts w:hAnsi="標楷體" w:cstheme="minorBidi"/>
          <w:b/>
          <w:sz w:val="28"/>
          <w:szCs w:val="28"/>
        </w:rPr>
        <w:t>2.</w:t>
      </w:r>
      <w:r w:rsidRPr="00003FCF">
        <w:rPr>
          <w:rFonts w:hAnsi="標楷體" w:cstheme="minorBidi" w:hint="eastAsia"/>
          <w:b/>
          <w:sz w:val="28"/>
          <w:szCs w:val="28"/>
        </w:rPr>
        <w:t xml:space="preserve">　</w:t>
      </w:r>
      <w:r w:rsidR="00D37658">
        <w:rPr>
          <w:rFonts w:hAnsi="標楷體" w:cstheme="minorBidi" w:hint="eastAsia"/>
          <w:b/>
          <w:sz w:val="28"/>
          <w:szCs w:val="28"/>
        </w:rPr>
        <w:t>能源署及</w:t>
      </w:r>
      <w:r w:rsidR="009F4614">
        <w:rPr>
          <w:rFonts w:hAnsi="標楷體" w:cstheme="minorBidi" w:hint="eastAsia"/>
          <w:b/>
          <w:sz w:val="28"/>
          <w:szCs w:val="28"/>
        </w:rPr>
        <w:t>中油公司</w:t>
      </w:r>
      <w:r w:rsidR="003264C4">
        <w:rPr>
          <w:rFonts w:hAnsi="標楷體" w:cstheme="minorBidi" w:hint="eastAsia"/>
          <w:b/>
          <w:sz w:val="28"/>
          <w:szCs w:val="28"/>
        </w:rPr>
        <w:t>配合政府能源轉型政策推動地熱能源</w:t>
      </w:r>
      <w:r w:rsidR="009F4614">
        <w:rPr>
          <w:rFonts w:hAnsi="標楷體" w:cstheme="minorBidi" w:hint="eastAsia"/>
          <w:b/>
          <w:sz w:val="28"/>
          <w:szCs w:val="28"/>
        </w:rPr>
        <w:t>相關計畫</w:t>
      </w:r>
      <w:r w:rsidR="003264C4">
        <w:rPr>
          <w:rFonts w:hAnsi="標楷體" w:cstheme="minorBidi" w:hint="eastAsia"/>
          <w:b/>
          <w:sz w:val="28"/>
          <w:szCs w:val="28"/>
        </w:rPr>
        <w:t>，惟計畫執行</w:t>
      </w:r>
      <w:r w:rsidRPr="00003FCF">
        <w:rPr>
          <w:rFonts w:hAnsi="標楷體" w:cstheme="minorBidi" w:hint="eastAsia"/>
          <w:b/>
          <w:sz w:val="28"/>
          <w:szCs w:val="28"/>
        </w:rPr>
        <w:t>進度未如預期</w:t>
      </w:r>
      <w:r w:rsidR="009F4614">
        <w:rPr>
          <w:rFonts w:hAnsi="標楷體" w:cstheme="minorBidi" w:hint="eastAsia"/>
          <w:b/>
          <w:sz w:val="28"/>
          <w:szCs w:val="28"/>
        </w:rPr>
        <w:t>，或須降低電廠發電效能等情</w:t>
      </w:r>
      <w:r w:rsidRPr="00003FCF">
        <w:rPr>
          <w:rFonts w:hAnsi="標楷體" w:cstheme="minorBidi" w:hint="eastAsia"/>
          <w:b/>
          <w:sz w:val="28"/>
          <w:szCs w:val="28"/>
        </w:rPr>
        <w:t>，允宜檢討改善：</w:t>
      </w:r>
      <w:r w:rsidR="00D37658">
        <w:rPr>
          <w:rFonts w:hAnsi="標楷體" w:cstheme="minorBidi" w:hint="eastAsia"/>
          <w:sz w:val="28"/>
          <w:szCs w:val="28"/>
        </w:rPr>
        <w:t>能源署及</w:t>
      </w:r>
      <w:r w:rsidR="003264C4" w:rsidRPr="003264C4">
        <w:rPr>
          <w:rFonts w:hAnsi="標楷體" w:cstheme="minorBidi" w:hint="eastAsia"/>
          <w:sz w:val="28"/>
          <w:szCs w:val="28"/>
        </w:rPr>
        <w:t>中油公司</w:t>
      </w:r>
      <w:r w:rsidR="003264C4">
        <w:rPr>
          <w:rFonts w:hAnsi="標楷體" w:cstheme="minorBidi" w:hint="eastAsia"/>
          <w:sz w:val="28"/>
          <w:szCs w:val="28"/>
        </w:rPr>
        <w:t>為配合</w:t>
      </w:r>
      <w:r w:rsidR="003264C4" w:rsidRPr="003264C4">
        <w:rPr>
          <w:rFonts w:hAnsi="標楷體" w:cstheme="minorBidi" w:hint="eastAsia"/>
          <w:sz w:val="28"/>
          <w:szCs w:val="28"/>
        </w:rPr>
        <w:t>能源</w:t>
      </w:r>
      <w:r w:rsidR="003264C4">
        <w:rPr>
          <w:rFonts w:hAnsi="標楷體" w:cstheme="minorBidi" w:hint="eastAsia"/>
          <w:sz w:val="28"/>
          <w:szCs w:val="28"/>
        </w:rPr>
        <w:t>轉型</w:t>
      </w:r>
      <w:r w:rsidR="003264C4" w:rsidRPr="003264C4">
        <w:rPr>
          <w:rFonts w:hAnsi="標楷體" w:cstheme="minorBidi" w:hint="eastAsia"/>
          <w:sz w:val="28"/>
          <w:szCs w:val="28"/>
        </w:rPr>
        <w:t>政策</w:t>
      </w:r>
      <w:r w:rsidR="003264C4">
        <w:rPr>
          <w:rFonts w:hAnsi="標楷體" w:cstheme="minorBidi" w:hint="eastAsia"/>
          <w:sz w:val="28"/>
          <w:szCs w:val="28"/>
        </w:rPr>
        <w:t>，開發地熱能源供地熱發電使用。經查執行情形，核有：（1）</w:t>
      </w:r>
      <w:r w:rsidRPr="00003FCF">
        <w:rPr>
          <w:rFonts w:hAnsi="標楷體" w:cstheme="minorBidi" w:hint="eastAsia"/>
          <w:sz w:val="28"/>
          <w:szCs w:val="28"/>
        </w:rPr>
        <w:t>能源署</w:t>
      </w:r>
      <w:r w:rsidR="003264C4">
        <w:rPr>
          <w:rFonts w:hAnsi="標楷體" w:cstheme="minorBidi" w:hint="eastAsia"/>
          <w:sz w:val="28"/>
          <w:szCs w:val="28"/>
        </w:rPr>
        <w:t>補助</w:t>
      </w:r>
      <w:r w:rsidRPr="00003FCF">
        <w:rPr>
          <w:rFonts w:hAnsi="標楷體" w:cstheme="minorBidi" w:hint="eastAsia"/>
          <w:sz w:val="28"/>
          <w:szCs w:val="28"/>
        </w:rPr>
        <w:t>中油公司辦理「東部地區地熱鑽井計畫」，計畫期程為112年1月至114年12月（原計畫期程</w:t>
      </w:r>
      <w:r w:rsidR="00207531">
        <w:rPr>
          <w:rFonts w:hAnsi="標楷體" w:cstheme="minorBidi" w:hint="eastAsia"/>
          <w:sz w:val="28"/>
          <w:szCs w:val="28"/>
        </w:rPr>
        <w:t>為</w:t>
      </w:r>
      <w:r w:rsidRPr="00003FCF">
        <w:rPr>
          <w:rFonts w:hAnsi="標楷體" w:cstheme="minorBidi" w:hint="eastAsia"/>
          <w:sz w:val="28"/>
          <w:szCs w:val="28"/>
        </w:rPr>
        <w:t>112年1月至113年12月），計畫經費共計7.8億餘元，其中2.5億元由前瞻基礎建設計畫特別預算補助，其餘5.3</w:t>
      </w:r>
      <w:r w:rsidR="00D37658">
        <w:rPr>
          <w:rFonts w:hAnsi="標楷體" w:cstheme="minorBidi" w:hint="eastAsia"/>
          <w:sz w:val="28"/>
          <w:szCs w:val="28"/>
        </w:rPr>
        <w:t>億餘元由</w:t>
      </w:r>
      <w:r w:rsidRPr="00003FCF">
        <w:rPr>
          <w:rFonts w:hAnsi="標楷體" w:cstheme="minorBidi" w:hint="eastAsia"/>
          <w:sz w:val="28"/>
          <w:szCs w:val="28"/>
        </w:rPr>
        <w:t>中油公司自籌。</w:t>
      </w:r>
      <w:r w:rsidR="00380FBB" w:rsidRPr="00003FCF">
        <w:rPr>
          <w:rFonts w:hAnsi="標楷體" w:cstheme="minorBidi" w:hint="eastAsia"/>
          <w:sz w:val="28"/>
          <w:szCs w:val="28"/>
        </w:rPr>
        <w:t>中油公司原規劃</w:t>
      </w:r>
      <w:r w:rsidRPr="00003FCF">
        <w:rPr>
          <w:rFonts w:hAnsi="標楷體" w:cstheme="minorBidi" w:hint="eastAsia"/>
          <w:sz w:val="28"/>
          <w:szCs w:val="28"/>
        </w:rPr>
        <w:t>東部地區地熱鑽井計畫項下</w:t>
      </w:r>
      <w:r w:rsidR="003264C4">
        <w:rPr>
          <w:rFonts w:hAnsi="標楷體" w:cstheme="minorBidi" w:hint="eastAsia"/>
          <w:sz w:val="28"/>
          <w:szCs w:val="28"/>
        </w:rPr>
        <w:t>之</w:t>
      </w:r>
      <w:r w:rsidRPr="00003FCF">
        <w:rPr>
          <w:rFonts w:hAnsi="標楷體" w:cstheme="minorBidi" w:hint="eastAsia"/>
          <w:sz w:val="28"/>
          <w:szCs w:val="28"/>
        </w:rPr>
        <w:t>宜</w:t>
      </w:r>
      <w:r w:rsidR="00D37658">
        <w:rPr>
          <w:rFonts w:hAnsi="標楷體" w:cstheme="minorBidi" w:hint="eastAsia"/>
          <w:sz w:val="28"/>
          <w:szCs w:val="28"/>
        </w:rPr>
        <w:t>蘭縣土場第三期地熱探</w:t>
      </w:r>
      <w:proofErr w:type="gramStart"/>
      <w:r w:rsidR="00D37658">
        <w:rPr>
          <w:rFonts w:hAnsi="標楷體" w:cstheme="minorBidi" w:hint="eastAsia"/>
          <w:sz w:val="28"/>
          <w:szCs w:val="28"/>
        </w:rPr>
        <w:t>勘</w:t>
      </w:r>
      <w:proofErr w:type="gramEnd"/>
      <w:r w:rsidR="00D37658">
        <w:rPr>
          <w:rFonts w:hAnsi="標楷體" w:cstheme="minorBidi" w:hint="eastAsia"/>
          <w:sz w:val="28"/>
          <w:szCs w:val="28"/>
        </w:rPr>
        <w:t>井鑽井工程，</w:t>
      </w:r>
      <w:r w:rsidRPr="00003FCF">
        <w:rPr>
          <w:rFonts w:hAnsi="標楷體" w:cstheme="minorBidi" w:hint="eastAsia"/>
          <w:sz w:val="28"/>
          <w:szCs w:val="28"/>
        </w:rPr>
        <w:t>於112年底完成第19號、第20號地熱探</w:t>
      </w:r>
      <w:proofErr w:type="gramStart"/>
      <w:r w:rsidRPr="00003FCF">
        <w:rPr>
          <w:rFonts w:hAnsi="標楷體" w:cstheme="minorBidi" w:hint="eastAsia"/>
          <w:sz w:val="28"/>
          <w:szCs w:val="28"/>
        </w:rPr>
        <w:t>勘</w:t>
      </w:r>
      <w:proofErr w:type="gramEnd"/>
      <w:r w:rsidRPr="00003FCF">
        <w:rPr>
          <w:rFonts w:hAnsi="標楷體" w:cstheme="minorBidi" w:hint="eastAsia"/>
          <w:sz w:val="28"/>
          <w:szCs w:val="28"/>
        </w:rPr>
        <w:t>井</w:t>
      </w:r>
      <w:proofErr w:type="gramStart"/>
      <w:r w:rsidRPr="00003FCF">
        <w:rPr>
          <w:rFonts w:hAnsi="標楷體" w:cstheme="minorBidi" w:hint="eastAsia"/>
          <w:sz w:val="28"/>
          <w:szCs w:val="28"/>
        </w:rPr>
        <w:t>之鑿鑽工作</w:t>
      </w:r>
      <w:proofErr w:type="gramEnd"/>
      <w:r w:rsidRPr="00003FCF">
        <w:rPr>
          <w:rFonts w:hAnsi="標楷體" w:cstheme="minorBidi" w:hint="eastAsia"/>
          <w:sz w:val="28"/>
          <w:szCs w:val="28"/>
        </w:rPr>
        <w:t>，惟第19號探</w:t>
      </w:r>
      <w:proofErr w:type="gramStart"/>
      <w:r w:rsidRPr="00003FCF">
        <w:rPr>
          <w:rFonts w:hAnsi="標楷體" w:cstheme="minorBidi" w:hint="eastAsia"/>
          <w:sz w:val="28"/>
          <w:szCs w:val="28"/>
        </w:rPr>
        <w:t>勘</w:t>
      </w:r>
      <w:proofErr w:type="gramEnd"/>
      <w:r w:rsidRPr="00003FCF">
        <w:rPr>
          <w:rFonts w:hAnsi="標楷體" w:cstheme="minorBidi" w:hint="eastAsia"/>
          <w:sz w:val="28"/>
          <w:szCs w:val="28"/>
        </w:rPr>
        <w:t>井鑽井工作，</w:t>
      </w:r>
      <w:proofErr w:type="gramStart"/>
      <w:r w:rsidRPr="00003FCF">
        <w:rPr>
          <w:rFonts w:hAnsi="標楷體" w:cstheme="minorBidi" w:hint="eastAsia"/>
          <w:sz w:val="28"/>
          <w:szCs w:val="28"/>
        </w:rPr>
        <w:t>囿</w:t>
      </w:r>
      <w:proofErr w:type="gramEnd"/>
      <w:r w:rsidRPr="00003FCF">
        <w:rPr>
          <w:rFonts w:hAnsi="標楷體" w:cstheme="minorBidi" w:hint="eastAsia"/>
          <w:sz w:val="28"/>
          <w:szCs w:val="28"/>
        </w:rPr>
        <w:t>於河床道路遭遇4</w:t>
      </w:r>
      <w:r w:rsidR="003264C4">
        <w:rPr>
          <w:rFonts w:hAnsi="標楷體" w:cstheme="minorBidi" w:hint="eastAsia"/>
          <w:sz w:val="28"/>
          <w:szCs w:val="28"/>
        </w:rPr>
        <w:t>次颱風</w:t>
      </w:r>
      <w:proofErr w:type="gramStart"/>
      <w:r w:rsidR="003264C4">
        <w:rPr>
          <w:rFonts w:hAnsi="標楷體" w:cstheme="minorBidi" w:hint="eastAsia"/>
          <w:sz w:val="28"/>
          <w:szCs w:val="28"/>
        </w:rPr>
        <w:t>來襲沖毀</w:t>
      </w:r>
      <w:proofErr w:type="gramEnd"/>
      <w:r w:rsidR="003264C4">
        <w:rPr>
          <w:rFonts w:hAnsi="標楷體" w:cstheme="minorBidi" w:hint="eastAsia"/>
          <w:sz w:val="28"/>
          <w:szCs w:val="28"/>
        </w:rPr>
        <w:t>等，致預定期程仍未完工，又</w:t>
      </w:r>
      <w:r w:rsidRPr="00003FCF">
        <w:rPr>
          <w:rFonts w:hAnsi="標楷體" w:cstheme="minorBidi" w:hint="eastAsia"/>
          <w:sz w:val="28"/>
          <w:szCs w:val="28"/>
        </w:rPr>
        <w:t>第20號探</w:t>
      </w:r>
      <w:proofErr w:type="gramStart"/>
      <w:r w:rsidRPr="00003FCF">
        <w:rPr>
          <w:rFonts w:hAnsi="標楷體" w:cstheme="minorBidi" w:hint="eastAsia"/>
          <w:sz w:val="28"/>
          <w:szCs w:val="28"/>
        </w:rPr>
        <w:t>勘</w:t>
      </w:r>
      <w:proofErr w:type="gramEnd"/>
      <w:r w:rsidRPr="00003FCF">
        <w:rPr>
          <w:rFonts w:hAnsi="標楷體" w:cstheme="minorBidi" w:hint="eastAsia"/>
          <w:sz w:val="28"/>
          <w:szCs w:val="28"/>
        </w:rPr>
        <w:t>井須</w:t>
      </w:r>
      <w:proofErr w:type="gramStart"/>
      <w:r w:rsidRPr="00003FCF">
        <w:rPr>
          <w:rFonts w:hAnsi="標楷體" w:cstheme="minorBidi" w:hint="eastAsia"/>
          <w:sz w:val="28"/>
          <w:szCs w:val="28"/>
        </w:rPr>
        <w:t>俟</w:t>
      </w:r>
      <w:proofErr w:type="gramEnd"/>
      <w:r w:rsidRPr="00003FCF">
        <w:rPr>
          <w:rFonts w:hAnsi="標楷體" w:cstheme="minorBidi" w:hint="eastAsia"/>
          <w:sz w:val="28"/>
          <w:szCs w:val="28"/>
        </w:rPr>
        <w:t>前案場鑽井確認地底地熱蘊藏量能始能動工，</w:t>
      </w:r>
      <w:r w:rsidR="003264C4">
        <w:rPr>
          <w:rFonts w:hAnsi="標楷體" w:cstheme="minorBidi" w:hint="eastAsia"/>
          <w:sz w:val="28"/>
          <w:szCs w:val="28"/>
        </w:rPr>
        <w:t>執行進度顯未如預期；（2）</w:t>
      </w:r>
      <w:r w:rsidR="003264C4" w:rsidRPr="00003FCF">
        <w:rPr>
          <w:rFonts w:hAnsi="標楷體" w:cstheme="minorBidi" w:hint="eastAsia"/>
          <w:sz w:val="28"/>
          <w:szCs w:val="28"/>
        </w:rPr>
        <w:t>中油公司為配合政府發展地熱政策，陸續於宜蘭縣完成仁澤3、4號及土場14至18號地熱井鑽探工作</w:t>
      </w:r>
      <w:r w:rsidR="003264C4">
        <w:rPr>
          <w:rFonts w:hAnsi="標楷體" w:cstheme="minorBidi" w:hint="eastAsia"/>
          <w:sz w:val="28"/>
          <w:szCs w:val="28"/>
        </w:rPr>
        <w:t>，惟</w:t>
      </w:r>
      <w:r w:rsidR="003264C4" w:rsidRPr="00003FCF">
        <w:rPr>
          <w:rFonts w:hAnsi="標楷體" w:cstheme="minorBidi" w:hint="eastAsia"/>
          <w:sz w:val="28"/>
          <w:szCs w:val="28"/>
        </w:rPr>
        <w:t>土場地熱開發案因工程之前置設計作業未符要求，歷經多次退件或補充資料，影響後續工程執行，復因</w:t>
      </w:r>
      <w:r w:rsidR="00D37658" w:rsidRPr="00D37658">
        <w:rPr>
          <w:rFonts w:hAnsi="標楷體" w:cstheme="minorBidi" w:hint="eastAsia"/>
          <w:sz w:val="28"/>
          <w:szCs w:val="28"/>
        </w:rPr>
        <w:t>台電公司</w:t>
      </w:r>
      <w:r w:rsidR="003264C4" w:rsidRPr="00003FCF">
        <w:rPr>
          <w:rFonts w:hAnsi="標楷體" w:cstheme="minorBidi" w:hint="eastAsia"/>
          <w:sz w:val="28"/>
          <w:szCs w:val="28"/>
        </w:rPr>
        <w:t>電力品質要求，</w:t>
      </w:r>
      <w:proofErr w:type="gramStart"/>
      <w:r w:rsidR="003264C4" w:rsidRPr="00003FCF">
        <w:rPr>
          <w:rFonts w:hAnsi="標楷體" w:cstheme="minorBidi" w:hint="eastAsia"/>
          <w:sz w:val="28"/>
          <w:szCs w:val="28"/>
        </w:rPr>
        <w:t>致須降低</w:t>
      </w:r>
      <w:proofErr w:type="gramEnd"/>
      <w:r w:rsidR="003264C4" w:rsidRPr="00003FCF">
        <w:rPr>
          <w:rFonts w:hAnsi="標楷體" w:cstheme="minorBidi" w:hint="eastAsia"/>
          <w:sz w:val="28"/>
          <w:szCs w:val="28"/>
        </w:rPr>
        <w:t>電廠輸出功率</w:t>
      </w:r>
      <w:r w:rsidR="009F4614">
        <w:rPr>
          <w:rFonts w:hAnsi="標楷體" w:cstheme="minorBidi" w:hint="eastAsia"/>
          <w:sz w:val="28"/>
          <w:szCs w:val="28"/>
        </w:rPr>
        <w:t>為2</w:t>
      </w:r>
      <w:r w:rsidR="009F4614">
        <w:rPr>
          <w:rFonts w:hAnsi="標楷體" w:cstheme="minorBidi"/>
          <w:sz w:val="28"/>
          <w:szCs w:val="28"/>
        </w:rPr>
        <w:t>.7MW</w:t>
      </w:r>
      <w:r w:rsidR="003264C4" w:rsidRPr="00003FCF">
        <w:rPr>
          <w:rFonts w:hAnsi="標楷體" w:cstheme="minorBidi" w:hint="eastAsia"/>
          <w:sz w:val="28"/>
          <w:szCs w:val="28"/>
        </w:rPr>
        <w:t>，與預定裝置容量</w:t>
      </w:r>
      <w:r w:rsidR="009F4614">
        <w:rPr>
          <w:rFonts w:hAnsi="標楷體" w:cstheme="minorBidi" w:hint="eastAsia"/>
          <w:sz w:val="28"/>
          <w:szCs w:val="28"/>
        </w:rPr>
        <w:t>（4</w:t>
      </w:r>
      <w:r w:rsidR="009F4614">
        <w:rPr>
          <w:rFonts w:hAnsi="標楷體" w:cstheme="minorBidi"/>
          <w:sz w:val="28"/>
          <w:szCs w:val="28"/>
        </w:rPr>
        <w:t>MW</w:t>
      </w:r>
      <w:r w:rsidR="009F4614">
        <w:rPr>
          <w:rFonts w:hAnsi="標楷體" w:cstheme="minorBidi" w:hint="eastAsia"/>
          <w:sz w:val="28"/>
          <w:szCs w:val="28"/>
        </w:rPr>
        <w:t>）</w:t>
      </w:r>
      <w:r w:rsidR="003264C4" w:rsidRPr="00003FCF">
        <w:rPr>
          <w:rFonts w:hAnsi="標楷體" w:cstheme="minorBidi" w:hint="eastAsia"/>
          <w:sz w:val="28"/>
          <w:szCs w:val="28"/>
        </w:rPr>
        <w:t>存有落差</w:t>
      </w:r>
      <w:r w:rsidR="003264C4">
        <w:rPr>
          <w:rFonts w:hAnsi="標楷體" w:cstheme="minorBidi" w:hint="eastAsia"/>
          <w:sz w:val="28"/>
          <w:szCs w:val="28"/>
        </w:rPr>
        <w:t>，</w:t>
      </w:r>
      <w:proofErr w:type="gramStart"/>
      <w:r w:rsidR="003264C4">
        <w:rPr>
          <w:rFonts w:hAnsi="標楷體" w:cstheme="minorBidi" w:hint="eastAsia"/>
          <w:sz w:val="28"/>
          <w:szCs w:val="28"/>
        </w:rPr>
        <w:t>另</w:t>
      </w:r>
      <w:r w:rsidR="003264C4" w:rsidRPr="00003FCF">
        <w:rPr>
          <w:rFonts w:hAnsi="標楷體" w:cstheme="minorBidi" w:hint="eastAsia"/>
          <w:sz w:val="28"/>
          <w:szCs w:val="28"/>
        </w:rPr>
        <w:t>仁澤</w:t>
      </w:r>
      <w:proofErr w:type="gramEnd"/>
      <w:r w:rsidR="003264C4" w:rsidRPr="00003FCF">
        <w:rPr>
          <w:rFonts w:hAnsi="標楷體" w:cstheme="minorBidi" w:hint="eastAsia"/>
          <w:sz w:val="28"/>
          <w:szCs w:val="28"/>
        </w:rPr>
        <w:t>地熱電廠已於112年6月完成</w:t>
      </w:r>
      <w:proofErr w:type="gramStart"/>
      <w:r w:rsidR="003264C4" w:rsidRPr="00003FCF">
        <w:rPr>
          <w:rFonts w:hAnsi="標楷體" w:cstheme="minorBidi" w:hint="eastAsia"/>
          <w:sz w:val="28"/>
          <w:szCs w:val="28"/>
        </w:rPr>
        <w:t>併</w:t>
      </w:r>
      <w:proofErr w:type="gramEnd"/>
      <w:r w:rsidR="003264C4" w:rsidRPr="00003FCF">
        <w:rPr>
          <w:rFonts w:hAnsi="標楷體" w:cstheme="minorBidi" w:hint="eastAsia"/>
          <w:sz w:val="28"/>
          <w:szCs w:val="28"/>
        </w:rPr>
        <w:t>聯發電（圖</w:t>
      </w:r>
      <w:r w:rsidR="003264C4">
        <w:rPr>
          <w:rFonts w:hAnsi="標楷體" w:cstheme="minorBidi"/>
          <w:sz w:val="28"/>
          <w:szCs w:val="28"/>
        </w:rPr>
        <w:t>15</w:t>
      </w:r>
      <w:r w:rsidR="003264C4" w:rsidRPr="00003FCF">
        <w:rPr>
          <w:rFonts w:hAnsi="標楷體" w:cstheme="minorBidi" w:hint="eastAsia"/>
          <w:sz w:val="28"/>
          <w:szCs w:val="28"/>
        </w:rPr>
        <w:t>），惟因與</w:t>
      </w:r>
      <w:r w:rsidR="00D37658" w:rsidRPr="00D37658">
        <w:rPr>
          <w:rFonts w:hAnsi="標楷體" w:cstheme="minorBidi" w:hint="eastAsia"/>
          <w:sz w:val="28"/>
          <w:szCs w:val="28"/>
        </w:rPr>
        <w:t>台電公司</w:t>
      </w:r>
      <w:r w:rsidR="003264C4" w:rsidRPr="00003FCF">
        <w:rPr>
          <w:rFonts w:hAnsi="標楷體" w:cstheme="minorBidi" w:hint="eastAsia"/>
          <w:sz w:val="28"/>
          <w:szCs w:val="28"/>
        </w:rPr>
        <w:t>所簽定合</w:t>
      </w:r>
      <w:r w:rsidR="003264C4" w:rsidRPr="00003FCF">
        <w:rPr>
          <w:rFonts w:hAnsi="標楷體" w:cstheme="minorBidi" w:hint="eastAsia"/>
          <w:sz w:val="28"/>
          <w:szCs w:val="28"/>
        </w:rPr>
        <w:lastRenderedPageBreak/>
        <w:t>作意向書並未列載詳細具體合作條件，致2.14億元之鑽井探</w:t>
      </w:r>
      <w:proofErr w:type="gramStart"/>
      <w:r w:rsidR="003264C4" w:rsidRPr="00003FCF">
        <w:rPr>
          <w:rFonts w:hAnsi="標楷體" w:cstheme="minorBidi" w:hint="eastAsia"/>
          <w:sz w:val="28"/>
          <w:szCs w:val="28"/>
        </w:rPr>
        <w:t>勘</w:t>
      </w:r>
      <w:proofErr w:type="gramEnd"/>
      <w:r w:rsidR="003264C4" w:rsidRPr="00003FCF">
        <w:rPr>
          <w:rFonts w:hAnsi="標楷體" w:cstheme="minorBidi" w:hint="eastAsia"/>
          <w:sz w:val="28"/>
          <w:szCs w:val="28"/>
        </w:rPr>
        <w:t>費用分攤機制及相關權利義務仍未明確</w:t>
      </w:r>
      <w:r w:rsidR="003264C4">
        <w:rPr>
          <w:rFonts w:hAnsi="標楷體" w:cstheme="minorBidi" w:hint="eastAsia"/>
          <w:sz w:val="28"/>
          <w:szCs w:val="28"/>
        </w:rPr>
        <w:t>等情事</w:t>
      </w:r>
      <w:r w:rsidRPr="00003FCF">
        <w:rPr>
          <w:rFonts w:hAnsi="標楷體" w:cstheme="minorBidi" w:hint="eastAsia"/>
          <w:sz w:val="28"/>
          <w:szCs w:val="28"/>
        </w:rPr>
        <w:t>，經</w:t>
      </w:r>
      <w:r w:rsidR="003264C4">
        <w:rPr>
          <w:rFonts w:hAnsi="標楷體" w:cstheme="minorBidi" w:hint="eastAsia"/>
          <w:sz w:val="28"/>
          <w:szCs w:val="28"/>
        </w:rPr>
        <w:t>分別</w:t>
      </w:r>
      <w:r w:rsidRPr="00003FCF">
        <w:rPr>
          <w:rFonts w:hAnsi="標楷體" w:cstheme="minorBidi" w:hint="eastAsia"/>
          <w:sz w:val="28"/>
          <w:szCs w:val="28"/>
        </w:rPr>
        <w:t>函請能源署</w:t>
      </w:r>
      <w:r w:rsidR="003264C4">
        <w:rPr>
          <w:rFonts w:hAnsi="標楷體" w:cstheme="minorBidi" w:hint="eastAsia"/>
          <w:sz w:val="28"/>
          <w:szCs w:val="28"/>
        </w:rPr>
        <w:t>及</w:t>
      </w:r>
      <w:r w:rsidR="003264C4" w:rsidRPr="00003FCF">
        <w:rPr>
          <w:rFonts w:hAnsi="標楷體" w:cstheme="minorBidi" w:hint="eastAsia"/>
          <w:sz w:val="28"/>
          <w:szCs w:val="28"/>
        </w:rPr>
        <w:t>中油公司</w:t>
      </w:r>
      <w:proofErr w:type="gramStart"/>
      <w:r w:rsidR="003264C4" w:rsidRPr="00003FCF">
        <w:rPr>
          <w:rFonts w:hAnsi="標楷體" w:cstheme="minorBidi" w:hint="eastAsia"/>
          <w:sz w:val="28"/>
          <w:szCs w:val="28"/>
        </w:rPr>
        <w:t>檢討妥處</w:t>
      </w:r>
      <w:proofErr w:type="gramEnd"/>
      <w:r w:rsidR="003264C4" w:rsidRPr="00003FCF">
        <w:rPr>
          <w:rFonts w:hAnsi="標楷體" w:cstheme="minorBidi" w:hint="eastAsia"/>
          <w:sz w:val="28"/>
          <w:szCs w:val="28"/>
        </w:rPr>
        <w:t>。</w:t>
      </w:r>
      <w:proofErr w:type="gramStart"/>
      <w:r w:rsidRPr="00003FCF">
        <w:rPr>
          <w:rFonts w:hAnsi="標楷體" w:hint="eastAsia"/>
          <w:kern w:val="0"/>
          <w:sz w:val="28"/>
          <w:szCs w:val="28"/>
        </w:rPr>
        <w:t>【</w:t>
      </w:r>
      <w:proofErr w:type="gramEnd"/>
      <w:r w:rsidRPr="00003FCF">
        <w:rPr>
          <w:rFonts w:hAnsi="標楷體" w:hint="eastAsia"/>
          <w:kern w:val="0"/>
          <w:sz w:val="28"/>
          <w:szCs w:val="28"/>
        </w:rPr>
        <w:t>詳總決算審核報告</w:t>
      </w:r>
      <w:proofErr w:type="gramStart"/>
      <w:r w:rsidRPr="00003FCF">
        <w:rPr>
          <w:rFonts w:hAnsi="標楷體" w:hint="eastAsia"/>
          <w:kern w:val="0"/>
          <w:sz w:val="28"/>
          <w:szCs w:val="28"/>
        </w:rPr>
        <w:t>第2冊丙</w:t>
      </w:r>
      <w:proofErr w:type="gramEnd"/>
      <w:r w:rsidRPr="00003FCF">
        <w:rPr>
          <w:rFonts w:hAnsi="標楷體" w:hint="eastAsia"/>
          <w:kern w:val="0"/>
          <w:sz w:val="28"/>
          <w:szCs w:val="28"/>
        </w:rPr>
        <w:t>、拾參、經濟部主管項下重要審核意</w:t>
      </w:r>
      <w:r w:rsidRPr="00003FCF">
        <w:rPr>
          <w:rFonts w:hAnsi="標楷體" w:hint="eastAsia"/>
          <w:sz w:val="28"/>
          <w:szCs w:val="28"/>
        </w:rPr>
        <w:t>見（七）2</w:t>
      </w:r>
      <w:r w:rsidRPr="00003FCF">
        <w:rPr>
          <w:rFonts w:hAnsi="標楷體"/>
          <w:sz w:val="28"/>
          <w:szCs w:val="28"/>
        </w:rPr>
        <w:t>.</w:t>
      </w:r>
      <w:r w:rsidR="003264C4">
        <w:rPr>
          <w:rFonts w:hAnsi="標楷體" w:hint="eastAsia"/>
          <w:sz w:val="28"/>
          <w:szCs w:val="28"/>
        </w:rPr>
        <w:t>；</w:t>
      </w:r>
      <w:r w:rsidR="003264C4" w:rsidRPr="00003FCF">
        <w:rPr>
          <w:rFonts w:hAnsi="標楷體" w:cstheme="minorBidi" w:hint="eastAsia"/>
          <w:sz w:val="28"/>
          <w:szCs w:val="28"/>
        </w:rPr>
        <w:t>總決算審核報告營業部分乙、貳、二、台灣中油股份有限公司項下重要審核意見8.</w:t>
      </w:r>
      <w:r w:rsidRPr="00003FCF">
        <w:rPr>
          <w:rFonts w:hAnsi="標楷體" w:hint="eastAsia"/>
          <w:kern w:val="0"/>
          <w:sz w:val="28"/>
          <w:szCs w:val="28"/>
        </w:rPr>
        <w:t>】</w:t>
      </w:r>
    </w:p>
    <w:p w:rsidR="00003FCF" w:rsidRPr="00003FCF" w:rsidRDefault="00003FCF" w:rsidP="00435E6B">
      <w:pPr>
        <w:pStyle w:val="a9"/>
        <w:overflowPunct w:val="0"/>
        <w:adjustRightInd w:val="0"/>
        <w:snapToGrid w:val="0"/>
        <w:spacing w:beforeLines="20" w:before="72" w:afterLines="20" w:after="72" w:line="520" w:lineRule="exact"/>
        <w:ind w:firstLineChars="450" w:firstLine="1261"/>
        <w:rPr>
          <w:rFonts w:hAnsi="標楷體" w:cstheme="minorBidi"/>
          <w:b/>
          <w:sz w:val="28"/>
          <w:szCs w:val="28"/>
        </w:rPr>
      </w:pPr>
      <w:r w:rsidRPr="00003FCF">
        <w:rPr>
          <w:rFonts w:hAnsi="標楷體" w:cstheme="minorBidi"/>
          <w:b/>
          <w:noProof/>
          <w:sz w:val="28"/>
          <w:szCs w:val="28"/>
        </w:rPr>
        <mc:AlternateContent>
          <mc:Choice Requires="wps">
            <w:drawing>
              <wp:anchor distT="45720" distB="45720" distL="114300" distR="114300" simplePos="0" relativeHeight="251808768" behindDoc="0" locked="0" layoutInCell="1" allowOverlap="1" wp14:anchorId="7D5990C6" wp14:editId="70140139">
                <wp:simplePos x="0" y="0"/>
                <wp:positionH relativeFrom="margin">
                  <wp:posOffset>3855085</wp:posOffset>
                </wp:positionH>
                <wp:positionV relativeFrom="paragraph">
                  <wp:posOffset>1104265</wp:posOffset>
                </wp:positionV>
                <wp:extent cx="2514600" cy="2048510"/>
                <wp:effectExtent l="0" t="0" r="0" b="889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2048510"/>
                        </a:xfrm>
                        <a:prstGeom prst="rect">
                          <a:avLst/>
                        </a:prstGeom>
                        <a:solidFill>
                          <a:srgbClr val="FFFFFF"/>
                        </a:solidFill>
                        <a:ln w="9525">
                          <a:noFill/>
                          <a:miter lim="800000"/>
                          <a:headEnd/>
                          <a:tailEnd/>
                        </a:ln>
                      </wps:spPr>
                      <wps:txbx>
                        <w:txbxContent>
                          <w:p w:rsidR="00116566" w:rsidRDefault="00116566" w:rsidP="00003FCF">
                            <w:pPr>
                              <w:spacing w:afterLines="10" w:after="36" w:line="280" w:lineRule="exact"/>
                              <w:jc w:val="center"/>
                              <w:rPr>
                                <w:rFonts w:ascii="標楷體" w:eastAsia="標楷體" w:hAnsi="標楷體"/>
                                <w:b/>
                              </w:rPr>
                            </w:pPr>
                            <w:r>
                              <w:rPr>
                                <w:rFonts w:ascii="標楷體" w:eastAsia="標楷體" w:hAnsi="標楷體" w:hint="eastAsia"/>
                                <w:b/>
                              </w:rPr>
                              <w:t>圖1</w:t>
                            </w:r>
                            <w:r>
                              <w:rPr>
                                <w:rFonts w:ascii="標楷體" w:eastAsia="標楷體" w:hAnsi="標楷體"/>
                                <w:b/>
                              </w:rPr>
                              <w:t>5</w:t>
                            </w:r>
                            <w:r w:rsidRPr="00163962">
                              <w:rPr>
                                <w:rFonts w:ascii="標楷體" w:eastAsia="標楷體" w:hAnsi="標楷體" w:hint="eastAsia"/>
                                <w:b/>
                              </w:rPr>
                              <w:t xml:space="preserve">　</w:t>
                            </w:r>
                            <w:r>
                              <w:rPr>
                                <w:rFonts w:ascii="標楷體" w:eastAsia="標楷體" w:hAnsi="標楷體" w:hint="eastAsia"/>
                                <w:b/>
                              </w:rPr>
                              <w:t>沼氣發電流程</w:t>
                            </w:r>
                          </w:p>
                          <w:p w:rsidR="00116566" w:rsidRDefault="00116566" w:rsidP="00003FCF">
                            <w:pPr>
                              <w:rPr>
                                <w:rFonts w:ascii="標楷體" w:eastAsia="標楷體" w:hAnsi="標楷體"/>
                                <w:sz w:val="18"/>
                              </w:rPr>
                            </w:pPr>
                            <w:r>
                              <w:rPr>
                                <w:rFonts w:ascii="標楷體" w:eastAsia="標楷體" w:hAnsi="標楷體"/>
                                <w:noProof/>
                                <w:sz w:val="18"/>
                              </w:rPr>
                              <w:drawing>
                                <wp:inline distT="0" distB="0" distL="0" distR="0" wp14:anchorId="077313B8" wp14:editId="64C830EA">
                                  <wp:extent cx="2343600" cy="1569600"/>
                                  <wp:effectExtent l="0" t="0" r="0" b="0"/>
                                  <wp:docPr id="1004" name="圖片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沼氣發電.png"/>
                                          <pic:cNvPicPr/>
                                        </pic:nvPicPr>
                                        <pic:blipFill>
                                          <a:blip r:embed="rId30">
                                            <a:extLst>
                                              <a:ext uri="{28A0092B-C50C-407E-A947-70E740481C1C}">
                                                <a14:useLocalDpi xmlns:a14="http://schemas.microsoft.com/office/drawing/2010/main" val="0"/>
                                              </a:ext>
                                            </a:extLst>
                                          </a:blip>
                                          <a:stretch>
                                            <a:fillRect/>
                                          </a:stretch>
                                        </pic:blipFill>
                                        <pic:spPr>
                                          <a:xfrm>
                                            <a:off x="0" y="0"/>
                                            <a:ext cx="2343600" cy="1569600"/>
                                          </a:xfrm>
                                          <a:prstGeom prst="rect">
                                            <a:avLst/>
                                          </a:prstGeom>
                                        </pic:spPr>
                                      </pic:pic>
                                    </a:graphicData>
                                  </a:graphic>
                                </wp:inline>
                              </w:drawing>
                            </w:r>
                          </w:p>
                          <w:p w:rsidR="00116566" w:rsidRPr="00163962" w:rsidRDefault="00116566" w:rsidP="00003FCF">
                            <w:pPr>
                              <w:spacing w:line="240" w:lineRule="exact"/>
                            </w:pPr>
                            <w:r>
                              <w:rPr>
                                <w:rFonts w:ascii="標楷體" w:eastAsia="標楷體" w:hAnsi="標楷體" w:hint="eastAsia"/>
                                <w:sz w:val="18"/>
                              </w:rPr>
                              <w:t>資料來源：擷取自沼氣發電與再利用資訊網</w:t>
                            </w:r>
                            <w:r w:rsidRPr="00F8772B">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5990C6" id="_x0000_s1036" type="#_x0000_t202" style="position:absolute;left:0;text-align:left;margin-left:303.55pt;margin-top:86.95pt;width:198pt;height:161.3pt;z-index:251808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" stroked="f">
                <v:textbox>
                  <w:txbxContent>
                    <w:p w:rsidR="00116566" w:rsidRDefault="00116566" w:rsidP="00003FCF">
                      <w:pPr>
                        <w:spacing w:afterLines="10" w:after="36" w:line="280" w:lineRule="exact"/>
                        <w:jc w:val="center"/>
                        <w:rPr>
                          <w:rFonts w:ascii="標楷體" w:eastAsia="標楷體" w:hAnsi="標楷體"/>
                          <w:b/>
                        </w:rPr>
                      </w:pPr>
                      <w:r>
                        <w:rPr>
                          <w:rFonts w:ascii="標楷體" w:eastAsia="標楷體" w:hAnsi="標楷體" w:hint="eastAsia"/>
                          <w:b/>
                        </w:rPr>
                        <w:t>圖1</w:t>
                      </w:r>
                      <w:r>
                        <w:rPr>
                          <w:rFonts w:ascii="標楷體" w:eastAsia="標楷體" w:hAnsi="標楷體"/>
                          <w:b/>
                        </w:rPr>
                        <w:t>5</w:t>
                      </w:r>
                      <w:r w:rsidRPr="00163962">
                        <w:rPr>
                          <w:rFonts w:ascii="標楷體" w:eastAsia="標楷體" w:hAnsi="標楷體" w:hint="eastAsia"/>
                          <w:b/>
                        </w:rPr>
                        <w:t xml:space="preserve">　</w:t>
                      </w:r>
                      <w:r>
                        <w:rPr>
                          <w:rFonts w:ascii="標楷體" w:eastAsia="標楷體" w:hAnsi="標楷體" w:hint="eastAsia"/>
                          <w:b/>
                        </w:rPr>
                        <w:t>沼氣發電流程</w:t>
                      </w:r>
                    </w:p>
                    <w:p w:rsidR="00116566" w:rsidRDefault="00116566" w:rsidP="00003FCF">
                      <w:pPr>
                        <w:rPr>
                          <w:rFonts w:ascii="標楷體" w:eastAsia="標楷體" w:hAnsi="標楷體"/>
                          <w:sz w:val="18"/>
                        </w:rPr>
                      </w:pPr>
                      <w:r>
                        <w:rPr>
                          <w:rFonts w:ascii="標楷體" w:eastAsia="標楷體" w:hAnsi="標楷體"/>
                          <w:noProof/>
                          <w:sz w:val="18"/>
                        </w:rPr>
                        <w:drawing>
                          <wp:inline distT="0" distB="0" distL="0" distR="0" wp14:anchorId="077313B8" wp14:editId="64C830EA">
                            <wp:extent cx="2343600" cy="1569600"/>
                            <wp:effectExtent l="0" t="0" r="0" b="0"/>
                            <wp:docPr id="1004" name="圖片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沼氣發電.png"/>
                                    <pic:cNvPicPr/>
                                  </pic:nvPicPr>
                                  <pic:blipFill>
                                    <a:blip r:embed="rId31">
                                      <a:extLst>
                                        <a:ext uri="{28A0092B-C50C-407E-A947-70E740481C1C}">
                                          <a14:useLocalDpi xmlns:a14="http://schemas.microsoft.com/office/drawing/2010/main" val="0"/>
                                        </a:ext>
                                      </a:extLst>
                                    </a:blip>
                                    <a:stretch>
                                      <a:fillRect/>
                                    </a:stretch>
                                  </pic:blipFill>
                                  <pic:spPr>
                                    <a:xfrm>
                                      <a:off x="0" y="0"/>
                                      <a:ext cx="2343600" cy="1569600"/>
                                    </a:xfrm>
                                    <a:prstGeom prst="rect">
                                      <a:avLst/>
                                    </a:prstGeom>
                                  </pic:spPr>
                                </pic:pic>
                              </a:graphicData>
                            </a:graphic>
                          </wp:inline>
                        </w:drawing>
                      </w:r>
                    </w:p>
                    <w:p w:rsidR="00116566" w:rsidRPr="00163962" w:rsidRDefault="00116566" w:rsidP="00003FCF">
                      <w:pPr>
                        <w:spacing w:line="240" w:lineRule="exact"/>
                      </w:pPr>
                      <w:r>
                        <w:rPr>
                          <w:rFonts w:ascii="標楷體" w:eastAsia="標楷體" w:hAnsi="標楷體" w:hint="eastAsia"/>
                          <w:sz w:val="18"/>
                        </w:rPr>
                        <w:t>資料來源：擷取自沼氣發電與再利用資訊網</w:t>
                      </w:r>
                      <w:r w:rsidRPr="00F8772B">
                        <w:rPr>
                          <w:rFonts w:ascii="標楷體" w:eastAsia="標楷體" w:hAnsi="標楷體" w:hint="eastAsia"/>
                          <w:sz w:val="18"/>
                        </w:rPr>
                        <w:t>。</w:t>
                      </w:r>
                    </w:p>
                  </w:txbxContent>
                </v:textbox>
                <w10:wrap type="square" anchorx="margin"/>
              </v:shape>
            </w:pict>
          </mc:Fallback>
        </mc:AlternateContent>
      </w:r>
      <w:r w:rsidR="003264C4">
        <w:rPr>
          <w:rFonts w:hAnsi="標楷體" w:cstheme="minorBidi"/>
          <w:b/>
          <w:sz w:val="28"/>
          <w:szCs w:val="28"/>
        </w:rPr>
        <w:t>3</w:t>
      </w:r>
      <w:r w:rsidRPr="00003FCF">
        <w:rPr>
          <w:rFonts w:hAnsi="標楷體" w:cstheme="minorBidi"/>
          <w:b/>
          <w:sz w:val="28"/>
          <w:szCs w:val="28"/>
        </w:rPr>
        <w:t>.</w:t>
      </w:r>
      <w:r w:rsidRPr="00003FCF">
        <w:rPr>
          <w:rFonts w:hAnsi="標楷體" w:cstheme="minorBidi" w:hint="eastAsia"/>
          <w:b/>
          <w:sz w:val="28"/>
          <w:szCs w:val="28"/>
        </w:rPr>
        <w:t xml:space="preserve">　</w:t>
      </w:r>
      <w:r w:rsidRPr="00116566">
        <w:rPr>
          <w:rFonts w:hAnsi="標楷體" w:cstheme="minorBidi" w:hint="eastAsia"/>
          <w:b/>
          <w:sz w:val="28"/>
          <w:szCs w:val="28"/>
        </w:rPr>
        <w:t>經濟部為鼓勵並推廣小型畜牧場裝置沼氣發電，已訂定相關補助要點，</w:t>
      </w:r>
      <w:r w:rsidR="00380FBB" w:rsidRPr="00116566">
        <w:rPr>
          <w:rFonts w:hAnsi="標楷體" w:cstheme="minorBidi" w:hint="eastAsia"/>
          <w:b/>
          <w:sz w:val="28"/>
          <w:szCs w:val="28"/>
        </w:rPr>
        <w:t>有助促進沼氣發電案場之建置，</w:t>
      </w:r>
      <w:r w:rsidRPr="00116566">
        <w:rPr>
          <w:rFonts w:hAnsi="標楷體" w:cstheme="minorBidi" w:hint="eastAsia"/>
          <w:b/>
          <w:sz w:val="28"/>
          <w:szCs w:val="28"/>
        </w:rPr>
        <w:t>惟部分案場主動申請撤案或遭廢止補助，允宜檢討改善</w:t>
      </w:r>
      <w:r w:rsidRPr="00003FCF">
        <w:rPr>
          <w:rFonts w:hAnsi="標楷體" w:cstheme="minorBidi" w:hint="eastAsia"/>
          <w:b/>
          <w:sz w:val="28"/>
          <w:szCs w:val="28"/>
        </w:rPr>
        <w:t>：</w:t>
      </w:r>
      <w:r w:rsidRPr="00003FCF">
        <w:rPr>
          <w:rFonts w:hAnsi="標楷體" w:hint="eastAsia"/>
          <w:kern w:val="0"/>
          <w:sz w:val="28"/>
          <w:szCs w:val="32"/>
        </w:rPr>
        <w:t>經濟部為推動氣態生質能之發展，將沼氣發電（圖</w:t>
      </w:r>
      <w:r w:rsidRPr="00003FCF">
        <w:rPr>
          <w:rFonts w:hAnsi="標楷體"/>
          <w:kern w:val="0"/>
          <w:sz w:val="28"/>
          <w:szCs w:val="32"/>
        </w:rPr>
        <w:t>1</w:t>
      </w:r>
      <w:r w:rsidR="008F6972">
        <w:rPr>
          <w:rFonts w:hAnsi="標楷體" w:hint="eastAsia"/>
          <w:kern w:val="0"/>
          <w:sz w:val="28"/>
          <w:szCs w:val="32"/>
        </w:rPr>
        <w:t>5</w:t>
      </w:r>
      <w:r w:rsidRPr="00003FCF">
        <w:rPr>
          <w:rFonts w:hAnsi="標楷體" w:hint="eastAsia"/>
          <w:kern w:val="0"/>
          <w:sz w:val="28"/>
          <w:szCs w:val="32"/>
        </w:rPr>
        <w:t>）納入再生能源</w:t>
      </w:r>
      <w:proofErr w:type="gramStart"/>
      <w:r w:rsidRPr="00003FCF">
        <w:rPr>
          <w:rFonts w:hAnsi="標楷體" w:hint="eastAsia"/>
          <w:kern w:val="0"/>
          <w:sz w:val="28"/>
          <w:szCs w:val="32"/>
        </w:rPr>
        <w:t>電能躉購費率（</w:t>
      </w:r>
      <w:proofErr w:type="gramEnd"/>
      <w:r w:rsidRPr="00003FCF">
        <w:rPr>
          <w:rFonts w:hAnsi="標楷體" w:hint="eastAsia"/>
          <w:kern w:val="0"/>
          <w:sz w:val="28"/>
          <w:szCs w:val="32"/>
        </w:rPr>
        <w:t>類別：生質能－</w:t>
      </w:r>
      <w:proofErr w:type="gramStart"/>
      <w:r w:rsidRPr="00003FCF">
        <w:rPr>
          <w:rFonts w:hAnsi="標楷體" w:hint="eastAsia"/>
          <w:kern w:val="0"/>
          <w:sz w:val="28"/>
          <w:szCs w:val="32"/>
        </w:rPr>
        <w:t>有厭氧發酵</w:t>
      </w:r>
      <w:proofErr w:type="gramEnd"/>
      <w:r w:rsidRPr="00003FCF">
        <w:rPr>
          <w:rFonts w:hAnsi="標楷體" w:hint="eastAsia"/>
          <w:kern w:val="0"/>
          <w:sz w:val="28"/>
          <w:szCs w:val="32"/>
        </w:rPr>
        <w:t>設備</w:t>
      </w:r>
      <w:proofErr w:type="gramStart"/>
      <w:r w:rsidRPr="00003FCF">
        <w:rPr>
          <w:rFonts w:hAnsi="標楷體" w:hint="eastAsia"/>
          <w:kern w:val="0"/>
          <w:sz w:val="28"/>
          <w:szCs w:val="32"/>
        </w:rPr>
        <w:t>）</w:t>
      </w:r>
      <w:proofErr w:type="gramEnd"/>
      <w:r w:rsidRPr="00003FCF">
        <w:rPr>
          <w:rFonts w:hAnsi="標楷體" w:hint="eastAsia"/>
          <w:kern w:val="0"/>
          <w:sz w:val="28"/>
          <w:szCs w:val="32"/>
        </w:rPr>
        <w:t>，並訂定經濟部沼氣發電系統推廣計畫補助作業要點，以提高業者設立高效率機組之誘因，110至114年度補助條件為裝置容量30kW至500kW</w:t>
      </w:r>
      <w:r w:rsidR="00380FBB">
        <w:rPr>
          <w:rFonts w:hAnsi="標楷體" w:hint="eastAsia"/>
          <w:kern w:val="0"/>
          <w:sz w:val="28"/>
          <w:szCs w:val="32"/>
        </w:rPr>
        <w:t>之沼氣發電機組，且月容量因數</w:t>
      </w:r>
      <w:r w:rsidRPr="00003FCF">
        <w:rPr>
          <w:rFonts w:hAnsi="標楷體" w:hint="eastAsia"/>
          <w:kern w:val="0"/>
          <w:sz w:val="28"/>
          <w:szCs w:val="32"/>
        </w:rPr>
        <w:t>須達75％以上者。上述補助計畫由地方政府向能源署申請，與有意設置沼氣發電系統之業者簽訂契約；能源署補助地方政府辦理推廣宣導、業者設置發電機組及3年示範運行維運等費用，截至112年底止，我國已建置63座沼氣發電案場，裝置容量總計20,673kW。經查能源署辦理沼氣發電推廣補助計畫，實際補助金額由</w:t>
      </w:r>
      <w:proofErr w:type="gramStart"/>
      <w:r w:rsidRPr="00003FCF">
        <w:rPr>
          <w:rFonts w:hAnsi="標楷體" w:hint="eastAsia"/>
          <w:kern w:val="0"/>
          <w:sz w:val="28"/>
          <w:szCs w:val="32"/>
        </w:rPr>
        <w:t>1</w:t>
      </w:r>
      <w:r w:rsidRPr="00003FCF">
        <w:rPr>
          <w:rFonts w:hAnsi="標楷體"/>
          <w:kern w:val="0"/>
          <w:sz w:val="28"/>
          <w:szCs w:val="32"/>
        </w:rPr>
        <w:t>10</w:t>
      </w:r>
      <w:proofErr w:type="gramEnd"/>
      <w:r w:rsidRPr="00003FCF">
        <w:rPr>
          <w:rFonts w:hAnsi="標楷體" w:hint="eastAsia"/>
          <w:kern w:val="0"/>
          <w:sz w:val="28"/>
          <w:szCs w:val="32"/>
        </w:rPr>
        <w:t>年度之2,587萬餘元，逐年減少至</w:t>
      </w:r>
      <w:proofErr w:type="gramStart"/>
      <w:r w:rsidRPr="00003FCF">
        <w:rPr>
          <w:rFonts w:hAnsi="標楷體" w:hint="eastAsia"/>
          <w:kern w:val="0"/>
          <w:sz w:val="28"/>
          <w:szCs w:val="32"/>
        </w:rPr>
        <w:t>1</w:t>
      </w:r>
      <w:r w:rsidRPr="00003FCF">
        <w:rPr>
          <w:rFonts w:hAnsi="標楷體"/>
          <w:kern w:val="0"/>
          <w:sz w:val="28"/>
          <w:szCs w:val="32"/>
        </w:rPr>
        <w:t>12</w:t>
      </w:r>
      <w:proofErr w:type="gramEnd"/>
      <w:r w:rsidRPr="00003FCF">
        <w:rPr>
          <w:rFonts w:hAnsi="標楷體" w:hint="eastAsia"/>
          <w:kern w:val="0"/>
          <w:sz w:val="28"/>
          <w:szCs w:val="32"/>
        </w:rPr>
        <w:t>年度之20萬餘元，又能源署已核定之沼氣發電推廣計畫計11件，其中已完成建置者有8件（含完成3年示範運行者3件、處於示範運行階段者2件，及發電量未達月容量因數標準遭能源署廢止補助者3件）；未完成建置3</w:t>
      </w:r>
      <w:r w:rsidR="00CB4EFA">
        <w:rPr>
          <w:rFonts w:hAnsi="標楷體" w:hint="eastAsia"/>
          <w:kern w:val="0"/>
          <w:sz w:val="28"/>
          <w:szCs w:val="32"/>
        </w:rPr>
        <w:t>件，甚有業者自評無法達到月容量因數</w:t>
      </w:r>
      <w:r w:rsidRPr="00003FCF">
        <w:rPr>
          <w:rFonts w:hAnsi="標楷體" w:hint="eastAsia"/>
          <w:kern w:val="0"/>
          <w:sz w:val="28"/>
          <w:szCs w:val="32"/>
        </w:rPr>
        <w:t>要求，主動申請撤案者2件，經函請能源署檢討強化相關誘因機制及適時提供協助，以促進沼氣發電案場之建置，</w:t>
      </w:r>
      <w:r w:rsidR="009F4614">
        <w:rPr>
          <w:rFonts w:hAnsi="標楷體" w:hint="eastAsia"/>
          <w:kern w:val="0"/>
          <w:sz w:val="28"/>
          <w:szCs w:val="32"/>
        </w:rPr>
        <w:t>並</w:t>
      </w:r>
      <w:r w:rsidRPr="00003FCF">
        <w:rPr>
          <w:rFonts w:hAnsi="標楷體" w:hint="eastAsia"/>
          <w:kern w:val="0"/>
          <w:sz w:val="28"/>
          <w:szCs w:val="32"/>
        </w:rPr>
        <w:t>兼顧產業發展及環境永續。</w:t>
      </w:r>
      <w:proofErr w:type="gramStart"/>
      <w:r w:rsidRPr="00003FCF">
        <w:rPr>
          <w:rFonts w:hAnsi="標楷體" w:hint="eastAsia"/>
          <w:kern w:val="0"/>
          <w:sz w:val="28"/>
          <w:szCs w:val="32"/>
        </w:rPr>
        <w:t>【</w:t>
      </w:r>
      <w:proofErr w:type="gramEnd"/>
      <w:r w:rsidRPr="00003FCF">
        <w:rPr>
          <w:rFonts w:hAnsi="標楷體" w:hint="eastAsia"/>
          <w:kern w:val="0"/>
          <w:sz w:val="28"/>
          <w:szCs w:val="32"/>
        </w:rPr>
        <w:t>詳</w:t>
      </w:r>
      <w:r w:rsidRPr="00003FCF">
        <w:rPr>
          <w:rFonts w:hAnsi="標楷體" w:hint="eastAsia"/>
          <w:kern w:val="0"/>
          <w:sz w:val="28"/>
          <w:szCs w:val="28"/>
        </w:rPr>
        <w:t>總決算</w:t>
      </w:r>
      <w:r w:rsidRPr="00003FCF">
        <w:rPr>
          <w:rFonts w:hAnsi="標楷體" w:hint="eastAsia"/>
          <w:kern w:val="0"/>
          <w:sz w:val="28"/>
          <w:szCs w:val="32"/>
        </w:rPr>
        <w:t>審核報告非營業部分</w:t>
      </w:r>
      <w:r w:rsidRPr="00003FCF">
        <w:rPr>
          <w:rFonts w:hAnsi="標楷體" w:hint="eastAsia"/>
          <w:kern w:val="0"/>
          <w:sz w:val="28"/>
          <w:szCs w:val="28"/>
        </w:rPr>
        <w:t>乙、參、六、（一）</w:t>
      </w:r>
      <w:r w:rsidRPr="00003FCF">
        <w:rPr>
          <w:rFonts w:hAnsi="標楷體" w:hint="eastAsia"/>
          <w:kern w:val="0"/>
          <w:sz w:val="28"/>
          <w:szCs w:val="32"/>
        </w:rPr>
        <w:t>經濟特別收入基金項下重要審核意見（1）B</w:t>
      </w:r>
      <w:r w:rsidRPr="00003FCF">
        <w:rPr>
          <w:rFonts w:hAnsi="標楷體"/>
          <w:kern w:val="0"/>
          <w:sz w:val="28"/>
          <w:szCs w:val="32"/>
        </w:rPr>
        <w:t>.</w:t>
      </w:r>
      <w:r w:rsidRPr="00003FCF">
        <w:rPr>
          <w:rFonts w:hAnsi="標楷體" w:hint="eastAsia"/>
          <w:kern w:val="0"/>
          <w:sz w:val="28"/>
          <w:szCs w:val="32"/>
        </w:rPr>
        <w:t>】</w:t>
      </w:r>
    </w:p>
    <w:p w:rsidR="00003FCF" w:rsidRPr="00003FCF" w:rsidRDefault="003264C4" w:rsidP="00435E6B">
      <w:pPr>
        <w:pStyle w:val="a9"/>
        <w:overflowPunct w:val="0"/>
        <w:adjustRightInd w:val="0"/>
        <w:snapToGrid w:val="0"/>
        <w:spacing w:beforeLines="20" w:before="72" w:afterLines="20" w:after="72" w:line="520" w:lineRule="exact"/>
        <w:ind w:firstLineChars="450" w:firstLine="1261"/>
        <w:rPr>
          <w:rFonts w:hAnsi="標楷體"/>
          <w:kern w:val="0"/>
          <w:sz w:val="28"/>
          <w:szCs w:val="28"/>
        </w:rPr>
      </w:pPr>
      <w:r w:rsidRPr="00B36243">
        <w:rPr>
          <w:rFonts w:hAnsi="標楷體"/>
          <w:b/>
          <w:sz w:val="28"/>
          <w:szCs w:val="28"/>
        </w:rPr>
        <w:t>4</w:t>
      </w:r>
      <w:r w:rsidR="00003FCF" w:rsidRPr="00B36243">
        <w:rPr>
          <w:rFonts w:hAnsi="標楷體"/>
          <w:b/>
          <w:sz w:val="28"/>
          <w:szCs w:val="28"/>
        </w:rPr>
        <w:t>.</w:t>
      </w:r>
      <w:r w:rsidR="00003FCF" w:rsidRPr="00B36243">
        <w:rPr>
          <w:rFonts w:hAnsi="標楷體" w:hint="eastAsia"/>
          <w:b/>
          <w:sz w:val="28"/>
          <w:szCs w:val="28"/>
        </w:rPr>
        <w:t xml:space="preserve">　</w:t>
      </w:r>
      <w:proofErr w:type="gramStart"/>
      <w:r w:rsidR="00FF2033" w:rsidRPr="00B36243">
        <w:rPr>
          <w:rFonts w:hAnsi="標楷體" w:hint="eastAsia"/>
          <w:b/>
          <w:sz w:val="28"/>
          <w:szCs w:val="28"/>
        </w:rPr>
        <w:t>海委會</w:t>
      </w:r>
      <w:proofErr w:type="gramEnd"/>
      <w:r w:rsidR="00003FCF" w:rsidRPr="00B36243">
        <w:rPr>
          <w:rFonts w:hAnsi="標楷體" w:hint="eastAsia"/>
          <w:b/>
          <w:sz w:val="28"/>
          <w:szCs w:val="28"/>
        </w:rPr>
        <w:t>委託國家海洋研究院辦理洋流能關鍵技術開發與推動計畫，有助推展前瞻能源應用，</w:t>
      </w:r>
      <w:proofErr w:type="gramStart"/>
      <w:r w:rsidR="00003FCF" w:rsidRPr="00B36243">
        <w:rPr>
          <w:rFonts w:hAnsi="標楷體" w:hint="eastAsia"/>
          <w:b/>
          <w:sz w:val="28"/>
          <w:szCs w:val="28"/>
        </w:rPr>
        <w:t>惟實海</w:t>
      </w:r>
      <w:proofErr w:type="gramEnd"/>
      <w:r w:rsidR="00003FCF" w:rsidRPr="00B36243">
        <w:rPr>
          <w:rFonts w:hAnsi="標楷體" w:hint="eastAsia"/>
          <w:b/>
          <w:sz w:val="28"/>
          <w:szCs w:val="28"/>
        </w:rPr>
        <w:t>測試時，發電機組受颱風侵襲脫落，</w:t>
      </w:r>
      <w:proofErr w:type="gramStart"/>
      <w:r w:rsidR="00003FCF" w:rsidRPr="00B36243">
        <w:rPr>
          <w:rFonts w:hAnsi="標楷體" w:hint="eastAsia"/>
          <w:b/>
          <w:sz w:val="28"/>
          <w:szCs w:val="28"/>
        </w:rPr>
        <w:t>嗣</w:t>
      </w:r>
      <w:proofErr w:type="gramEnd"/>
      <w:r w:rsidR="00003FCF" w:rsidRPr="00B36243">
        <w:rPr>
          <w:rFonts w:hAnsi="標楷體" w:hint="eastAsia"/>
          <w:b/>
          <w:sz w:val="28"/>
          <w:szCs w:val="28"/>
        </w:rPr>
        <w:t>因海象條件</w:t>
      </w:r>
      <w:r w:rsidR="00003FCF" w:rsidRPr="00B36243">
        <w:rPr>
          <w:rFonts w:hAnsi="標楷體" w:hint="eastAsia"/>
          <w:b/>
          <w:sz w:val="28"/>
          <w:szCs w:val="28"/>
        </w:rPr>
        <w:lastRenderedPageBreak/>
        <w:t>限制，遲未完成打撈作業，致延誤相關審查及結案時程，不利將研發成果適時回饋予相關研究，允宜檢討改善，以利推動洋流能開發進程：</w:t>
      </w:r>
      <w:proofErr w:type="gramStart"/>
      <w:r w:rsidR="00FF2033" w:rsidRPr="00B36243">
        <w:rPr>
          <w:rFonts w:hAnsi="標楷體" w:hint="eastAsia"/>
          <w:sz w:val="28"/>
          <w:szCs w:val="32"/>
        </w:rPr>
        <w:t>海委會</w:t>
      </w:r>
      <w:proofErr w:type="gramEnd"/>
      <w:r w:rsidR="00003FCF" w:rsidRPr="00B36243">
        <w:rPr>
          <w:rFonts w:hAnsi="標楷體" w:hint="eastAsia"/>
          <w:sz w:val="28"/>
          <w:szCs w:val="32"/>
        </w:rPr>
        <w:t>為開發洋流發電機組及深海錨</w:t>
      </w:r>
      <w:proofErr w:type="gramStart"/>
      <w:r w:rsidR="00003FCF" w:rsidRPr="00B36243">
        <w:rPr>
          <w:rFonts w:hAnsi="標楷體" w:hint="eastAsia"/>
          <w:sz w:val="28"/>
          <w:szCs w:val="32"/>
        </w:rPr>
        <w:t>碇</w:t>
      </w:r>
      <w:proofErr w:type="gramEnd"/>
      <w:r w:rsidR="00003FCF" w:rsidRPr="00B36243">
        <w:rPr>
          <w:rFonts w:hAnsi="標楷體" w:hint="eastAsia"/>
          <w:sz w:val="28"/>
          <w:szCs w:val="32"/>
        </w:rPr>
        <w:t>與避</w:t>
      </w:r>
      <w:proofErr w:type="gramStart"/>
      <w:r w:rsidR="00003FCF" w:rsidRPr="00B36243">
        <w:rPr>
          <w:rFonts w:hAnsi="標楷體" w:hint="eastAsia"/>
          <w:sz w:val="28"/>
          <w:szCs w:val="32"/>
        </w:rPr>
        <w:t>颱</w:t>
      </w:r>
      <w:proofErr w:type="gramEnd"/>
      <w:r w:rsidR="00003FCF" w:rsidRPr="00B36243">
        <w:rPr>
          <w:rFonts w:hAnsi="標楷體" w:hint="eastAsia"/>
          <w:sz w:val="28"/>
          <w:szCs w:val="32"/>
        </w:rPr>
        <w:t>之關鍵技術，委託國家海洋研究院（下稱國海院）辦理政府科技發展中程個案計畫「洋流能關鍵技術開發與推動計畫」，執</w:t>
      </w:r>
      <w:r w:rsidR="00003FCF" w:rsidRPr="00003FCF">
        <w:rPr>
          <w:rFonts w:hAnsi="標楷體" w:hint="eastAsia"/>
          <w:sz w:val="28"/>
          <w:szCs w:val="32"/>
        </w:rPr>
        <w:t>行期間為109至112年度，預期完成發電機20kW級浮游式洋流能發電機組長期黑潮流</w:t>
      </w:r>
      <w:proofErr w:type="gramStart"/>
      <w:r w:rsidR="00003FCF" w:rsidRPr="00003FCF">
        <w:rPr>
          <w:rFonts w:hAnsi="標楷體" w:hint="eastAsia"/>
          <w:sz w:val="28"/>
          <w:szCs w:val="32"/>
        </w:rPr>
        <w:t>域實海錨碇</w:t>
      </w:r>
      <w:proofErr w:type="gramEnd"/>
      <w:r w:rsidR="00003FCF" w:rsidRPr="00003FCF">
        <w:rPr>
          <w:rFonts w:hAnsi="標楷體" w:hint="eastAsia"/>
          <w:sz w:val="28"/>
          <w:szCs w:val="32"/>
        </w:rPr>
        <w:t>發電測試，驗證數年來洋流能關鍵技術開發成效，合計編列預算1億2,627萬元，截至112年底止，累計實現數1億2,019萬元，保留數608萬元。</w:t>
      </w:r>
      <w:proofErr w:type="gramStart"/>
      <w:r w:rsidR="00003FCF" w:rsidRPr="00003FCF">
        <w:rPr>
          <w:rFonts w:hAnsi="標楷體" w:hint="eastAsia"/>
          <w:sz w:val="28"/>
          <w:szCs w:val="32"/>
        </w:rPr>
        <w:t>查國海院</w:t>
      </w:r>
      <w:proofErr w:type="gramEnd"/>
      <w:r w:rsidR="00003FCF" w:rsidRPr="00003FCF">
        <w:rPr>
          <w:rFonts w:hAnsi="標楷體" w:hint="eastAsia"/>
          <w:sz w:val="28"/>
          <w:szCs w:val="32"/>
        </w:rPr>
        <w:t>於112年9月22日出港進行為期1個月之20</w:t>
      </w:r>
      <w:proofErr w:type="gramStart"/>
      <w:r w:rsidR="00003FCF" w:rsidRPr="00003FCF">
        <w:rPr>
          <w:rFonts w:hAnsi="標楷體" w:hint="eastAsia"/>
          <w:sz w:val="28"/>
          <w:szCs w:val="32"/>
        </w:rPr>
        <w:t>瓩</w:t>
      </w:r>
      <w:proofErr w:type="gramEnd"/>
      <w:r w:rsidR="00003FCF" w:rsidRPr="00003FCF">
        <w:rPr>
          <w:rFonts w:hAnsi="標楷體" w:hint="eastAsia"/>
          <w:sz w:val="28"/>
          <w:szCs w:val="32"/>
        </w:rPr>
        <w:t>浮游式洋流發電機組</w:t>
      </w:r>
      <w:proofErr w:type="gramStart"/>
      <w:r w:rsidR="00003FCF" w:rsidRPr="00003FCF">
        <w:rPr>
          <w:rFonts w:hAnsi="標楷體" w:hint="eastAsia"/>
          <w:sz w:val="28"/>
          <w:szCs w:val="32"/>
        </w:rPr>
        <w:t>實海錨碇</w:t>
      </w:r>
      <w:proofErr w:type="gramEnd"/>
      <w:r w:rsidR="00003FCF" w:rsidRPr="00003FCF">
        <w:rPr>
          <w:rFonts w:hAnsi="標楷體" w:hint="eastAsia"/>
          <w:sz w:val="28"/>
          <w:szCs w:val="32"/>
        </w:rPr>
        <w:t>測試，期間適逢小犬颱風侵襲該測試海域，</w:t>
      </w:r>
      <w:proofErr w:type="gramStart"/>
      <w:r w:rsidR="00003FCF" w:rsidRPr="00003FCF">
        <w:rPr>
          <w:rFonts w:hAnsi="標楷體" w:hint="eastAsia"/>
          <w:sz w:val="28"/>
          <w:szCs w:val="32"/>
        </w:rPr>
        <w:t>嗣</w:t>
      </w:r>
      <w:proofErr w:type="gramEnd"/>
      <w:r w:rsidR="00003FCF" w:rsidRPr="00003FCF">
        <w:rPr>
          <w:rFonts w:hAnsi="標楷體" w:hint="eastAsia"/>
          <w:sz w:val="28"/>
          <w:szCs w:val="32"/>
        </w:rPr>
        <w:t>現場人員於112年10月6日回報洋流能發電機組脫落，雖已回收發電機翼</w:t>
      </w:r>
      <w:proofErr w:type="gramStart"/>
      <w:r w:rsidR="00003FCF" w:rsidRPr="00003FCF">
        <w:rPr>
          <w:rFonts w:hAnsi="標楷體" w:hint="eastAsia"/>
          <w:sz w:val="28"/>
          <w:szCs w:val="32"/>
        </w:rPr>
        <w:t>型浮板</w:t>
      </w:r>
      <w:proofErr w:type="gramEnd"/>
      <w:r w:rsidR="00003FCF" w:rsidRPr="00003FCF">
        <w:rPr>
          <w:rFonts w:hAnsi="標楷體" w:hint="eastAsia"/>
          <w:sz w:val="28"/>
          <w:szCs w:val="32"/>
        </w:rPr>
        <w:t>，惟發電機主體經專業單位進行位置探測，研判已墜入測試海域</w:t>
      </w:r>
      <w:proofErr w:type="gramStart"/>
      <w:r w:rsidR="00003FCF" w:rsidRPr="00003FCF">
        <w:rPr>
          <w:rFonts w:hAnsi="標楷體" w:hint="eastAsia"/>
          <w:sz w:val="28"/>
          <w:szCs w:val="32"/>
        </w:rPr>
        <w:t>底床致</w:t>
      </w:r>
      <w:proofErr w:type="gramEnd"/>
      <w:r w:rsidR="00003FCF" w:rsidRPr="00003FCF">
        <w:rPr>
          <w:rFonts w:hAnsi="標楷體" w:hint="eastAsia"/>
          <w:sz w:val="28"/>
          <w:szCs w:val="32"/>
        </w:rPr>
        <w:t>無法回收，因該案發電機電力處理系統及電力發展系統裝置於發電機主體內，須待機體回收後始能進行驗收結案工作。截至113年4月10日止，距事故發生已逾半年餘，</w:t>
      </w:r>
      <w:proofErr w:type="gramStart"/>
      <w:r w:rsidR="00003FCF" w:rsidRPr="00003FCF">
        <w:rPr>
          <w:rFonts w:hAnsi="標楷體" w:hint="eastAsia"/>
          <w:sz w:val="28"/>
          <w:szCs w:val="32"/>
        </w:rPr>
        <w:t>國海院尚未</w:t>
      </w:r>
      <w:proofErr w:type="gramEnd"/>
      <w:r w:rsidR="00003FCF" w:rsidRPr="00003FCF">
        <w:rPr>
          <w:rFonts w:hAnsi="標楷體" w:hint="eastAsia"/>
          <w:sz w:val="28"/>
          <w:szCs w:val="32"/>
        </w:rPr>
        <w:t>完成發電機主體打撈作業，經函</w:t>
      </w:r>
      <w:proofErr w:type="gramStart"/>
      <w:r w:rsidR="00003FCF" w:rsidRPr="00003FCF">
        <w:rPr>
          <w:rFonts w:hAnsi="標楷體" w:hint="eastAsia"/>
          <w:sz w:val="28"/>
          <w:szCs w:val="32"/>
        </w:rPr>
        <w:t>請</w:t>
      </w:r>
      <w:r w:rsidR="00FF2033" w:rsidRPr="00FF2033">
        <w:rPr>
          <w:rFonts w:hAnsi="標楷體" w:hint="eastAsia"/>
          <w:sz w:val="28"/>
          <w:szCs w:val="32"/>
        </w:rPr>
        <w:t>海委會</w:t>
      </w:r>
      <w:proofErr w:type="gramEnd"/>
      <w:r w:rsidR="00003FCF" w:rsidRPr="00003FCF">
        <w:rPr>
          <w:rFonts w:hAnsi="標楷體" w:hint="eastAsia"/>
          <w:sz w:val="28"/>
          <w:szCs w:val="32"/>
        </w:rPr>
        <w:t>督促檢討改善，以利將機組設計性能</w:t>
      </w:r>
      <w:proofErr w:type="gramStart"/>
      <w:r w:rsidR="00003FCF" w:rsidRPr="00003FCF">
        <w:rPr>
          <w:rFonts w:hAnsi="標楷體" w:hint="eastAsia"/>
          <w:sz w:val="28"/>
          <w:szCs w:val="32"/>
        </w:rPr>
        <w:t>及實海試驗</w:t>
      </w:r>
      <w:proofErr w:type="gramEnd"/>
      <w:r w:rsidR="00003FCF" w:rsidRPr="00003FCF">
        <w:rPr>
          <w:rFonts w:hAnsi="標楷體" w:hint="eastAsia"/>
          <w:sz w:val="28"/>
          <w:szCs w:val="32"/>
        </w:rPr>
        <w:t>結果回饋相關研究，及作為後續研製百</w:t>
      </w:r>
      <w:proofErr w:type="gramStart"/>
      <w:r w:rsidR="00003FCF" w:rsidRPr="00003FCF">
        <w:rPr>
          <w:rFonts w:hAnsi="標楷體" w:hint="eastAsia"/>
          <w:sz w:val="28"/>
          <w:szCs w:val="32"/>
        </w:rPr>
        <w:t>瓩</w:t>
      </w:r>
      <w:proofErr w:type="gramEnd"/>
      <w:r w:rsidR="00003FCF" w:rsidRPr="00003FCF">
        <w:rPr>
          <w:rFonts w:hAnsi="標楷體" w:hint="eastAsia"/>
          <w:sz w:val="28"/>
          <w:szCs w:val="32"/>
        </w:rPr>
        <w:t>洋浮游式洋流發電機組設計調整之用，並督促妥為檢討設備脫落肇因，以優化機組抗</w:t>
      </w:r>
      <w:proofErr w:type="gramStart"/>
      <w:r w:rsidR="00003FCF" w:rsidRPr="00003FCF">
        <w:rPr>
          <w:rFonts w:hAnsi="標楷體" w:hint="eastAsia"/>
          <w:sz w:val="28"/>
          <w:szCs w:val="32"/>
        </w:rPr>
        <w:t>颱</w:t>
      </w:r>
      <w:proofErr w:type="gramEnd"/>
      <w:r w:rsidR="00003FCF" w:rsidRPr="00003FCF">
        <w:rPr>
          <w:rFonts w:hAnsi="標楷體" w:hint="eastAsia"/>
          <w:sz w:val="28"/>
          <w:szCs w:val="32"/>
        </w:rPr>
        <w:t>能力，符合商轉用途實需。</w:t>
      </w:r>
      <w:r w:rsidR="00003FCF" w:rsidRPr="00003FCF">
        <w:rPr>
          <w:rFonts w:hAnsi="標楷體" w:hint="eastAsia"/>
          <w:kern w:val="0"/>
          <w:sz w:val="28"/>
          <w:szCs w:val="28"/>
        </w:rPr>
        <w:t>【詳總決算審核報告第2冊丙、貳拾伍、海洋委員會主管項下重要審核意見（六）】</w:t>
      </w:r>
    </w:p>
    <w:p w:rsidR="00003FCF" w:rsidRPr="00003FCF" w:rsidRDefault="003264C4" w:rsidP="00435E6B">
      <w:pPr>
        <w:pStyle w:val="a9"/>
        <w:overflowPunct w:val="0"/>
        <w:adjustRightInd w:val="0"/>
        <w:snapToGrid w:val="0"/>
        <w:spacing w:beforeLines="20" w:before="72" w:afterLines="20" w:after="72" w:line="520" w:lineRule="exact"/>
        <w:ind w:firstLineChars="450" w:firstLine="1261"/>
        <w:rPr>
          <w:rFonts w:hAnsi="標楷體"/>
          <w:kern w:val="0"/>
          <w:sz w:val="28"/>
          <w:szCs w:val="28"/>
        </w:rPr>
      </w:pPr>
      <w:r>
        <w:rPr>
          <w:rFonts w:hAnsi="標楷體" w:cstheme="minorBidi"/>
          <w:b/>
          <w:sz w:val="28"/>
          <w:szCs w:val="28"/>
        </w:rPr>
        <w:t>5</w:t>
      </w:r>
      <w:r w:rsidR="00003FCF" w:rsidRPr="00003FCF">
        <w:rPr>
          <w:rFonts w:hAnsi="標楷體" w:cstheme="minorBidi"/>
          <w:b/>
          <w:sz w:val="28"/>
          <w:szCs w:val="28"/>
        </w:rPr>
        <w:t>.</w:t>
      </w:r>
      <w:r w:rsidR="00003FCF" w:rsidRPr="00003FCF">
        <w:rPr>
          <w:rFonts w:hAnsi="標楷體" w:cstheme="minorBidi" w:hint="eastAsia"/>
          <w:b/>
          <w:sz w:val="28"/>
          <w:szCs w:val="28"/>
        </w:rPr>
        <w:t xml:space="preserve">　</w:t>
      </w:r>
      <w:r w:rsidR="00D37658" w:rsidRPr="00D37658">
        <w:rPr>
          <w:rFonts w:hAnsi="標楷體" w:cstheme="minorBidi" w:hint="eastAsia"/>
          <w:b/>
          <w:sz w:val="28"/>
          <w:szCs w:val="28"/>
        </w:rPr>
        <w:t>台電公司</w:t>
      </w:r>
      <w:r w:rsidR="00003FCF" w:rsidRPr="00003FCF">
        <w:rPr>
          <w:rFonts w:hAnsi="標楷體" w:cstheme="minorBidi" w:hint="eastAsia"/>
          <w:b/>
          <w:sz w:val="28"/>
          <w:szCs w:val="28"/>
        </w:rPr>
        <w:t>推動海洋</w:t>
      </w:r>
      <w:r w:rsidR="00003FCF" w:rsidRPr="00003FCF">
        <w:rPr>
          <w:rFonts w:hAnsi="標楷體" w:cstheme="minorBidi"/>
          <w:b/>
          <w:sz w:val="28"/>
          <w:szCs w:val="28"/>
        </w:rPr>
        <w:t>能發電</w:t>
      </w:r>
      <w:r w:rsidR="00003FCF" w:rsidRPr="00003FCF">
        <w:rPr>
          <w:rFonts w:hAnsi="標楷體" w:cstheme="minorBidi" w:hint="eastAsia"/>
          <w:b/>
          <w:sz w:val="28"/>
          <w:szCs w:val="28"/>
        </w:rPr>
        <w:t>機組計畫</w:t>
      </w:r>
      <w:r w:rsidR="008067D2">
        <w:rPr>
          <w:rFonts w:hAnsi="標楷體" w:cstheme="minorBidi" w:hint="eastAsia"/>
          <w:b/>
          <w:sz w:val="28"/>
          <w:szCs w:val="28"/>
        </w:rPr>
        <w:t>，</w:t>
      </w:r>
      <w:r w:rsidR="008067D2" w:rsidRPr="00E4456E">
        <w:rPr>
          <w:rFonts w:hAnsi="標楷體" w:cstheme="minorBidi" w:hint="eastAsia"/>
          <w:b/>
          <w:sz w:val="28"/>
          <w:szCs w:val="28"/>
        </w:rPr>
        <w:t>有助拓展多元前瞻能源</w:t>
      </w:r>
      <w:r w:rsidR="00003FCF" w:rsidRPr="00E4456E">
        <w:rPr>
          <w:rFonts w:hAnsi="標楷體" w:cstheme="minorBidi" w:hint="eastAsia"/>
          <w:b/>
          <w:sz w:val="28"/>
          <w:szCs w:val="28"/>
        </w:rPr>
        <w:t>，</w:t>
      </w:r>
      <w:r w:rsidR="00003FCF" w:rsidRPr="00003FCF">
        <w:rPr>
          <w:rFonts w:hAnsi="標楷體" w:cstheme="minorBidi" w:hint="eastAsia"/>
          <w:b/>
          <w:sz w:val="28"/>
          <w:szCs w:val="28"/>
        </w:rPr>
        <w:t>惟因先期研究案預算執行率欠佳，又計</w:t>
      </w:r>
      <w:r w:rsidR="00003FCF" w:rsidRPr="00003FCF">
        <w:rPr>
          <w:rFonts w:hAnsi="標楷體" w:cstheme="minorBidi"/>
          <w:b/>
          <w:sz w:val="28"/>
          <w:szCs w:val="28"/>
        </w:rPr>
        <w:t>畫</w:t>
      </w:r>
      <w:r w:rsidR="00003FCF" w:rsidRPr="00003FCF">
        <w:rPr>
          <w:rFonts w:hAnsi="標楷體" w:cstheme="minorBidi" w:hint="eastAsia"/>
          <w:b/>
          <w:sz w:val="28"/>
          <w:szCs w:val="28"/>
        </w:rPr>
        <w:t>期程</w:t>
      </w:r>
      <w:r w:rsidR="00003FCF" w:rsidRPr="00003FCF">
        <w:rPr>
          <w:rFonts w:hAnsi="標楷體" w:cstheme="minorBidi"/>
          <w:b/>
          <w:sz w:val="28"/>
          <w:szCs w:val="28"/>
        </w:rPr>
        <w:t>僅</w:t>
      </w:r>
      <w:r w:rsidR="00003FCF" w:rsidRPr="00003FCF">
        <w:rPr>
          <w:rFonts w:hAnsi="標楷體" w:cstheme="minorBidi" w:hint="eastAsia"/>
          <w:b/>
          <w:sz w:val="28"/>
          <w:szCs w:val="28"/>
        </w:rPr>
        <w:t>剩1年餘</w:t>
      </w:r>
      <w:r w:rsidR="00003FCF" w:rsidRPr="00003FCF">
        <w:rPr>
          <w:rFonts w:hAnsi="標楷體" w:cstheme="minorBidi"/>
          <w:b/>
          <w:sz w:val="28"/>
          <w:szCs w:val="28"/>
        </w:rPr>
        <w:t>，</w:t>
      </w:r>
      <w:r w:rsidR="00003FCF" w:rsidRPr="00003FCF">
        <w:rPr>
          <w:rFonts w:hAnsi="標楷體" w:cstheme="minorBidi" w:hint="eastAsia"/>
          <w:b/>
          <w:sz w:val="28"/>
          <w:szCs w:val="28"/>
        </w:rPr>
        <w:t>仍在評估試驗機組之發電效益，存有無</w:t>
      </w:r>
      <w:r w:rsidR="00003FCF" w:rsidRPr="00003FCF">
        <w:rPr>
          <w:rFonts w:hAnsi="標楷體" w:cstheme="minorBidi"/>
          <w:b/>
          <w:sz w:val="28"/>
          <w:szCs w:val="28"/>
        </w:rPr>
        <w:t>法</w:t>
      </w:r>
      <w:r w:rsidR="00003FCF" w:rsidRPr="00003FCF">
        <w:rPr>
          <w:rFonts w:hAnsi="標楷體" w:cstheme="minorBidi" w:hint="eastAsia"/>
          <w:b/>
          <w:sz w:val="28"/>
          <w:szCs w:val="28"/>
        </w:rPr>
        <w:t>如期完成之風險，允宜</w:t>
      </w:r>
      <w:proofErr w:type="gramStart"/>
      <w:r w:rsidR="00003FCF" w:rsidRPr="00003FCF">
        <w:rPr>
          <w:rFonts w:hAnsi="標楷體" w:cstheme="minorBidi" w:hint="eastAsia"/>
          <w:b/>
          <w:sz w:val="28"/>
          <w:szCs w:val="28"/>
        </w:rPr>
        <w:t>檢討妥處</w:t>
      </w:r>
      <w:proofErr w:type="gramEnd"/>
      <w:r w:rsidR="00003FCF" w:rsidRPr="00003FCF">
        <w:rPr>
          <w:rFonts w:hAnsi="標楷體" w:cstheme="minorBidi" w:hint="eastAsia"/>
          <w:b/>
          <w:sz w:val="28"/>
          <w:szCs w:val="28"/>
        </w:rPr>
        <w:t>：</w:t>
      </w:r>
      <w:r w:rsidR="00003FCF" w:rsidRPr="00003FCF">
        <w:rPr>
          <w:rFonts w:hAnsi="標楷體" w:hint="eastAsia"/>
          <w:sz w:val="28"/>
          <w:szCs w:val="28"/>
        </w:rPr>
        <w:t>經濟部為推動我國海洋能發電之進展，規劃由國營事業建置示範案場，</w:t>
      </w:r>
      <w:r w:rsidR="00D37658" w:rsidRPr="00D37658">
        <w:rPr>
          <w:rFonts w:hAnsi="標楷體" w:hint="eastAsia"/>
          <w:sz w:val="28"/>
          <w:szCs w:val="28"/>
        </w:rPr>
        <w:t>台電公司</w:t>
      </w:r>
      <w:r w:rsidR="00003FCF" w:rsidRPr="00003FCF">
        <w:rPr>
          <w:rFonts w:hAnsi="標楷體" w:hint="eastAsia"/>
          <w:sz w:val="28"/>
          <w:szCs w:val="28"/>
        </w:rPr>
        <w:t>配合辦理綠島波浪發電試驗機組計畫（下稱綠島波浪發電計畫，圖1</w:t>
      </w:r>
      <w:r w:rsidR="002A2BD8">
        <w:rPr>
          <w:rFonts w:hAnsi="標楷體" w:hint="eastAsia"/>
          <w:sz w:val="28"/>
          <w:szCs w:val="28"/>
        </w:rPr>
        <w:t>6</w:t>
      </w:r>
      <w:r w:rsidR="00003FCF" w:rsidRPr="00003FCF">
        <w:rPr>
          <w:rFonts w:hAnsi="標楷體" w:hint="eastAsia"/>
          <w:sz w:val="28"/>
          <w:szCs w:val="28"/>
        </w:rPr>
        <w:t>）。其中</w:t>
      </w:r>
      <w:proofErr w:type="gramStart"/>
      <w:r w:rsidR="00003FCF" w:rsidRPr="00003FCF">
        <w:rPr>
          <w:rFonts w:hAnsi="標楷體" w:hint="eastAsia"/>
          <w:sz w:val="28"/>
          <w:szCs w:val="28"/>
        </w:rPr>
        <w:t>112</w:t>
      </w:r>
      <w:proofErr w:type="gramEnd"/>
      <w:r w:rsidR="00003FCF" w:rsidRPr="00003FCF">
        <w:rPr>
          <w:rFonts w:hAnsi="標楷體" w:hint="eastAsia"/>
          <w:sz w:val="28"/>
          <w:szCs w:val="28"/>
        </w:rPr>
        <w:t>年度</w:t>
      </w:r>
      <w:r w:rsidR="00003FCF" w:rsidRPr="00003FCF">
        <w:rPr>
          <w:rFonts w:hAnsi="標楷體" w:hint="eastAsia"/>
          <w:sz w:val="28"/>
          <w:szCs w:val="32"/>
        </w:rPr>
        <w:t>編列</w:t>
      </w:r>
      <w:r w:rsidR="00003FCF" w:rsidRPr="00003FCF">
        <w:rPr>
          <w:rFonts w:hAnsi="標楷體" w:hint="eastAsia"/>
          <w:sz w:val="28"/>
          <w:szCs w:val="28"/>
        </w:rPr>
        <w:t>經費7,300萬元，預定完成</w:t>
      </w:r>
      <w:proofErr w:type="gramStart"/>
      <w:r w:rsidR="00003FCF" w:rsidRPr="00003FCF">
        <w:rPr>
          <w:rFonts w:hAnsi="標楷體" w:hint="eastAsia"/>
          <w:sz w:val="28"/>
          <w:szCs w:val="28"/>
        </w:rPr>
        <w:t>海域波能調查</w:t>
      </w:r>
      <w:proofErr w:type="gramEnd"/>
      <w:r w:rsidR="00003FCF" w:rsidRPr="00003FCF">
        <w:rPr>
          <w:rFonts w:hAnsi="標楷體" w:hint="eastAsia"/>
          <w:sz w:val="28"/>
          <w:szCs w:val="28"/>
        </w:rPr>
        <w:t>評估並進行實海域機組建置等作業。</w:t>
      </w:r>
      <w:proofErr w:type="gramStart"/>
      <w:r w:rsidR="009F4614">
        <w:rPr>
          <w:rFonts w:hAnsi="標楷體" w:hint="eastAsia"/>
          <w:sz w:val="28"/>
          <w:szCs w:val="28"/>
        </w:rPr>
        <w:t>惟</w:t>
      </w:r>
      <w:proofErr w:type="gramEnd"/>
      <w:r w:rsidR="00003FCF" w:rsidRPr="00003FCF">
        <w:rPr>
          <w:rFonts w:hAnsi="標楷體" w:hint="eastAsia"/>
          <w:sz w:val="28"/>
          <w:szCs w:val="28"/>
        </w:rPr>
        <w:t>規劃辦理綠島波浪發電先期研究計畫因於</w:t>
      </w:r>
      <w:proofErr w:type="gramStart"/>
      <w:r w:rsidR="00003FCF" w:rsidRPr="00003FCF">
        <w:rPr>
          <w:rFonts w:hAnsi="標楷體" w:hint="eastAsia"/>
          <w:sz w:val="28"/>
          <w:szCs w:val="28"/>
        </w:rPr>
        <w:t>111年7月</w:t>
      </w:r>
      <w:r w:rsidR="009F4614">
        <w:rPr>
          <w:rFonts w:hAnsi="標楷體" w:hint="eastAsia"/>
          <w:sz w:val="28"/>
          <w:szCs w:val="28"/>
        </w:rPr>
        <w:t>始</w:t>
      </w:r>
      <w:r w:rsidR="00003FCF" w:rsidRPr="00003FCF">
        <w:rPr>
          <w:rFonts w:hAnsi="標楷體" w:hint="eastAsia"/>
          <w:sz w:val="28"/>
          <w:szCs w:val="28"/>
        </w:rPr>
        <w:t>決標</w:t>
      </w:r>
      <w:proofErr w:type="gramEnd"/>
      <w:r w:rsidR="00003FCF" w:rsidRPr="00003FCF">
        <w:rPr>
          <w:rFonts w:hAnsi="標楷體" w:hint="eastAsia"/>
          <w:sz w:val="28"/>
          <w:szCs w:val="28"/>
        </w:rPr>
        <w:t>，連帶影響原訂</w:t>
      </w:r>
      <w:proofErr w:type="gramStart"/>
      <w:r w:rsidR="00003FCF" w:rsidRPr="00003FCF">
        <w:rPr>
          <w:rFonts w:hAnsi="標楷體" w:hint="eastAsia"/>
          <w:sz w:val="28"/>
          <w:szCs w:val="28"/>
        </w:rPr>
        <w:t>112</w:t>
      </w:r>
      <w:proofErr w:type="gramEnd"/>
      <w:r w:rsidR="00003FCF" w:rsidRPr="00003FCF">
        <w:rPr>
          <w:rFonts w:hAnsi="標楷體" w:hint="eastAsia"/>
          <w:sz w:val="28"/>
          <w:szCs w:val="28"/>
        </w:rPr>
        <w:t>年度投入建置示範機組期程，致綠島波浪發電計畫</w:t>
      </w:r>
      <w:proofErr w:type="gramStart"/>
      <w:r w:rsidR="00003FCF" w:rsidRPr="00003FCF">
        <w:rPr>
          <w:rFonts w:hAnsi="標楷體" w:hint="eastAsia"/>
          <w:sz w:val="28"/>
          <w:szCs w:val="28"/>
        </w:rPr>
        <w:t>112</w:t>
      </w:r>
      <w:proofErr w:type="gramEnd"/>
      <w:r w:rsidR="00003FCF" w:rsidRPr="00003FCF">
        <w:rPr>
          <w:rFonts w:hAnsi="標楷體" w:hint="eastAsia"/>
          <w:sz w:val="28"/>
          <w:szCs w:val="28"/>
        </w:rPr>
        <w:t>年度執行數僅為1,656萬餘元，較預算數減少5,643萬餘元，約77.30</w:t>
      </w:r>
      <w:r w:rsidR="009F4614">
        <w:rPr>
          <w:rFonts w:hAnsi="標楷體" w:hint="eastAsia"/>
          <w:sz w:val="28"/>
          <w:szCs w:val="28"/>
        </w:rPr>
        <w:t>％，預算執行率欠佳；又</w:t>
      </w:r>
      <w:r w:rsidR="00003FCF" w:rsidRPr="00003FCF">
        <w:rPr>
          <w:rFonts w:hAnsi="標楷體" w:hint="eastAsia"/>
          <w:sz w:val="28"/>
          <w:szCs w:val="28"/>
        </w:rPr>
        <w:t>依綠島波浪發電先期研究計畫期末評估</w:t>
      </w:r>
      <w:r w:rsidR="002D3ACF" w:rsidRPr="00003FCF">
        <w:rPr>
          <w:rFonts w:ascii="Calibri" w:hAnsi="Calibri"/>
          <w:noProof/>
          <w:szCs w:val="22"/>
        </w:rPr>
        <w:lastRenderedPageBreak/>
        <mc:AlternateContent>
          <mc:Choice Requires="wps">
            <w:drawing>
              <wp:anchor distT="45720" distB="45720" distL="114300" distR="114300" simplePos="0" relativeHeight="251900928" behindDoc="0" locked="0" layoutInCell="1" allowOverlap="1" wp14:anchorId="01A99B87" wp14:editId="62C04A68">
                <wp:simplePos x="0" y="0"/>
                <wp:positionH relativeFrom="margin">
                  <wp:align>right</wp:align>
                </wp:positionH>
                <wp:positionV relativeFrom="paragraph">
                  <wp:posOffset>173361</wp:posOffset>
                </wp:positionV>
                <wp:extent cx="3013075" cy="1404620"/>
                <wp:effectExtent l="0" t="0" r="0" b="0"/>
                <wp:wrapSquare wrapText="bothSides"/>
                <wp:docPr id="2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3075" cy="1404620"/>
                        </a:xfrm>
                        <a:prstGeom prst="rect">
                          <a:avLst/>
                        </a:prstGeom>
                        <a:solidFill>
                          <a:srgbClr val="FFFFFF"/>
                        </a:solidFill>
                        <a:ln w="9525">
                          <a:noFill/>
                          <a:miter lim="800000"/>
                          <a:headEnd/>
                          <a:tailEnd/>
                        </a:ln>
                      </wps:spPr>
                      <wps:txbx>
                        <w:txbxContent>
                          <w:p w:rsidR="002D3ACF" w:rsidRPr="00705EFA" w:rsidRDefault="002D3ACF" w:rsidP="002D3ACF">
                            <w:pPr>
                              <w:jc w:val="center"/>
                              <w:rPr>
                                <w:rFonts w:ascii="標楷體" w:eastAsia="標楷體" w:hAnsi="標楷體"/>
                                <w:b/>
                              </w:rPr>
                            </w:pPr>
                            <w:r w:rsidRPr="00705EFA">
                              <w:rPr>
                                <w:rFonts w:ascii="標楷體" w:eastAsia="標楷體" w:hAnsi="標楷體" w:hint="eastAsia"/>
                                <w:b/>
                              </w:rPr>
                              <w:t>圖</w:t>
                            </w:r>
                            <w:r>
                              <w:rPr>
                                <w:rFonts w:ascii="標楷體" w:eastAsia="標楷體" w:hAnsi="標楷體" w:hint="eastAsia"/>
                                <w:b/>
                              </w:rPr>
                              <w:t>1</w:t>
                            </w:r>
                            <w:r>
                              <w:rPr>
                                <w:rFonts w:ascii="標楷體" w:eastAsia="標楷體" w:hAnsi="標楷體"/>
                                <w:b/>
                              </w:rPr>
                              <w:t>6</w:t>
                            </w:r>
                            <w:r w:rsidRPr="00705EFA">
                              <w:rPr>
                                <w:rFonts w:ascii="標楷體" w:eastAsia="標楷體" w:hAnsi="標楷體" w:hint="eastAsia"/>
                                <w:b/>
                              </w:rPr>
                              <w:t xml:space="preserve">　波浪能發電介紹</w:t>
                            </w:r>
                          </w:p>
                          <w:p w:rsidR="002D3ACF" w:rsidRPr="00AA4F30" w:rsidRDefault="002D3ACF" w:rsidP="002D3ACF">
                            <w:pPr>
                              <w:rPr>
                                <w:rFonts w:ascii="標楷體" w:eastAsia="標楷體" w:hAnsi="標楷體"/>
                              </w:rPr>
                            </w:pPr>
                            <w:r w:rsidRPr="00377CF2">
                              <w:rPr>
                                <w:rFonts w:ascii="標楷體" w:eastAsia="標楷體" w:hAnsi="標楷體" w:hint="eastAsia"/>
                                <w:noProof/>
                              </w:rPr>
                              <w:drawing>
                                <wp:inline distT="0" distB="0" distL="0" distR="0" wp14:anchorId="1CBFEC42" wp14:editId="09D76FC7">
                                  <wp:extent cx="3004185" cy="1417810"/>
                                  <wp:effectExtent l="0" t="0" r="5715" b="0"/>
                                  <wp:docPr id="1005" name="圖片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04185" cy="1417810"/>
                                          </a:xfrm>
                                          <a:prstGeom prst="rect">
                                            <a:avLst/>
                                          </a:prstGeom>
                                          <a:noFill/>
                                          <a:ln>
                                            <a:noFill/>
                                          </a:ln>
                                        </pic:spPr>
                                      </pic:pic>
                                    </a:graphicData>
                                  </a:graphic>
                                </wp:inline>
                              </w:drawing>
                            </w:r>
                          </w:p>
                          <w:p w:rsidR="002D3ACF" w:rsidRPr="00AA4F30" w:rsidRDefault="002D3ACF" w:rsidP="002D3ACF">
                            <w:pPr>
                              <w:rPr>
                                <w:rFonts w:ascii="標楷體" w:eastAsia="標楷體" w:hAnsi="標楷體"/>
                                <w:sz w:val="18"/>
                              </w:rPr>
                            </w:pPr>
                            <w:r w:rsidRPr="00AA4F30">
                              <w:rPr>
                                <w:rFonts w:ascii="標楷體" w:eastAsia="標楷體" w:hAnsi="標楷體" w:hint="eastAsia"/>
                                <w:sz w:val="18"/>
                              </w:rPr>
                              <w:t>資料來源</w:t>
                            </w:r>
                            <w:r w:rsidRPr="00AA4F30">
                              <w:rPr>
                                <w:rFonts w:ascii="標楷體" w:eastAsia="標楷體" w:hAnsi="標楷體"/>
                                <w:sz w:val="18"/>
                              </w:rPr>
                              <w:t>：</w:t>
                            </w:r>
                            <w:r>
                              <w:rPr>
                                <w:rFonts w:ascii="標楷體" w:eastAsia="標楷體" w:hAnsi="標楷體" w:hint="eastAsia"/>
                                <w:sz w:val="18"/>
                              </w:rPr>
                              <w:t>整理自台電</w:t>
                            </w:r>
                            <w:r w:rsidRPr="00AA4F30">
                              <w:rPr>
                                <w:rFonts w:ascii="標楷體" w:eastAsia="標楷體" w:hAnsi="標楷體" w:hint="eastAsia"/>
                                <w:sz w:val="18"/>
                              </w:rPr>
                              <w:t>公司提供</w:t>
                            </w:r>
                            <w:r>
                              <w:rPr>
                                <w:rFonts w:ascii="標楷體" w:eastAsia="標楷體" w:hAnsi="標楷體" w:hint="eastAsia"/>
                                <w:sz w:val="18"/>
                              </w:rPr>
                              <w:t>資料</w:t>
                            </w:r>
                            <w:r w:rsidRPr="00AA4F30">
                              <w:rPr>
                                <w:rFonts w:ascii="標楷體" w:eastAsia="標楷體" w:hAnsi="標楷體"/>
                                <w:sz w:val="18"/>
                              </w:rPr>
                              <w:t>。</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1A99B87" id="_x0000_s1037" type="#_x0000_t202" style="position:absolute;left:0;text-align:left;margin-left:186.05pt;margin-top:13.65pt;width:237.25pt;height:110.6pt;z-index:25190092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" stroked="f">
                <v:textbox style="mso-fit-shape-to-text:t" inset="0,0,0,0">
                  <w:txbxContent>
                    <w:p w:rsidR="002D3ACF" w:rsidRPr="00705EFA" w:rsidRDefault="002D3ACF" w:rsidP="002D3ACF">
                      <w:pPr>
                        <w:jc w:val="center"/>
                        <w:rPr>
                          <w:rFonts w:ascii="標楷體" w:eastAsia="標楷體" w:hAnsi="標楷體"/>
                          <w:b/>
                        </w:rPr>
                      </w:pPr>
                      <w:r w:rsidRPr="00705EFA">
                        <w:rPr>
                          <w:rFonts w:ascii="標楷體" w:eastAsia="標楷體" w:hAnsi="標楷體" w:hint="eastAsia"/>
                          <w:b/>
                        </w:rPr>
                        <w:t>圖</w:t>
                      </w:r>
                      <w:r>
                        <w:rPr>
                          <w:rFonts w:ascii="標楷體" w:eastAsia="標楷體" w:hAnsi="標楷體" w:hint="eastAsia"/>
                          <w:b/>
                        </w:rPr>
                        <w:t>1</w:t>
                      </w:r>
                      <w:r>
                        <w:rPr>
                          <w:rFonts w:ascii="標楷體" w:eastAsia="標楷體" w:hAnsi="標楷體"/>
                          <w:b/>
                        </w:rPr>
                        <w:t>6</w:t>
                      </w:r>
                      <w:r w:rsidRPr="00705EFA">
                        <w:rPr>
                          <w:rFonts w:ascii="標楷體" w:eastAsia="標楷體" w:hAnsi="標楷體" w:hint="eastAsia"/>
                          <w:b/>
                        </w:rPr>
                        <w:t xml:space="preserve">　波浪能發電介紹</w:t>
                      </w:r>
                    </w:p>
                    <w:p w:rsidR="002D3ACF" w:rsidRPr="00AA4F30" w:rsidRDefault="002D3ACF" w:rsidP="002D3ACF">
                      <w:pPr>
                        <w:rPr>
                          <w:rFonts w:ascii="標楷體" w:eastAsia="標楷體" w:hAnsi="標楷體"/>
                        </w:rPr>
                      </w:pPr>
                      <w:r w:rsidRPr="00377CF2">
                        <w:rPr>
                          <w:rFonts w:ascii="標楷體" w:eastAsia="標楷體" w:hAnsi="標楷體" w:hint="eastAsia"/>
                          <w:noProof/>
                        </w:rPr>
                        <w:drawing>
                          <wp:inline distT="0" distB="0" distL="0" distR="0" wp14:anchorId="1CBFEC42" wp14:editId="09D76FC7">
                            <wp:extent cx="3004185" cy="1417810"/>
                            <wp:effectExtent l="0" t="0" r="5715" b="0"/>
                            <wp:docPr id="1005" name="圖片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04185" cy="1417810"/>
                                    </a:xfrm>
                                    <a:prstGeom prst="rect">
                                      <a:avLst/>
                                    </a:prstGeom>
                                    <a:noFill/>
                                    <a:ln>
                                      <a:noFill/>
                                    </a:ln>
                                  </pic:spPr>
                                </pic:pic>
                              </a:graphicData>
                            </a:graphic>
                          </wp:inline>
                        </w:drawing>
                      </w:r>
                    </w:p>
                    <w:p w:rsidR="002D3ACF" w:rsidRPr="00AA4F30" w:rsidRDefault="002D3ACF" w:rsidP="002D3ACF">
                      <w:pPr>
                        <w:rPr>
                          <w:rFonts w:ascii="標楷體" w:eastAsia="標楷體" w:hAnsi="標楷體"/>
                          <w:sz w:val="18"/>
                        </w:rPr>
                      </w:pPr>
                      <w:r w:rsidRPr="00AA4F30">
                        <w:rPr>
                          <w:rFonts w:ascii="標楷體" w:eastAsia="標楷體" w:hAnsi="標楷體" w:hint="eastAsia"/>
                          <w:sz w:val="18"/>
                        </w:rPr>
                        <w:t>資料來源</w:t>
                      </w:r>
                      <w:r w:rsidRPr="00AA4F30">
                        <w:rPr>
                          <w:rFonts w:ascii="標楷體" w:eastAsia="標楷體" w:hAnsi="標楷體"/>
                          <w:sz w:val="18"/>
                        </w:rPr>
                        <w:t>：</w:t>
                      </w:r>
                      <w:r>
                        <w:rPr>
                          <w:rFonts w:ascii="標楷體" w:eastAsia="標楷體" w:hAnsi="標楷體" w:hint="eastAsia"/>
                          <w:sz w:val="18"/>
                        </w:rPr>
                        <w:t>整理自台電</w:t>
                      </w:r>
                      <w:r w:rsidRPr="00AA4F30">
                        <w:rPr>
                          <w:rFonts w:ascii="標楷體" w:eastAsia="標楷體" w:hAnsi="標楷體" w:hint="eastAsia"/>
                          <w:sz w:val="18"/>
                        </w:rPr>
                        <w:t>公司提供</w:t>
                      </w:r>
                      <w:r>
                        <w:rPr>
                          <w:rFonts w:ascii="標楷體" w:eastAsia="標楷體" w:hAnsi="標楷體" w:hint="eastAsia"/>
                          <w:sz w:val="18"/>
                        </w:rPr>
                        <w:t>資料</w:t>
                      </w:r>
                      <w:r w:rsidRPr="00AA4F30">
                        <w:rPr>
                          <w:rFonts w:ascii="標楷體" w:eastAsia="標楷體" w:hAnsi="標楷體"/>
                          <w:sz w:val="18"/>
                        </w:rPr>
                        <w:t>。</w:t>
                      </w:r>
                    </w:p>
                  </w:txbxContent>
                </v:textbox>
                <w10:wrap type="square" anchorx="margin"/>
              </v:shape>
            </w:pict>
          </mc:Fallback>
        </mc:AlternateContent>
      </w:r>
      <w:r w:rsidR="00003FCF" w:rsidRPr="00003FCF">
        <w:rPr>
          <w:rFonts w:hAnsi="標楷體" w:hint="eastAsia"/>
          <w:sz w:val="28"/>
          <w:szCs w:val="28"/>
        </w:rPr>
        <w:t>報告指出，波浪發電機組相關建置作業須30至45</w:t>
      </w:r>
      <w:r w:rsidR="0095657E">
        <w:rPr>
          <w:rFonts w:hAnsi="標楷體" w:hint="eastAsia"/>
          <w:sz w:val="28"/>
          <w:szCs w:val="28"/>
        </w:rPr>
        <w:t>個月，</w:t>
      </w:r>
      <w:r w:rsidR="00003FCF" w:rsidRPr="00003FCF">
        <w:rPr>
          <w:rFonts w:hAnsi="標楷體" w:hint="eastAsia"/>
          <w:sz w:val="28"/>
          <w:szCs w:val="28"/>
        </w:rPr>
        <w:t>截至113年3月底止，海域機組建置案因預估建置成本高昂，尚在評估發電效益並</w:t>
      </w:r>
      <w:proofErr w:type="gramStart"/>
      <w:r w:rsidR="00003FCF" w:rsidRPr="00003FCF">
        <w:rPr>
          <w:rFonts w:hAnsi="標楷體" w:hint="eastAsia"/>
          <w:sz w:val="28"/>
          <w:szCs w:val="28"/>
        </w:rPr>
        <w:t>研</w:t>
      </w:r>
      <w:proofErr w:type="gramEnd"/>
      <w:r w:rsidR="00003FCF" w:rsidRPr="00003FCF">
        <w:rPr>
          <w:rFonts w:hAnsi="標楷體" w:hint="eastAsia"/>
          <w:sz w:val="28"/>
          <w:szCs w:val="28"/>
        </w:rPr>
        <w:t>議其他形式機組之可行性，以作為後續機組建置案招標之參考，距機組完工期限114年底僅剩1年餘，存有無法如期完成之風險，經函請</w:t>
      </w:r>
      <w:r w:rsidR="00D37658" w:rsidRPr="00D37658">
        <w:rPr>
          <w:rFonts w:hAnsi="標楷體" w:hint="eastAsia"/>
          <w:sz w:val="28"/>
          <w:szCs w:val="28"/>
        </w:rPr>
        <w:t>台電公司</w:t>
      </w:r>
      <w:r w:rsidR="00003FCF" w:rsidRPr="00003FCF">
        <w:rPr>
          <w:rFonts w:hAnsi="標楷體" w:hint="eastAsia"/>
          <w:sz w:val="28"/>
          <w:szCs w:val="28"/>
        </w:rPr>
        <w:t>針對問題癥結</w:t>
      </w:r>
      <w:proofErr w:type="gramStart"/>
      <w:r w:rsidR="00003FCF" w:rsidRPr="00003FCF">
        <w:rPr>
          <w:rFonts w:hAnsi="標楷體" w:hint="eastAsia"/>
          <w:sz w:val="28"/>
          <w:szCs w:val="28"/>
        </w:rPr>
        <w:t>檢討妥處</w:t>
      </w:r>
      <w:proofErr w:type="gramEnd"/>
      <w:r w:rsidR="00003FCF" w:rsidRPr="00003FCF">
        <w:rPr>
          <w:rFonts w:hAnsi="標楷體" w:hint="eastAsia"/>
          <w:sz w:val="28"/>
          <w:szCs w:val="28"/>
        </w:rPr>
        <w:t>。</w:t>
      </w:r>
      <w:proofErr w:type="gramStart"/>
      <w:r w:rsidR="00003FCF" w:rsidRPr="00003FCF">
        <w:rPr>
          <w:rFonts w:hAnsi="標楷體" w:hint="eastAsia"/>
          <w:kern w:val="0"/>
          <w:sz w:val="28"/>
          <w:szCs w:val="28"/>
        </w:rPr>
        <w:t>【</w:t>
      </w:r>
      <w:proofErr w:type="gramEnd"/>
      <w:r w:rsidR="00003FCF" w:rsidRPr="00003FCF">
        <w:rPr>
          <w:rFonts w:hAnsi="標楷體" w:hint="eastAsia"/>
          <w:kern w:val="0"/>
          <w:sz w:val="28"/>
          <w:szCs w:val="28"/>
        </w:rPr>
        <w:t>詳總決算審核報告營業部分乙、貳、三、台灣電</w:t>
      </w:r>
      <w:r w:rsidR="00003FCF" w:rsidRPr="00003FCF">
        <w:rPr>
          <w:rFonts w:hAnsi="標楷體"/>
          <w:kern w:val="0"/>
          <w:sz w:val="28"/>
          <w:szCs w:val="28"/>
        </w:rPr>
        <w:t>力</w:t>
      </w:r>
      <w:r w:rsidR="00003FCF" w:rsidRPr="00003FCF">
        <w:rPr>
          <w:rFonts w:hAnsi="標楷體" w:hint="eastAsia"/>
          <w:kern w:val="0"/>
          <w:sz w:val="28"/>
          <w:szCs w:val="28"/>
        </w:rPr>
        <w:t>股份有限公司項下重要審核意見9.（2）</w:t>
      </w:r>
      <w:proofErr w:type="gramStart"/>
      <w:r w:rsidR="00003FCF" w:rsidRPr="00003FCF">
        <w:rPr>
          <w:rFonts w:hAnsi="標楷體" w:hint="eastAsia"/>
          <w:kern w:val="0"/>
          <w:sz w:val="28"/>
          <w:szCs w:val="28"/>
        </w:rPr>
        <w:t>】</w:t>
      </w:r>
      <w:proofErr w:type="gramEnd"/>
    </w:p>
    <w:p w:rsidR="00003FCF" w:rsidRPr="00DA2F20" w:rsidRDefault="00003FCF" w:rsidP="00435E6B">
      <w:pPr>
        <w:pStyle w:val="a9"/>
        <w:overflowPunct w:val="0"/>
        <w:adjustRightInd w:val="0"/>
        <w:snapToGrid w:val="0"/>
        <w:spacing w:beforeLines="20" w:before="72" w:afterLines="20" w:after="72" w:line="520" w:lineRule="exact"/>
        <w:ind w:firstLine="641"/>
        <w:rPr>
          <w:rFonts w:hAnsi="標楷體"/>
          <w:b/>
          <w:sz w:val="32"/>
          <w:szCs w:val="32"/>
        </w:rPr>
      </w:pPr>
      <w:r w:rsidRPr="00DA2F20">
        <w:rPr>
          <w:rFonts w:hAnsi="標楷體" w:hint="eastAsia"/>
          <w:b/>
          <w:sz w:val="32"/>
          <w:szCs w:val="32"/>
        </w:rPr>
        <w:t>（四）　電力系統與儲能</w:t>
      </w:r>
    </w:p>
    <w:p w:rsidR="00D9328F" w:rsidRPr="00003FCF" w:rsidRDefault="0095657E" w:rsidP="00435E6B">
      <w:pPr>
        <w:pStyle w:val="a9"/>
        <w:overflowPunct w:val="0"/>
        <w:adjustRightInd w:val="0"/>
        <w:snapToGrid w:val="0"/>
        <w:spacing w:beforeLines="20" w:before="72" w:afterLines="20" w:after="72" w:line="520" w:lineRule="exact"/>
        <w:ind w:firstLineChars="450" w:firstLine="1080"/>
        <w:rPr>
          <w:rFonts w:hAnsi="標楷體" w:cs="BiauKai"/>
          <w:kern w:val="0"/>
          <w:sz w:val="28"/>
          <w:szCs w:val="28"/>
        </w:rPr>
      </w:pPr>
      <w:r w:rsidRPr="00003FCF">
        <w:rPr>
          <w:rFonts w:hAnsi="標楷體"/>
          <w:noProof/>
        </w:rPr>
        <mc:AlternateContent>
          <mc:Choice Requires="wps">
            <w:drawing>
              <wp:anchor distT="45720" distB="45720" distL="114300" distR="114300" simplePos="0" relativeHeight="251874304" behindDoc="1" locked="0" layoutInCell="1" allowOverlap="1" wp14:anchorId="32B4847A" wp14:editId="524B18B5">
                <wp:simplePos x="0" y="0"/>
                <wp:positionH relativeFrom="margin">
                  <wp:posOffset>3184810</wp:posOffset>
                </wp:positionH>
                <wp:positionV relativeFrom="paragraph">
                  <wp:posOffset>2385236</wp:posOffset>
                </wp:positionV>
                <wp:extent cx="3107055" cy="2182495"/>
                <wp:effectExtent l="0" t="0" r="17145" b="27305"/>
                <wp:wrapTight wrapText="bothSides">
                  <wp:wrapPolygon edited="0">
                    <wp:start x="0" y="0"/>
                    <wp:lineTo x="0" y="21682"/>
                    <wp:lineTo x="21587" y="21682"/>
                    <wp:lineTo x="21587" y="0"/>
                    <wp:lineTo x="0" y="0"/>
                  </wp:wrapPolygon>
                </wp:wrapTight>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7055" cy="2182495"/>
                        </a:xfrm>
                        <a:prstGeom prst="rect">
                          <a:avLst/>
                        </a:prstGeom>
                        <a:solidFill>
                          <a:srgbClr val="FFFFFF"/>
                        </a:solidFill>
                        <a:ln w="9525">
                          <a:solidFill>
                            <a:schemeClr val="bg1"/>
                          </a:solidFill>
                          <a:miter lim="800000"/>
                          <a:headEnd/>
                          <a:tailEnd/>
                        </a:ln>
                      </wps:spPr>
                      <wps:txbx>
                        <w:txbxContent>
                          <w:tbl>
                            <w:tblPr>
                              <w:tblW w:w="4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18"/>
                              <w:gridCol w:w="1134"/>
                              <w:gridCol w:w="2126"/>
                            </w:tblGrid>
                            <w:tr w:rsidR="00116566" w:rsidRPr="00964F2E" w:rsidTr="00DE6DF8">
                              <w:tc>
                                <w:tcPr>
                                  <w:tcW w:w="4678" w:type="dxa"/>
                                  <w:gridSpan w:val="3"/>
                                  <w:tcBorders>
                                    <w:top w:val="nil"/>
                                    <w:left w:val="nil"/>
                                    <w:bottom w:val="nil"/>
                                    <w:right w:val="nil"/>
                                  </w:tcBorders>
                                  <w:shd w:val="clear" w:color="auto" w:fill="auto"/>
                                  <w:noWrap/>
                                  <w:vAlign w:val="center"/>
                                </w:tcPr>
                                <w:p w:rsidR="00116566" w:rsidRPr="00964F2E" w:rsidRDefault="00116566" w:rsidP="004558B2">
                                  <w:pPr>
                                    <w:widowControl/>
                                    <w:overflowPunct w:val="0"/>
                                    <w:spacing w:line="260" w:lineRule="exact"/>
                                    <w:ind w:left="601" w:hangingChars="250" w:hanging="601"/>
                                    <w:rPr>
                                      <w:rFonts w:ascii="標楷體" w:eastAsia="標楷體" w:hAnsi="標楷體" w:cs="新細明體"/>
                                      <w:b/>
                                      <w:kern w:val="0"/>
                                    </w:rPr>
                                  </w:pPr>
                                  <w:r w:rsidRPr="00964F2E">
                                    <w:rPr>
                                      <w:rFonts w:ascii="標楷體" w:eastAsia="標楷體" w:hAnsi="標楷體" w:cs="新細明體" w:hint="eastAsia"/>
                                      <w:b/>
                                      <w:kern w:val="0"/>
                                    </w:rPr>
                                    <w:t>表</w:t>
                                  </w:r>
                                  <w:r>
                                    <w:rPr>
                                      <w:rFonts w:ascii="標楷體" w:eastAsia="標楷體" w:hAnsi="標楷體" w:cs="新細明體"/>
                                      <w:b/>
                                      <w:kern w:val="0"/>
                                    </w:rPr>
                                    <w:t>4</w:t>
                                  </w:r>
                                  <w:r w:rsidRPr="00964F2E">
                                    <w:rPr>
                                      <w:rFonts w:ascii="標楷體" w:eastAsia="標楷體" w:hAnsi="標楷體" w:cs="新細明體" w:hint="eastAsia"/>
                                      <w:b/>
                                      <w:kern w:val="0"/>
                                    </w:rPr>
                                    <w:t xml:space="preserve">　截至112年底配電系統等候</w:t>
                                  </w:r>
                                  <w:proofErr w:type="gramStart"/>
                                  <w:r w:rsidRPr="00964F2E">
                                    <w:rPr>
                                      <w:rFonts w:ascii="標楷體" w:eastAsia="標楷體" w:hAnsi="標楷體" w:cs="新細明體" w:hint="eastAsia"/>
                                      <w:b/>
                                      <w:kern w:val="0"/>
                                    </w:rPr>
                                    <w:t>併</w:t>
                                  </w:r>
                                  <w:proofErr w:type="gramEnd"/>
                                  <w:r w:rsidRPr="00964F2E">
                                    <w:rPr>
                                      <w:rFonts w:ascii="標楷體" w:eastAsia="標楷體" w:hAnsi="標楷體" w:cs="新細明體" w:hint="eastAsia"/>
                                      <w:b/>
                                      <w:kern w:val="0"/>
                                    </w:rPr>
                                    <w:t>網情形</w:t>
                                  </w:r>
                                </w:p>
                              </w:tc>
                            </w:tr>
                            <w:tr w:rsidR="00116566" w:rsidRPr="00964F2E" w:rsidTr="00DE6DF8">
                              <w:tc>
                                <w:tcPr>
                                  <w:tcW w:w="4678" w:type="dxa"/>
                                  <w:gridSpan w:val="3"/>
                                  <w:tcBorders>
                                    <w:top w:val="nil"/>
                                    <w:left w:val="nil"/>
                                    <w:bottom w:val="single" w:sz="4" w:space="0" w:color="auto"/>
                                    <w:right w:val="nil"/>
                                  </w:tcBorders>
                                  <w:shd w:val="clear" w:color="auto" w:fill="auto"/>
                                  <w:noWrap/>
                                  <w:vAlign w:val="center"/>
                                </w:tcPr>
                                <w:p w:rsidR="00116566" w:rsidRPr="005409A8" w:rsidRDefault="00116566" w:rsidP="00250FEA">
                                  <w:pPr>
                                    <w:widowControl/>
                                    <w:overflowPunct w:val="0"/>
                                    <w:spacing w:line="220" w:lineRule="exact"/>
                                    <w:jc w:val="right"/>
                                    <w:rPr>
                                      <w:rFonts w:ascii="標楷體" w:eastAsia="標楷體" w:hAnsi="標楷體" w:cs="新細明體"/>
                                      <w:kern w:val="0"/>
                                      <w:sz w:val="20"/>
                                    </w:rPr>
                                  </w:pPr>
                                  <w:r w:rsidRPr="00964F2E">
                                    <w:rPr>
                                      <w:rFonts w:ascii="標楷體" w:eastAsia="標楷體" w:hAnsi="標楷體" w:cs="新細明體" w:hint="eastAsia"/>
                                      <w:kern w:val="0"/>
                                      <w:sz w:val="20"/>
                                    </w:rPr>
                                    <w:t>單位：件、M</w:t>
                                  </w:r>
                                  <w:r w:rsidRPr="00964F2E">
                                    <w:rPr>
                                      <w:rFonts w:ascii="標楷體" w:eastAsia="標楷體" w:hAnsi="標楷體" w:cs="新細明體"/>
                                      <w:kern w:val="0"/>
                                      <w:sz w:val="20"/>
                                    </w:rPr>
                                    <w:t>W</w:t>
                                  </w:r>
                                </w:p>
                              </w:tc>
                            </w:tr>
                            <w:tr w:rsidR="00116566" w:rsidRPr="00964F2E" w:rsidTr="00680816">
                              <w:trPr>
                                <w:trHeight w:val="249"/>
                              </w:trPr>
                              <w:tc>
                                <w:tcPr>
                                  <w:tcW w:w="1418" w:type="dxa"/>
                                  <w:vMerge w:val="restart"/>
                                  <w:tcBorders>
                                    <w:top w:val="single" w:sz="4" w:space="0" w:color="auto"/>
                                  </w:tcBorders>
                                  <w:shd w:val="clear" w:color="auto" w:fill="9CC2E5" w:themeFill="accent1" w:themeFillTint="99"/>
                                  <w:noWrap/>
                                  <w:vAlign w:val="center"/>
                                  <w:hideMark/>
                                </w:tcPr>
                                <w:p w:rsidR="00116566" w:rsidRPr="00FE7BC6" w:rsidRDefault="00116566" w:rsidP="00DC5224">
                                  <w:pPr>
                                    <w:widowControl/>
                                    <w:overflowPunct w:val="0"/>
                                    <w:spacing w:line="220" w:lineRule="exact"/>
                                    <w:jc w:val="center"/>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電網轄區</w:t>
                                  </w:r>
                                </w:p>
                              </w:tc>
                              <w:tc>
                                <w:tcPr>
                                  <w:tcW w:w="3260" w:type="dxa"/>
                                  <w:gridSpan w:val="2"/>
                                  <w:tcBorders>
                                    <w:top w:val="single" w:sz="4" w:space="0" w:color="auto"/>
                                  </w:tcBorders>
                                  <w:shd w:val="clear" w:color="auto" w:fill="9CC2E5" w:themeFill="accent1" w:themeFillTint="99"/>
                                  <w:noWrap/>
                                  <w:vAlign w:val="center"/>
                                  <w:hideMark/>
                                </w:tcPr>
                                <w:p w:rsidR="00116566" w:rsidRPr="00FE7BC6" w:rsidRDefault="00116566" w:rsidP="00DC5224">
                                  <w:pPr>
                                    <w:widowControl/>
                                    <w:overflowPunct w:val="0"/>
                                    <w:spacing w:line="220" w:lineRule="exact"/>
                                    <w:jc w:val="center"/>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合計</w:t>
                                  </w:r>
                                </w:p>
                              </w:tc>
                            </w:tr>
                            <w:tr w:rsidR="00116566" w:rsidRPr="00964F2E" w:rsidTr="00680816">
                              <w:trPr>
                                <w:trHeight w:val="249"/>
                              </w:trPr>
                              <w:tc>
                                <w:tcPr>
                                  <w:tcW w:w="1418" w:type="dxa"/>
                                  <w:vMerge/>
                                  <w:shd w:val="clear" w:color="auto" w:fill="9CC2E5" w:themeFill="accent1" w:themeFillTint="99"/>
                                  <w:vAlign w:val="center"/>
                                  <w:hideMark/>
                                </w:tcPr>
                                <w:p w:rsidR="00116566" w:rsidRPr="00FE7BC6" w:rsidRDefault="00116566" w:rsidP="00DC5224">
                                  <w:pPr>
                                    <w:widowControl/>
                                    <w:overflowPunct w:val="0"/>
                                    <w:spacing w:line="220" w:lineRule="exact"/>
                                    <w:jc w:val="center"/>
                                    <w:rPr>
                                      <w:rFonts w:ascii="標楷體" w:eastAsia="標楷體" w:hAnsi="標楷體" w:cs="新細明體"/>
                                      <w:kern w:val="0"/>
                                      <w:sz w:val="20"/>
                                      <w:szCs w:val="20"/>
                                    </w:rPr>
                                  </w:pPr>
                                </w:p>
                              </w:tc>
                              <w:tc>
                                <w:tcPr>
                                  <w:tcW w:w="1134" w:type="dxa"/>
                                  <w:shd w:val="clear" w:color="auto" w:fill="9CC2E5" w:themeFill="accent1" w:themeFillTint="99"/>
                                  <w:noWrap/>
                                  <w:vAlign w:val="center"/>
                                  <w:hideMark/>
                                </w:tcPr>
                                <w:p w:rsidR="00116566" w:rsidRPr="00FE7BC6" w:rsidRDefault="00116566" w:rsidP="00DC5224">
                                  <w:pPr>
                                    <w:widowControl/>
                                    <w:overflowPunct w:val="0"/>
                                    <w:spacing w:line="220" w:lineRule="exact"/>
                                    <w:jc w:val="center"/>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件數</w:t>
                                  </w:r>
                                </w:p>
                              </w:tc>
                              <w:tc>
                                <w:tcPr>
                                  <w:tcW w:w="2126" w:type="dxa"/>
                                  <w:shd w:val="clear" w:color="auto" w:fill="9CC2E5" w:themeFill="accent1" w:themeFillTint="99"/>
                                  <w:noWrap/>
                                  <w:vAlign w:val="center"/>
                                  <w:hideMark/>
                                </w:tcPr>
                                <w:p w:rsidR="00116566" w:rsidRPr="00FE7BC6" w:rsidRDefault="00116566" w:rsidP="00DC5224">
                                  <w:pPr>
                                    <w:widowControl/>
                                    <w:overflowPunct w:val="0"/>
                                    <w:spacing w:line="220" w:lineRule="exact"/>
                                    <w:jc w:val="center"/>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裝置容量</w:t>
                                  </w:r>
                                </w:p>
                              </w:tc>
                            </w:tr>
                            <w:tr w:rsidR="00116566" w:rsidRPr="00964F2E" w:rsidTr="0095657E">
                              <w:trPr>
                                <w:trHeight w:val="249"/>
                              </w:trPr>
                              <w:tc>
                                <w:tcPr>
                                  <w:tcW w:w="1418" w:type="dxa"/>
                                  <w:shd w:val="clear" w:color="auto" w:fill="FFFFFF" w:themeFill="background1"/>
                                  <w:noWrap/>
                                  <w:vAlign w:val="center"/>
                                  <w:hideMark/>
                                </w:tcPr>
                                <w:p w:rsidR="00116566" w:rsidRPr="00FE7BC6" w:rsidRDefault="00116566" w:rsidP="00DC5224">
                                  <w:pPr>
                                    <w:widowControl/>
                                    <w:overflowPunct w:val="0"/>
                                    <w:spacing w:line="220" w:lineRule="exact"/>
                                    <w:jc w:val="center"/>
                                    <w:rPr>
                                      <w:rFonts w:ascii="標楷體" w:eastAsia="標楷體" w:hAnsi="標楷體" w:cs="新細明體"/>
                                      <w:b/>
                                      <w:bCs/>
                                      <w:kern w:val="0"/>
                                      <w:sz w:val="20"/>
                                      <w:szCs w:val="20"/>
                                    </w:rPr>
                                  </w:pPr>
                                  <w:r w:rsidRPr="00FE7BC6">
                                    <w:rPr>
                                      <w:rFonts w:ascii="標楷體" w:eastAsia="標楷體" w:hAnsi="標楷體" w:cs="新細明體" w:hint="eastAsia"/>
                                      <w:b/>
                                      <w:bCs/>
                                      <w:kern w:val="0"/>
                                      <w:sz w:val="20"/>
                                      <w:szCs w:val="20"/>
                                    </w:rPr>
                                    <w:t>合　　計</w:t>
                                  </w:r>
                                </w:p>
                              </w:tc>
                              <w:tc>
                                <w:tcPr>
                                  <w:tcW w:w="1134" w:type="dxa"/>
                                  <w:shd w:val="clear" w:color="auto" w:fill="FFFFFF" w:themeFill="background1"/>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b/>
                                      <w:bCs/>
                                      <w:kern w:val="0"/>
                                      <w:sz w:val="20"/>
                                      <w:szCs w:val="20"/>
                                    </w:rPr>
                                  </w:pPr>
                                  <w:r w:rsidRPr="00FE7BC6">
                                    <w:rPr>
                                      <w:rFonts w:ascii="標楷體" w:eastAsia="標楷體" w:hAnsi="標楷體" w:cs="新細明體" w:hint="eastAsia"/>
                                      <w:b/>
                                      <w:bCs/>
                                      <w:kern w:val="0"/>
                                      <w:sz w:val="20"/>
                                      <w:szCs w:val="20"/>
                                    </w:rPr>
                                    <w:t>1,287</w:t>
                                  </w:r>
                                </w:p>
                              </w:tc>
                              <w:tc>
                                <w:tcPr>
                                  <w:tcW w:w="2126" w:type="dxa"/>
                                  <w:shd w:val="clear" w:color="auto" w:fill="FFFFFF" w:themeFill="background1"/>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b/>
                                      <w:bCs/>
                                      <w:kern w:val="0"/>
                                      <w:sz w:val="20"/>
                                      <w:szCs w:val="20"/>
                                    </w:rPr>
                                  </w:pPr>
                                  <w:r w:rsidRPr="00FE7BC6">
                                    <w:rPr>
                                      <w:rFonts w:ascii="標楷體" w:eastAsia="標楷體" w:hAnsi="標楷體" w:cs="新細明體" w:hint="eastAsia"/>
                                      <w:b/>
                                      <w:bCs/>
                                      <w:kern w:val="0"/>
                                      <w:sz w:val="20"/>
                                      <w:szCs w:val="20"/>
                                    </w:rPr>
                                    <w:t>536.26</w:t>
                                  </w:r>
                                </w:p>
                              </w:tc>
                            </w:tr>
                            <w:tr w:rsidR="00116566" w:rsidRPr="00964F2E" w:rsidTr="00680816">
                              <w:trPr>
                                <w:trHeight w:val="249"/>
                              </w:trPr>
                              <w:tc>
                                <w:tcPr>
                                  <w:tcW w:w="1418" w:type="dxa"/>
                                  <w:shd w:val="clear" w:color="auto" w:fill="DEEAF6" w:themeFill="accent1" w:themeFillTint="33"/>
                                  <w:noWrap/>
                                  <w:vAlign w:val="center"/>
                                  <w:hideMark/>
                                </w:tcPr>
                                <w:p w:rsidR="00116566" w:rsidRPr="00FE7BC6" w:rsidRDefault="00116566" w:rsidP="00DC5224">
                                  <w:pPr>
                                    <w:widowControl/>
                                    <w:overflowPunct w:val="0"/>
                                    <w:spacing w:line="220" w:lineRule="exact"/>
                                    <w:jc w:val="both"/>
                                    <w:rPr>
                                      <w:rFonts w:ascii="標楷體" w:eastAsia="標楷體" w:hAnsi="標楷體" w:cs="新細明體"/>
                                      <w:kern w:val="0"/>
                                      <w:sz w:val="20"/>
                                      <w:szCs w:val="20"/>
                                    </w:rPr>
                                  </w:pPr>
                                  <w:proofErr w:type="gramStart"/>
                                  <w:r w:rsidRPr="00FE7BC6">
                                    <w:rPr>
                                      <w:rFonts w:ascii="標楷體" w:eastAsia="標楷體" w:hAnsi="標楷體" w:cs="新細明體" w:hint="eastAsia"/>
                                      <w:kern w:val="0"/>
                                      <w:sz w:val="20"/>
                                      <w:szCs w:val="20"/>
                                    </w:rPr>
                                    <w:t>臺</w:t>
                                  </w:r>
                                  <w:proofErr w:type="gramEnd"/>
                                  <w:r w:rsidRPr="00FE7BC6">
                                    <w:rPr>
                                      <w:rFonts w:ascii="標楷體" w:eastAsia="標楷體" w:hAnsi="標楷體" w:cs="新細明體" w:hint="eastAsia"/>
                                      <w:kern w:val="0"/>
                                      <w:sz w:val="20"/>
                                      <w:szCs w:val="20"/>
                                    </w:rPr>
                                    <w:t>南市</w:t>
                                  </w:r>
                                </w:p>
                              </w:tc>
                              <w:tc>
                                <w:tcPr>
                                  <w:tcW w:w="1134" w:type="dxa"/>
                                  <w:shd w:val="clear" w:color="auto" w:fill="DEEAF6" w:themeFill="accent1" w:themeFillTint="33"/>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203</w:t>
                                  </w:r>
                                </w:p>
                              </w:tc>
                              <w:tc>
                                <w:tcPr>
                                  <w:tcW w:w="2126" w:type="dxa"/>
                                  <w:shd w:val="clear" w:color="auto" w:fill="DEEAF6" w:themeFill="accent1" w:themeFillTint="33"/>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88.46</w:t>
                                  </w:r>
                                </w:p>
                              </w:tc>
                            </w:tr>
                            <w:tr w:rsidR="00116566" w:rsidRPr="00964F2E" w:rsidTr="0095657E">
                              <w:trPr>
                                <w:trHeight w:val="249"/>
                              </w:trPr>
                              <w:tc>
                                <w:tcPr>
                                  <w:tcW w:w="1418" w:type="dxa"/>
                                  <w:shd w:val="clear" w:color="auto" w:fill="auto"/>
                                  <w:noWrap/>
                                  <w:vAlign w:val="center"/>
                                  <w:hideMark/>
                                </w:tcPr>
                                <w:p w:rsidR="00116566" w:rsidRPr="00FE7BC6" w:rsidRDefault="00116566" w:rsidP="00DC5224">
                                  <w:pPr>
                                    <w:widowControl/>
                                    <w:overflowPunct w:val="0"/>
                                    <w:spacing w:line="220" w:lineRule="exact"/>
                                    <w:jc w:val="both"/>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高雄市</w:t>
                                  </w:r>
                                </w:p>
                              </w:tc>
                              <w:tc>
                                <w:tcPr>
                                  <w:tcW w:w="1134" w:type="dxa"/>
                                  <w:shd w:val="clear" w:color="auto" w:fill="auto"/>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70</w:t>
                                  </w:r>
                                </w:p>
                              </w:tc>
                              <w:tc>
                                <w:tcPr>
                                  <w:tcW w:w="2126" w:type="dxa"/>
                                  <w:shd w:val="clear" w:color="auto" w:fill="auto"/>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23.90</w:t>
                                  </w:r>
                                </w:p>
                              </w:tc>
                            </w:tr>
                            <w:tr w:rsidR="00116566" w:rsidRPr="00964F2E" w:rsidTr="00680816">
                              <w:trPr>
                                <w:trHeight w:val="249"/>
                              </w:trPr>
                              <w:tc>
                                <w:tcPr>
                                  <w:tcW w:w="1418" w:type="dxa"/>
                                  <w:shd w:val="clear" w:color="auto" w:fill="DEEAF6" w:themeFill="accent1" w:themeFillTint="33"/>
                                  <w:noWrap/>
                                  <w:vAlign w:val="center"/>
                                  <w:hideMark/>
                                </w:tcPr>
                                <w:p w:rsidR="00116566" w:rsidRPr="00FE7BC6" w:rsidRDefault="00116566" w:rsidP="00DC5224">
                                  <w:pPr>
                                    <w:widowControl/>
                                    <w:overflowPunct w:val="0"/>
                                    <w:spacing w:line="220" w:lineRule="exact"/>
                                    <w:jc w:val="both"/>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彰化縣</w:t>
                                  </w:r>
                                </w:p>
                              </w:tc>
                              <w:tc>
                                <w:tcPr>
                                  <w:tcW w:w="1134" w:type="dxa"/>
                                  <w:shd w:val="clear" w:color="auto" w:fill="DEEAF6" w:themeFill="accent1" w:themeFillTint="33"/>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141</w:t>
                                  </w:r>
                                </w:p>
                              </w:tc>
                              <w:tc>
                                <w:tcPr>
                                  <w:tcW w:w="2126" w:type="dxa"/>
                                  <w:shd w:val="clear" w:color="auto" w:fill="DEEAF6" w:themeFill="accent1" w:themeFillTint="33"/>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57.14</w:t>
                                  </w:r>
                                </w:p>
                              </w:tc>
                            </w:tr>
                            <w:tr w:rsidR="00116566" w:rsidRPr="00964F2E" w:rsidTr="0095657E">
                              <w:trPr>
                                <w:trHeight w:val="249"/>
                              </w:trPr>
                              <w:tc>
                                <w:tcPr>
                                  <w:tcW w:w="1418" w:type="dxa"/>
                                  <w:shd w:val="clear" w:color="auto" w:fill="auto"/>
                                  <w:noWrap/>
                                  <w:vAlign w:val="center"/>
                                  <w:hideMark/>
                                </w:tcPr>
                                <w:p w:rsidR="00116566" w:rsidRPr="00FE7BC6" w:rsidRDefault="00116566" w:rsidP="00DC5224">
                                  <w:pPr>
                                    <w:widowControl/>
                                    <w:overflowPunct w:val="0"/>
                                    <w:spacing w:line="220" w:lineRule="exact"/>
                                    <w:jc w:val="both"/>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南投縣</w:t>
                                  </w:r>
                                </w:p>
                              </w:tc>
                              <w:tc>
                                <w:tcPr>
                                  <w:tcW w:w="1134" w:type="dxa"/>
                                  <w:shd w:val="clear" w:color="auto" w:fill="auto"/>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85</w:t>
                                  </w:r>
                                </w:p>
                              </w:tc>
                              <w:tc>
                                <w:tcPr>
                                  <w:tcW w:w="2126" w:type="dxa"/>
                                  <w:shd w:val="clear" w:color="auto" w:fill="auto"/>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37.06</w:t>
                                  </w:r>
                                </w:p>
                              </w:tc>
                            </w:tr>
                            <w:tr w:rsidR="00116566" w:rsidRPr="00964F2E" w:rsidTr="00680816">
                              <w:trPr>
                                <w:trHeight w:val="249"/>
                              </w:trPr>
                              <w:tc>
                                <w:tcPr>
                                  <w:tcW w:w="1418" w:type="dxa"/>
                                  <w:tcBorders>
                                    <w:bottom w:val="single" w:sz="4" w:space="0" w:color="auto"/>
                                  </w:tcBorders>
                                  <w:shd w:val="clear" w:color="auto" w:fill="DEEAF6" w:themeFill="accent1" w:themeFillTint="33"/>
                                  <w:noWrap/>
                                  <w:vAlign w:val="center"/>
                                  <w:hideMark/>
                                </w:tcPr>
                                <w:p w:rsidR="00116566" w:rsidRPr="00FE7BC6" w:rsidRDefault="00116566" w:rsidP="00DC5224">
                                  <w:pPr>
                                    <w:widowControl/>
                                    <w:overflowPunct w:val="0"/>
                                    <w:spacing w:line="220" w:lineRule="exact"/>
                                    <w:jc w:val="both"/>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雲林縣</w:t>
                                  </w:r>
                                </w:p>
                              </w:tc>
                              <w:tc>
                                <w:tcPr>
                                  <w:tcW w:w="1134" w:type="dxa"/>
                                  <w:tcBorders>
                                    <w:bottom w:val="single" w:sz="4" w:space="0" w:color="auto"/>
                                  </w:tcBorders>
                                  <w:shd w:val="clear" w:color="auto" w:fill="DEEAF6" w:themeFill="accent1" w:themeFillTint="33"/>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410</w:t>
                                  </w:r>
                                </w:p>
                              </w:tc>
                              <w:tc>
                                <w:tcPr>
                                  <w:tcW w:w="2126" w:type="dxa"/>
                                  <w:tcBorders>
                                    <w:bottom w:val="single" w:sz="4" w:space="0" w:color="auto"/>
                                  </w:tcBorders>
                                  <w:shd w:val="clear" w:color="auto" w:fill="DEEAF6" w:themeFill="accent1" w:themeFillTint="33"/>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156.91</w:t>
                                  </w:r>
                                </w:p>
                              </w:tc>
                            </w:tr>
                            <w:tr w:rsidR="00116566" w:rsidRPr="00964F2E" w:rsidTr="0095657E">
                              <w:trPr>
                                <w:trHeight w:val="249"/>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16566" w:rsidRPr="00FE7BC6" w:rsidRDefault="00116566" w:rsidP="00DC5224">
                                  <w:pPr>
                                    <w:widowControl/>
                                    <w:overflowPunct w:val="0"/>
                                    <w:spacing w:line="220" w:lineRule="exact"/>
                                    <w:jc w:val="both"/>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嘉義縣/市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69</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46.99</w:t>
                                  </w:r>
                                </w:p>
                              </w:tc>
                            </w:tr>
                            <w:tr w:rsidR="00116566" w:rsidRPr="00964F2E" w:rsidTr="00680816">
                              <w:trPr>
                                <w:trHeight w:val="249"/>
                              </w:trPr>
                              <w:tc>
                                <w:tcPr>
                                  <w:tcW w:w="1418" w:type="dxa"/>
                                  <w:tcBorders>
                                    <w:top w:val="single" w:sz="4" w:space="0" w:color="auto"/>
                                    <w:bottom w:val="single" w:sz="4" w:space="0" w:color="auto"/>
                                  </w:tcBorders>
                                  <w:shd w:val="clear" w:color="auto" w:fill="DEEAF6" w:themeFill="accent1" w:themeFillTint="33"/>
                                  <w:noWrap/>
                                  <w:vAlign w:val="center"/>
                                  <w:hideMark/>
                                </w:tcPr>
                                <w:p w:rsidR="00116566" w:rsidRPr="00FE7BC6" w:rsidRDefault="00116566" w:rsidP="00DC5224">
                                  <w:pPr>
                                    <w:widowControl/>
                                    <w:overflowPunct w:val="0"/>
                                    <w:spacing w:line="220" w:lineRule="exact"/>
                                    <w:jc w:val="both"/>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屏東縣</w:t>
                                  </w:r>
                                </w:p>
                              </w:tc>
                              <w:tc>
                                <w:tcPr>
                                  <w:tcW w:w="1134" w:type="dxa"/>
                                  <w:tcBorders>
                                    <w:top w:val="single" w:sz="4" w:space="0" w:color="auto"/>
                                    <w:bottom w:val="single" w:sz="4" w:space="0" w:color="auto"/>
                                  </w:tcBorders>
                                  <w:shd w:val="clear" w:color="auto" w:fill="DEEAF6" w:themeFill="accent1" w:themeFillTint="33"/>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309</w:t>
                                  </w:r>
                                </w:p>
                              </w:tc>
                              <w:tc>
                                <w:tcPr>
                                  <w:tcW w:w="2126" w:type="dxa"/>
                                  <w:tcBorders>
                                    <w:top w:val="single" w:sz="4" w:space="0" w:color="auto"/>
                                    <w:bottom w:val="single" w:sz="4" w:space="0" w:color="auto"/>
                                  </w:tcBorders>
                                  <w:shd w:val="clear" w:color="auto" w:fill="DEEAF6" w:themeFill="accent1" w:themeFillTint="33"/>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125.80</w:t>
                                  </w:r>
                                </w:p>
                              </w:tc>
                            </w:tr>
                            <w:tr w:rsidR="00116566" w:rsidRPr="00964F2E" w:rsidTr="00250FEA">
                              <w:tc>
                                <w:tcPr>
                                  <w:tcW w:w="4678" w:type="dxa"/>
                                  <w:gridSpan w:val="3"/>
                                  <w:tcBorders>
                                    <w:top w:val="single" w:sz="4" w:space="0" w:color="auto"/>
                                    <w:left w:val="nil"/>
                                    <w:bottom w:val="nil"/>
                                    <w:right w:val="nil"/>
                                  </w:tcBorders>
                                  <w:shd w:val="clear" w:color="auto" w:fill="FFFFFF" w:themeFill="background1"/>
                                  <w:noWrap/>
                                  <w:vAlign w:val="center"/>
                                </w:tcPr>
                                <w:p w:rsidR="00116566" w:rsidRPr="00FE7BC6" w:rsidRDefault="00116566" w:rsidP="00250FEA">
                                  <w:pPr>
                                    <w:widowControl/>
                                    <w:overflowPunct w:val="0"/>
                                    <w:spacing w:line="200" w:lineRule="exact"/>
                                    <w:jc w:val="both"/>
                                    <w:rPr>
                                      <w:rFonts w:ascii="標楷體" w:eastAsia="標楷體" w:hAnsi="標楷體" w:cs="新細明體"/>
                                      <w:kern w:val="0"/>
                                      <w:sz w:val="20"/>
                                      <w:szCs w:val="20"/>
                                    </w:rPr>
                                  </w:pPr>
                                  <w:r>
                                    <w:rPr>
                                      <w:rFonts w:ascii="標楷體" w:eastAsia="標楷體" w:hAnsi="標楷體" w:cs="新細明體" w:hint="eastAsia"/>
                                      <w:kern w:val="0"/>
                                      <w:sz w:val="18"/>
                                      <w:szCs w:val="18"/>
                                    </w:rPr>
                                    <w:t>資</w:t>
                                  </w:r>
                                  <w:r>
                                    <w:rPr>
                                      <w:rFonts w:ascii="標楷體" w:eastAsia="標楷體" w:hAnsi="標楷體" w:cs="新細明體"/>
                                      <w:kern w:val="0"/>
                                      <w:sz w:val="18"/>
                                      <w:szCs w:val="18"/>
                                    </w:rPr>
                                    <w:t>料來源</w:t>
                                  </w:r>
                                  <w:r w:rsidRPr="00964F2E">
                                    <w:rPr>
                                      <w:rFonts w:ascii="標楷體" w:eastAsia="標楷體" w:hAnsi="標楷體" w:cs="新細明體" w:hint="eastAsia"/>
                                      <w:kern w:val="0"/>
                                      <w:sz w:val="18"/>
                                      <w:szCs w:val="18"/>
                                    </w:rPr>
                                    <w:t>：整</w:t>
                                  </w:r>
                                  <w:r w:rsidRPr="00964F2E">
                                    <w:rPr>
                                      <w:rFonts w:ascii="標楷體" w:eastAsia="標楷體" w:hAnsi="標楷體" w:cs="新細明體"/>
                                      <w:kern w:val="0"/>
                                      <w:sz w:val="18"/>
                                      <w:szCs w:val="18"/>
                                    </w:rPr>
                                    <w:t>理自</w:t>
                                  </w:r>
                                  <w:r w:rsidRPr="00D37658">
                                    <w:rPr>
                                      <w:rFonts w:ascii="標楷體" w:eastAsia="標楷體" w:hAnsi="標楷體" w:cs="新細明體" w:hint="eastAsia"/>
                                      <w:kern w:val="0"/>
                                      <w:sz w:val="18"/>
                                      <w:szCs w:val="18"/>
                                    </w:rPr>
                                    <w:t>台電公司</w:t>
                                  </w:r>
                                  <w:r w:rsidRPr="00964F2E">
                                    <w:rPr>
                                      <w:rFonts w:ascii="標楷體" w:eastAsia="標楷體" w:hAnsi="標楷體" w:cs="新細明體" w:hint="eastAsia"/>
                                      <w:kern w:val="0"/>
                                      <w:sz w:val="18"/>
                                      <w:szCs w:val="18"/>
                                    </w:rPr>
                                    <w:t>提</w:t>
                                  </w:r>
                                  <w:r w:rsidRPr="00964F2E">
                                    <w:rPr>
                                      <w:rFonts w:ascii="標楷體" w:eastAsia="標楷體" w:hAnsi="標楷體" w:cs="新細明體"/>
                                      <w:kern w:val="0"/>
                                      <w:sz w:val="18"/>
                                      <w:szCs w:val="18"/>
                                    </w:rPr>
                                    <w:t>供資料。</w:t>
                                  </w:r>
                                </w:p>
                              </w:tc>
                            </w:tr>
                          </w:tbl>
                          <w:p w:rsidR="00116566" w:rsidRPr="007414F9" w:rsidRDefault="00116566" w:rsidP="009565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B4847A" id="_x0000_s1038" type="#_x0000_t202" style="position:absolute;left:0;text-align:left;margin-left:250.75pt;margin-top:187.8pt;width:244.65pt;height:171.85pt;z-index:-251442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" strokecolor="white [3212]">
                <v:textbox>
                  <w:txbxContent>
                    <w:tbl>
                      <w:tblPr>
                        <w:tblW w:w="4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18"/>
                        <w:gridCol w:w="1134"/>
                        <w:gridCol w:w="2126"/>
                      </w:tblGrid>
                      <w:tr w:rsidR="00116566" w:rsidRPr="00964F2E" w:rsidTr="00DE6DF8">
                        <w:tc>
                          <w:tcPr>
                            <w:tcW w:w="4678" w:type="dxa"/>
                            <w:gridSpan w:val="3"/>
                            <w:tcBorders>
                              <w:top w:val="nil"/>
                              <w:left w:val="nil"/>
                              <w:bottom w:val="nil"/>
                              <w:right w:val="nil"/>
                            </w:tcBorders>
                            <w:shd w:val="clear" w:color="auto" w:fill="auto"/>
                            <w:noWrap/>
                            <w:vAlign w:val="center"/>
                          </w:tcPr>
                          <w:p w:rsidR="00116566" w:rsidRPr="00964F2E" w:rsidRDefault="00116566" w:rsidP="004558B2">
                            <w:pPr>
                              <w:widowControl/>
                              <w:overflowPunct w:val="0"/>
                              <w:spacing w:line="260" w:lineRule="exact"/>
                              <w:ind w:left="601" w:hangingChars="250" w:hanging="601"/>
                              <w:rPr>
                                <w:rFonts w:ascii="標楷體" w:eastAsia="標楷體" w:hAnsi="標楷體" w:cs="新細明體"/>
                                <w:b/>
                                <w:kern w:val="0"/>
                              </w:rPr>
                            </w:pPr>
                            <w:r w:rsidRPr="00964F2E">
                              <w:rPr>
                                <w:rFonts w:ascii="標楷體" w:eastAsia="標楷體" w:hAnsi="標楷體" w:cs="新細明體" w:hint="eastAsia"/>
                                <w:b/>
                                <w:kern w:val="0"/>
                              </w:rPr>
                              <w:t>表</w:t>
                            </w:r>
                            <w:r>
                              <w:rPr>
                                <w:rFonts w:ascii="標楷體" w:eastAsia="標楷體" w:hAnsi="標楷體" w:cs="新細明體"/>
                                <w:b/>
                                <w:kern w:val="0"/>
                              </w:rPr>
                              <w:t>4</w:t>
                            </w:r>
                            <w:r w:rsidRPr="00964F2E">
                              <w:rPr>
                                <w:rFonts w:ascii="標楷體" w:eastAsia="標楷體" w:hAnsi="標楷體" w:cs="新細明體" w:hint="eastAsia"/>
                                <w:b/>
                                <w:kern w:val="0"/>
                              </w:rPr>
                              <w:t xml:space="preserve">　截至112年底配電系統等候</w:t>
                            </w:r>
                            <w:proofErr w:type="gramStart"/>
                            <w:r w:rsidRPr="00964F2E">
                              <w:rPr>
                                <w:rFonts w:ascii="標楷體" w:eastAsia="標楷體" w:hAnsi="標楷體" w:cs="新細明體" w:hint="eastAsia"/>
                                <w:b/>
                                <w:kern w:val="0"/>
                              </w:rPr>
                              <w:t>併</w:t>
                            </w:r>
                            <w:proofErr w:type="gramEnd"/>
                            <w:r w:rsidRPr="00964F2E">
                              <w:rPr>
                                <w:rFonts w:ascii="標楷體" w:eastAsia="標楷體" w:hAnsi="標楷體" w:cs="新細明體" w:hint="eastAsia"/>
                                <w:b/>
                                <w:kern w:val="0"/>
                              </w:rPr>
                              <w:t>網情形</w:t>
                            </w:r>
                          </w:p>
                        </w:tc>
                      </w:tr>
                      <w:tr w:rsidR="00116566" w:rsidRPr="00964F2E" w:rsidTr="00DE6DF8">
                        <w:tc>
                          <w:tcPr>
                            <w:tcW w:w="4678" w:type="dxa"/>
                            <w:gridSpan w:val="3"/>
                            <w:tcBorders>
                              <w:top w:val="nil"/>
                              <w:left w:val="nil"/>
                              <w:bottom w:val="single" w:sz="4" w:space="0" w:color="auto"/>
                              <w:right w:val="nil"/>
                            </w:tcBorders>
                            <w:shd w:val="clear" w:color="auto" w:fill="auto"/>
                            <w:noWrap/>
                            <w:vAlign w:val="center"/>
                          </w:tcPr>
                          <w:p w:rsidR="00116566" w:rsidRPr="005409A8" w:rsidRDefault="00116566" w:rsidP="00250FEA">
                            <w:pPr>
                              <w:widowControl/>
                              <w:overflowPunct w:val="0"/>
                              <w:spacing w:line="220" w:lineRule="exact"/>
                              <w:jc w:val="right"/>
                              <w:rPr>
                                <w:rFonts w:ascii="標楷體" w:eastAsia="標楷體" w:hAnsi="標楷體" w:cs="新細明體"/>
                                <w:kern w:val="0"/>
                                <w:sz w:val="20"/>
                              </w:rPr>
                            </w:pPr>
                            <w:r w:rsidRPr="00964F2E">
                              <w:rPr>
                                <w:rFonts w:ascii="標楷體" w:eastAsia="標楷體" w:hAnsi="標楷體" w:cs="新細明體" w:hint="eastAsia"/>
                                <w:kern w:val="0"/>
                                <w:sz w:val="20"/>
                              </w:rPr>
                              <w:t>單位：件、M</w:t>
                            </w:r>
                            <w:r w:rsidRPr="00964F2E">
                              <w:rPr>
                                <w:rFonts w:ascii="標楷體" w:eastAsia="標楷體" w:hAnsi="標楷體" w:cs="新細明體"/>
                                <w:kern w:val="0"/>
                                <w:sz w:val="20"/>
                              </w:rPr>
                              <w:t>W</w:t>
                            </w:r>
                          </w:p>
                        </w:tc>
                      </w:tr>
                      <w:tr w:rsidR="00116566" w:rsidRPr="00964F2E" w:rsidTr="00680816">
                        <w:trPr>
                          <w:trHeight w:val="249"/>
                        </w:trPr>
                        <w:tc>
                          <w:tcPr>
                            <w:tcW w:w="1418" w:type="dxa"/>
                            <w:vMerge w:val="restart"/>
                            <w:tcBorders>
                              <w:top w:val="single" w:sz="4" w:space="0" w:color="auto"/>
                            </w:tcBorders>
                            <w:shd w:val="clear" w:color="auto" w:fill="9CC2E5" w:themeFill="accent1" w:themeFillTint="99"/>
                            <w:noWrap/>
                            <w:vAlign w:val="center"/>
                            <w:hideMark/>
                          </w:tcPr>
                          <w:p w:rsidR="00116566" w:rsidRPr="00FE7BC6" w:rsidRDefault="00116566" w:rsidP="00DC5224">
                            <w:pPr>
                              <w:widowControl/>
                              <w:overflowPunct w:val="0"/>
                              <w:spacing w:line="220" w:lineRule="exact"/>
                              <w:jc w:val="center"/>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電網轄區</w:t>
                            </w:r>
                          </w:p>
                        </w:tc>
                        <w:tc>
                          <w:tcPr>
                            <w:tcW w:w="3260" w:type="dxa"/>
                            <w:gridSpan w:val="2"/>
                            <w:tcBorders>
                              <w:top w:val="single" w:sz="4" w:space="0" w:color="auto"/>
                            </w:tcBorders>
                            <w:shd w:val="clear" w:color="auto" w:fill="9CC2E5" w:themeFill="accent1" w:themeFillTint="99"/>
                            <w:noWrap/>
                            <w:vAlign w:val="center"/>
                            <w:hideMark/>
                          </w:tcPr>
                          <w:p w:rsidR="00116566" w:rsidRPr="00FE7BC6" w:rsidRDefault="00116566" w:rsidP="00DC5224">
                            <w:pPr>
                              <w:widowControl/>
                              <w:overflowPunct w:val="0"/>
                              <w:spacing w:line="220" w:lineRule="exact"/>
                              <w:jc w:val="center"/>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合計</w:t>
                            </w:r>
                          </w:p>
                        </w:tc>
                      </w:tr>
                      <w:tr w:rsidR="00116566" w:rsidRPr="00964F2E" w:rsidTr="00680816">
                        <w:trPr>
                          <w:trHeight w:val="249"/>
                        </w:trPr>
                        <w:tc>
                          <w:tcPr>
                            <w:tcW w:w="1418" w:type="dxa"/>
                            <w:vMerge/>
                            <w:shd w:val="clear" w:color="auto" w:fill="9CC2E5" w:themeFill="accent1" w:themeFillTint="99"/>
                            <w:vAlign w:val="center"/>
                            <w:hideMark/>
                          </w:tcPr>
                          <w:p w:rsidR="00116566" w:rsidRPr="00FE7BC6" w:rsidRDefault="00116566" w:rsidP="00DC5224">
                            <w:pPr>
                              <w:widowControl/>
                              <w:overflowPunct w:val="0"/>
                              <w:spacing w:line="220" w:lineRule="exact"/>
                              <w:jc w:val="center"/>
                              <w:rPr>
                                <w:rFonts w:ascii="標楷體" w:eastAsia="標楷體" w:hAnsi="標楷體" w:cs="新細明體"/>
                                <w:kern w:val="0"/>
                                <w:sz w:val="20"/>
                                <w:szCs w:val="20"/>
                              </w:rPr>
                            </w:pPr>
                          </w:p>
                        </w:tc>
                        <w:tc>
                          <w:tcPr>
                            <w:tcW w:w="1134" w:type="dxa"/>
                            <w:shd w:val="clear" w:color="auto" w:fill="9CC2E5" w:themeFill="accent1" w:themeFillTint="99"/>
                            <w:noWrap/>
                            <w:vAlign w:val="center"/>
                            <w:hideMark/>
                          </w:tcPr>
                          <w:p w:rsidR="00116566" w:rsidRPr="00FE7BC6" w:rsidRDefault="00116566" w:rsidP="00DC5224">
                            <w:pPr>
                              <w:widowControl/>
                              <w:overflowPunct w:val="0"/>
                              <w:spacing w:line="220" w:lineRule="exact"/>
                              <w:jc w:val="center"/>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件數</w:t>
                            </w:r>
                          </w:p>
                        </w:tc>
                        <w:tc>
                          <w:tcPr>
                            <w:tcW w:w="2126" w:type="dxa"/>
                            <w:shd w:val="clear" w:color="auto" w:fill="9CC2E5" w:themeFill="accent1" w:themeFillTint="99"/>
                            <w:noWrap/>
                            <w:vAlign w:val="center"/>
                            <w:hideMark/>
                          </w:tcPr>
                          <w:p w:rsidR="00116566" w:rsidRPr="00FE7BC6" w:rsidRDefault="00116566" w:rsidP="00DC5224">
                            <w:pPr>
                              <w:widowControl/>
                              <w:overflowPunct w:val="0"/>
                              <w:spacing w:line="220" w:lineRule="exact"/>
                              <w:jc w:val="center"/>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裝置容量</w:t>
                            </w:r>
                          </w:p>
                        </w:tc>
                      </w:tr>
                      <w:tr w:rsidR="00116566" w:rsidRPr="00964F2E" w:rsidTr="0095657E">
                        <w:trPr>
                          <w:trHeight w:val="249"/>
                        </w:trPr>
                        <w:tc>
                          <w:tcPr>
                            <w:tcW w:w="1418" w:type="dxa"/>
                            <w:shd w:val="clear" w:color="auto" w:fill="FFFFFF" w:themeFill="background1"/>
                            <w:noWrap/>
                            <w:vAlign w:val="center"/>
                            <w:hideMark/>
                          </w:tcPr>
                          <w:p w:rsidR="00116566" w:rsidRPr="00FE7BC6" w:rsidRDefault="00116566" w:rsidP="00DC5224">
                            <w:pPr>
                              <w:widowControl/>
                              <w:overflowPunct w:val="0"/>
                              <w:spacing w:line="220" w:lineRule="exact"/>
                              <w:jc w:val="center"/>
                              <w:rPr>
                                <w:rFonts w:ascii="標楷體" w:eastAsia="標楷體" w:hAnsi="標楷體" w:cs="新細明體"/>
                                <w:b/>
                                <w:bCs/>
                                <w:kern w:val="0"/>
                                <w:sz w:val="20"/>
                                <w:szCs w:val="20"/>
                              </w:rPr>
                            </w:pPr>
                            <w:r w:rsidRPr="00FE7BC6">
                              <w:rPr>
                                <w:rFonts w:ascii="標楷體" w:eastAsia="標楷體" w:hAnsi="標楷體" w:cs="新細明體" w:hint="eastAsia"/>
                                <w:b/>
                                <w:bCs/>
                                <w:kern w:val="0"/>
                                <w:sz w:val="20"/>
                                <w:szCs w:val="20"/>
                              </w:rPr>
                              <w:t>合　　計</w:t>
                            </w:r>
                          </w:p>
                        </w:tc>
                        <w:tc>
                          <w:tcPr>
                            <w:tcW w:w="1134" w:type="dxa"/>
                            <w:shd w:val="clear" w:color="auto" w:fill="FFFFFF" w:themeFill="background1"/>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b/>
                                <w:bCs/>
                                <w:kern w:val="0"/>
                                <w:sz w:val="20"/>
                                <w:szCs w:val="20"/>
                              </w:rPr>
                            </w:pPr>
                            <w:r w:rsidRPr="00FE7BC6">
                              <w:rPr>
                                <w:rFonts w:ascii="標楷體" w:eastAsia="標楷體" w:hAnsi="標楷體" w:cs="新細明體" w:hint="eastAsia"/>
                                <w:b/>
                                <w:bCs/>
                                <w:kern w:val="0"/>
                                <w:sz w:val="20"/>
                                <w:szCs w:val="20"/>
                              </w:rPr>
                              <w:t>1,287</w:t>
                            </w:r>
                          </w:p>
                        </w:tc>
                        <w:tc>
                          <w:tcPr>
                            <w:tcW w:w="2126" w:type="dxa"/>
                            <w:shd w:val="clear" w:color="auto" w:fill="FFFFFF" w:themeFill="background1"/>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b/>
                                <w:bCs/>
                                <w:kern w:val="0"/>
                                <w:sz w:val="20"/>
                                <w:szCs w:val="20"/>
                              </w:rPr>
                            </w:pPr>
                            <w:r w:rsidRPr="00FE7BC6">
                              <w:rPr>
                                <w:rFonts w:ascii="標楷體" w:eastAsia="標楷體" w:hAnsi="標楷體" w:cs="新細明體" w:hint="eastAsia"/>
                                <w:b/>
                                <w:bCs/>
                                <w:kern w:val="0"/>
                                <w:sz w:val="20"/>
                                <w:szCs w:val="20"/>
                              </w:rPr>
                              <w:t>536.26</w:t>
                            </w:r>
                          </w:p>
                        </w:tc>
                      </w:tr>
                      <w:tr w:rsidR="00116566" w:rsidRPr="00964F2E" w:rsidTr="00680816">
                        <w:trPr>
                          <w:trHeight w:val="249"/>
                        </w:trPr>
                        <w:tc>
                          <w:tcPr>
                            <w:tcW w:w="1418" w:type="dxa"/>
                            <w:shd w:val="clear" w:color="auto" w:fill="DEEAF6" w:themeFill="accent1" w:themeFillTint="33"/>
                            <w:noWrap/>
                            <w:vAlign w:val="center"/>
                            <w:hideMark/>
                          </w:tcPr>
                          <w:p w:rsidR="00116566" w:rsidRPr="00FE7BC6" w:rsidRDefault="00116566" w:rsidP="00DC5224">
                            <w:pPr>
                              <w:widowControl/>
                              <w:overflowPunct w:val="0"/>
                              <w:spacing w:line="220" w:lineRule="exact"/>
                              <w:jc w:val="both"/>
                              <w:rPr>
                                <w:rFonts w:ascii="標楷體" w:eastAsia="標楷體" w:hAnsi="標楷體" w:cs="新細明體"/>
                                <w:kern w:val="0"/>
                                <w:sz w:val="20"/>
                                <w:szCs w:val="20"/>
                              </w:rPr>
                            </w:pPr>
                            <w:proofErr w:type="gramStart"/>
                            <w:r w:rsidRPr="00FE7BC6">
                              <w:rPr>
                                <w:rFonts w:ascii="標楷體" w:eastAsia="標楷體" w:hAnsi="標楷體" w:cs="新細明體" w:hint="eastAsia"/>
                                <w:kern w:val="0"/>
                                <w:sz w:val="20"/>
                                <w:szCs w:val="20"/>
                              </w:rPr>
                              <w:t>臺</w:t>
                            </w:r>
                            <w:proofErr w:type="gramEnd"/>
                            <w:r w:rsidRPr="00FE7BC6">
                              <w:rPr>
                                <w:rFonts w:ascii="標楷體" w:eastAsia="標楷體" w:hAnsi="標楷體" w:cs="新細明體" w:hint="eastAsia"/>
                                <w:kern w:val="0"/>
                                <w:sz w:val="20"/>
                                <w:szCs w:val="20"/>
                              </w:rPr>
                              <w:t>南市</w:t>
                            </w:r>
                          </w:p>
                        </w:tc>
                        <w:tc>
                          <w:tcPr>
                            <w:tcW w:w="1134" w:type="dxa"/>
                            <w:shd w:val="clear" w:color="auto" w:fill="DEEAF6" w:themeFill="accent1" w:themeFillTint="33"/>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203</w:t>
                            </w:r>
                          </w:p>
                        </w:tc>
                        <w:tc>
                          <w:tcPr>
                            <w:tcW w:w="2126" w:type="dxa"/>
                            <w:shd w:val="clear" w:color="auto" w:fill="DEEAF6" w:themeFill="accent1" w:themeFillTint="33"/>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88.46</w:t>
                            </w:r>
                          </w:p>
                        </w:tc>
                      </w:tr>
                      <w:tr w:rsidR="00116566" w:rsidRPr="00964F2E" w:rsidTr="0095657E">
                        <w:trPr>
                          <w:trHeight w:val="249"/>
                        </w:trPr>
                        <w:tc>
                          <w:tcPr>
                            <w:tcW w:w="1418" w:type="dxa"/>
                            <w:shd w:val="clear" w:color="auto" w:fill="auto"/>
                            <w:noWrap/>
                            <w:vAlign w:val="center"/>
                            <w:hideMark/>
                          </w:tcPr>
                          <w:p w:rsidR="00116566" w:rsidRPr="00FE7BC6" w:rsidRDefault="00116566" w:rsidP="00DC5224">
                            <w:pPr>
                              <w:widowControl/>
                              <w:overflowPunct w:val="0"/>
                              <w:spacing w:line="220" w:lineRule="exact"/>
                              <w:jc w:val="both"/>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高雄市</w:t>
                            </w:r>
                          </w:p>
                        </w:tc>
                        <w:tc>
                          <w:tcPr>
                            <w:tcW w:w="1134" w:type="dxa"/>
                            <w:shd w:val="clear" w:color="auto" w:fill="auto"/>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70</w:t>
                            </w:r>
                          </w:p>
                        </w:tc>
                        <w:tc>
                          <w:tcPr>
                            <w:tcW w:w="2126" w:type="dxa"/>
                            <w:shd w:val="clear" w:color="auto" w:fill="auto"/>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23.90</w:t>
                            </w:r>
                          </w:p>
                        </w:tc>
                      </w:tr>
                      <w:tr w:rsidR="00116566" w:rsidRPr="00964F2E" w:rsidTr="00680816">
                        <w:trPr>
                          <w:trHeight w:val="249"/>
                        </w:trPr>
                        <w:tc>
                          <w:tcPr>
                            <w:tcW w:w="1418" w:type="dxa"/>
                            <w:shd w:val="clear" w:color="auto" w:fill="DEEAF6" w:themeFill="accent1" w:themeFillTint="33"/>
                            <w:noWrap/>
                            <w:vAlign w:val="center"/>
                            <w:hideMark/>
                          </w:tcPr>
                          <w:p w:rsidR="00116566" w:rsidRPr="00FE7BC6" w:rsidRDefault="00116566" w:rsidP="00DC5224">
                            <w:pPr>
                              <w:widowControl/>
                              <w:overflowPunct w:val="0"/>
                              <w:spacing w:line="220" w:lineRule="exact"/>
                              <w:jc w:val="both"/>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彰化縣</w:t>
                            </w:r>
                          </w:p>
                        </w:tc>
                        <w:tc>
                          <w:tcPr>
                            <w:tcW w:w="1134" w:type="dxa"/>
                            <w:shd w:val="clear" w:color="auto" w:fill="DEEAF6" w:themeFill="accent1" w:themeFillTint="33"/>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141</w:t>
                            </w:r>
                          </w:p>
                        </w:tc>
                        <w:tc>
                          <w:tcPr>
                            <w:tcW w:w="2126" w:type="dxa"/>
                            <w:shd w:val="clear" w:color="auto" w:fill="DEEAF6" w:themeFill="accent1" w:themeFillTint="33"/>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57.14</w:t>
                            </w:r>
                          </w:p>
                        </w:tc>
                      </w:tr>
                      <w:tr w:rsidR="00116566" w:rsidRPr="00964F2E" w:rsidTr="0095657E">
                        <w:trPr>
                          <w:trHeight w:val="249"/>
                        </w:trPr>
                        <w:tc>
                          <w:tcPr>
                            <w:tcW w:w="1418" w:type="dxa"/>
                            <w:shd w:val="clear" w:color="auto" w:fill="auto"/>
                            <w:noWrap/>
                            <w:vAlign w:val="center"/>
                            <w:hideMark/>
                          </w:tcPr>
                          <w:p w:rsidR="00116566" w:rsidRPr="00FE7BC6" w:rsidRDefault="00116566" w:rsidP="00DC5224">
                            <w:pPr>
                              <w:widowControl/>
                              <w:overflowPunct w:val="0"/>
                              <w:spacing w:line="220" w:lineRule="exact"/>
                              <w:jc w:val="both"/>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南投縣</w:t>
                            </w:r>
                          </w:p>
                        </w:tc>
                        <w:tc>
                          <w:tcPr>
                            <w:tcW w:w="1134" w:type="dxa"/>
                            <w:shd w:val="clear" w:color="auto" w:fill="auto"/>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85</w:t>
                            </w:r>
                          </w:p>
                        </w:tc>
                        <w:tc>
                          <w:tcPr>
                            <w:tcW w:w="2126" w:type="dxa"/>
                            <w:shd w:val="clear" w:color="auto" w:fill="auto"/>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37.06</w:t>
                            </w:r>
                          </w:p>
                        </w:tc>
                      </w:tr>
                      <w:tr w:rsidR="00116566" w:rsidRPr="00964F2E" w:rsidTr="00680816">
                        <w:trPr>
                          <w:trHeight w:val="249"/>
                        </w:trPr>
                        <w:tc>
                          <w:tcPr>
                            <w:tcW w:w="1418" w:type="dxa"/>
                            <w:tcBorders>
                              <w:bottom w:val="single" w:sz="4" w:space="0" w:color="auto"/>
                            </w:tcBorders>
                            <w:shd w:val="clear" w:color="auto" w:fill="DEEAF6" w:themeFill="accent1" w:themeFillTint="33"/>
                            <w:noWrap/>
                            <w:vAlign w:val="center"/>
                            <w:hideMark/>
                          </w:tcPr>
                          <w:p w:rsidR="00116566" w:rsidRPr="00FE7BC6" w:rsidRDefault="00116566" w:rsidP="00DC5224">
                            <w:pPr>
                              <w:widowControl/>
                              <w:overflowPunct w:val="0"/>
                              <w:spacing w:line="220" w:lineRule="exact"/>
                              <w:jc w:val="both"/>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雲林縣</w:t>
                            </w:r>
                          </w:p>
                        </w:tc>
                        <w:tc>
                          <w:tcPr>
                            <w:tcW w:w="1134" w:type="dxa"/>
                            <w:tcBorders>
                              <w:bottom w:val="single" w:sz="4" w:space="0" w:color="auto"/>
                            </w:tcBorders>
                            <w:shd w:val="clear" w:color="auto" w:fill="DEEAF6" w:themeFill="accent1" w:themeFillTint="33"/>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410</w:t>
                            </w:r>
                          </w:p>
                        </w:tc>
                        <w:tc>
                          <w:tcPr>
                            <w:tcW w:w="2126" w:type="dxa"/>
                            <w:tcBorders>
                              <w:bottom w:val="single" w:sz="4" w:space="0" w:color="auto"/>
                            </w:tcBorders>
                            <w:shd w:val="clear" w:color="auto" w:fill="DEEAF6" w:themeFill="accent1" w:themeFillTint="33"/>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156.91</w:t>
                            </w:r>
                          </w:p>
                        </w:tc>
                      </w:tr>
                      <w:tr w:rsidR="00116566" w:rsidRPr="00964F2E" w:rsidTr="0095657E">
                        <w:trPr>
                          <w:trHeight w:val="249"/>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16566" w:rsidRPr="00FE7BC6" w:rsidRDefault="00116566" w:rsidP="00DC5224">
                            <w:pPr>
                              <w:widowControl/>
                              <w:overflowPunct w:val="0"/>
                              <w:spacing w:line="220" w:lineRule="exact"/>
                              <w:jc w:val="both"/>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嘉義縣/市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69</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46.99</w:t>
                            </w:r>
                          </w:p>
                        </w:tc>
                      </w:tr>
                      <w:tr w:rsidR="00116566" w:rsidRPr="00964F2E" w:rsidTr="00680816">
                        <w:trPr>
                          <w:trHeight w:val="249"/>
                        </w:trPr>
                        <w:tc>
                          <w:tcPr>
                            <w:tcW w:w="1418" w:type="dxa"/>
                            <w:tcBorders>
                              <w:top w:val="single" w:sz="4" w:space="0" w:color="auto"/>
                              <w:bottom w:val="single" w:sz="4" w:space="0" w:color="auto"/>
                            </w:tcBorders>
                            <w:shd w:val="clear" w:color="auto" w:fill="DEEAF6" w:themeFill="accent1" w:themeFillTint="33"/>
                            <w:noWrap/>
                            <w:vAlign w:val="center"/>
                            <w:hideMark/>
                          </w:tcPr>
                          <w:p w:rsidR="00116566" w:rsidRPr="00FE7BC6" w:rsidRDefault="00116566" w:rsidP="00DC5224">
                            <w:pPr>
                              <w:widowControl/>
                              <w:overflowPunct w:val="0"/>
                              <w:spacing w:line="220" w:lineRule="exact"/>
                              <w:jc w:val="both"/>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屏東縣</w:t>
                            </w:r>
                          </w:p>
                        </w:tc>
                        <w:tc>
                          <w:tcPr>
                            <w:tcW w:w="1134" w:type="dxa"/>
                            <w:tcBorders>
                              <w:top w:val="single" w:sz="4" w:space="0" w:color="auto"/>
                              <w:bottom w:val="single" w:sz="4" w:space="0" w:color="auto"/>
                            </w:tcBorders>
                            <w:shd w:val="clear" w:color="auto" w:fill="DEEAF6" w:themeFill="accent1" w:themeFillTint="33"/>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309</w:t>
                            </w:r>
                          </w:p>
                        </w:tc>
                        <w:tc>
                          <w:tcPr>
                            <w:tcW w:w="2126" w:type="dxa"/>
                            <w:tcBorders>
                              <w:top w:val="single" w:sz="4" w:space="0" w:color="auto"/>
                              <w:bottom w:val="single" w:sz="4" w:space="0" w:color="auto"/>
                            </w:tcBorders>
                            <w:shd w:val="clear" w:color="auto" w:fill="DEEAF6" w:themeFill="accent1" w:themeFillTint="33"/>
                            <w:noWrap/>
                            <w:vAlign w:val="center"/>
                            <w:hideMark/>
                          </w:tcPr>
                          <w:p w:rsidR="00116566" w:rsidRPr="00FE7BC6" w:rsidRDefault="00116566" w:rsidP="00DC5224">
                            <w:pPr>
                              <w:widowControl/>
                              <w:overflowPunct w:val="0"/>
                              <w:spacing w:line="220" w:lineRule="exact"/>
                              <w:jc w:val="right"/>
                              <w:rPr>
                                <w:rFonts w:ascii="標楷體" w:eastAsia="標楷體" w:hAnsi="標楷體" w:cs="新細明體"/>
                                <w:kern w:val="0"/>
                                <w:sz w:val="20"/>
                                <w:szCs w:val="20"/>
                              </w:rPr>
                            </w:pPr>
                            <w:r w:rsidRPr="00FE7BC6">
                              <w:rPr>
                                <w:rFonts w:ascii="標楷體" w:eastAsia="標楷體" w:hAnsi="標楷體" w:cs="新細明體" w:hint="eastAsia"/>
                                <w:kern w:val="0"/>
                                <w:sz w:val="20"/>
                                <w:szCs w:val="20"/>
                              </w:rPr>
                              <w:t>125.80</w:t>
                            </w:r>
                          </w:p>
                        </w:tc>
                      </w:tr>
                      <w:tr w:rsidR="00116566" w:rsidRPr="00964F2E" w:rsidTr="00250FEA">
                        <w:tc>
                          <w:tcPr>
                            <w:tcW w:w="4678" w:type="dxa"/>
                            <w:gridSpan w:val="3"/>
                            <w:tcBorders>
                              <w:top w:val="single" w:sz="4" w:space="0" w:color="auto"/>
                              <w:left w:val="nil"/>
                              <w:bottom w:val="nil"/>
                              <w:right w:val="nil"/>
                            </w:tcBorders>
                            <w:shd w:val="clear" w:color="auto" w:fill="FFFFFF" w:themeFill="background1"/>
                            <w:noWrap/>
                            <w:vAlign w:val="center"/>
                          </w:tcPr>
                          <w:p w:rsidR="00116566" w:rsidRPr="00FE7BC6" w:rsidRDefault="00116566" w:rsidP="00250FEA">
                            <w:pPr>
                              <w:widowControl/>
                              <w:overflowPunct w:val="0"/>
                              <w:spacing w:line="200" w:lineRule="exact"/>
                              <w:jc w:val="both"/>
                              <w:rPr>
                                <w:rFonts w:ascii="標楷體" w:eastAsia="標楷體" w:hAnsi="標楷體" w:cs="新細明體"/>
                                <w:kern w:val="0"/>
                                <w:sz w:val="20"/>
                                <w:szCs w:val="20"/>
                              </w:rPr>
                            </w:pPr>
                            <w:r>
                              <w:rPr>
                                <w:rFonts w:ascii="標楷體" w:eastAsia="標楷體" w:hAnsi="標楷體" w:cs="新細明體" w:hint="eastAsia"/>
                                <w:kern w:val="0"/>
                                <w:sz w:val="18"/>
                                <w:szCs w:val="18"/>
                              </w:rPr>
                              <w:t>資</w:t>
                            </w:r>
                            <w:r>
                              <w:rPr>
                                <w:rFonts w:ascii="標楷體" w:eastAsia="標楷體" w:hAnsi="標楷體" w:cs="新細明體"/>
                                <w:kern w:val="0"/>
                                <w:sz w:val="18"/>
                                <w:szCs w:val="18"/>
                              </w:rPr>
                              <w:t>料來源</w:t>
                            </w:r>
                            <w:r w:rsidRPr="00964F2E">
                              <w:rPr>
                                <w:rFonts w:ascii="標楷體" w:eastAsia="標楷體" w:hAnsi="標楷體" w:cs="新細明體" w:hint="eastAsia"/>
                                <w:kern w:val="0"/>
                                <w:sz w:val="18"/>
                                <w:szCs w:val="18"/>
                              </w:rPr>
                              <w:t>：整</w:t>
                            </w:r>
                            <w:r w:rsidRPr="00964F2E">
                              <w:rPr>
                                <w:rFonts w:ascii="標楷體" w:eastAsia="標楷體" w:hAnsi="標楷體" w:cs="新細明體"/>
                                <w:kern w:val="0"/>
                                <w:sz w:val="18"/>
                                <w:szCs w:val="18"/>
                              </w:rPr>
                              <w:t>理自</w:t>
                            </w:r>
                            <w:r w:rsidRPr="00D37658">
                              <w:rPr>
                                <w:rFonts w:ascii="標楷體" w:eastAsia="標楷體" w:hAnsi="標楷體" w:cs="新細明體" w:hint="eastAsia"/>
                                <w:kern w:val="0"/>
                                <w:sz w:val="18"/>
                                <w:szCs w:val="18"/>
                              </w:rPr>
                              <w:t>台電公司</w:t>
                            </w:r>
                            <w:r w:rsidRPr="00964F2E">
                              <w:rPr>
                                <w:rFonts w:ascii="標楷體" w:eastAsia="標楷體" w:hAnsi="標楷體" w:cs="新細明體" w:hint="eastAsia"/>
                                <w:kern w:val="0"/>
                                <w:sz w:val="18"/>
                                <w:szCs w:val="18"/>
                              </w:rPr>
                              <w:t>提</w:t>
                            </w:r>
                            <w:r w:rsidRPr="00964F2E">
                              <w:rPr>
                                <w:rFonts w:ascii="標楷體" w:eastAsia="標楷體" w:hAnsi="標楷體" w:cs="新細明體"/>
                                <w:kern w:val="0"/>
                                <w:sz w:val="18"/>
                                <w:szCs w:val="18"/>
                              </w:rPr>
                              <w:t>供資料。</w:t>
                            </w:r>
                          </w:p>
                        </w:tc>
                      </w:tr>
                    </w:tbl>
                    <w:p w:rsidR="00116566" w:rsidRPr="007414F9" w:rsidRDefault="00116566" w:rsidP="0095657E"/>
                  </w:txbxContent>
                </v:textbox>
                <w10:wrap type="tight" anchorx="margin"/>
              </v:shape>
            </w:pict>
          </mc:Fallback>
        </mc:AlternateContent>
      </w:r>
      <w:r w:rsidR="00D9328F">
        <w:rPr>
          <w:rFonts w:hAnsi="標楷體"/>
          <w:b/>
          <w:sz w:val="28"/>
          <w:szCs w:val="28"/>
        </w:rPr>
        <w:t>1</w:t>
      </w:r>
      <w:r w:rsidR="00D9328F" w:rsidRPr="00003FCF">
        <w:rPr>
          <w:rFonts w:hAnsi="標楷體" w:hint="eastAsia"/>
          <w:b/>
          <w:sz w:val="28"/>
          <w:szCs w:val="28"/>
        </w:rPr>
        <w:t xml:space="preserve">.　</w:t>
      </w:r>
      <w:r w:rsidR="00D37658" w:rsidRPr="00D37658">
        <w:rPr>
          <w:rFonts w:hAnsi="標楷體" w:hint="eastAsia"/>
          <w:b/>
          <w:sz w:val="28"/>
          <w:szCs w:val="28"/>
        </w:rPr>
        <w:t>台電公司</w:t>
      </w:r>
      <w:r w:rsidR="00D9328F" w:rsidRPr="00003FCF">
        <w:rPr>
          <w:rFonts w:hAnsi="標楷體" w:hint="eastAsia"/>
          <w:b/>
          <w:sz w:val="28"/>
          <w:szCs w:val="28"/>
        </w:rPr>
        <w:t>持續推動再生能源多元</w:t>
      </w:r>
      <w:proofErr w:type="gramStart"/>
      <w:r w:rsidR="00D9328F" w:rsidRPr="00003FCF">
        <w:rPr>
          <w:rFonts w:hAnsi="標楷體" w:hint="eastAsia"/>
          <w:b/>
          <w:sz w:val="28"/>
          <w:szCs w:val="28"/>
        </w:rPr>
        <w:t>併</w:t>
      </w:r>
      <w:proofErr w:type="gramEnd"/>
      <w:r w:rsidR="00D9328F" w:rsidRPr="00003FCF">
        <w:rPr>
          <w:rFonts w:hAnsi="標楷體" w:hint="eastAsia"/>
          <w:b/>
          <w:sz w:val="28"/>
          <w:szCs w:val="28"/>
        </w:rPr>
        <w:t>網措施，</w:t>
      </w:r>
      <w:proofErr w:type="gramStart"/>
      <w:r w:rsidR="00D9328F" w:rsidRPr="00003FCF">
        <w:rPr>
          <w:rFonts w:hAnsi="標楷體" w:hint="eastAsia"/>
          <w:b/>
          <w:sz w:val="28"/>
          <w:szCs w:val="28"/>
        </w:rPr>
        <w:t>惟間</w:t>
      </w:r>
      <w:r w:rsidR="00D9328F" w:rsidRPr="00003FCF">
        <w:rPr>
          <w:rFonts w:hAnsi="標楷體"/>
          <w:b/>
          <w:sz w:val="28"/>
          <w:szCs w:val="28"/>
        </w:rPr>
        <w:t>有</w:t>
      </w:r>
      <w:r w:rsidR="00D85B6B">
        <w:rPr>
          <w:rFonts w:hAnsi="標楷體" w:hint="eastAsia"/>
          <w:b/>
          <w:sz w:val="28"/>
          <w:szCs w:val="28"/>
        </w:rPr>
        <w:t>申請</w:t>
      </w:r>
      <w:proofErr w:type="gramEnd"/>
      <w:r w:rsidR="00D85B6B">
        <w:rPr>
          <w:rFonts w:hAnsi="標楷體" w:hint="eastAsia"/>
          <w:b/>
          <w:sz w:val="28"/>
          <w:szCs w:val="28"/>
        </w:rPr>
        <w:t>等候</w:t>
      </w:r>
      <w:proofErr w:type="gramStart"/>
      <w:r w:rsidR="00D85B6B">
        <w:rPr>
          <w:rFonts w:hAnsi="標楷體" w:hint="eastAsia"/>
          <w:b/>
          <w:sz w:val="28"/>
          <w:szCs w:val="28"/>
        </w:rPr>
        <w:t>併</w:t>
      </w:r>
      <w:proofErr w:type="gramEnd"/>
      <w:r w:rsidR="00D85B6B">
        <w:rPr>
          <w:rFonts w:hAnsi="標楷體" w:hint="eastAsia"/>
          <w:b/>
          <w:sz w:val="28"/>
          <w:szCs w:val="28"/>
        </w:rPr>
        <w:t>網</w:t>
      </w:r>
      <w:r w:rsidR="00D9328F" w:rsidRPr="00003FCF">
        <w:rPr>
          <w:rFonts w:hAnsi="標楷體" w:hint="eastAsia"/>
          <w:b/>
          <w:sz w:val="28"/>
          <w:szCs w:val="28"/>
        </w:rPr>
        <w:t>案件</w:t>
      </w:r>
      <w:r w:rsidR="00D9328F">
        <w:rPr>
          <w:rFonts w:hAnsi="標楷體" w:hint="eastAsia"/>
          <w:b/>
          <w:sz w:val="28"/>
          <w:szCs w:val="28"/>
        </w:rPr>
        <w:t>大塞車及裝置容量龐巨，部分再生能源加強電力網工程進度落後等情</w:t>
      </w:r>
      <w:r w:rsidR="00D9328F" w:rsidRPr="00003FCF">
        <w:rPr>
          <w:rFonts w:hAnsi="標楷體" w:hint="eastAsia"/>
          <w:b/>
          <w:sz w:val="28"/>
          <w:szCs w:val="28"/>
        </w:rPr>
        <w:t>，允宜督促</w:t>
      </w:r>
      <w:proofErr w:type="gramStart"/>
      <w:r w:rsidR="00D9328F" w:rsidRPr="00003FCF">
        <w:rPr>
          <w:rFonts w:hAnsi="標楷體" w:hint="eastAsia"/>
          <w:b/>
          <w:sz w:val="28"/>
          <w:szCs w:val="28"/>
        </w:rPr>
        <w:t>研謀善策妥處</w:t>
      </w:r>
      <w:proofErr w:type="gramEnd"/>
      <w:r w:rsidR="00D9328F" w:rsidRPr="00003FCF">
        <w:rPr>
          <w:rFonts w:hAnsi="標楷體" w:hint="eastAsia"/>
          <w:b/>
          <w:sz w:val="28"/>
          <w:szCs w:val="28"/>
        </w:rPr>
        <w:t>：</w:t>
      </w:r>
      <w:r w:rsidR="00D9328F" w:rsidRPr="00003FCF">
        <w:rPr>
          <w:rFonts w:hAnsi="標楷體" w:hint="eastAsia"/>
          <w:snapToGrid w:val="0"/>
          <w:kern w:val="0"/>
          <w:sz w:val="28"/>
          <w:szCs w:val="28"/>
        </w:rPr>
        <w:t>再生能源業者設置相關設備前，須向</w:t>
      </w:r>
      <w:r w:rsidR="00D37658" w:rsidRPr="00D37658">
        <w:rPr>
          <w:rFonts w:hAnsi="標楷體" w:hint="eastAsia"/>
          <w:snapToGrid w:val="0"/>
          <w:kern w:val="0"/>
          <w:sz w:val="28"/>
          <w:szCs w:val="28"/>
        </w:rPr>
        <w:t>台電公司</w:t>
      </w:r>
      <w:r w:rsidR="00D9328F" w:rsidRPr="00003FCF">
        <w:rPr>
          <w:rFonts w:hAnsi="標楷體" w:hint="eastAsia"/>
          <w:snapToGrid w:val="0"/>
          <w:kern w:val="0"/>
          <w:sz w:val="28"/>
          <w:szCs w:val="28"/>
        </w:rPr>
        <w:t>申請取得</w:t>
      </w:r>
      <w:proofErr w:type="gramStart"/>
      <w:r w:rsidR="00D9328F" w:rsidRPr="00003FCF">
        <w:rPr>
          <w:rFonts w:hAnsi="標楷體" w:hint="eastAsia"/>
          <w:snapToGrid w:val="0"/>
          <w:kern w:val="0"/>
          <w:sz w:val="28"/>
          <w:szCs w:val="28"/>
        </w:rPr>
        <w:t>併</w:t>
      </w:r>
      <w:proofErr w:type="gramEnd"/>
      <w:r w:rsidR="00D9328F" w:rsidRPr="00003FCF">
        <w:rPr>
          <w:rFonts w:hAnsi="標楷體" w:hint="eastAsia"/>
          <w:snapToGrid w:val="0"/>
          <w:kern w:val="0"/>
          <w:sz w:val="28"/>
          <w:szCs w:val="28"/>
        </w:rPr>
        <w:t>聯審查意見書，確保設置區域有足夠</w:t>
      </w:r>
      <w:proofErr w:type="gramStart"/>
      <w:r w:rsidR="00D9328F" w:rsidRPr="00003FCF">
        <w:rPr>
          <w:rFonts w:hAnsi="標楷體" w:hint="eastAsia"/>
          <w:snapToGrid w:val="0"/>
          <w:kern w:val="0"/>
          <w:sz w:val="28"/>
          <w:szCs w:val="28"/>
        </w:rPr>
        <w:t>併</w:t>
      </w:r>
      <w:proofErr w:type="gramEnd"/>
      <w:r w:rsidR="00D9328F" w:rsidRPr="00003FCF">
        <w:rPr>
          <w:rFonts w:hAnsi="標楷體" w:hint="eastAsia"/>
          <w:snapToGrid w:val="0"/>
          <w:kern w:val="0"/>
          <w:sz w:val="28"/>
          <w:szCs w:val="28"/>
        </w:rPr>
        <w:t>網容量。倘</w:t>
      </w:r>
      <w:proofErr w:type="gramStart"/>
      <w:r w:rsidR="00D9328F" w:rsidRPr="00003FCF">
        <w:rPr>
          <w:rFonts w:hAnsi="標楷體" w:hint="eastAsia"/>
          <w:snapToGrid w:val="0"/>
          <w:kern w:val="0"/>
          <w:sz w:val="28"/>
          <w:szCs w:val="28"/>
        </w:rPr>
        <w:t>併</w:t>
      </w:r>
      <w:proofErr w:type="gramEnd"/>
      <w:r w:rsidR="00D9328F" w:rsidRPr="00003FCF">
        <w:rPr>
          <w:rFonts w:hAnsi="標楷體" w:hint="eastAsia"/>
          <w:snapToGrid w:val="0"/>
          <w:kern w:val="0"/>
          <w:sz w:val="28"/>
          <w:szCs w:val="28"/>
        </w:rPr>
        <w:t>網容量不足區域，業者仍有申設意願，則可向</w:t>
      </w:r>
      <w:r w:rsidR="00D37658" w:rsidRPr="00D37658">
        <w:rPr>
          <w:rFonts w:hAnsi="標楷體" w:hint="eastAsia"/>
          <w:snapToGrid w:val="0"/>
          <w:kern w:val="0"/>
          <w:sz w:val="28"/>
          <w:szCs w:val="28"/>
        </w:rPr>
        <w:t>台電公司</w:t>
      </w:r>
      <w:r w:rsidR="00D9328F" w:rsidRPr="00003FCF">
        <w:rPr>
          <w:rFonts w:hAnsi="標楷體" w:hint="eastAsia"/>
          <w:snapToGrid w:val="0"/>
          <w:kern w:val="0"/>
          <w:sz w:val="28"/>
          <w:szCs w:val="28"/>
        </w:rPr>
        <w:t>申請案件等候。經查</w:t>
      </w:r>
      <w:r w:rsidR="00D9328F">
        <w:rPr>
          <w:rFonts w:hAnsi="標楷體" w:hint="eastAsia"/>
          <w:snapToGrid w:val="0"/>
          <w:kern w:val="0"/>
          <w:sz w:val="28"/>
          <w:szCs w:val="28"/>
        </w:rPr>
        <w:t>執行</w:t>
      </w:r>
      <w:r w:rsidR="00D9328F" w:rsidRPr="00003FCF">
        <w:rPr>
          <w:rFonts w:hAnsi="標楷體" w:hint="eastAsia"/>
          <w:snapToGrid w:val="0"/>
          <w:kern w:val="0"/>
          <w:sz w:val="28"/>
          <w:szCs w:val="28"/>
        </w:rPr>
        <w:t>情形，核有：（1）截至112年底止，再生能源裝置申請等候</w:t>
      </w:r>
      <w:proofErr w:type="gramStart"/>
      <w:r w:rsidR="00D9328F" w:rsidRPr="00003FCF">
        <w:rPr>
          <w:rFonts w:hAnsi="標楷體" w:hint="eastAsia"/>
          <w:snapToGrid w:val="0"/>
          <w:kern w:val="0"/>
          <w:sz w:val="28"/>
          <w:szCs w:val="28"/>
        </w:rPr>
        <w:t>併</w:t>
      </w:r>
      <w:proofErr w:type="gramEnd"/>
      <w:r w:rsidR="00D9328F" w:rsidRPr="00003FCF">
        <w:rPr>
          <w:rFonts w:hAnsi="標楷體" w:hint="eastAsia"/>
          <w:snapToGrid w:val="0"/>
          <w:kern w:val="0"/>
          <w:sz w:val="28"/>
          <w:szCs w:val="28"/>
        </w:rPr>
        <w:t>網案件分布於彰化縣等8市縣，計有1</w:t>
      </w:r>
      <w:r w:rsidR="00D9328F" w:rsidRPr="00003FCF">
        <w:rPr>
          <w:rFonts w:hAnsi="標楷體"/>
          <w:snapToGrid w:val="0"/>
          <w:kern w:val="0"/>
          <w:sz w:val="28"/>
          <w:szCs w:val="28"/>
        </w:rPr>
        <w:t>,287</w:t>
      </w:r>
      <w:r w:rsidR="00D9328F" w:rsidRPr="00003FCF">
        <w:rPr>
          <w:rFonts w:hAnsi="標楷體" w:hint="eastAsia"/>
          <w:snapToGrid w:val="0"/>
          <w:kern w:val="0"/>
          <w:sz w:val="28"/>
          <w:szCs w:val="28"/>
        </w:rPr>
        <w:t>件，裝置容量536.26MW（表</w:t>
      </w:r>
      <w:r w:rsidR="004558B2">
        <w:rPr>
          <w:rFonts w:hAnsi="標楷體" w:hint="eastAsia"/>
          <w:snapToGrid w:val="0"/>
          <w:kern w:val="0"/>
          <w:sz w:val="28"/>
          <w:szCs w:val="28"/>
        </w:rPr>
        <w:t>4</w:t>
      </w:r>
      <w:r w:rsidR="00D9328F" w:rsidRPr="00003FCF">
        <w:rPr>
          <w:rFonts w:hAnsi="標楷體" w:hint="eastAsia"/>
          <w:snapToGrid w:val="0"/>
          <w:kern w:val="0"/>
          <w:sz w:val="28"/>
          <w:szCs w:val="28"/>
        </w:rPr>
        <w:t>），較111年底增加118.65MW，約2</w:t>
      </w:r>
      <w:r w:rsidR="00D9328F" w:rsidRPr="00003FCF">
        <w:rPr>
          <w:rFonts w:hAnsi="標楷體"/>
          <w:snapToGrid w:val="0"/>
          <w:kern w:val="0"/>
          <w:sz w:val="28"/>
          <w:szCs w:val="28"/>
        </w:rPr>
        <w:t>8.41</w:t>
      </w:r>
      <w:r w:rsidR="00D9328F" w:rsidRPr="00003FCF">
        <w:rPr>
          <w:rFonts w:hAnsi="標楷體" w:hint="eastAsia"/>
          <w:snapToGrid w:val="0"/>
          <w:kern w:val="0"/>
          <w:sz w:val="28"/>
          <w:szCs w:val="28"/>
        </w:rPr>
        <w:t>％，其中等候裝置容量前3市縣分別為雲林縣、屏東縣及</w:t>
      </w:r>
      <w:proofErr w:type="gramStart"/>
      <w:r w:rsidR="00D9328F" w:rsidRPr="00003FCF">
        <w:rPr>
          <w:rFonts w:hAnsi="標楷體" w:hint="eastAsia"/>
          <w:snapToGrid w:val="0"/>
          <w:kern w:val="0"/>
          <w:sz w:val="28"/>
          <w:szCs w:val="28"/>
        </w:rPr>
        <w:t>臺</w:t>
      </w:r>
      <w:proofErr w:type="gramEnd"/>
      <w:r w:rsidR="00D9328F" w:rsidRPr="00003FCF">
        <w:rPr>
          <w:rFonts w:hAnsi="標楷體" w:hint="eastAsia"/>
          <w:snapToGrid w:val="0"/>
          <w:kern w:val="0"/>
          <w:sz w:val="28"/>
          <w:szCs w:val="28"/>
        </w:rPr>
        <w:t>南市，占比近</w:t>
      </w:r>
      <w:proofErr w:type="gramStart"/>
      <w:r w:rsidR="00D9328F" w:rsidRPr="00003FCF">
        <w:rPr>
          <w:rFonts w:hAnsi="標楷體" w:hint="eastAsia"/>
          <w:snapToGrid w:val="0"/>
          <w:kern w:val="0"/>
          <w:sz w:val="28"/>
          <w:szCs w:val="28"/>
        </w:rPr>
        <w:t>7成</w:t>
      </w:r>
      <w:proofErr w:type="gramEnd"/>
      <w:r w:rsidR="00D9328F" w:rsidRPr="00003FCF">
        <w:rPr>
          <w:rFonts w:hAnsi="標楷體" w:hint="eastAsia"/>
          <w:snapToGrid w:val="0"/>
          <w:kern w:val="0"/>
          <w:sz w:val="28"/>
          <w:szCs w:val="28"/>
        </w:rPr>
        <w:t>，顯示</w:t>
      </w:r>
      <w:proofErr w:type="gramStart"/>
      <w:r w:rsidR="00D9328F" w:rsidRPr="00003FCF">
        <w:rPr>
          <w:rFonts w:hAnsi="標楷體" w:hint="eastAsia"/>
          <w:snapToGrid w:val="0"/>
          <w:kern w:val="0"/>
          <w:sz w:val="28"/>
          <w:szCs w:val="28"/>
        </w:rPr>
        <w:t>饋</w:t>
      </w:r>
      <w:proofErr w:type="gramEnd"/>
      <w:r w:rsidR="00D9328F" w:rsidRPr="00003FCF">
        <w:rPr>
          <w:rFonts w:hAnsi="標楷體" w:hint="eastAsia"/>
          <w:snapToGrid w:val="0"/>
          <w:kern w:val="0"/>
          <w:sz w:val="28"/>
          <w:szCs w:val="28"/>
        </w:rPr>
        <w:t>線不足集中於部分區域；（</w:t>
      </w:r>
      <w:r w:rsidR="00D9328F" w:rsidRPr="00003FCF">
        <w:rPr>
          <w:rFonts w:hAnsi="標楷體"/>
          <w:snapToGrid w:val="0"/>
          <w:kern w:val="0"/>
          <w:sz w:val="28"/>
          <w:szCs w:val="28"/>
        </w:rPr>
        <w:t>2</w:t>
      </w:r>
      <w:r w:rsidR="00D9328F" w:rsidRPr="00003FCF">
        <w:rPr>
          <w:rFonts w:hAnsi="標楷體" w:hint="eastAsia"/>
          <w:snapToGrid w:val="0"/>
          <w:kern w:val="0"/>
          <w:sz w:val="28"/>
          <w:szCs w:val="28"/>
        </w:rPr>
        <w:t>）</w:t>
      </w:r>
      <w:r w:rsidR="00D37658" w:rsidRPr="00D37658">
        <w:rPr>
          <w:rFonts w:hAnsi="標楷體" w:hint="eastAsia"/>
          <w:snapToGrid w:val="0"/>
          <w:kern w:val="0"/>
          <w:sz w:val="28"/>
          <w:szCs w:val="28"/>
        </w:rPr>
        <w:t>台電公司</w:t>
      </w:r>
      <w:r w:rsidR="00D9328F" w:rsidRPr="00003FCF">
        <w:rPr>
          <w:rFonts w:hAnsi="標楷體" w:hint="eastAsia"/>
          <w:snapToGrid w:val="0"/>
          <w:kern w:val="0"/>
          <w:sz w:val="28"/>
          <w:szCs w:val="28"/>
        </w:rPr>
        <w:t>配</w:t>
      </w:r>
      <w:r w:rsidR="00D9328F" w:rsidRPr="00003FCF">
        <w:rPr>
          <w:rFonts w:hAnsi="標楷體"/>
          <w:snapToGrid w:val="0"/>
          <w:kern w:val="0"/>
          <w:sz w:val="28"/>
          <w:szCs w:val="28"/>
        </w:rPr>
        <w:t>合</w:t>
      </w:r>
      <w:r w:rsidR="00D9328F" w:rsidRPr="00003FCF">
        <w:rPr>
          <w:rFonts w:hAnsi="標楷體" w:hint="eastAsia"/>
          <w:snapToGrid w:val="0"/>
          <w:kern w:val="0"/>
          <w:sz w:val="28"/>
          <w:szCs w:val="28"/>
        </w:rPr>
        <w:t>辦理40項再生能源加強電力網工程，惟抽查發現部分工程施工進度未如預期，且尚未就115至119年預計新增太陽光電裝置容量11GW盤點可供</w:t>
      </w:r>
      <w:proofErr w:type="gramStart"/>
      <w:r w:rsidR="00D9328F" w:rsidRPr="00003FCF">
        <w:rPr>
          <w:rFonts w:hAnsi="標楷體" w:hint="eastAsia"/>
          <w:snapToGrid w:val="0"/>
          <w:kern w:val="0"/>
          <w:sz w:val="28"/>
          <w:szCs w:val="28"/>
        </w:rPr>
        <w:t>併</w:t>
      </w:r>
      <w:proofErr w:type="gramEnd"/>
      <w:r w:rsidR="00D9328F" w:rsidRPr="00003FCF">
        <w:rPr>
          <w:rFonts w:hAnsi="標楷體" w:hint="eastAsia"/>
          <w:snapToGrid w:val="0"/>
          <w:kern w:val="0"/>
          <w:sz w:val="28"/>
          <w:szCs w:val="28"/>
        </w:rPr>
        <w:t>網容量等情事，經函</w:t>
      </w:r>
      <w:r w:rsidR="00D9328F" w:rsidRPr="00003FCF">
        <w:rPr>
          <w:rFonts w:hAnsi="標楷體"/>
          <w:snapToGrid w:val="0"/>
          <w:kern w:val="0"/>
          <w:sz w:val="28"/>
          <w:szCs w:val="28"/>
        </w:rPr>
        <w:t>請</w:t>
      </w:r>
      <w:r w:rsidR="00D9328F" w:rsidRPr="00003FCF">
        <w:rPr>
          <w:rFonts w:hAnsi="標楷體" w:hint="eastAsia"/>
          <w:snapToGrid w:val="0"/>
          <w:kern w:val="0"/>
          <w:sz w:val="28"/>
          <w:szCs w:val="28"/>
        </w:rPr>
        <w:t>行政院督促針對問題癥結</w:t>
      </w:r>
      <w:proofErr w:type="gramStart"/>
      <w:r w:rsidR="00D9328F" w:rsidRPr="00003FCF">
        <w:rPr>
          <w:rFonts w:hAnsi="標楷體" w:hint="eastAsia"/>
          <w:snapToGrid w:val="0"/>
          <w:kern w:val="0"/>
          <w:sz w:val="28"/>
          <w:szCs w:val="28"/>
        </w:rPr>
        <w:t>研謀妥處</w:t>
      </w:r>
      <w:proofErr w:type="gramEnd"/>
      <w:r w:rsidR="00D9328F" w:rsidRPr="00003FCF">
        <w:rPr>
          <w:rFonts w:hAnsi="標楷體" w:hint="eastAsia"/>
          <w:snapToGrid w:val="0"/>
          <w:kern w:val="0"/>
          <w:sz w:val="28"/>
          <w:szCs w:val="28"/>
        </w:rPr>
        <w:t>。</w:t>
      </w:r>
      <w:proofErr w:type="gramStart"/>
      <w:r w:rsidR="00D9328F" w:rsidRPr="00003FCF">
        <w:rPr>
          <w:rFonts w:hAnsi="標楷體" w:hint="eastAsia"/>
          <w:kern w:val="0"/>
          <w:sz w:val="28"/>
          <w:szCs w:val="28"/>
        </w:rPr>
        <w:t>【</w:t>
      </w:r>
      <w:proofErr w:type="gramEnd"/>
      <w:r w:rsidR="00D9328F" w:rsidRPr="00003FCF">
        <w:rPr>
          <w:rFonts w:hAnsi="標楷體" w:hint="eastAsia"/>
          <w:kern w:val="0"/>
          <w:sz w:val="28"/>
          <w:szCs w:val="28"/>
        </w:rPr>
        <w:t>詳總決算審核報告營業部分乙、貳、三、台灣電</w:t>
      </w:r>
      <w:r w:rsidR="00D9328F" w:rsidRPr="00003FCF">
        <w:rPr>
          <w:rFonts w:hAnsi="標楷體"/>
          <w:kern w:val="0"/>
          <w:sz w:val="28"/>
          <w:szCs w:val="28"/>
        </w:rPr>
        <w:t>力</w:t>
      </w:r>
      <w:r w:rsidR="00D9328F" w:rsidRPr="00003FCF">
        <w:rPr>
          <w:rFonts w:hAnsi="標楷體" w:hint="eastAsia"/>
          <w:kern w:val="0"/>
          <w:sz w:val="28"/>
          <w:szCs w:val="28"/>
        </w:rPr>
        <w:t>股份有限公司項下重要審核意見4.】</w:t>
      </w:r>
    </w:p>
    <w:p w:rsidR="00D9328F" w:rsidRPr="00003FCF" w:rsidRDefault="008F6972" w:rsidP="00435E6B">
      <w:pPr>
        <w:pStyle w:val="a9"/>
        <w:overflowPunct w:val="0"/>
        <w:adjustRightInd w:val="0"/>
        <w:snapToGrid w:val="0"/>
        <w:spacing w:beforeLines="20" w:before="72" w:afterLines="20" w:after="72" w:line="520" w:lineRule="exact"/>
        <w:ind w:firstLineChars="450" w:firstLine="1261"/>
        <w:rPr>
          <w:rFonts w:hAnsi="標楷體"/>
          <w:sz w:val="28"/>
        </w:rPr>
      </w:pPr>
      <w:r w:rsidRPr="00003FCF">
        <w:rPr>
          <w:rFonts w:hAnsi="標楷體"/>
          <w:b/>
          <w:noProof/>
          <w:sz w:val="28"/>
          <w:szCs w:val="28"/>
        </w:rPr>
        <w:lastRenderedPageBreak/>
        <mc:AlternateContent>
          <mc:Choice Requires="wps">
            <w:drawing>
              <wp:anchor distT="45720" distB="45720" distL="114300" distR="114300" simplePos="0" relativeHeight="251882496" behindDoc="0" locked="0" layoutInCell="1" allowOverlap="1" wp14:anchorId="65781EF7" wp14:editId="4C48DE65">
                <wp:simplePos x="0" y="0"/>
                <wp:positionH relativeFrom="margin">
                  <wp:align>right</wp:align>
                </wp:positionH>
                <wp:positionV relativeFrom="margin">
                  <wp:posOffset>1477840</wp:posOffset>
                </wp:positionV>
                <wp:extent cx="3486785" cy="2018665"/>
                <wp:effectExtent l="0" t="0" r="18415" b="19685"/>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785" cy="2018665"/>
                        </a:xfrm>
                        <a:prstGeom prst="rect">
                          <a:avLst/>
                        </a:prstGeom>
                        <a:solidFill>
                          <a:srgbClr val="FFFFFF"/>
                        </a:solidFill>
                        <a:ln w="9525">
                          <a:solidFill>
                            <a:schemeClr val="bg1"/>
                          </a:solidFill>
                          <a:miter lim="800000"/>
                          <a:headEnd/>
                          <a:tailEnd/>
                        </a:ln>
                      </wps:spPr>
                      <wps:txbx>
                        <w:txbxContent>
                          <w:p w:rsidR="00116566" w:rsidRPr="006F265F" w:rsidRDefault="00116566" w:rsidP="00C07D39">
                            <w:pPr>
                              <w:spacing w:line="260" w:lineRule="exact"/>
                              <w:jc w:val="center"/>
                              <w:rPr>
                                <w:rFonts w:ascii="標楷體" w:eastAsia="標楷體" w:hAnsi="標楷體"/>
                                <w:b/>
                              </w:rPr>
                            </w:pPr>
                            <w:r w:rsidRPr="006F265F">
                              <w:rPr>
                                <w:rFonts w:ascii="標楷體" w:eastAsia="標楷體" w:hAnsi="標楷體" w:hint="eastAsia"/>
                                <w:b/>
                              </w:rPr>
                              <w:t>圖</w:t>
                            </w:r>
                            <w:r>
                              <w:rPr>
                                <w:rFonts w:ascii="標楷體" w:eastAsia="標楷體" w:hAnsi="標楷體"/>
                                <w:b/>
                              </w:rPr>
                              <w:t>17</w:t>
                            </w:r>
                            <w:r>
                              <w:rPr>
                                <w:rFonts w:ascii="標楷體" w:eastAsia="標楷體" w:hAnsi="標楷體" w:hint="eastAsia"/>
                                <w:b/>
                              </w:rPr>
                              <w:t xml:space="preserve">　儲能系統</w:t>
                            </w:r>
                            <w:proofErr w:type="gramStart"/>
                            <w:r>
                              <w:rPr>
                                <w:rFonts w:ascii="標楷體" w:eastAsia="標楷體" w:hAnsi="標楷體" w:hint="eastAsia"/>
                                <w:b/>
                              </w:rPr>
                              <w:t>削峰填谷</w:t>
                            </w:r>
                            <w:proofErr w:type="gramEnd"/>
                            <w:r>
                              <w:rPr>
                                <w:rFonts w:ascii="標楷體" w:eastAsia="標楷體" w:hAnsi="標楷體" w:hint="eastAsia"/>
                                <w:b/>
                              </w:rPr>
                              <w:t>之</w:t>
                            </w:r>
                            <w:r w:rsidRPr="006F265F">
                              <w:rPr>
                                <w:rFonts w:ascii="標楷體" w:eastAsia="標楷體" w:hAnsi="標楷體" w:hint="eastAsia"/>
                                <w:b/>
                              </w:rPr>
                              <w:t>能源轉移</w:t>
                            </w:r>
                          </w:p>
                          <w:p w:rsidR="00116566" w:rsidRDefault="00116566" w:rsidP="00C07D39">
                            <w:r w:rsidRPr="00836384">
                              <w:rPr>
                                <w:rFonts w:ascii="標楷體" w:eastAsia="標楷體" w:hAnsi="標楷體"/>
                                <w:noProof/>
                                <w:szCs w:val="24"/>
                              </w:rPr>
                              <w:drawing>
                                <wp:inline distT="0" distB="0" distL="0" distR="0" wp14:anchorId="5E98E524" wp14:editId="2A9B8B6B">
                                  <wp:extent cx="3328035" cy="1488440"/>
                                  <wp:effectExtent l="0" t="0" r="5715" b="0"/>
                                  <wp:docPr id="1006" name="圖片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28035" cy="1488440"/>
                                          </a:xfrm>
                                          <a:prstGeom prst="rect">
                                            <a:avLst/>
                                          </a:prstGeom>
                                          <a:noFill/>
                                          <a:ln>
                                            <a:noFill/>
                                          </a:ln>
                                        </pic:spPr>
                                      </pic:pic>
                                    </a:graphicData>
                                  </a:graphic>
                                </wp:inline>
                              </w:drawing>
                            </w:r>
                          </w:p>
                          <w:p w:rsidR="00116566" w:rsidRPr="006F265F" w:rsidRDefault="00116566" w:rsidP="00C07D39">
                            <w:pPr>
                              <w:spacing w:line="220" w:lineRule="exact"/>
                              <w:ind w:left="882" w:hangingChars="490" w:hanging="882"/>
                              <w:jc w:val="both"/>
                              <w:rPr>
                                <w:sz w:val="18"/>
                                <w:szCs w:val="18"/>
                              </w:rPr>
                            </w:pPr>
                            <w:r w:rsidRPr="006F265F">
                              <w:rPr>
                                <w:rFonts w:ascii="標楷體" w:eastAsia="標楷體" w:hAnsi="標楷體" w:hint="eastAsia"/>
                                <w:sz w:val="18"/>
                                <w:szCs w:val="18"/>
                              </w:rPr>
                              <w:t>資料來源：</w:t>
                            </w:r>
                            <w:r>
                              <w:rPr>
                                <w:rFonts w:ascii="標楷體" w:eastAsia="標楷體" w:hAnsi="標楷體" w:hint="eastAsia"/>
                                <w:sz w:val="18"/>
                                <w:szCs w:val="18"/>
                              </w:rPr>
                              <w:t>台電公司提供</w:t>
                            </w:r>
                            <w:r w:rsidRPr="006F265F">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781EF7" id="_x0000_s1039" type="#_x0000_t202" style="position:absolute;left:0;text-align:left;margin-left:223.35pt;margin-top:116.35pt;width:274.55pt;height:158.95pt;z-index:251882496;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" strokecolor="white [3212]">
                <v:textbox>
                  <w:txbxContent>
                    <w:p w:rsidR="00116566" w:rsidRPr="006F265F" w:rsidRDefault="00116566" w:rsidP="00C07D39">
                      <w:pPr>
                        <w:spacing w:line="260" w:lineRule="exact"/>
                        <w:jc w:val="center"/>
                        <w:rPr>
                          <w:rFonts w:ascii="標楷體" w:eastAsia="標楷體" w:hAnsi="標楷體"/>
                          <w:b/>
                        </w:rPr>
                      </w:pPr>
                      <w:r w:rsidRPr="006F265F">
                        <w:rPr>
                          <w:rFonts w:ascii="標楷體" w:eastAsia="標楷體" w:hAnsi="標楷體" w:hint="eastAsia"/>
                          <w:b/>
                        </w:rPr>
                        <w:t>圖</w:t>
                      </w:r>
                      <w:r>
                        <w:rPr>
                          <w:rFonts w:ascii="標楷體" w:eastAsia="標楷體" w:hAnsi="標楷體"/>
                          <w:b/>
                        </w:rPr>
                        <w:t>17</w:t>
                      </w:r>
                      <w:r>
                        <w:rPr>
                          <w:rFonts w:ascii="標楷體" w:eastAsia="標楷體" w:hAnsi="標楷體" w:hint="eastAsia"/>
                          <w:b/>
                        </w:rPr>
                        <w:t xml:space="preserve">　儲能系統</w:t>
                      </w:r>
                      <w:proofErr w:type="gramStart"/>
                      <w:r>
                        <w:rPr>
                          <w:rFonts w:ascii="標楷體" w:eastAsia="標楷體" w:hAnsi="標楷體" w:hint="eastAsia"/>
                          <w:b/>
                        </w:rPr>
                        <w:t>削峰填谷</w:t>
                      </w:r>
                      <w:proofErr w:type="gramEnd"/>
                      <w:r>
                        <w:rPr>
                          <w:rFonts w:ascii="標楷體" w:eastAsia="標楷體" w:hAnsi="標楷體" w:hint="eastAsia"/>
                          <w:b/>
                        </w:rPr>
                        <w:t>之</w:t>
                      </w:r>
                      <w:r w:rsidRPr="006F265F">
                        <w:rPr>
                          <w:rFonts w:ascii="標楷體" w:eastAsia="標楷體" w:hAnsi="標楷體" w:hint="eastAsia"/>
                          <w:b/>
                        </w:rPr>
                        <w:t>能源轉移</w:t>
                      </w:r>
                    </w:p>
                    <w:p w:rsidR="00116566" w:rsidRDefault="00116566" w:rsidP="00C07D39">
                      <w:r w:rsidRPr="00836384">
                        <w:rPr>
                          <w:rFonts w:ascii="標楷體" w:eastAsia="標楷體" w:hAnsi="標楷體"/>
                          <w:noProof/>
                          <w:szCs w:val="24"/>
                        </w:rPr>
                        <w:drawing>
                          <wp:inline distT="0" distB="0" distL="0" distR="0" wp14:anchorId="5E98E524" wp14:editId="2A9B8B6B">
                            <wp:extent cx="3328035" cy="1488440"/>
                            <wp:effectExtent l="0" t="0" r="5715" b="0"/>
                            <wp:docPr id="1006" name="圖片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28035" cy="1488440"/>
                                    </a:xfrm>
                                    <a:prstGeom prst="rect">
                                      <a:avLst/>
                                    </a:prstGeom>
                                    <a:noFill/>
                                    <a:ln>
                                      <a:noFill/>
                                    </a:ln>
                                  </pic:spPr>
                                </pic:pic>
                              </a:graphicData>
                            </a:graphic>
                          </wp:inline>
                        </w:drawing>
                      </w:r>
                    </w:p>
                    <w:p w:rsidR="00116566" w:rsidRPr="006F265F" w:rsidRDefault="00116566" w:rsidP="00C07D39">
                      <w:pPr>
                        <w:spacing w:line="220" w:lineRule="exact"/>
                        <w:ind w:left="882" w:hangingChars="490" w:hanging="882"/>
                        <w:jc w:val="both"/>
                        <w:rPr>
                          <w:sz w:val="18"/>
                          <w:szCs w:val="18"/>
                        </w:rPr>
                      </w:pPr>
                      <w:r w:rsidRPr="006F265F">
                        <w:rPr>
                          <w:rFonts w:ascii="標楷體" w:eastAsia="標楷體" w:hAnsi="標楷體" w:hint="eastAsia"/>
                          <w:sz w:val="18"/>
                          <w:szCs w:val="18"/>
                        </w:rPr>
                        <w:t>資料來源：</w:t>
                      </w:r>
                      <w:r>
                        <w:rPr>
                          <w:rFonts w:ascii="標楷體" w:eastAsia="標楷體" w:hAnsi="標楷體" w:hint="eastAsia"/>
                          <w:sz w:val="18"/>
                          <w:szCs w:val="18"/>
                        </w:rPr>
                        <w:t>台電公司提供</w:t>
                      </w:r>
                      <w:r w:rsidRPr="006F265F">
                        <w:rPr>
                          <w:rFonts w:hint="eastAsia"/>
                          <w:sz w:val="18"/>
                          <w:szCs w:val="18"/>
                        </w:rPr>
                        <w:t>。</w:t>
                      </w:r>
                    </w:p>
                  </w:txbxContent>
                </v:textbox>
                <w10:wrap type="square" anchorx="margin" anchory="margin"/>
              </v:shape>
            </w:pict>
          </mc:Fallback>
        </mc:AlternateContent>
      </w:r>
      <w:r w:rsidR="00D9328F" w:rsidRPr="00003FCF">
        <w:rPr>
          <w:rFonts w:hAnsi="標楷體"/>
          <w:b/>
          <w:sz w:val="28"/>
          <w:szCs w:val="28"/>
        </w:rPr>
        <w:t>2.</w:t>
      </w:r>
      <w:r w:rsidR="00D9328F" w:rsidRPr="00003FCF">
        <w:rPr>
          <w:rFonts w:hAnsi="標楷體" w:hint="eastAsia"/>
          <w:b/>
          <w:sz w:val="28"/>
          <w:szCs w:val="28"/>
        </w:rPr>
        <w:t xml:space="preserve">　推動儲能系統結合太陽光電發電設備，有助改善太陽光電間歇性供電問題，惟推動成效未如預期，並有太陽光電儲能系統未能申請農業容許之限制，允宜督促檢討改善：</w:t>
      </w:r>
      <w:r w:rsidR="00D9328F" w:rsidRPr="00003FCF">
        <w:rPr>
          <w:rFonts w:hAnsi="標楷體" w:hint="eastAsia"/>
          <w:sz w:val="28"/>
        </w:rPr>
        <w:t>能源署為改善太陽光電間歇性供電問題，推動儲能系統結合太陽光電發電設備（下稱光儲案場，圖</w:t>
      </w:r>
      <w:r w:rsidR="00D9328F" w:rsidRPr="00003FCF">
        <w:rPr>
          <w:rFonts w:hAnsi="標楷體"/>
          <w:sz w:val="28"/>
        </w:rPr>
        <w:t>1</w:t>
      </w:r>
      <w:r>
        <w:rPr>
          <w:rFonts w:hAnsi="標楷體" w:hint="eastAsia"/>
          <w:sz w:val="28"/>
        </w:rPr>
        <w:t>7</w:t>
      </w:r>
      <w:r w:rsidR="00D9328F" w:rsidRPr="00003FCF">
        <w:rPr>
          <w:rFonts w:hAnsi="標楷體" w:hint="eastAsia"/>
          <w:sz w:val="28"/>
        </w:rPr>
        <w:t>），於111年6月、112年6月訂定儲能系統結合太陽光電發電設備中華民國一百十一、一百十二年度競標及容量分配作業要點。經查經濟部規劃</w:t>
      </w:r>
      <w:proofErr w:type="gramStart"/>
      <w:r w:rsidR="00D9328F" w:rsidRPr="00003FCF">
        <w:rPr>
          <w:rFonts w:hAnsi="標楷體" w:hint="eastAsia"/>
          <w:sz w:val="28"/>
        </w:rPr>
        <w:t>光儲案</w:t>
      </w:r>
      <w:proofErr w:type="gramEnd"/>
      <w:r w:rsidR="00D9328F" w:rsidRPr="00003FCF">
        <w:rPr>
          <w:rFonts w:hAnsi="標楷體" w:hint="eastAsia"/>
          <w:sz w:val="28"/>
        </w:rPr>
        <w:t>場之儲能系統容量於114年達到500MW，惟截至113年4月底止，能源署進行5次招標，得標案件計有13件，儲能系統容量123.15MW，僅占目標容量之24.63％，其中已完工</w:t>
      </w:r>
      <w:proofErr w:type="gramStart"/>
      <w:r w:rsidR="00D9328F" w:rsidRPr="00003FCF">
        <w:rPr>
          <w:rFonts w:hAnsi="標楷體" w:hint="eastAsia"/>
          <w:sz w:val="28"/>
        </w:rPr>
        <w:t>併</w:t>
      </w:r>
      <w:proofErr w:type="gramEnd"/>
      <w:r w:rsidR="00D9328F" w:rsidRPr="00003FCF">
        <w:rPr>
          <w:rFonts w:hAnsi="標楷體" w:hint="eastAsia"/>
          <w:sz w:val="28"/>
        </w:rPr>
        <w:t>網者計有2件，儲能系統容量7.2MW，</w:t>
      </w:r>
      <w:proofErr w:type="gramStart"/>
      <w:r w:rsidR="00D9328F" w:rsidRPr="00003FCF">
        <w:rPr>
          <w:rFonts w:hAnsi="標楷體" w:hint="eastAsia"/>
          <w:sz w:val="28"/>
        </w:rPr>
        <w:t>僅占決標</w:t>
      </w:r>
      <w:proofErr w:type="gramEnd"/>
      <w:r w:rsidR="00D9328F" w:rsidRPr="00003FCF">
        <w:rPr>
          <w:rFonts w:hAnsi="標楷體" w:hint="eastAsia"/>
          <w:sz w:val="28"/>
        </w:rPr>
        <w:t>容量之5.85％，</w:t>
      </w:r>
      <w:proofErr w:type="gramStart"/>
      <w:r w:rsidR="00D9328F" w:rsidRPr="00003FCF">
        <w:rPr>
          <w:rFonts w:hAnsi="標楷體" w:hint="eastAsia"/>
          <w:sz w:val="28"/>
        </w:rPr>
        <w:t>併</w:t>
      </w:r>
      <w:proofErr w:type="gramEnd"/>
      <w:r w:rsidR="00D9328F" w:rsidRPr="00003FCF">
        <w:rPr>
          <w:rFonts w:hAnsi="標楷體" w:hint="eastAsia"/>
          <w:sz w:val="28"/>
        </w:rPr>
        <w:t>網比率偏低，又「太陽光電儲能系統」非</w:t>
      </w:r>
      <w:proofErr w:type="gramStart"/>
      <w:r w:rsidR="00D9328F" w:rsidRPr="00003FCF">
        <w:rPr>
          <w:rFonts w:hAnsi="標楷體" w:hint="eastAsia"/>
          <w:sz w:val="28"/>
        </w:rPr>
        <w:t>屬綠能</w:t>
      </w:r>
      <w:proofErr w:type="gramEnd"/>
      <w:r w:rsidR="00D9328F" w:rsidRPr="00003FCF">
        <w:rPr>
          <w:rFonts w:hAnsi="標楷體" w:hint="eastAsia"/>
          <w:sz w:val="28"/>
        </w:rPr>
        <w:t>設施，僅能依非都市土地使用管制規則辦理容許使用或土地變更，將影響業者投資意願，不利</w:t>
      </w:r>
      <w:proofErr w:type="gramStart"/>
      <w:r w:rsidR="00D9328F" w:rsidRPr="00003FCF">
        <w:rPr>
          <w:rFonts w:hAnsi="標楷體" w:hint="eastAsia"/>
          <w:sz w:val="28"/>
        </w:rPr>
        <w:t>光儲案</w:t>
      </w:r>
      <w:proofErr w:type="gramEnd"/>
      <w:r w:rsidR="00D9328F" w:rsidRPr="00003FCF">
        <w:rPr>
          <w:rFonts w:hAnsi="標楷體" w:hint="eastAsia"/>
          <w:sz w:val="28"/>
        </w:rPr>
        <w:t>場推動等情事，經函請經濟部針對問題癥結督促</w:t>
      </w:r>
      <w:proofErr w:type="gramStart"/>
      <w:r w:rsidR="00D9328F" w:rsidRPr="00003FCF">
        <w:rPr>
          <w:rFonts w:hAnsi="標楷體" w:hint="eastAsia"/>
          <w:sz w:val="28"/>
        </w:rPr>
        <w:t>研謀妥</w:t>
      </w:r>
      <w:proofErr w:type="gramEnd"/>
      <w:r w:rsidR="00D9328F" w:rsidRPr="00003FCF">
        <w:rPr>
          <w:rFonts w:hAnsi="標楷體" w:hint="eastAsia"/>
          <w:sz w:val="28"/>
        </w:rPr>
        <w:t>適處理。</w:t>
      </w:r>
      <w:proofErr w:type="gramStart"/>
      <w:r w:rsidR="00D9328F" w:rsidRPr="00003FCF">
        <w:rPr>
          <w:rFonts w:hAnsi="標楷體" w:hint="eastAsia"/>
          <w:kern w:val="0"/>
          <w:sz w:val="28"/>
          <w:szCs w:val="28"/>
        </w:rPr>
        <w:t>【</w:t>
      </w:r>
      <w:proofErr w:type="gramEnd"/>
      <w:r w:rsidR="00D9328F" w:rsidRPr="00003FCF">
        <w:rPr>
          <w:rFonts w:hAnsi="標楷體" w:hint="eastAsia"/>
          <w:kern w:val="0"/>
          <w:sz w:val="28"/>
          <w:szCs w:val="28"/>
        </w:rPr>
        <w:t>詳總決算審核報告</w:t>
      </w:r>
      <w:proofErr w:type="gramStart"/>
      <w:r w:rsidR="00D9328F" w:rsidRPr="00003FCF">
        <w:rPr>
          <w:rFonts w:hAnsi="標楷體" w:hint="eastAsia"/>
          <w:kern w:val="0"/>
          <w:sz w:val="28"/>
          <w:szCs w:val="28"/>
        </w:rPr>
        <w:t>第2冊丙</w:t>
      </w:r>
      <w:proofErr w:type="gramEnd"/>
      <w:r w:rsidR="00D9328F" w:rsidRPr="00003FCF">
        <w:rPr>
          <w:rFonts w:hAnsi="標楷體" w:hint="eastAsia"/>
          <w:kern w:val="0"/>
          <w:sz w:val="28"/>
          <w:szCs w:val="28"/>
        </w:rPr>
        <w:t>、拾參、經濟部主管項下重要審核意</w:t>
      </w:r>
      <w:r w:rsidR="00D9328F" w:rsidRPr="00003FCF">
        <w:rPr>
          <w:rFonts w:hAnsi="標楷體" w:hint="eastAsia"/>
          <w:sz w:val="28"/>
          <w:szCs w:val="28"/>
        </w:rPr>
        <w:t>見（五）1</w:t>
      </w:r>
      <w:r w:rsidR="00D9328F" w:rsidRPr="00003FCF">
        <w:rPr>
          <w:rFonts w:hAnsi="標楷體"/>
          <w:sz w:val="28"/>
          <w:szCs w:val="28"/>
        </w:rPr>
        <w:t>.</w:t>
      </w:r>
      <w:r w:rsidR="00D9328F" w:rsidRPr="00003FCF">
        <w:rPr>
          <w:rFonts w:hAnsi="標楷體" w:hint="eastAsia"/>
          <w:kern w:val="0"/>
          <w:sz w:val="28"/>
          <w:szCs w:val="28"/>
        </w:rPr>
        <w:t>】</w:t>
      </w:r>
    </w:p>
    <w:p w:rsidR="00D9328F" w:rsidRPr="00003FCF" w:rsidRDefault="00D9328F" w:rsidP="00435E6B">
      <w:pPr>
        <w:pStyle w:val="a9"/>
        <w:overflowPunct w:val="0"/>
        <w:adjustRightInd w:val="0"/>
        <w:snapToGrid w:val="0"/>
        <w:spacing w:beforeLines="20" w:before="72" w:afterLines="20" w:after="72" w:line="520" w:lineRule="exact"/>
        <w:ind w:firstLineChars="450" w:firstLine="1261"/>
        <w:rPr>
          <w:rFonts w:hAnsi="標楷體"/>
          <w:sz w:val="28"/>
        </w:rPr>
      </w:pPr>
      <w:r w:rsidRPr="00003FCF">
        <w:rPr>
          <w:rFonts w:hAnsi="標楷體"/>
          <w:b/>
          <w:sz w:val="28"/>
          <w:szCs w:val="32"/>
        </w:rPr>
        <w:t>3</w:t>
      </w:r>
      <w:r w:rsidRPr="00003FCF">
        <w:rPr>
          <w:rFonts w:hAnsi="標楷體" w:hint="eastAsia"/>
          <w:b/>
          <w:sz w:val="28"/>
          <w:szCs w:val="32"/>
        </w:rPr>
        <w:t xml:space="preserve">.　</w:t>
      </w:r>
      <w:r w:rsidRPr="00003FCF">
        <w:rPr>
          <w:rFonts w:hAnsi="標楷體" w:hint="eastAsia"/>
          <w:b/>
          <w:sz w:val="28"/>
          <w:szCs w:val="28"/>
        </w:rPr>
        <w:t>智慧電表基礎建設有助推動節電措施，</w:t>
      </w:r>
      <w:proofErr w:type="gramStart"/>
      <w:r w:rsidRPr="00003FCF">
        <w:rPr>
          <w:rFonts w:hAnsi="標楷體" w:hint="eastAsia"/>
          <w:b/>
          <w:sz w:val="28"/>
          <w:szCs w:val="28"/>
        </w:rPr>
        <w:t>惟</w:t>
      </w:r>
      <w:r w:rsidRPr="00003FCF">
        <w:rPr>
          <w:rFonts w:hAnsi="標楷體"/>
          <w:b/>
          <w:snapToGrid w:val="0"/>
          <w:sz w:val="28"/>
          <w:szCs w:val="28"/>
        </w:rPr>
        <w:t>用電</w:t>
      </w:r>
      <w:proofErr w:type="gramEnd"/>
      <w:r w:rsidRPr="00003FCF">
        <w:rPr>
          <w:rFonts w:hAnsi="標楷體"/>
          <w:b/>
          <w:snapToGrid w:val="0"/>
          <w:sz w:val="28"/>
          <w:szCs w:val="28"/>
        </w:rPr>
        <w:t>規模較大</w:t>
      </w:r>
      <w:r w:rsidRPr="00003FCF">
        <w:rPr>
          <w:rFonts w:hAnsi="標楷體" w:hint="eastAsia"/>
          <w:b/>
          <w:snapToGrid w:val="0"/>
          <w:sz w:val="28"/>
          <w:szCs w:val="28"/>
        </w:rPr>
        <w:t>用戶裝置比率未及</w:t>
      </w:r>
      <w:proofErr w:type="gramStart"/>
      <w:r w:rsidRPr="00003FCF">
        <w:rPr>
          <w:rFonts w:hAnsi="標楷體" w:hint="eastAsia"/>
          <w:b/>
          <w:snapToGrid w:val="0"/>
          <w:sz w:val="28"/>
          <w:szCs w:val="28"/>
        </w:rPr>
        <w:t>5成</w:t>
      </w:r>
      <w:proofErr w:type="gramEnd"/>
      <w:r w:rsidRPr="00003FCF">
        <w:rPr>
          <w:rFonts w:hAnsi="標楷體" w:hint="eastAsia"/>
          <w:b/>
          <w:sz w:val="28"/>
          <w:szCs w:val="28"/>
        </w:rPr>
        <w:t>、</w:t>
      </w:r>
      <w:r w:rsidRPr="00003FCF">
        <w:rPr>
          <w:rFonts w:hAnsi="標楷體" w:hint="eastAsia"/>
          <w:b/>
          <w:bCs/>
          <w:sz w:val="28"/>
          <w:szCs w:val="28"/>
        </w:rPr>
        <w:t>可用性查驗辦理</w:t>
      </w:r>
      <w:proofErr w:type="gramStart"/>
      <w:r w:rsidRPr="00003FCF">
        <w:rPr>
          <w:rFonts w:hAnsi="標楷體" w:hint="eastAsia"/>
          <w:b/>
          <w:bCs/>
          <w:sz w:val="28"/>
          <w:szCs w:val="28"/>
        </w:rPr>
        <w:t>時點延後</w:t>
      </w:r>
      <w:proofErr w:type="gramEnd"/>
      <w:r w:rsidRPr="00003FCF">
        <w:rPr>
          <w:rFonts w:hAnsi="標楷體" w:hint="eastAsia"/>
          <w:b/>
          <w:bCs/>
          <w:sz w:val="28"/>
          <w:szCs w:val="28"/>
        </w:rPr>
        <w:t>、</w:t>
      </w:r>
      <w:r w:rsidRPr="00003FCF">
        <w:rPr>
          <w:rFonts w:hAnsi="標楷體" w:hint="eastAsia"/>
          <w:b/>
          <w:snapToGrid w:val="0"/>
          <w:kern w:val="0"/>
          <w:sz w:val="28"/>
          <w:szCs w:val="28"/>
        </w:rPr>
        <w:t>智慧電表用戶參與時間電價比率偏低</w:t>
      </w:r>
      <w:r w:rsidRPr="00003FCF">
        <w:rPr>
          <w:rFonts w:hAnsi="標楷體" w:hint="eastAsia"/>
          <w:b/>
          <w:sz w:val="28"/>
          <w:szCs w:val="28"/>
        </w:rPr>
        <w:t>等情，</w:t>
      </w:r>
      <w:r w:rsidR="00BB6B92">
        <w:rPr>
          <w:rFonts w:hAnsi="標楷體" w:cs="新細明體" w:hint="eastAsia"/>
          <w:b/>
          <w:kern w:val="0"/>
          <w:sz w:val="28"/>
          <w:szCs w:val="28"/>
        </w:rPr>
        <w:t>允宜</w:t>
      </w:r>
      <w:proofErr w:type="gramStart"/>
      <w:r w:rsidRPr="00003FCF">
        <w:rPr>
          <w:rFonts w:hAnsi="標楷體" w:cs="新細明體" w:hint="eastAsia"/>
          <w:b/>
          <w:kern w:val="0"/>
          <w:sz w:val="28"/>
          <w:szCs w:val="28"/>
        </w:rPr>
        <w:t>研謀妥處</w:t>
      </w:r>
      <w:proofErr w:type="gramEnd"/>
      <w:r w:rsidRPr="00003FCF">
        <w:rPr>
          <w:rFonts w:hAnsi="標楷體" w:cs="新細明體" w:hint="eastAsia"/>
          <w:b/>
          <w:kern w:val="0"/>
          <w:sz w:val="28"/>
          <w:szCs w:val="28"/>
        </w:rPr>
        <w:t>：</w:t>
      </w:r>
      <w:r w:rsidR="00D37658" w:rsidRPr="00D37658">
        <w:rPr>
          <w:rFonts w:hAnsi="標楷體" w:hint="eastAsia"/>
          <w:kern w:val="0"/>
          <w:sz w:val="28"/>
          <w:szCs w:val="28"/>
        </w:rPr>
        <w:t>台電公司</w:t>
      </w:r>
      <w:r w:rsidRPr="00003FCF">
        <w:rPr>
          <w:rFonts w:hAnsi="標楷體" w:hint="eastAsia"/>
          <w:kern w:val="0"/>
          <w:sz w:val="28"/>
          <w:szCs w:val="28"/>
        </w:rPr>
        <w:t>依行政院核定之「智慧電網總體規劃方案」，規劃建置智慧電表基礎建設（Advanced metering infrastructure, AMI），計畫投入經費464億餘元，預計於113及119年分別完成300萬戶及600萬戶低壓智慧電表布建，截至112年底止，高壓用戶3萬餘戶，已全面布建智慧電表，低壓智慧電表累計布建270萬餘戶。經查執行情形，核有：（1）按行政院於105年9月院會決議通過之低壓智慧電表建置原則，為六都及供電瓶頸地區等</w:t>
      </w:r>
      <w:proofErr w:type="gramStart"/>
      <w:r w:rsidRPr="00003FCF">
        <w:rPr>
          <w:rFonts w:hAnsi="標楷體" w:hint="eastAsia"/>
          <w:kern w:val="0"/>
          <w:sz w:val="28"/>
          <w:szCs w:val="28"/>
        </w:rPr>
        <w:t>較具節電</w:t>
      </w:r>
      <w:proofErr w:type="gramEnd"/>
      <w:r w:rsidRPr="00003FCF">
        <w:rPr>
          <w:rFonts w:hAnsi="標楷體" w:hint="eastAsia"/>
          <w:kern w:val="0"/>
          <w:sz w:val="28"/>
          <w:szCs w:val="28"/>
        </w:rPr>
        <w:t>潛力用戶為優先布建目標，篩選臺灣地區（不含離島）月平均度數700度以上之營業區</w:t>
      </w:r>
      <w:proofErr w:type="gramStart"/>
      <w:r w:rsidRPr="00003FCF">
        <w:rPr>
          <w:rFonts w:hAnsi="標楷體" w:hint="eastAsia"/>
          <w:kern w:val="0"/>
          <w:sz w:val="28"/>
          <w:szCs w:val="28"/>
        </w:rPr>
        <w:t>整區布建</w:t>
      </w:r>
      <w:proofErr w:type="gramEnd"/>
      <w:r w:rsidRPr="00003FCF">
        <w:rPr>
          <w:rFonts w:hAnsi="標楷體" w:hint="eastAsia"/>
          <w:kern w:val="0"/>
          <w:sz w:val="28"/>
          <w:szCs w:val="28"/>
        </w:rPr>
        <w:t>。</w:t>
      </w:r>
      <w:proofErr w:type="gramStart"/>
      <w:r w:rsidRPr="00003FCF">
        <w:rPr>
          <w:rFonts w:hAnsi="標楷體" w:hint="eastAsia"/>
          <w:kern w:val="0"/>
          <w:sz w:val="28"/>
          <w:szCs w:val="28"/>
        </w:rPr>
        <w:t>惟</w:t>
      </w:r>
      <w:proofErr w:type="gramEnd"/>
      <w:r w:rsidRPr="00003FCF">
        <w:rPr>
          <w:rFonts w:hAnsi="標楷體" w:hint="eastAsia"/>
          <w:kern w:val="0"/>
          <w:sz w:val="28"/>
          <w:szCs w:val="28"/>
        </w:rPr>
        <w:t>截至112年底止，全</w:t>
      </w:r>
      <w:proofErr w:type="gramStart"/>
      <w:r w:rsidRPr="00003FCF">
        <w:rPr>
          <w:rFonts w:hAnsi="標楷體" w:hint="eastAsia"/>
          <w:kern w:val="0"/>
          <w:sz w:val="28"/>
          <w:szCs w:val="28"/>
        </w:rPr>
        <w:t>臺</w:t>
      </w:r>
      <w:proofErr w:type="gramEnd"/>
      <w:r w:rsidRPr="00003FCF">
        <w:rPr>
          <w:rFonts w:hAnsi="標楷體" w:hint="eastAsia"/>
          <w:kern w:val="0"/>
          <w:sz w:val="28"/>
          <w:szCs w:val="28"/>
        </w:rPr>
        <w:t>月平均用電700度以上用戶布建智慧電表計70萬餘</w:t>
      </w:r>
      <w:r w:rsidRPr="00003FCF">
        <w:rPr>
          <w:rFonts w:hAnsi="標楷體" w:hint="eastAsia"/>
          <w:kern w:val="0"/>
          <w:sz w:val="28"/>
          <w:szCs w:val="28"/>
        </w:rPr>
        <w:lastRenderedPageBreak/>
        <w:t>具，占700度以上總用戶數148萬餘戶</w:t>
      </w:r>
      <w:r w:rsidRPr="00250FEA">
        <w:rPr>
          <w:rFonts w:hAnsi="標楷體" w:hint="eastAsia"/>
          <w:kern w:val="0"/>
          <w:sz w:val="28"/>
          <w:szCs w:val="28"/>
        </w:rPr>
        <w:t>之</w:t>
      </w:r>
      <w:r w:rsidR="00250FEA" w:rsidRPr="00250FEA">
        <w:rPr>
          <w:rFonts w:hAnsi="標楷體" w:hint="eastAsia"/>
          <w:kern w:val="0"/>
          <w:sz w:val="28"/>
          <w:szCs w:val="28"/>
        </w:rPr>
        <w:t>47.70％</w:t>
      </w:r>
      <w:r w:rsidRPr="00165F96">
        <w:rPr>
          <w:rFonts w:hAnsi="標楷體" w:hint="eastAsia"/>
          <w:kern w:val="0"/>
          <w:sz w:val="28"/>
          <w:szCs w:val="28"/>
        </w:rPr>
        <w:t>，</w:t>
      </w:r>
      <w:r w:rsidRPr="00003FCF">
        <w:rPr>
          <w:rFonts w:hAnsi="標楷體" w:hint="eastAsia"/>
          <w:kern w:val="0"/>
          <w:sz w:val="28"/>
          <w:szCs w:val="28"/>
        </w:rPr>
        <w:t>未及</w:t>
      </w:r>
      <w:proofErr w:type="gramStart"/>
      <w:r w:rsidRPr="00003FCF">
        <w:rPr>
          <w:rFonts w:hAnsi="標楷體" w:hint="eastAsia"/>
          <w:kern w:val="0"/>
          <w:sz w:val="28"/>
          <w:szCs w:val="28"/>
        </w:rPr>
        <w:t>5</w:t>
      </w:r>
      <w:r>
        <w:rPr>
          <w:rFonts w:hAnsi="標楷體" w:hint="eastAsia"/>
          <w:kern w:val="0"/>
          <w:sz w:val="28"/>
          <w:szCs w:val="28"/>
        </w:rPr>
        <w:t>成</w:t>
      </w:r>
      <w:proofErr w:type="gramEnd"/>
      <w:r w:rsidRPr="00003FCF">
        <w:rPr>
          <w:rFonts w:hAnsi="標楷體" w:hint="eastAsia"/>
          <w:kern w:val="0"/>
          <w:sz w:val="28"/>
          <w:szCs w:val="28"/>
        </w:rPr>
        <w:t>；（</w:t>
      </w:r>
      <w:r w:rsidRPr="00003FCF">
        <w:rPr>
          <w:rFonts w:hAnsi="標楷體"/>
          <w:kern w:val="0"/>
          <w:sz w:val="28"/>
          <w:szCs w:val="28"/>
        </w:rPr>
        <w:t>2</w:t>
      </w:r>
      <w:r w:rsidRPr="00003FCF">
        <w:rPr>
          <w:rFonts w:hAnsi="標楷體" w:hint="eastAsia"/>
          <w:kern w:val="0"/>
          <w:sz w:val="28"/>
          <w:szCs w:val="28"/>
        </w:rPr>
        <w:t>）智慧電表通訊系統有助用戶與供電方資料雙向溝通，</w:t>
      </w:r>
      <w:r w:rsidR="00D37658" w:rsidRPr="00D37658">
        <w:rPr>
          <w:rFonts w:hAnsi="標楷體" w:hint="eastAsia"/>
          <w:kern w:val="0"/>
          <w:sz w:val="28"/>
          <w:szCs w:val="28"/>
        </w:rPr>
        <w:t>台電公司</w:t>
      </w:r>
      <w:r w:rsidRPr="00003FCF">
        <w:rPr>
          <w:rFonts w:hAnsi="標楷體" w:hint="eastAsia"/>
          <w:kern w:val="0"/>
          <w:sz w:val="28"/>
          <w:szCs w:val="28"/>
        </w:rPr>
        <w:t>為確保智慧電表資訊傳送正確性，於電表及通訊模組安裝完成後，通訊廠商須再辦理可用性查驗作業，惟因通訊模組採購數量增加，安裝量能未同步提升，依1</w:t>
      </w:r>
      <w:r w:rsidRPr="00003FCF">
        <w:rPr>
          <w:rFonts w:hAnsi="標楷體"/>
          <w:kern w:val="0"/>
          <w:sz w:val="28"/>
          <w:szCs w:val="28"/>
        </w:rPr>
        <w:t>11</w:t>
      </w:r>
      <w:r w:rsidRPr="00003FCF">
        <w:rPr>
          <w:rFonts w:hAnsi="標楷體" w:hint="eastAsia"/>
          <w:kern w:val="0"/>
          <w:sz w:val="28"/>
          <w:szCs w:val="28"/>
        </w:rPr>
        <w:t>及</w:t>
      </w:r>
      <w:proofErr w:type="gramStart"/>
      <w:r w:rsidRPr="00003FCF">
        <w:rPr>
          <w:rFonts w:hAnsi="標楷體" w:hint="eastAsia"/>
          <w:kern w:val="0"/>
          <w:sz w:val="28"/>
          <w:szCs w:val="28"/>
        </w:rPr>
        <w:t>1</w:t>
      </w:r>
      <w:r w:rsidRPr="00003FCF">
        <w:rPr>
          <w:rFonts w:hAnsi="標楷體"/>
          <w:kern w:val="0"/>
          <w:sz w:val="28"/>
          <w:szCs w:val="28"/>
        </w:rPr>
        <w:t>12</w:t>
      </w:r>
      <w:proofErr w:type="gramEnd"/>
      <w:r w:rsidRPr="00003FCF">
        <w:rPr>
          <w:rFonts w:hAnsi="標楷體" w:hint="eastAsia"/>
          <w:kern w:val="0"/>
          <w:sz w:val="28"/>
          <w:szCs w:val="28"/>
        </w:rPr>
        <w:t>年度平均安裝量能估算辦理可用性查驗點，至少需</w:t>
      </w:r>
      <w:r>
        <w:rPr>
          <w:rFonts w:hAnsi="標楷體" w:hint="eastAsia"/>
          <w:kern w:val="0"/>
          <w:sz w:val="28"/>
          <w:szCs w:val="28"/>
        </w:rPr>
        <w:t>延後</w:t>
      </w:r>
      <w:r w:rsidRPr="00003FCF">
        <w:rPr>
          <w:rFonts w:hAnsi="標楷體" w:hint="eastAsia"/>
          <w:kern w:val="0"/>
          <w:sz w:val="28"/>
          <w:szCs w:val="28"/>
        </w:rPr>
        <w:t>1年2個月以上，不利資訊回傳及加值運用，且截至1</w:t>
      </w:r>
      <w:r w:rsidRPr="00003FCF">
        <w:rPr>
          <w:rFonts w:hAnsi="標楷體"/>
          <w:kern w:val="0"/>
          <w:sz w:val="28"/>
          <w:szCs w:val="28"/>
        </w:rPr>
        <w:t>13</w:t>
      </w:r>
      <w:r w:rsidRPr="00003FCF">
        <w:rPr>
          <w:rFonts w:hAnsi="標楷體" w:hint="eastAsia"/>
          <w:kern w:val="0"/>
          <w:sz w:val="28"/>
          <w:szCs w:val="28"/>
        </w:rPr>
        <w:t>年3月底止，尚有1</w:t>
      </w:r>
      <w:r w:rsidRPr="00003FCF">
        <w:rPr>
          <w:rFonts w:hAnsi="標楷體"/>
          <w:kern w:val="0"/>
          <w:sz w:val="28"/>
          <w:szCs w:val="28"/>
        </w:rPr>
        <w:t>09</w:t>
      </w:r>
      <w:r w:rsidRPr="00003FCF">
        <w:rPr>
          <w:rFonts w:hAnsi="標楷體" w:hint="eastAsia"/>
          <w:kern w:val="0"/>
          <w:sz w:val="28"/>
          <w:szCs w:val="28"/>
        </w:rPr>
        <w:t>年1</w:t>
      </w:r>
      <w:r w:rsidRPr="00003FCF">
        <w:rPr>
          <w:rFonts w:hAnsi="標楷體"/>
          <w:kern w:val="0"/>
          <w:sz w:val="28"/>
          <w:szCs w:val="28"/>
        </w:rPr>
        <w:t>2</w:t>
      </w:r>
      <w:r w:rsidRPr="00003FCF">
        <w:rPr>
          <w:rFonts w:hAnsi="標楷體" w:hint="eastAsia"/>
          <w:kern w:val="0"/>
          <w:sz w:val="28"/>
          <w:szCs w:val="28"/>
        </w:rPr>
        <w:t>月及1</w:t>
      </w:r>
      <w:r w:rsidRPr="00003FCF">
        <w:rPr>
          <w:rFonts w:hAnsi="標楷體"/>
          <w:kern w:val="0"/>
          <w:sz w:val="28"/>
          <w:szCs w:val="28"/>
        </w:rPr>
        <w:t>10</w:t>
      </w:r>
      <w:r w:rsidRPr="00003FCF">
        <w:rPr>
          <w:rFonts w:hAnsi="標楷體" w:hint="eastAsia"/>
          <w:kern w:val="0"/>
          <w:sz w:val="28"/>
          <w:szCs w:val="28"/>
        </w:rPr>
        <w:t>年1</w:t>
      </w:r>
      <w:r w:rsidRPr="00003FCF">
        <w:rPr>
          <w:rFonts w:hAnsi="標楷體"/>
          <w:kern w:val="0"/>
          <w:sz w:val="28"/>
          <w:szCs w:val="28"/>
        </w:rPr>
        <w:t>1</w:t>
      </w:r>
      <w:r w:rsidRPr="00003FCF">
        <w:rPr>
          <w:rFonts w:hAnsi="標楷體" w:hint="eastAsia"/>
          <w:kern w:val="0"/>
          <w:sz w:val="28"/>
          <w:szCs w:val="28"/>
        </w:rPr>
        <w:t>月購置智慧電表3萬餘具未安</w:t>
      </w:r>
      <w:r w:rsidR="002D3ACF" w:rsidRPr="00003FCF">
        <w:rPr>
          <w:rFonts w:ascii="Times New Roman" w:eastAsia="新細明體"/>
          <w:noProof/>
        </w:rPr>
        <mc:AlternateContent>
          <mc:Choice Requires="wpg">
            <w:drawing>
              <wp:anchor distT="0" distB="0" distL="114300" distR="114300" simplePos="0" relativeHeight="251835392" behindDoc="0" locked="0" layoutInCell="1" allowOverlap="1" wp14:anchorId="1C508F50" wp14:editId="5996A7F5">
                <wp:simplePos x="0" y="0"/>
                <wp:positionH relativeFrom="margin">
                  <wp:posOffset>3456940</wp:posOffset>
                </wp:positionH>
                <wp:positionV relativeFrom="margin">
                  <wp:posOffset>2110010</wp:posOffset>
                </wp:positionV>
                <wp:extent cx="2880360" cy="3027680"/>
                <wp:effectExtent l="0" t="0" r="0" b="1270"/>
                <wp:wrapSquare wrapText="bothSides"/>
                <wp:docPr id="235" name="群組 235"/>
                <wp:cNvGraphicFramePr/>
                <a:graphic xmlns:a="http://schemas.openxmlformats.org/drawingml/2006/main">
                  <a:graphicData uri="http://schemas.microsoft.com/office/word/2010/wordprocessingGroup">
                    <wpg:wgp>
                      <wpg:cNvGrpSpPr/>
                      <wpg:grpSpPr>
                        <a:xfrm>
                          <a:off x="0" y="0"/>
                          <a:ext cx="2880360" cy="3027680"/>
                          <a:chOff x="0" y="0"/>
                          <a:chExt cx="2835275" cy="2819400"/>
                        </a:xfrm>
                      </wpg:grpSpPr>
                      <wps:wsp>
                        <wps:cNvPr id="236" name="文字方塊 236"/>
                        <wps:cNvSpPr txBox="1"/>
                        <wps:spPr>
                          <a:xfrm>
                            <a:off x="0" y="0"/>
                            <a:ext cx="2835275" cy="2819400"/>
                          </a:xfrm>
                          <a:prstGeom prst="rect">
                            <a:avLst/>
                          </a:prstGeom>
                          <a:solidFill>
                            <a:sysClr val="window" lastClr="FFFFFF"/>
                          </a:solidFill>
                          <a:ln w="6350">
                            <a:noFill/>
                          </a:ln>
                        </wps:spPr>
                        <wps:txbx>
                          <w:txbxContent>
                            <w:p w:rsidR="00116566" w:rsidRPr="0080026E" w:rsidRDefault="00116566" w:rsidP="00D9328F">
                              <w:pPr>
                                <w:pStyle w:val="Web"/>
                                <w:spacing w:before="0" w:beforeAutospacing="0" w:after="0" w:afterAutospacing="0"/>
                                <w:jc w:val="center"/>
                              </w:pPr>
                              <w:r w:rsidRPr="0080026E">
                                <w:rPr>
                                  <w:rFonts w:ascii="標楷體" w:eastAsia="標楷體" w:hAnsi="標楷體" w:hint="eastAsia"/>
                                  <w:b/>
                                  <w:bCs/>
                                  <w:color w:val="000000"/>
                                  <w:kern w:val="24"/>
                                </w:rPr>
                                <w:t>圖</w:t>
                              </w:r>
                              <w:r>
                                <w:rPr>
                                  <w:rFonts w:ascii="標楷體" w:eastAsia="標楷體" w:hAnsi="標楷體"/>
                                  <w:b/>
                                  <w:bCs/>
                                  <w:color w:val="000000"/>
                                  <w:kern w:val="24"/>
                                </w:rPr>
                                <w:t>18</w:t>
                              </w:r>
                              <w:r>
                                <w:rPr>
                                  <w:rFonts w:ascii="標楷體" w:eastAsia="標楷體" w:hAnsi="標楷體" w:hint="eastAsia"/>
                                  <w:b/>
                                  <w:bCs/>
                                  <w:color w:val="000000"/>
                                  <w:kern w:val="24"/>
                                </w:rPr>
                                <w:t xml:space="preserve">　</w:t>
                              </w:r>
                              <w:r w:rsidRPr="0080026E">
                                <w:rPr>
                                  <w:rFonts w:ascii="標楷體" w:eastAsia="標楷體" w:hAnsi="標楷體" w:hint="eastAsia"/>
                                  <w:b/>
                                  <w:bCs/>
                                  <w:color w:val="000000"/>
                                  <w:kern w:val="24"/>
                                </w:rPr>
                                <w:t>智慧電表資料應用情形</w:t>
                              </w:r>
                            </w:p>
                            <w:p w:rsidR="00116566" w:rsidRDefault="00116566" w:rsidP="00D9328F">
                              <w:r>
                                <w:rPr>
                                  <w:noProof/>
                                </w:rPr>
                                <w:drawing>
                                  <wp:inline distT="0" distB="0" distL="0" distR="0" wp14:anchorId="0D6DFB23" wp14:editId="4F481F3E">
                                    <wp:extent cx="2786400" cy="2430000"/>
                                    <wp:effectExtent l="0" t="0" r="0" b="8890"/>
                                    <wp:docPr id="1007" name="圖片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86400" cy="2430000"/>
                                            </a:xfrm>
                                            <a:prstGeom prst="rect">
                                              <a:avLst/>
                                            </a:prstGeom>
                                            <a:noFill/>
                                            <a:ln>
                                              <a:noFill/>
                                            </a:ln>
                                          </pic:spPr>
                                        </pic:pic>
                                      </a:graphicData>
                                    </a:graphic>
                                  </wp:inline>
                                </w:drawing>
                              </w:r>
                            </w:p>
                            <w:p w:rsidR="00116566" w:rsidRPr="00B92211" w:rsidRDefault="00116566" w:rsidP="00D9328F">
                              <w:r w:rsidRPr="00010A7A">
                                <w:rPr>
                                  <w:rFonts w:ascii="標楷體" w:eastAsia="標楷體" w:hAnsi="標楷體" w:hint="eastAsia"/>
                                  <w:color w:val="000000"/>
                                  <w:kern w:val="24"/>
                                  <w:sz w:val="18"/>
                                  <w:szCs w:val="18"/>
                                </w:rPr>
                                <w:t>資料來源：整理自</w:t>
                              </w:r>
                              <w:r w:rsidRPr="00D37658">
                                <w:rPr>
                                  <w:rFonts w:ascii="標楷體" w:eastAsia="標楷體" w:hAnsi="標楷體" w:hint="eastAsia"/>
                                  <w:color w:val="000000"/>
                                  <w:kern w:val="24"/>
                                  <w:sz w:val="18"/>
                                  <w:szCs w:val="18"/>
                                </w:rPr>
                                <w:t>台電公司</w:t>
                              </w:r>
                              <w:r w:rsidRPr="00010A7A">
                                <w:rPr>
                                  <w:rFonts w:ascii="標楷體" w:eastAsia="標楷體" w:hAnsi="標楷體" w:hint="eastAsia"/>
                                  <w:color w:val="000000"/>
                                  <w:kern w:val="24"/>
                                  <w:sz w:val="18"/>
                                  <w:szCs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7" name="文字方塊 237"/>
                        <wps:cNvSpPr txBox="1"/>
                        <wps:spPr>
                          <a:xfrm>
                            <a:off x="170329" y="1586753"/>
                            <a:ext cx="661988" cy="176530"/>
                          </a:xfrm>
                          <a:prstGeom prst="rect">
                            <a:avLst/>
                          </a:prstGeom>
                          <a:solidFill>
                            <a:srgbClr val="E1F0D8"/>
                          </a:solidFill>
                          <a:ln w="6350">
                            <a:noFill/>
                          </a:ln>
                        </wps:spPr>
                        <wps:txbx>
                          <w:txbxContent>
                            <w:p w:rsidR="00116566" w:rsidRPr="00F74962" w:rsidRDefault="00116566" w:rsidP="00D9328F">
                              <w:pPr>
                                <w:spacing w:line="120" w:lineRule="exact"/>
                                <w:rPr>
                                  <w:rFonts w:ascii="標楷體" w:eastAsia="標楷體" w:hAnsi="標楷體"/>
                                  <w:sz w:val="18"/>
                                  <w:szCs w:val="20"/>
                                </w:rPr>
                              </w:pPr>
                              <w:r w:rsidRPr="00F74962">
                                <w:rPr>
                                  <w:rFonts w:ascii="標楷體" w:eastAsia="標楷體" w:hAnsi="標楷體" w:hint="eastAsia"/>
                                  <w:sz w:val="12"/>
                                  <w:szCs w:val="20"/>
                                </w:rPr>
                                <w:t>資訊服務</w:t>
                              </w:r>
                              <w:r w:rsidRPr="006B3D8E">
                                <w:rPr>
                                  <w:rFonts w:ascii="標楷體" w:eastAsia="標楷體" w:hAnsi="標楷體" w:hint="eastAsia"/>
                                  <w:noProof/>
                                  <w:sz w:val="12"/>
                                  <w:szCs w:val="20"/>
                                </w:rPr>
                                <w:drawing>
                                  <wp:inline distT="0" distB="0" distL="0" distR="0" wp14:anchorId="5B600830" wp14:editId="0E27044A">
                                    <wp:extent cx="316230" cy="62926"/>
                                    <wp:effectExtent l="0" t="0" r="7620" b="0"/>
                                    <wp:docPr id="1008" name="圖片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6230" cy="6292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8" name="文字方塊 238"/>
                        <wps:cNvSpPr txBox="1"/>
                        <wps:spPr>
                          <a:xfrm>
                            <a:off x="811306" y="1591235"/>
                            <a:ext cx="505968" cy="176657"/>
                          </a:xfrm>
                          <a:prstGeom prst="rect">
                            <a:avLst/>
                          </a:prstGeom>
                          <a:solidFill>
                            <a:srgbClr val="E1F0D8"/>
                          </a:solidFill>
                          <a:ln w="6350">
                            <a:noFill/>
                          </a:ln>
                        </wps:spPr>
                        <wps:txbx>
                          <w:txbxContent>
                            <w:p w:rsidR="00116566" w:rsidRPr="00F74962" w:rsidRDefault="00116566" w:rsidP="00D9328F">
                              <w:pPr>
                                <w:spacing w:line="120" w:lineRule="exact"/>
                                <w:rPr>
                                  <w:rFonts w:ascii="標楷體" w:eastAsia="標楷體" w:hAnsi="標楷體"/>
                                  <w:sz w:val="18"/>
                                  <w:szCs w:val="20"/>
                                </w:rPr>
                              </w:pPr>
                              <w:r>
                                <w:rPr>
                                  <w:rFonts w:ascii="標楷體" w:eastAsia="標楷體" w:hAnsi="標楷體" w:hint="eastAsia"/>
                                  <w:sz w:val="12"/>
                                  <w:szCs w:val="20"/>
                                </w:rPr>
                                <w:t>需量反應</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9" name="文字方塊 239"/>
                        <wps:cNvSpPr txBox="1"/>
                        <wps:spPr>
                          <a:xfrm>
                            <a:off x="2133600" y="1591235"/>
                            <a:ext cx="505460" cy="173355"/>
                          </a:xfrm>
                          <a:prstGeom prst="rect">
                            <a:avLst/>
                          </a:prstGeom>
                          <a:solidFill>
                            <a:srgbClr val="E1F0D8"/>
                          </a:solidFill>
                          <a:ln w="6350">
                            <a:noFill/>
                          </a:ln>
                        </wps:spPr>
                        <wps:txbx>
                          <w:txbxContent>
                            <w:p w:rsidR="00116566" w:rsidRPr="00F74962" w:rsidRDefault="00116566" w:rsidP="00D9328F">
                              <w:pPr>
                                <w:spacing w:line="120" w:lineRule="exact"/>
                                <w:rPr>
                                  <w:rFonts w:ascii="標楷體" w:eastAsia="標楷體" w:hAnsi="標楷體"/>
                                  <w:sz w:val="18"/>
                                  <w:szCs w:val="20"/>
                                </w:rPr>
                              </w:pPr>
                              <w:r>
                                <w:rPr>
                                  <w:rFonts w:ascii="標楷體" w:eastAsia="標楷體" w:hAnsi="標楷體" w:hint="eastAsia"/>
                                  <w:sz w:val="12"/>
                                  <w:szCs w:val="20"/>
                                </w:rPr>
                                <w:t>費率方案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0" name="文字方塊 240"/>
                        <wps:cNvSpPr txBox="1"/>
                        <wps:spPr>
                          <a:xfrm>
                            <a:off x="1322294" y="1586753"/>
                            <a:ext cx="877529" cy="173482"/>
                          </a:xfrm>
                          <a:prstGeom prst="rect">
                            <a:avLst/>
                          </a:prstGeom>
                          <a:solidFill>
                            <a:srgbClr val="E1F0D8"/>
                          </a:solidFill>
                          <a:ln w="6350">
                            <a:noFill/>
                          </a:ln>
                        </wps:spPr>
                        <wps:txbx>
                          <w:txbxContent>
                            <w:p w:rsidR="00116566" w:rsidRPr="00F74962" w:rsidRDefault="00116566" w:rsidP="00D9328F">
                              <w:pPr>
                                <w:spacing w:line="120" w:lineRule="exact"/>
                                <w:rPr>
                                  <w:rFonts w:ascii="標楷體" w:eastAsia="標楷體" w:hAnsi="標楷體"/>
                                  <w:sz w:val="18"/>
                                  <w:szCs w:val="20"/>
                                </w:rPr>
                              </w:pPr>
                              <w:r>
                                <w:rPr>
                                  <w:rFonts w:ascii="標楷體" w:eastAsia="標楷體" w:hAnsi="標楷體" w:hint="eastAsia"/>
                                  <w:sz w:val="12"/>
                                  <w:szCs w:val="20"/>
                                </w:rPr>
                                <w:t>用戶端能源管理服務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1" name="文字方塊 241"/>
                        <wps:cNvSpPr txBox="1"/>
                        <wps:spPr>
                          <a:xfrm>
                            <a:off x="1013012" y="735106"/>
                            <a:ext cx="651387" cy="171532"/>
                          </a:xfrm>
                          <a:prstGeom prst="rect">
                            <a:avLst/>
                          </a:prstGeom>
                          <a:solidFill>
                            <a:sysClr val="window" lastClr="FFFFFF"/>
                          </a:solidFill>
                          <a:ln w="6350">
                            <a:noFill/>
                          </a:ln>
                        </wps:spPr>
                        <wps:txbx>
                          <w:txbxContent>
                            <w:p w:rsidR="00116566" w:rsidRPr="00F74962" w:rsidRDefault="00116566" w:rsidP="00D9328F">
                              <w:pPr>
                                <w:spacing w:line="120" w:lineRule="exact"/>
                                <w:rPr>
                                  <w:rFonts w:ascii="標楷體" w:eastAsia="標楷體" w:hAnsi="標楷體"/>
                                  <w:sz w:val="18"/>
                                  <w:szCs w:val="20"/>
                                </w:rPr>
                              </w:pPr>
                              <w:r>
                                <w:rPr>
                                  <w:rFonts w:ascii="標楷體" w:eastAsia="標楷體" w:hAnsi="標楷體" w:hint="eastAsia"/>
                                  <w:sz w:val="12"/>
                                  <w:szCs w:val="20"/>
                                </w:rPr>
                                <w:t>A</w:t>
                              </w:r>
                              <w:r>
                                <w:rPr>
                                  <w:rFonts w:ascii="標楷體" w:eastAsia="標楷體" w:hAnsi="標楷體"/>
                                  <w:sz w:val="12"/>
                                  <w:szCs w:val="20"/>
                                </w:rPr>
                                <w:t>MI資料應用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2" name="文字方塊 242"/>
                        <wps:cNvSpPr txBox="1"/>
                        <wps:spPr>
                          <a:xfrm>
                            <a:off x="717177" y="1721224"/>
                            <a:ext cx="1486535" cy="170543"/>
                          </a:xfrm>
                          <a:prstGeom prst="rect">
                            <a:avLst/>
                          </a:prstGeom>
                          <a:solidFill>
                            <a:srgbClr val="E1F0D8"/>
                          </a:solidFill>
                          <a:ln w="6350">
                            <a:noFill/>
                          </a:ln>
                        </wps:spPr>
                        <wps:txbx>
                          <w:txbxContent>
                            <w:p w:rsidR="00116566" w:rsidRPr="006B3D8E" w:rsidRDefault="00116566" w:rsidP="00D9328F">
                              <w:pPr>
                                <w:spacing w:line="120" w:lineRule="exact"/>
                                <w:rPr>
                                  <w:rFonts w:ascii="標楷體" w:eastAsia="標楷體" w:hAnsi="標楷體"/>
                                  <w:b/>
                                  <w:sz w:val="18"/>
                                  <w:szCs w:val="20"/>
                                </w:rPr>
                              </w:pPr>
                              <w:r w:rsidRPr="006B3D8E">
                                <w:rPr>
                                  <w:rFonts w:ascii="標楷體" w:eastAsia="標楷體" w:hAnsi="標楷體" w:hint="eastAsia"/>
                                  <w:b/>
                                  <w:sz w:val="12"/>
                                  <w:szCs w:val="20"/>
                                </w:rPr>
                                <w:t>提供用戶端自主管理用電的使用者平台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3" name="文字方塊 243"/>
                        <wps:cNvSpPr txBox="1"/>
                        <wps:spPr>
                          <a:xfrm>
                            <a:off x="1264024" y="2371165"/>
                            <a:ext cx="422275" cy="177165"/>
                          </a:xfrm>
                          <a:prstGeom prst="rect">
                            <a:avLst/>
                          </a:prstGeom>
                          <a:solidFill>
                            <a:srgbClr val="E1F0D8"/>
                          </a:solidFill>
                          <a:ln w="6350">
                            <a:noFill/>
                          </a:ln>
                        </wps:spPr>
                        <wps:txbx>
                          <w:txbxContent>
                            <w:p w:rsidR="00116566" w:rsidRPr="00D9116F" w:rsidRDefault="00116566" w:rsidP="00D9328F">
                              <w:pPr>
                                <w:spacing w:line="140" w:lineRule="exact"/>
                                <w:rPr>
                                  <w:rFonts w:ascii="標楷體" w:eastAsia="標楷體" w:hAnsi="標楷體"/>
                                  <w:b/>
                                  <w:sz w:val="10"/>
                                  <w:szCs w:val="10"/>
                                </w:rPr>
                              </w:pPr>
                              <w:r w:rsidRPr="00D9116F">
                                <w:rPr>
                                  <w:rFonts w:ascii="標楷體" w:eastAsia="標楷體" w:hAnsi="標楷體" w:hint="eastAsia"/>
                                  <w:b/>
                                  <w:sz w:val="10"/>
                                  <w:szCs w:val="10"/>
                                </w:rPr>
                                <w:t>用戶端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508F50" id="群組 235" o:spid="_x0000_s1040" style="position:absolute;left:0;text-align:left;margin-left:272.2pt;margin-top:166.15pt;width:226.8pt;height:238.4pt;z-index:251835392;mso-position-horizontal-relative:margin;mso-position-vertical-relative:margin;mso-width-relative:margin;mso-height-relative:margin" coordsize="28352,28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">
                <v:shape id="文字方塊 236" o:spid="_x0000_s1041" type="#_x0000_t202" style="position:absolute;width:28352;height:28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" fillcolor="window" stroked="f" strokeweight=".5pt">
                  <v:textbox>
                    <w:txbxContent>
                      <w:p w:rsidR="00116566" w:rsidRPr="0080026E" w:rsidRDefault="00116566" w:rsidP="00D9328F">
                        <w:pPr>
                          <w:pStyle w:val="Web"/>
                          <w:spacing w:before="0" w:beforeAutospacing="0" w:after="0" w:afterAutospacing="0"/>
                          <w:jc w:val="center"/>
                        </w:pPr>
                        <w:r w:rsidRPr="0080026E">
                          <w:rPr>
                            <w:rFonts w:ascii="標楷體" w:eastAsia="標楷體" w:hAnsi="標楷體" w:hint="eastAsia"/>
                            <w:b/>
                            <w:bCs/>
                            <w:color w:val="000000"/>
                            <w:kern w:val="24"/>
                          </w:rPr>
                          <w:t>圖</w:t>
                        </w:r>
                        <w:r>
                          <w:rPr>
                            <w:rFonts w:ascii="標楷體" w:eastAsia="標楷體" w:hAnsi="標楷體"/>
                            <w:b/>
                            <w:bCs/>
                            <w:color w:val="000000"/>
                            <w:kern w:val="24"/>
                          </w:rPr>
                          <w:t>18</w:t>
                        </w:r>
                        <w:r>
                          <w:rPr>
                            <w:rFonts w:ascii="標楷體" w:eastAsia="標楷體" w:hAnsi="標楷體" w:hint="eastAsia"/>
                            <w:b/>
                            <w:bCs/>
                            <w:color w:val="000000"/>
                            <w:kern w:val="24"/>
                          </w:rPr>
                          <w:t xml:space="preserve">　</w:t>
                        </w:r>
                        <w:r w:rsidRPr="0080026E">
                          <w:rPr>
                            <w:rFonts w:ascii="標楷體" w:eastAsia="標楷體" w:hAnsi="標楷體" w:hint="eastAsia"/>
                            <w:b/>
                            <w:bCs/>
                            <w:color w:val="000000"/>
                            <w:kern w:val="24"/>
                          </w:rPr>
                          <w:t>智慧電表資料應用情形</w:t>
                        </w:r>
                      </w:p>
                      <w:p w:rsidR="00116566" w:rsidRDefault="00116566" w:rsidP="00D9328F">
                        <w:r>
                          <w:rPr>
                            <w:noProof/>
                          </w:rPr>
                          <w:drawing>
                            <wp:inline distT="0" distB="0" distL="0" distR="0" wp14:anchorId="0D6DFB23" wp14:editId="4F481F3E">
                              <wp:extent cx="2786400" cy="2430000"/>
                              <wp:effectExtent l="0" t="0" r="0" b="8890"/>
                              <wp:docPr id="1007" name="圖片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86400" cy="2430000"/>
                                      </a:xfrm>
                                      <a:prstGeom prst="rect">
                                        <a:avLst/>
                                      </a:prstGeom>
                                      <a:noFill/>
                                      <a:ln>
                                        <a:noFill/>
                                      </a:ln>
                                    </pic:spPr>
                                  </pic:pic>
                                </a:graphicData>
                              </a:graphic>
                            </wp:inline>
                          </w:drawing>
                        </w:r>
                      </w:p>
                      <w:p w:rsidR="00116566" w:rsidRPr="00B92211" w:rsidRDefault="00116566" w:rsidP="00D9328F">
                        <w:r w:rsidRPr="00010A7A">
                          <w:rPr>
                            <w:rFonts w:ascii="標楷體" w:eastAsia="標楷體" w:hAnsi="標楷體" w:hint="eastAsia"/>
                            <w:color w:val="000000"/>
                            <w:kern w:val="24"/>
                            <w:sz w:val="18"/>
                            <w:szCs w:val="18"/>
                          </w:rPr>
                          <w:t>資料來源：整理自</w:t>
                        </w:r>
                        <w:r w:rsidRPr="00D37658">
                          <w:rPr>
                            <w:rFonts w:ascii="標楷體" w:eastAsia="標楷體" w:hAnsi="標楷體" w:hint="eastAsia"/>
                            <w:color w:val="000000"/>
                            <w:kern w:val="24"/>
                            <w:sz w:val="18"/>
                            <w:szCs w:val="18"/>
                          </w:rPr>
                          <w:t>台電公司</w:t>
                        </w:r>
                        <w:r w:rsidRPr="00010A7A">
                          <w:rPr>
                            <w:rFonts w:ascii="標楷體" w:eastAsia="標楷體" w:hAnsi="標楷體" w:hint="eastAsia"/>
                            <w:color w:val="000000"/>
                            <w:kern w:val="24"/>
                            <w:sz w:val="18"/>
                            <w:szCs w:val="18"/>
                          </w:rPr>
                          <w:t>提供資料。</w:t>
                        </w:r>
                      </w:p>
                    </w:txbxContent>
                  </v:textbox>
                </v:shape>
                <v:shape id="文字方塊 237" o:spid="_x0000_s1042" type="#_x0000_t202" style="position:absolute;left:1703;top:15867;width:6620;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" fillcolor="#e1f0d8" stroked="f" strokeweight=".5pt">
                  <v:textbox>
                    <w:txbxContent>
                      <w:p w:rsidR="00116566" w:rsidRPr="00F74962" w:rsidRDefault="00116566" w:rsidP="00D9328F">
                        <w:pPr>
                          <w:spacing w:line="120" w:lineRule="exact"/>
                          <w:rPr>
                            <w:rFonts w:ascii="標楷體" w:eastAsia="標楷體" w:hAnsi="標楷體"/>
                            <w:sz w:val="18"/>
                            <w:szCs w:val="20"/>
                          </w:rPr>
                        </w:pPr>
                        <w:r w:rsidRPr="00F74962">
                          <w:rPr>
                            <w:rFonts w:ascii="標楷體" w:eastAsia="標楷體" w:hAnsi="標楷體" w:hint="eastAsia"/>
                            <w:sz w:val="12"/>
                            <w:szCs w:val="20"/>
                          </w:rPr>
                          <w:t>資訊服務</w:t>
                        </w:r>
                        <w:r w:rsidRPr="006B3D8E">
                          <w:rPr>
                            <w:rFonts w:ascii="標楷體" w:eastAsia="標楷體" w:hAnsi="標楷體" w:hint="eastAsia"/>
                            <w:noProof/>
                            <w:sz w:val="12"/>
                            <w:szCs w:val="20"/>
                          </w:rPr>
                          <w:drawing>
                            <wp:inline distT="0" distB="0" distL="0" distR="0" wp14:anchorId="5B600830" wp14:editId="0E27044A">
                              <wp:extent cx="316230" cy="62926"/>
                              <wp:effectExtent l="0" t="0" r="7620" b="0"/>
                              <wp:docPr id="1008" name="圖片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6230" cy="62926"/>
                                      </a:xfrm>
                                      <a:prstGeom prst="rect">
                                        <a:avLst/>
                                      </a:prstGeom>
                                      <a:noFill/>
                                      <a:ln>
                                        <a:noFill/>
                                      </a:ln>
                                    </pic:spPr>
                                  </pic:pic>
                                </a:graphicData>
                              </a:graphic>
                            </wp:inline>
                          </w:drawing>
                        </w:r>
                      </w:p>
                    </w:txbxContent>
                  </v:textbox>
                </v:shape>
                <v:shape id="文字方塊 238" o:spid="_x0000_s1043" type="#_x0000_t202" style="position:absolute;left:8113;top:15912;width:5059;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" fillcolor="#e1f0d8" stroked="f" strokeweight=".5pt">
                  <v:textbox>
                    <w:txbxContent>
                      <w:p w:rsidR="00116566" w:rsidRPr="00F74962" w:rsidRDefault="00116566" w:rsidP="00D9328F">
                        <w:pPr>
                          <w:spacing w:line="120" w:lineRule="exact"/>
                          <w:rPr>
                            <w:rFonts w:ascii="標楷體" w:eastAsia="標楷體" w:hAnsi="標楷體"/>
                            <w:sz w:val="18"/>
                            <w:szCs w:val="20"/>
                          </w:rPr>
                        </w:pPr>
                        <w:r>
                          <w:rPr>
                            <w:rFonts w:ascii="標楷體" w:eastAsia="標楷體" w:hAnsi="標楷體" w:hint="eastAsia"/>
                            <w:sz w:val="12"/>
                            <w:szCs w:val="20"/>
                          </w:rPr>
                          <w:t>需量反應</w:t>
                        </w:r>
                      </w:p>
                    </w:txbxContent>
                  </v:textbox>
                </v:shape>
                <v:shape id="文字方塊 239" o:spid="_x0000_s1044" type="#_x0000_t202" style="position:absolute;left:21336;top:15912;width:5054;height:1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" fillcolor="#e1f0d8" stroked="f" strokeweight=".5pt">
                  <v:textbox>
                    <w:txbxContent>
                      <w:p w:rsidR="00116566" w:rsidRPr="00F74962" w:rsidRDefault="00116566" w:rsidP="00D9328F">
                        <w:pPr>
                          <w:spacing w:line="120" w:lineRule="exact"/>
                          <w:rPr>
                            <w:rFonts w:ascii="標楷體" w:eastAsia="標楷體" w:hAnsi="標楷體"/>
                            <w:sz w:val="18"/>
                            <w:szCs w:val="20"/>
                          </w:rPr>
                        </w:pPr>
                        <w:r>
                          <w:rPr>
                            <w:rFonts w:ascii="標楷體" w:eastAsia="標楷體" w:hAnsi="標楷體" w:hint="eastAsia"/>
                            <w:sz w:val="12"/>
                            <w:szCs w:val="20"/>
                          </w:rPr>
                          <w:t>費率方案</w:t>
                        </w:r>
                      </w:p>
                    </w:txbxContent>
                  </v:textbox>
                </v:shape>
                <v:shape id="文字方塊 240" o:spid="_x0000_s1045" type="#_x0000_t202" style="position:absolute;left:13222;top:15867;width:8776;height:1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" fillcolor="#e1f0d8" stroked="f" strokeweight=".5pt">
                  <v:textbox>
                    <w:txbxContent>
                      <w:p w:rsidR="00116566" w:rsidRPr="00F74962" w:rsidRDefault="00116566" w:rsidP="00D9328F">
                        <w:pPr>
                          <w:spacing w:line="120" w:lineRule="exact"/>
                          <w:rPr>
                            <w:rFonts w:ascii="標楷體" w:eastAsia="標楷體" w:hAnsi="標楷體"/>
                            <w:sz w:val="18"/>
                            <w:szCs w:val="20"/>
                          </w:rPr>
                        </w:pPr>
                        <w:r>
                          <w:rPr>
                            <w:rFonts w:ascii="標楷體" w:eastAsia="標楷體" w:hAnsi="標楷體" w:hint="eastAsia"/>
                            <w:sz w:val="12"/>
                            <w:szCs w:val="20"/>
                          </w:rPr>
                          <w:t>用戶端能源管理服務</w:t>
                        </w:r>
                      </w:p>
                    </w:txbxContent>
                  </v:textbox>
                </v:shape>
                <v:shape id="文字方塊 241" o:spid="_x0000_s1046" type="#_x0000_t202" style="position:absolute;left:10130;top:7351;width:6513;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" fillcolor="window" stroked="f" strokeweight=".5pt">
                  <v:textbox>
                    <w:txbxContent>
                      <w:p w:rsidR="00116566" w:rsidRPr="00F74962" w:rsidRDefault="00116566" w:rsidP="00D9328F">
                        <w:pPr>
                          <w:spacing w:line="120" w:lineRule="exact"/>
                          <w:rPr>
                            <w:rFonts w:ascii="標楷體" w:eastAsia="標楷體" w:hAnsi="標楷體"/>
                            <w:sz w:val="18"/>
                            <w:szCs w:val="20"/>
                          </w:rPr>
                        </w:pPr>
                        <w:r>
                          <w:rPr>
                            <w:rFonts w:ascii="標楷體" w:eastAsia="標楷體" w:hAnsi="標楷體" w:hint="eastAsia"/>
                            <w:sz w:val="12"/>
                            <w:szCs w:val="20"/>
                          </w:rPr>
                          <w:t>A</w:t>
                        </w:r>
                        <w:r>
                          <w:rPr>
                            <w:rFonts w:ascii="標楷體" w:eastAsia="標楷體" w:hAnsi="標楷體"/>
                            <w:sz w:val="12"/>
                            <w:szCs w:val="20"/>
                          </w:rPr>
                          <w:t>MI資料應用</w:t>
                        </w:r>
                      </w:p>
                    </w:txbxContent>
                  </v:textbox>
                </v:shape>
                <v:shape id="文字方塊 242" o:spid="_x0000_s1047" type="#_x0000_t202" style="position:absolute;left:7171;top:17212;width:14866;height:1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" fillcolor="#e1f0d8" stroked="f" strokeweight=".5pt">
                  <v:textbox>
                    <w:txbxContent>
                      <w:p w:rsidR="00116566" w:rsidRPr="006B3D8E" w:rsidRDefault="00116566" w:rsidP="00D9328F">
                        <w:pPr>
                          <w:spacing w:line="120" w:lineRule="exact"/>
                          <w:rPr>
                            <w:rFonts w:ascii="標楷體" w:eastAsia="標楷體" w:hAnsi="標楷體"/>
                            <w:b/>
                            <w:sz w:val="18"/>
                            <w:szCs w:val="20"/>
                          </w:rPr>
                        </w:pPr>
                        <w:r w:rsidRPr="006B3D8E">
                          <w:rPr>
                            <w:rFonts w:ascii="標楷體" w:eastAsia="標楷體" w:hAnsi="標楷體" w:hint="eastAsia"/>
                            <w:b/>
                            <w:sz w:val="12"/>
                            <w:szCs w:val="20"/>
                          </w:rPr>
                          <w:t>提供用戶端自主管理用電的使用者平台</w:t>
                        </w:r>
                      </w:p>
                    </w:txbxContent>
                  </v:textbox>
                </v:shape>
                <v:shape id="文字方塊 243" o:spid="_x0000_s1048" type="#_x0000_t202" style="position:absolute;left:12640;top:23711;width:4222;height:1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" fillcolor="#e1f0d8" stroked="f" strokeweight=".5pt">
                  <v:textbox>
                    <w:txbxContent>
                      <w:p w:rsidR="00116566" w:rsidRPr="00D9116F" w:rsidRDefault="00116566" w:rsidP="00D9328F">
                        <w:pPr>
                          <w:spacing w:line="140" w:lineRule="exact"/>
                          <w:rPr>
                            <w:rFonts w:ascii="標楷體" w:eastAsia="標楷體" w:hAnsi="標楷體"/>
                            <w:b/>
                            <w:sz w:val="10"/>
                            <w:szCs w:val="10"/>
                          </w:rPr>
                        </w:pPr>
                        <w:r w:rsidRPr="00D9116F">
                          <w:rPr>
                            <w:rFonts w:ascii="標楷體" w:eastAsia="標楷體" w:hAnsi="標楷體" w:hint="eastAsia"/>
                            <w:b/>
                            <w:sz w:val="10"/>
                            <w:szCs w:val="10"/>
                          </w:rPr>
                          <w:t>用戶端</w:t>
                        </w:r>
                      </w:p>
                    </w:txbxContent>
                  </v:textbox>
                </v:shape>
                <w10:wrap type="square" anchorx="margin" anchory="margin"/>
              </v:group>
            </w:pict>
          </mc:Fallback>
        </mc:AlternateContent>
      </w:r>
      <w:r w:rsidRPr="00003FCF">
        <w:rPr>
          <w:rFonts w:hAnsi="標楷體" w:hint="eastAsia"/>
          <w:kern w:val="0"/>
          <w:sz w:val="28"/>
          <w:szCs w:val="28"/>
        </w:rPr>
        <w:t>裝；（3）</w:t>
      </w:r>
      <w:r w:rsidR="00D37658" w:rsidRPr="00D37658">
        <w:rPr>
          <w:rFonts w:hAnsi="標楷體" w:hint="eastAsia"/>
          <w:kern w:val="0"/>
          <w:sz w:val="28"/>
          <w:szCs w:val="28"/>
        </w:rPr>
        <w:t>台電公司</w:t>
      </w:r>
      <w:r w:rsidRPr="00003FCF">
        <w:rPr>
          <w:rFonts w:hAnsi="標楷體" w:hint="eastAsia"/>
          <w:kern w:val="0"/>
          <w:sz w:val="28"/>
          <w:szCs w:val="28"/>
        </w:rPr>
        <w:t>為抑低尖峰用電，推行時間電價制度，針對用電大戶（如超過每月8</w:t>
      </w:r>
      <w:r w:rsidRPr="00003FCF">
        <w:rPr>
          <w:rFonts w:hAnsi="標楷體"/>
          <w:kern w:val="0"/>
          <w:sz w:val="28"/>
          <w:szCs w:val="28"/>
        </w:rPr>
        <w:t>00</w:t>
      </w:r>
      <w:r w:rsidRPr="00003FCF">
        <w:rPr>
          <w:rFonts w:hAnsi="標楷體" w:hint="eastAsia"/>
          <w:kern w:val="0"/>
          <w:sz w:val="28"/>
          <w:szCs w:val="28"/>
        </w:rPr>
        <w:t>度）提供價格資訊，改變其用電行為（圖</w:t>
      </w:r>
      <w:r w:rsidR="00C77D8F">
        <w:rPr>
          <w:rFonts w:hAnsi="標楷體" w:hint="eastAsia"/>
          <w:kern w:val="0"/>
          <w:sz w:val="28"/>
          <w:szCs w:val="28"/>
        </w:rPr>
        <w:t>1</w:t>
      </w:r>
      <w:r w:rsidR="008F6972">
        <w:rPr>
          <w:rFonts w:hAnsi="標楷體" w:hint="eastAsia"/>
          <w:kern w:val="0"/>
          <w:sz w:val="28"/>
          <w:szCs w:val="28"/>
        </w:rPr>
        <w:t>8</w:t>
      </w:r>
      <w:r w:rsidRPr="00003FCF">
        <w:rPr>
          <w:rFonts w:hAnsi="標楷體" w:hint="eastAsia"/>
          <w:kern w:val="0"/>
          <w:sz w:val="28"/>
          <w:szCs w:val="28"/>
        </w:rPr>
        <w:t>），截至1</w:t>
      </w:r>
      <w:r w:rsidRPr="00003FCF">
        <w:rPr>
          <w:rFonts w:hAnsi="標楷體"/>
          <w:kern w:val="0"/>
          <w:sz w:val="28"/>
          <w:szCs w:val="28"/>
        </w:rPr>
        <w:t>12</w:t>
      </w:r>
      <w:r w:rsidRPr="00003FCF">
        <w:rPr>
          <w:rFonts w:hAnsi="標楷體" w:hint="eastAsia"/>
          <w:kern w:val="0"/>
          <w:sz w:val="28"/>
          <w:szCs w:val="28"/>
        </w:rPr>
        <w:t>年底止，智慧電表用戶用電量達</w:t>
      </w:r>
      <w:r w:rsidRPr="00003FCF">
        <w:rPr>
          <w:rFonts w:hAnsi="標楷體"/>
          <w:kern w:val="0"/>
          <w:sz w:val="28"/>
          <w:szCs w:val="28"/>
        </w:rPr>
        <w:t>800度</w:t>
      </w:r>
      <w:r w:rsidRPr="00003FCF">
        <w:rPr>
          <w:rFonts w:hAnsi="標楷體" w:hint="eastAsia"/>
          <w:kern w:val="0"/>
          <w:sz w:val="28"/>
          <w:szCs w:val="28"/>
        </w:rPr>
        <w:t>以上者約62萬餘戶，</w:t>
      </w:r>
      <w:r w:rsidRPr="00003FCF">
        <w:rPr>
          <w:rFonts w:hAnsi="標楷體"/>
          <w:kern w:val="0"/>
          <w:sz w:val="28"/>
          <w:szCs w:val="28"/>
        </w:rPr>
        <w:t>惟</w:t>
      </w:r>
      <w:r w:rsidRPr="00003FCF">
        <w:rPr>
          <w:rFonts w:hAnsi="標楷體" w:hint="eastAsia"/>
          <w:kern w:val="0"/>
          <w:sz w:val="28"/>
          <w:szCs w:val="28"/>
        </w:rPr>
        <w:t>參與選用時間電價用戶僅25萬餘戶，約40.68％，且高壓用戶參與需量反應用戶僅</w:t>
      </w:r>
      <w:r w:rsidRPr="00003FCF">
        <w:rPr>
          <w:rFonts w:hAnsi="標楷體"/>
          <w:kern w:val="0"/>
          <w:sz w:val="28"/>
          <w:szCs w:val="28"/>
        </w:rPr>
        <w:t>3,125</w:t>
      </w:r>
      <w:r w:rsidRPr="00003FCF">
        <w:rPr>
          <w:rFonts w:hAnsi="標楷體" w:hint="eastAsia"/>
          <w:kern w:val="0"/>
          <w:sz w:val="28"/>
          <w:szCs w:val="28"/>
        </w:rPr>
        <w:t>戶，約9.64％等情事，經函請</w:t>
      </w:r>
      <w:r w:rsidR="00D37658" w:rsidRPr="00D37658">
        <w:rPr>
          <w:rFonts w:hAnsi="標楷體" w:hint="eastAsia"/>
          <w:kern w:val="0"/>
          <w:sz w:val="28"/>
          <w:szCs w:val="28"/>
        </w:rPr>
        <w:t>台電公司</w:t>
      </w:r>
      <w:proofErr w:type="gramStart"/>
      <w:r w:rsidRPr="00003FCF">
        <w:rPr>
          <w:rFonts w:hAnsi="標楷體" w:hint="eastAsia"/>
          <w:kern w:val="0"/>
          <w:sz w:val="28"/>
          <w:szCs w:val="28"/>
        </w:rPr>
        <w:t>研謀妥處</w:t>
      </w:r>
      <w:proofErr w:type="gramEnd"/>
      <w:r w:rsidRPr="00003FCF">
        <w:rPr>
          <w:rFonts w:hAnsi="標楷體" w:hint="eastAsia"/>
          <w:kern w:val="0"/>
          <w:sz w:val="28"/>
          <w:szCs w:val="28"/>
        </w:rPr>
        <w:t>。</w:t>
      </w:r>
      <w:proofErr w:type="gramStart"/>
      <w:r w:rsidRPr="00003FCF">
        <w:rPr>
          <w:rFonts w:hAnsi="標楷體" w:hint="eastAsia"/>
          <w:kern w:val="0"/>
          <w:sz w:val="28"/>
          <w:szCs w:val="28"/>
        </w:rPr>
        <w:t>【</w:t>
      </w:r>
      <w:proofErr w:type="gramEnd"/>
      <w:r w:rsidRPr="00003FCF">
        <w:rPr>
          <w:rFonts w:hAnsi="標楷體" w:hint="eastAsia"/>
          <w:kern w:val="0"/>
          <w:sz w:val="28"/>
          <w:szCs w:val="28"/>
        </w:rPr>
        <w:t>詳總決算審核報告營業部分乙、貳、三、台灣電力股份有限公司項下重要審核意見</w:t>
      </w:r>
      <w:r w:rsidRPr="00003FCF">
        <w:rPr>
          <w:rFonts w:hAnsi="標楷體"/>
          <w:kern w:val="0"/>
          <w:sz w:val="28"/>
          <w:szCs w:val="28"/>
        </w:rPr>
        <w:t>3</w:t>
      </w:r>
      <w:r w:rsidRPr="00003FCF">
        <w:rPr>
          <w:rFonts w:hAnsi="標楷體" w:hint="eastAsia"/>
          <w:kern w:val="0"/>
          <w:sz w:val="28"/>
          <w:szCs w:val="28"/>
        </w:rPr>
        <w:t>.】</w:t>
      </w:r>
    </w:p>
    <w:p w:rsidR="00003FCF" w:rsidRPr="00003FCF" w:rsidRDefault="00D9328F" w:rsidP="00435E6B">
      <w:pPr>
        <w:pStyle w:val="a9"/>
        <w:overflowPunct w:val="0"/>
        <w:adjustRightInd w:val="0"/>
        <w:snapToGrid w:val="0"/>
        <w:spacing w:beforeLines="20" w:before="72" w:afterLines="20" w:after="72" w:line="520" w:lineRule="exact"/>
        <w:ind w:firstLineChars="450" w:firstLine="1261"/>
        <w:rPr>
          <w:rFonts w:hAnsi="標楷體"/>
          <w:sz w:val="28"/>
          <w:szCs w:val="28"/>
        </w:rPr>
      </w:pPr>
      <w:r>
        <w:rPr>
          <w:rFonts w:hAnsi="標楷體"/>
          <w:b/>
          <w:sz w:val="28"/>
          <w:szCs w:val="28"/>
        </w:rPr>
        <w:t>4</w:t>
      </w:r>
      <w:r w:rsidR="00003FCF" w:rsidRPr="00003FCF">
        <w:rPr>
          <w:rFonts w:hAnsi="標楷體"/>
          <w:b/>
          <w:sz w:val="28"/>
          <w:szCs w:val="28"/>
        </w:rPr>
        <w:t>.</w:t>
      </w:r>
      <w:r w:rsidR="00003FCF" w:rsidRPr="00003FCF">
        <w:rPr>
          <w:rFonts w:hAnsi="標楷體" w:hint="eastAsia"/>
          <w:b/>
          <w:sz w:val="28"/>
          <w:szCs w:val="28"/>
        </w:rPr>
        <w:t xml:space="preserve">　政府為強化穏定供電，推動儲能系統結合太陽光電發電設備，惟競標方式與政府採購法複數決標之辦理原則不同，允宜研謀善策妥處：</w:t>
      </w:r>
      <w:r w:rsidR="00003FCF" w:rsidRPr="00003FCF">
        <w:rPr>
          <w:rFonts w:hAnsi="標楷體" w:hint="eastAsia"/>
          <w:sz w:val="28"/>
          <w:szCs w:val="28"/>
        </w:rPr>
        <w:t>能源署為強化穏定供電，推動儲能系統結合太陽光電發電設備（圖</w:t>
      </w:r>
      <w:r w:rsidR="008F6972">
        <w:rPr>
          <w:rFonts w:hAnsi="標楷體" w:hint="eastAsia"/>
          <w:sz w:val="28"/>
          <w:szCs w:val="28"/>
        </w:rPr>
        <w:t>19</w:t>
      </w:r>
      <w:r w:rsidR="00003FCF" w:rsidRPr="00003FCF">
        <w:rPr>
          <w:rFonts w:hAnsi="標楷體" w:hint="eastAsia"/>
          <w:sz w:val="28"/>
          <w:szCs w:val="28"/>
        </w:rPr>
        <w:t>），於</w:t>
      </w:r>
      <w:r w:rsidR="00003FCF" w:rsidRPr="00003FCF">
        <w:rPr>
          <w:rFonts w:hAnsi="標楷體"/>
          <w:sz w:val="28"/>
          <w:szCs w:val="28"/>
        </w:rPr>
        <w:t>111</w:t>
      </w:r>
      <w:r w:rsidR="00003FCF" w:rsidRPr="00003FCF">
        <w:rPr>
          <w:rFonts w:hAnsi="標楷體" w:hint="eastAsia"/>
          <w:sz w:val="28"/>
          <w:szCs w:val="28"/>
        </w:rPr>
        <w:t>年</w:t>
      </w:r>
      <w:r w:rsidR="00003FCF" w:rsidRPr="00003FCF">
        <w:rPr>
          <w:rFonts w:hAnsi="標楷體"/>
          <w:sz w:val="28"/>
          <w:szCs w:val="28"/>
        </w:rPr>
        <w:t>6</w:t>
      </w:r>
      <w:r w:rsidR="00003FCF" w:rsidRPr="00003FCF">
        <w:rPr>
          <w:rFonts w:hAnsi="標楷體" w:hint="eastAsia"/>
          <w:sz w:val="28"/>
          <w:szCs w:val="28"/>
        </w:rPr>
        <w:t>月訂定儲能系統結合太陽光電發電設備中華民國一百十一年度競標及容量分配作業要點，依該要點第</w:t>
      </w:r>
      <w:r w:rsidR="00003FCF" w:rsidRPr="00003FCF">
        <w:rPr>
          <w:rFonts w:hAnsi="標楷體"/>
          <w:sz w:val="28"/>
          <w:szCs w:val="28"/>
        </w:rPr>
        <w:t>5</w:t>
      </w:r>
      <w:r w:rsidR="00003FCF" w:rsidRPr="00003FCF">
        <w:rPr>
          <w:rFonts w:hAnsi="標楷體" w:hint="eastAsia"/>
          <w:sz w:val="28"/>
          <w:szCs w:val="28"/>
        </w:rPr>
        <w:t>點規定，競標選取原則，為開標後，未超過底價之申請案，按投標費率由低至高排列，依序選取至滿足當期分配容量。經查能源署因於</w:t>
      </w:r>
      <w:r w:rsidR="00003FCF" w:rsidRPr="00003FCF">
        <w:rPr>
          <w:rFonts w:hAnsi="標楷體"/>
          <w:sz w:val="28"/>
          <w:szCs w:val="28"/>
        </w:rPr>
        <w:t>111</w:t>
      </w:r>
      <w:r w:rsidR="00003FCF" w:rsidRPr="00003FCF">
        <w:rPr>
          <w:rFonts w:hAnsi="標楷體" w:hint="eastAsia"/>
          <w:sz w:val="28"/>
          <w:szCs w:val="28"/>
        </w:rPr>
        <w:t>年</w:t>
      </w:r>
      <w:r w:rsidR="00003FCF" w:rsidRPr="00003FCF">
        <w:rPr>
          <w:rFonts w:hAnsi="標楷體"/>
          <w:sz w:val="28"/>
          <w:szCs w:val="28"/>
        </w:rPr>
        <w:t>6</w:t>
      </w:r>
      <w:r w:rsidR="00003FCF" w:rsidRPr="00003FCF">
        <w:rPr>
          <w:rFonts w:hAnsi="標楷體" w:hint="eastAsia"/>
          <w:sz w:val="28"/>
          <w:szCs w:val="28"/>
        </w:rPr>
        <w:t>月公告</w:t>
      </w:r>
      <w:proofErr w:type="gramStart"/>
      <w:r w:rsidR="00003FCF" w:rsidRPr="00003FCF">
        <w:rPr>
          <w:rFonts w:hAnsi="標楷體"/>
          <w:sz w:val="28"/>
          <w:szCs w:val="28"/>
        </w:rPr>
        <w:t>111</w:t>
      </w:r>
      <w:proofErr w:type="gramEnd"/>
      <w:r w:rsidR="00003FCF" w:rsidRPr="00003FCF">
        <w:rPr>
          <w:rFonts w:hAnsi="標楷體" w:hint="eastAsia"/>
          <w:sz w:val="28"/>
          <w:szCs w:val="28"/>
        </w:rPr>
        <w:t>年度第</w:t>
      </w:r>
      <w:r w:rsidR="00003FCF" w:rsidRPr="00003FCF">
        <w:rPr>
          <w:rFonts w:hAnsi="標楷體"/>
          <w:sz w:val="28"/>
          <w:szCs w:val="28"/>
        </w:rPr>
        <w:t>1</w:t>
      </w:r>
      <w:r w:rsidR="00003FCF" w:rsidRPr="00003FCF">
        <w:rPr>
          <w:rFonts w:hAnsi="標楷體" w:hint="eastAsia"/>
          <w:sz w:val="28"/>
          <w:szCs w:val="28"/>
        </w:rPr>
        <w:t>期競標，無業者得標，</w:t>
      </w:r>
      <w:proofErr w:type="gramStart"/>
      <w:r w:rsidR="00003FCF" w:rsidRPr="00003FCF">
        <w:rPr>
          <w:rFonts w:hAnsi="標楷體" w:hint="eastAsia"/>
          <w:sz w:val="28"/>
          <w:szCs w:val="28"/>
        </w:rPr>
        <w:t>嗣</w:t>
      </w:r>
      <w:proofErr w:type="gramEnd"/>
      <w:r w:rsidR="00003FCF" w:rsidRPr="00003FCF">
        <w:rPr>
          <w:rFonts w:hAnsi="標楷體" w:hint="eastAsia"/>
          <w:sz w:val="28"/>
          <w:szCs w:val="28"/>
        </w:rPr>
        <w:t>於111年9月修正該要點第5點規定，有關決標費率及分配容量改為「以經選取申請案中之最高投標費率，作為當期得標費率，且所有經選取之申請案，一律適用當期得標費率」、「經選取申請案之加總容量超過或不足當期分配容量時，當期分配容量應配合增減之」，惟與政府採購法第52</w:t>
      </w:r>
      <w:r w:rsidR="002D3ACF" w:rsidRPr="00003FCF">
        <w:rPr>
          <w:b/>
          <w:noProof/>
          <w:sz w:val="28"/>
        </w:rPr>
        <w:lastRenderedPageBreak/>
        <mc:AlternateContent>
          <mc:Choice Requires="wps">
            <w:drawing>
              <wp:anchor distT="45720" distB="45720" distL="114300" distR="114300" simplePos="0" relativeHeight="251902976" behindDoc="0" locked="0" layoutInCell="1" allowOverlap="1" wp14:anchorId="3E41130C" wp14:editId="61848794">
                <wp:simplePos x="0" y="0"/>
                <wp:positionH relativeFrom="margin">
                  <wp:align>right</wp:align>
                </wp:positionH>
                <wp:positionV relativeFrom="paragraph">
                  <wp:posOffset>112828</wp:posOffset>
                </wp:positionV>
                <wp:extent cx="3362325" cy="2447925"/>
                <wp:effectExtent l="0" t="0" r="28575" b="28575"/>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2325" cy="2447925"/>
                        </a:xfrm>
                        <a:prstGeom prst="rect">
                          <a:avLst/>
                        </a:prstGeom>
                        <a:solidFill>
                          <a:srgbClr val="FFFFFF"/>
                        </a:solidFill>
                        <a:ln w="9525">
                          <a:solidFill>
                            <a:schemeClr val="bg1"/>
                          </a:solidFill>
                          <a:miter lim="800000"/>
                          <a:headEnd/>
                          <a:tailEnd/>
                        </a:ln>
                      </wps:spPr>
                      <wps:txbx>
                        <w:txbxContent>
                          <w:p w:rsidR="002D3ACF" w:rsidRPr="00083FED" w:rsidRDefault="002D3ACF" w:rsidP="002D3ACF">
                            <w:pPr>
                              <w:spacing w:line="240" w:lineRule="exact"/>
                              <w:jc w:val="center"/>
                              <w:rPr>
                                <w:rFonts w:ascii="標楷體" w:eastAsia="標楷體" w:hAnsi="標楷體"/>
                              </w:rPr>
                            </w:pPr>
                            <w:r w:rsidRPr="00083FED">
                              <w:rPr>
                                <w:rFonts w:ascii="標楷體" w:eastAsia="標楷體" w:hAnsi="標楷體" w:hint="eastAsia"/>
                                <w:b/>
                              </w:rPr>
                              <w:t>圖</w:t>
                            </w:r>
                            <w:r>
                              <w:rPr>
                                <w:rFonts w:ascii="標楷體" w:eastAsia="標楷體" w:hAnsi="標楷體"/>
                                <w:b/>
                              </w:rPr>
                              <w:t>19</w:t>
                            </w:r>
                            <w:r w:rsidRPr="00083FED">
                              <w:rPr>
                                <w:rFonts w:ascii="標楷體" w:eastAsia="標楷體" w:hAnsi="標楷體" w:hint="eastAsia"/>
                                <w:b/>
                              </w:rPr>
                              <w:t xml:space="preserve">　</w:t>
                            </w:r>
                            <w:proofErr w:type="gramStart"/>
                            <w:r w:rsidRPr="00083FED">
                              <w:rPr>
                                <w:rFonts w:ascii="標楷體" w:eastAsia="標楷體" w:hAnsi="標楷體" w:hint="eastAsia"/>
                                <w:b/>
                              </w:rPr>
                              <w:t>臺</w:t>
                            </w:r>
                            <w:proofErr w:type="gramEnd"/>
                            <w:r w:rsidRPr="00083FED">
                              <w:rPr>
                                <w:rFonts w:ascii="標楷體" w:eastAsia="標楷體" w:hAnsi="標楷體" w:hint="eastAsia"/>
                                <w:b/>
                              </w:rPr>
                              <w:t>南</w:t>
                            </w:r>
                            <w:proofErr w:type="gramStart"/>
                            <w:r w:rsidRPr="00083FED">
                              <w:rPr>
                                <w:rFonts w:ascii="標楷體" w:eastAsia="標楷體" w:hAnsi="標楷體" w:hint="eastAsia"/>
                                <w:b/>
                              </w:rPr>
                              <w:t>鹽田光儲合一</w:t>
                            </w:r>
                            <w:proofErr w:type="gramEnd"/>
                            <w:r w:rsidRPr="00083FED">
                              <w:rPr>
                                <w:rFonts w:ascii="標楷體" w:eastAsia="標楷體" w:hAnsi="標楷體" w:hint="eastAsia"/>
                                <w:b/>
                              </w:rPr>
                              <w:t>系統</w:t>
                            </w:r>
                          </w:p>
                          <w:p w:rsidR="002D3ACF" w:rsidRPr="00083FED" w:rsidRDefault="002D3ACF" w:rsidP="002D3ACF">
                            <w:pPr>
                              <w:rPr>
                                <w:rFonts w:ascii="標楷體" w:eastAsia="標楷體" w:hAnsi="標楷體"/>
                              </w:rPr>
                            </w:pPr>
                            <w:r w:rsidRPr="00083FED">
                              <w:rPr>
                                <w:rFonts w:ascii="標楷體" w:eastAsia="標楷體" w:hAnsi="標楷體"/>
                                <w:noProof/>
                              </w:rPr>
                              <w:drawing>
                                <wp:inline distT="0" distB="0" distL="0" distR="0" wp14:anchorId="291C01A9" wp14:editId="3278873D">
                                  <wp:extent cx="3247200" cy="2041200"/>
                                  <wp:effectExtent l="0" t="0" r="0" b="0"/>
                                  <wp:docPr id="1009" name="圖片 1009" descr="https://tpcjournal.taipower.com.tw/uploads/article_img/bl_47607e7965df75d7354dd153e241fb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tpcjournal.taipower.com.tw/uploads/article_img/bl_47607e7965df75d7354dd153e241fb48.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47200" cy="2041200"/>
                                          </a:xfrm>
                                          <a:prstGeom prst="rect">
                                            <a:avLst/>
                                          </a:prstGeom>
                                          <a:noFill/>
                                          <a:ln>
                                            <a:noFill/>
                                          </a:ln>
                                        </pic:spPr>
                                      </pic:pic>
                                    </a:graphicData>
                                  </a:graphic>
                                </wp:inline>
                              </w:drawing>
                            </w:r>
                          </w:p>
                          <w:p w:rsidR="002D3ACF" w:rsidRPr="00083FED" w:rsidRDefault="002D3ACF" w:rsidP="002D3ACF">
                            <w:pPr>
                              <w:spacing w:line="200" w:lineRule="exact"/>
                              <w:rPr>
                                <w:rFonts w:ascii="標楷體" w:eastAsia="標楷體" w:hAnsi="標楷體"/>
                              </w:rPr>
                            </w:pPr>
                            <w:r>
                              <w:rPr>
                                <w:rFonts w:ascii="標楷體" w:eastAsia="標楷體" w:hAnsi="標楷體" w:hint="eastAsia"/>
                                <w:sz w:val="18"/>
                              </w:rPr>
                              <w:t>資</w:t>
                            </w:r>
                            <w:r>
                              <w:rPr>
                                <w:rFonts w:ascii="標楷體" w:eastAsia="標楷體" w:hAnsi="標楷體"/>
                                <w:sz w:val="18"/>
                              </w:rPr>
                              <w:t>料來源：</w:t>
                            </w:r>
                            <w:r>
                              <w:rPr>
                                <w:rFonts w:ascii="標楷體" w:eastAsia="標楷體" w:hAnsi="標楷體" w:hint="eastAsia"/>
                                <w:sz w:val="18"/>
                              </w:rPr>
                              <w:t>整理自台電</w:t>
                            </w:r>
                            <w:r w:rsidRPr="00AA4F30">
                              <w:rPr>
                                <w:rFonts w:ascii="標楷體" w:eastAsia="標楷體" w:hAnsi="標楷體" w:hint="eastAsia"/>
                                <w:sz w:val="18"/>
                              </w:rPr>
                              <w:t>公司提供</w:t>
                            </w:r>
                            <w:r>
                              <w:rPr>
                                <w:rFonts w:ascii="標楷體" w:eastAsia="標楷體" w:hAnsi="標楷體" w:hint="eastAsia"/>
                                <w:sz w:val="18"/>
                              </w:rPr>
                              <w:t>資料</w:t>
                            </w:r>
                            <w:r w:rsidRPr="00AA4F30">
                              <w:rPr>
                                <w:rFonts w:ascii="標楷體" w:eastAsia="標楷體" w:hAnsi="標楷體"/>
                                <w:sz w:val="18"/>
                              </w:rPr>
                              <w:t>。</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41130C" id="_x0000_s1049" type="#_x0000_t202" style="position:absolute;left:0;text-align:left;margin-left:213.55pt;margin-top:8.9pt;width:264.75pt;height:192.75pt;z-index:2519029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" strokecolor="white [3212]">
                <v:textbox inset="1mm,,1mm">
                  <w:txbxContent>
                    <w:p w:rsidR="002D3ACF" w:rsidRPr="00083FED" w:rsidRDefault="002D3ACF" w:rsidP="002D3ACF">
                      <w:pPr>
                        <w:spacing w:line="240" w:lineRule="exact"/>
                        <w:jc w:val="center"/>
                        <w:rPr>
                          <w:rFonts w:ascii="標楷體" w:eastAsia="標楷體" w:hAnsi="標楷體"/>
                        </w:rPr>
                      </w:pPr>
                      <w:r w:rsidRPr="00083FED">
                        <w:rPr>
                          <w:rFonts w:ascii="標楷體" w:eastAsia="標楷體" w:hAnsi="標楷體" w:hint="eastAsia"/>
                          <w:b/>
                        </w:rPr>
                        <w:t>圖</w:t>
                      </w:r>
                      <w:r>
                        <w:rPr>
                          <w:rFonts w:ascii="標楷體" w:eastAsia="標楷體" w:hAnsi="標楷體"/>
                          <w:b/>
                        </w:rPr>
                        <w:t>19</w:t>
                      </w:r>
                      <w:r w:rsidRPr="00083FED">
                        <w:rPr>
                          <w:rFonts w:ascii="標楷體" w:eastAsia="標楷體" w:hAnsi="標楷體" w:hint="eastAsia"/>
                          <w:b/>
                        </w:rPr>
                        <w:t xml:space="preserve">　</w:t>
                      </w:r>
                      <w:proofErr w:type="gramStart"/>
                      <w:r w:rsidRPr="00083FED">
                        <w:rPr>
                          <w:rFonts w:ascii="標楷體" w:eastAsia="標楷體" w:hAnsi="標楷體" w:hint="eastAsia"/>
                          <w:b/>
                        </w:rPr>
                        <w:t>臺</w:t>
                      </w:r>
                      <w:proofErr w:type="gramEnd"/>
                      <w:r w:rsidRPr="00083FED">
                        <w:rPr>
                          <w:rFonts w:ascii="標楷體" w:eastAsia="標楷體" w:hAnsi="標楷體" w:hint="eastAsia"/>
                          <w:b/>
                        </w:rPr>
                        <w:t>南</w:t>
                      </w:r>
                      <w:proofErr w:type="gramStart"/>
                      <w:r w:rsidRPr="00083FED">
                        <w:rPr>
                          <w:rFonts w:ascii="標楷體" w:eastAsia="標楷體" w:hAnsi="標楷體" w:hint="eastAsia"/>
                          <w:b/>
                        </w:rPr>
                        <w:t>鹽田光儲合一</w:t>
                      </w:r>
                      <w:proofErr w:type="gramEnd"/>
                      <w:r w:rsidRPr="00083FED">
                        <w:rPr>
                          <w:rFonts w:ascii="標楷體" w:eastAsia="標楷體" w:hAnsi="標楷體" w:hint="eastAsia"/>
                          <w:b/>
                        </w:rPr>
                        <w:t>系統</w:t>
                      </w:r>
                    </w:p>
                    <w:p w:rsidR="002D3ACF" w:rsidRPr="00083FED" w:rsidRDefault="002D3ACF" w:rsidP="002D3ACF">
                      <w:pPr>
                        <w:rPr>
                          <w:rFonts w:ascii="標楷體" w:eastAsia="標楷體" w:hAnsi="標楷體"/>
                        </w:rPr>
                      </w:pPr>
                      <w:r w:rsidRPr="00083FED">
                        <w:rPr>
                          <w:rFonts w:ascii="標楷體" w:eastAsia="標楷體" w:hAnsi="標楷體"/>
                          <w:noProof/>
                        </w:rPr>
                        <w:drawing>
                          <wp:inline distT="0" distB="0" distL="0" distR="0" wp14:anchorId="291C01A9" wp14:editId="3278873D">
                            <wp:extent cx="3247200" cy="2041200"/>
                            <wp:effectExtent l="0" t="0" r="0" b="0"/>
                            <wp:docPr id="1009" name="圖片 1009" descr="https://tpcjournal.taipower.com.tw/uploads/article_img/bl_47607e7965df75d7354dd153e241fb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tpcjournal.taipower.com.tw/uploads/article_img/bl_47607e7965df75d7354dd153e241fb48.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47200" cy="2041200"/>
                                    </a:xfrm>
                                    <a:prstGeom prst="rect">
                                      <a:avLst/>
                                    </a:prstGeom>
                                    <a:noFill/>
                                    <a:ln>
                                      <a:noFill/>
                                    </a:ln>
                                  </pic:spPr>
                                </pic:pic>
                              </a:graphicData>
                            </a:graphic>
                          </wp:inline>
                        </w:drawing>
                      </w:r>
                    </w:p>
                    <w:p w:rsidR="002D3ACF" w:rsidRPr="00083FED" w:rsidRDefault="002D3ACF" w:rsidP="002D3ACF">
                      <w:pPr>
                        <w:spacing w:line="200" w:lineRule="exact"/>
                        <w:rPr>
                          <w:rFonts w:ascii="標楷體" w:eastAsia="標楷體" w:hAnsi="標楷體"/>
                        </w:rPr>
                      </w:pPr>
                      <w:r>
                        <w:rPr>
                          <w:rFonts w:ascii="標楷體" w:eastAsia="標楷體" w:hAnsi="標楷體" w:hint="eastAsia"/>
                          <w:sz w:val="18"/>
                        </w:rPr>
                        <w:t>資</w:t>
                      </w:r>
                      <w:r>
                        <w:rPr>
                          <w:rFonts w:ascii="標楷體" w:eastAsia="標楷體" w:hAnsi="標楷體"/>
                          <w:sz w:val="18"/>
                        </w:rPr>
                        <w:t>料來源：</w:t>
                      </w:r>
                      <w:r>
                        <w:rPr>
                          <w:rFonts w:ascii="標楷體" w:eastAsia="標楷體" w:hAnsi="標楷體" w:hint="eastAsia"/>
                          <w:sz w:val="18"/>
                        </w:rPr>
                        <w:t>整理自台電</w:t>
                      </w:r>
                      <w:r w:rsidRPr="00AA4F30">
                        <w:rPr>
                          <w:rFonts w:ascii="標楷體" w:eastAsia="標楷體" w:hAnsi="標楷體" w:hint="eastAsia"/>
                          <w:sz w:val="18"/>
                        </w:rPr>
                        <w:t>公司提供</w:t>
                      </w:r>
                      <w:r>
                        <w:rPr>
                          <w:rFonts w:ascii="標楷體" w:eastAsia="標楷體" w:hAnsi="標楷體" w:hint="eastAsia"/>
                          <w:sz w:val="18"/>
                        </w:rPr>
                        <w:t>資料</w:t>
                      </w:r>
                      <w:r w:rsidRPr="00AA4F30">
                        <w:rPr>
                          <w:rFonts w:ascii="標楷體" w:eastAsia="標楷體" w:hAnsi="標楷體"/>
                          <w:sz w:val="18"/>
                        </w:rPr>
                        <w:t>。</w:t>
                      </w:r>
                    </w:p>
                  </w:txbxContent>
                </v:textbox>
                <w10:wrap type="square" anchorx="margin"/>
              </v:shape>
            </w:pict>
          </mc:Fallback>
        </mc:AlternateContent>
      </w:r>
      <w:r w:rsidR="00003FCF" w:rsidRPr="00003FCF">
        <w:rPr>
          <w:rFonts w:hAnsi="標楷體" w:hint="eastAsia"/>
          <w:sz w:val="28"/>
          <w:szCs w:val="28"/>
        </w:rPr>
        <w:t>條第1項第4款，及政府採購法施行細則第65條等規定複數決標之辦理原則不同。又能源署於111年9月公告</w:t>
      </w:r>
      <w:proofErr w:type="gramStart"/>
      <w:r w:rsidR="00003FCF" w:rsidRPr="00003FCF">
        <w:rPr>
          <w:rFonts w:hAnsi="標楷體" w:hint="eastAsia"/>
          <w:sz w:val="28"/>
          <w:szCs w:val="28"/>
        </w:rPr>
        <w:t>111</w:t>
      </w:r>
      <w:proofErr w:type="gramEnd"/>
      <w:r w:rsidR="00003FCF" w:rsidRPr="00003FCF">
        <w:rPr>
          <w:rFonts w:hAnsi="標楷體" w:hint="eastAsia"/>
          <w:sz w:val="28"/>
          <w:szCs w:val="28"/>
        </w:rPr>
        <w:t>年度第2期競標，競標容量為50MW，計有8家業者投標，其中7家業者共得標70.6MW，投標費率介於每度8元至9.59元間，價差達1</w:t>
      </w:r>
      <w:r w:rsidR="00003FCF" w:rsidRPr="00003FCF">
        <w:rPr>
          <w:rFonts w:hAnsi="標楷體"/>
          <w:sz w:val="28"/>
          <w:szCs w:val="28"/>
        </w:rPr>
        <w:t>9.88</w:t>
      </w:r>
      <w:r w:rsidR="00003FCF" w:rsidRPr="00003FCF">
        <w:rPr>
          <w:rFonts w:hAnsi="標楷體" w:hint="eastAsia"/>
          <w:sz w:val="28"/>
          <w:szCs w:val="28"/>
        </w:rPr>
        <w:t>％，能源署修改該要點，使</w:t>
      </w:r>
      <w:r w:rsidR="00602478">
        <w:rPr>
          <w:rFonts w:hAnsi="標楷體" w:hint="eastAsia"/>
          <w:sz w:val="28"/>
          <w:szCs w:val="28"/>
        </w:rPr>
        <w:t>得</w:t>
      </w:r>
      <w:r w:rsidR="00003FCF" w:rsidRPr="00003FCF">
        <w:rPr>
          <w:rFonts w:hAnsi="標楷體" w:hint="eastAsia"/>
          <w:sz w:val="28"/>
          <w:szCs w:val="28"/>
        </w:rPr>
        <w:t>標廠商均可以底價內最高投標費率得標，</w:t>
      </w:r>
      <w:proofErr w:type="gramStart"/>
      <w:r w:rsidR="00003FCF" w:rsidRPr="00003FCF">
        <w:rPr>
          <w:rFonts w:hAnsi="標楷體" w:hint="eastAsia"/>
          <w:sz w:val="28"/>
          <w:szCs w:val="28"/>
        </w:rPr>
        <w:t>且無決標</w:t>
      </w:r>
      <w:proofErr w:type="gramEnd"/>
      <w:r w:rsidR="00003FCF" w:rsidRPr="00003FCF">
        <w:rPr>
          <w:rFonts w:hAnsi="標楷體" w:hint="eastAsia"/>
          <w:sz w:val="28"/>
          <w:szCs w:val="28"/>
        </w:rPr>
        <w:t>容量限制，</w:t>
      </w:r>
      <w:r w:rsidR="00D37658">
        <w:rPr>
          <w:rFonts w:hAnsi="標楷體" w:hint="eastAsia"/>
          <w:sz w:val="28"/>
          <w:szCs w:val="28"/>
        </w:rPr>
        <w:t>倘以得標廠商每日保障計費電量估算，每年將增加台電</w:t>
      </w:r>
      <w:proofErr w:type="gramStart"/>
      <w:r w:rsidR="00003FCF" w:rsidRPr="00003FCF">
        <w:rPr>
          <w:rFonts w:hAnsi="標楷體" w:hint="eastAsia"/>
          <w:sz w:val="28"/>
          <w:szCs w:val="28"/>
        </w:rPr>
        <w:t>公司躉購電費</w:t>
      </w:r>
      <w:proofErr w:type="gramEnd"/>
      <w:r w:rsidR="00003FCF" w:rsidRPr="00003FCF">
        <w:rPr>
          <w:rFonts w:hAnsi="標楷體" w:hint="eastAsia"/>
          <w:sz w:val="28"/>
          <w:szCs w:val="28"/>
        </w:rPr>
        <w:t>支出4,103萬餘元，經函請行政院督促</w:t>
      </w:r>
      <w:proofErr w:type="gramStart"/>
      <w:r w:rsidR="00003FCF" w:rsidRPr="00003FCF">
        <w:rPr>
          <w:rFonts w:hAnsi="標楷體" w:hint="eastAsia"/>
          <w:sz w:val="28"/>
          <w:szCs w:val="28"/>
        </w:rPr>
        <w:t>檢討妥處</w:t>
      </w:r>
      <w:proofErr w:type="gramEnd"/>
      <w:r w:rsidR="00003FCF" w:rsidRPr="00003FCF">
        <w:rPr>
          <w:rFonts w:hAnsi="標楷體" w:hint="eastAsia"/>
          <w:sz w:val="28"/>
          <w:szCs w:val="28"/>
        </w:rPr>
        <w:t>。</w:t>
      </w:r>
      <w:proofErr w:type="gramStart"/>
      <w:r w:rsidR="00003FCF" w:rsidRPr="00003FCF">
        <w:rPr>
          <w:rFonts w:hAnsi="標楷體" w:hint="eastAsia"/>
          <w:kern w:val="0"/>
          <w:sz w:val="28"/>
          <w:szCs w:val="28"/>
        </w:rPr>
        <w:t>【</w:t>
      </w:r>
      <w:proofErr w:type="gramEnd"/>
      <w:r w:rsidR="00003FCF" w:rsidRPr="00003FCF">
        <w:rPr>
          <w:rFonts w:hAnsi="標楷體" w:hint="eastAsia"/>
          <w:kern w:val="0"/>
          <w:sz w:val="28"/>
          <w:szCs w:val="28"/>
        </w:rPr>
        <w:t>詳總決算審核報告</w:t>
      </w:r>
      <w:proofErr w:type="gramStart"/>
      <w:r w:rsidR="00003FCF" w:rsidRPr="00003FCF">
        <w:rPr>
          <w:rFonts w:hAnsi="標楷體" w:hint="eastAsia"/>
          <w:kern w:val="0"/>
          <w:sz w:val="28"/>
          <w:szCs w:val="28"/>
        </w:rPr>
        <w:t>第2冊丙</w:t>
      </w:r>
      <w:proofErr w:type="gramEnd"/>
      <w:r w:rsidR="00003FCF" w:rsidRPr="00003FCF">
        <w:rPr>
          <w:rFonts w:hAnsi="標楷體" w:hint="eastAsia"/>
          <w:kern w:val="0"/>
          <w:sz w:val="28"/>
          <w:szCs w:val="28"/>
        </w:rPr>
        <w:t>、拾參、經濟部主管項下重要審核意</w:t>
      </w:r>
      <w:r w:rsidR="00003FCF" w:rsidRPr="00003FCF">
        <w:rPr>
          <w:rFonts w:hAnsi="標楷體" w:hint="eastAsia"/>
          <w:sz w:val="28"/>
          <w:szCs w:val="28"/>
        </w:rPr>
        <w:t>見（四）</w:t>
      </w:r>
      <w:r w:rsidR="00003FCF" w:rsidRPr="00003FCF">
        <w:rPr>
          <w:rFonts w:hAnsi="標楷體"/>
          <w:sz w:val="28"/>
          <w:szCs w:val="28"/>
        </w:rPr>
        <w:t>2.</w:t>
      </w:r>
      <w:r w:rsidR="00003FCF" w:rsidRPr="00003FCF">
        <w:rPr>
          <w:rFonts w:hAnsi="標楷體" w:hint="eastAsia"/>
          <w:kern w:val="0"/>
          <w:sz w:val="28"/>
          <w:szCs w:val="28"/>
        </w:rPr>
        <w:t>】</w:t>
      </w:r>
    </w:p>
    <w:p w:rsidR="00436EF7" w:rsidRPr="00003FCF" w:rsidRDefault="00D9328F" w:rsidP="002D3ACF">
      <w:pPr>
        <w:pStyle w:val="a9"/>
        <w:overflowPunct w:val="0"/>
        <w:adjustRightInd w:val="0"/>
        <w:snapToGrid w:val="0"/>
        <w:spacing w:beforeLines="20" w:before="72" w:afterLines="20" w:after="72" w:line="520" w:lineRule="exact"/>
        <w:ind w:firstLineChars="450" w:firstLine="1261"/>
        <w:rPr>
          <w:rFonts w:hAnsi="標楷體"/>
          <w:kern w:val="0"/>
          <w:sz w:val="28"/>
          <w:szCs w:val="28"/>
        </w:rPr>
      </w:pPr>
      <w:r>
        <w:rPr>
          <w:rFonts w:hAnsi="標楷體"/>
          <w:b/>
          <w:sz w:val="28"/>
          <w:szCs w:val="28"/>
        </w:rPr>
        <w:t>5</w:t>
      </w:r>
      <w:r w:rsidR="00003FCF" w:rsidRPr="00003FCF">
        <w:rPr>
          <w:rFonts w:hAnsi="標楷體"/>
          <w:b/>
          <w:sz w:val="28"/>
          <w:szCs w:val="28"/>
        </w:rPr>
        <w:t xml:space="preserve">.　</w:t>
      </w:r>
      <w:r w:rsidR="00D37658" w:rsidRPr="00D37658">
        <w:rPr>
          <w:rFonts w:hAnsi="標楷體" w:hint="eastAsia"/>
          <w:b/>
          <w:sz w:val="28"/>
          <w:szCs w:val="28"/>
        </w:rPr>
        <w:t>台電公司</w:t>
      </w:r>
      <w:r w:rsidR="00003FCF" w:rsidRPr="00003FCF">
        <w:rPr>
          <w:rFonts w:hAnsi="標楷體" w:hint="eastAsia"/>
          <w:b/>
          <w:sz w:val="28"/>
          <w:szCs w:val="28"/>
        </w:rPr>
        <w:t>建置自有儲能設備，有助提高電網供電穩定度，惟部分案場</w:t>
      </w:r>
      <w:proofErr w:type="gramStart"/>
      <w:r w:rsidR="00003FCF" w:rsidRPr="00003FCF">
        <w:rPr>
          <w:rFonts w:hAnsi="標楷體" w:hint="eastAsia"/>
          <w:b/>
          <w:sz w:val="28"/>
          <w:szCs w:val="28"/>
        </w:rPr>
        <w:t>併</w:t>
      </w:r>
      <w:proofErr w:type="gramEnd"/>
      <w:r w:rsidR="00003FCF" w:rsidRPr="00003FCF">
        <w:rPr>
          <w:rFonts w:hAnsi="標楷體" w:hint="eastAsia"/>
          <w:b/>
          <w:sz w:val="28"/>
          <w:szCs w:val="28"/>
        </w:rPr>
        <w:t>網後逾1年尚未完成驗收，或於</w:t>
      </w:r>
      <w:proofErr w:type="gramStart"/>
      <w:r w:rsidR="00003FCF" w:rsidRPr="00003FCF">
        <w:rPr>
          <w:rFonts w:hAnsi="標楷體" w:hint="eastAsia"/>
          <w:b/>
          <w:sz w:val="28"/>
          <w:szCs w:val="28"/>
        </w:rPr>
        <w:t>併</w:t>
      </w:r>
      <w:proofErr w:type="gramEnd"/>
      <w:r w:rsidR="00003FCF" w:rsidRPr="00003FCF">
        <w:rPr>
          <w:rFonts w:hAnsi="標楷體" w:hint="eastAsia"/>
          <w:b/>
          <w:sz w:val="28"/>
          <w:szCs w:val="28"/>
        </w:rPr>
        <w:t>網測試過程中發生火災事故，致未能於期限完成，允宜</w:t>
      </w:r>
      <w:proofErr w:type="gramStart"/>
      <w:r w:rsidR="00003FCF" w:rsidRPr="00003FCF">
        <w:rPr>
          <w:rFonts w:hAnsi="標楷體" w:hint="eastAsia"/>
          <w:b/>
          <w:sz w:val="28"/>
          <w:szCs w:val="28"/>
        </w:rPr>
        <w:t>檢討妥處</w:t>
      </w:r>
      <w:proofErr w:type="gramEnd"/>
      <w:r w:rsidR="00003FCF" w:rsidRPr="00003FCF">
        <w:rPr>
          <w:rFonts w:hAnsi="標楷體" w:hint="eastAsia"/>
          <w:b/>
          <w:sz w:val="28"/>
          <w:szCs w:val="28"/>
        </w:rPr>
        <w:t>：</w:t>
      </w:r>
      <w:r w:rsidR="00D37658" w:rsidRPr="00D37658">
        <w:rPr>
          <w:rFonts w:hAnsi="標楷體" w:hint="eastAsia"/>
          <w:sz w:val="28"/>
          <w:szCs w:val="28"/>
        </w:rPr>
        <w:t>台電公司</w:t>
      </w:r>
      <w:r w:rsidR="00003FCF" w:rsidRPr="00003FCF">
        <w:rPr>
          <w:rFonts w:hAnsi="標楷體" w:hint="eastAsia"/>
          <w:sz w:val="28"/>
          <w:szCs w:val="28"/>
        </w:rPr>
        <w:t>為因應再生能源之間歇性，影響電網供電穩定性，須建置儲能系統以提高電網穩定度，辦理儲能設備建置計畫，預計於110至114年建置126.5MW。</w:t>
      </w:r>
      <w:proofErr w:type="gramStart"/>
      <w:r w:rsidR="00003FCF" w:rsidRPr="00003FCF">
        <w:rPr>
          <w:rFonts w:hAnsi="標楷體" w:hint="eastAsia"/>
          <w:sz w:val="28"/>
          <w:szCs w:val="28"/>
        </w:rPr>
        <w:t>嗣</w:t>
      </w:r>
      <w:proofErr w:type="gramEnd"/>
      <w:r w:rsidR="00003FCF" w:rsidRPr="00003FCF">
        <w:rPr>
          <w:rFonts w:hAnsi="標楷體" w:hint="eastAsia"/>
          <w:sz w:val="28"/>
          <w:szCs w:val="28"/>
        </w:rPr>
        <w:t>配合智慧電網總體規劃方案修</w:t>
      </w:r>
      <w:r w:rsidR="00003FCF" w:rsidRPr="00003FCF">
        <w:rPr>
          <w:rFonts w:hAnsi="標楷體"/>
          <w:sz w:val="28"/>
          <w:szCs w:val="28"/>
        </w:rPr>
        <w:t>正</w:t>
      </w:r>
      <w:r w:rsidR="00003FCF" w:rsidRPr="00003FCF">
        <w:rPr>
          <w:rFonts w:hAnsi="標楷體" w:hint="eastAsia"/>
          <w:sz w:val="28"/>
          <w:szCs w:val="28"/>
        </w:rPr>
        <w:t>，將目標量提升為161.5MW，並提前至113年底完成。經查截至112年底止，該計畫已陸續建置完成5座儲能設備，裝置容量共102.6MW</w:t>
      </w:r>
      <w:bookmarkStart w:id="0" w:name="_GoBack"/>
      <w:bookmarkEnd w:id="0"/>
      <w:r w:rsidR="00003FCF" w:rsidRPr="00003FCF">
        <w:rPr>
          <w:rFonts w:hAnsi="標楷體" w:hint="eastAsia"/>
          <w:sz w:val="28"/>
          <w:szCs w:val="28"/>
        </w:rPr>
        <w:t>，其中</w:t>
      </w:r>
      <w:proofErr w:type="gramStart"/>
      <w:r w:rsidR="00003FCF" w:rsidRPr="00003FCF">
        <w:rPr>
          <w:rFonts w:hAnsi="標楷體" w:hint="eastAsia"/>
          <w:sz w:val="28"/>
          <w:szCs w:val="28"/>
        </w:rPr>
        <w:t>臺</w:t>
      </w:r>
      <w:proofErr w:type="gramEnd"/>
      <w:r w:rsidR="00003FCF" w:rsidRPr="00003FCF">
        <w:rPr>
          <w:rFonts w:hAnsi="標楷體" w:hint="eastAsia"/>
          <w:sz w:val="28"/>
          <w:szCs w:val="28"/>
        </w:rPr>
        <w:t>南鹽田太陽光電場20MW、</w:t>
      </w:r>
      <w:proofErr w:type="gramStart"/>
      <w:r w:rsidR="00003FCF" w:rsidRPr="00003FCF">
        <w:rPr>
          <w:rFonts w:hAnsi="標楷體" w:hint="eastAsia"/>
          <w:sz w:val="28"/>
          <w:szCs w:val="28"/>
        </w:rPr>
        <w:t>路園變電所</w:t>
      </w:r>
      <w:proofErr w:type="gramEnd"/>
      <w:r w:rsidR="00003FCF" w:rsidRPr="00003FCF">
        <w:rPr>
          <w:rFonts w:hAnsi="標楷體" w:hint="eastAsia"/>
          <w:sz w:val="28"/>
          <w:szCs w:val="28"/>
        </w:rPr>
        <w:t>21.6MW等2座儲能設備，先後於111年8月及12月完成</w:t>
      </w:r>
      <w:proofErr w:type="gramStart"/>
      <w:r w:rsidR="00003FCF" w:rsidRPr="00003FCF">
        <w:rPr>
          <w:rFonts w:hAnsi="標楷體" w:hint="eastAsia"/>
          <w:sz w:val="28"/>
          <w:szCs w:val="28"/>
        </w:rPr>
        <w:t>併</w:t>
      </w:r>
      <w:proofErr w:type="gramEnd"/>
      <w:r w:rsidR="00003FCF" w:rsidRPr="00003FCF">
        <w:rPr>
          <w:rFonts w:hAnsi="標楷體" w:hint="eastAsia"/>
          <w:sz w:val="28"/>
          <w:szCs w:val="28"/>
        </w:rPr>
        <w:t>聯與試運轉，惟迄至112年底均未完成驗收作業；冬山變電所等2處尚處建置階段，蘭嶼發電廠第2期儲能設備建置案原預定於1</w:t>
      </w:r>
      <w:r w:rsidR="00003FCF" w:rsidRPr="00003FCF">
        <w:rPr>
          <w:rFonts w:hAnsi="標楷體"/>
          <w:sz w:val="28"/>
          <w:szCs w:val="28"/>
        </w:rPr>
        <w:t>12</w:t>
      </w:r>
      <w:r w:rsidR="00003FCF" w:rsidRPr="00003FCF">
        <w:rPr>
          <w:rFonts w:hAnsi="標楷體" w:hint="eastAsia"/>
          <w:sz w:val="28"/>
          <w:szCs w:val="28"/>
        </w:rPr>
        <w:t>年12月完成運轉測試及驗收，惟於進行</w:t>
      </w:r>
      <w:proofErr w:type="gramStart"/>
      <w:r w:rsidR="00003FCF" w:rsidRPr="00003FCF">
        <w:rPr>
          <w:rFonts w:hAnsi="標楷體" w:hint="eastAsia"/>
          <w:sz w:val="28"/>
          <w:szCs w:val="28"/>
        </w:rPr>
        <w:t>併</w:t>
      </w:r>
      <w:proofErr w:type="gramEnd"/>
      <w:r w:rsidR="00003FCF" w:rsidRPr="00003FCF">
        <w:rPr>
          <w:rFonts w:hAnsi="標楷體" w:hint="eastAsia"/>
          <w:sz w:val="28"/>
          <w:szCs w:val="28"/>
        </w:rPr>
        <w:t>聯測試時，發生儲能櫃起火事故，事故原因係</w:t>
      </w:r>
      <w:proofErr w:type="gramStart"/>
      <w:r w:rsidR="00003FCF" w:rsidRPr="00003FCF">
        <w:rPr>
          <w:rFonts w:hAnsi="標楷體" w:hint="eastAsia"/>
          <w:sz w:val="28"/>
          <w:szCs w:val="28"/>
        </w:rPr>
        <w:t>併</w:t>
      </w:r>
      <w:proofErr w:type="gramEnd"/>
      <w:r w:rsidR="00003FCF" w:rsidRPr="00003FCF">
        <w:rPr>
          <w:rFonts w:hAnsi="標楷體" w:hint="eastAsia"/>
          <w:sz w:val="28"/>
          <w:szCs w:val="28"/>
        </w:rPr>
        <w:t>聯測試時，相關消防設備尚未完成測試所致，顯示相關儲能系統之建置、運送等管理機制仍未</w:t>
      </w:r>
      <w:proofErr w:type="gramStart"/>
      <w:r w:rsidR="00003FCF" w:rsidRPr="00003FCF">
        <w:rPr>
          <w:rFonts w:hAnsi="標楷體" w:hint="eastAsia"/>
          <w:sz w:val="28"/>
          <w:szCs w:val="28"/>
        </w:rPr>
        <w:t>臻</w:t>
      </w:r>
      <w:proofErr w:type="gramEnd"/>
      <w:r w:rsidR="00003FCF" w:rsidRPr="00003FCF">
        <w:rPr>
          <w:rFonts w:hAnsi="標楷體" w:hint="eastAsia"/>
          <w:sz w:val="28"/>
          <w:szCs w:val="28"/>
        </w:rPr>
        <w:t>完善，經函請</w:t>
      </w:r>
      <w:r w:rsidR="00D37658" w:rsidRPr="00D37658">
        <w:rPr>
          <w:rFonts w:hAnsi="標楷體" w:hint="eastAsia"/>
          <w:sz w:val="28"/>
          <w:szCs w:val="28"/>
        </w:rPr>
        <w:t>台電公司</w:t>
      </w:r>
      <w:r w:rsidR="00003FCF" w:rsidRPr="00003FCF">
        <w:rPr>
          <w:rFonts w:hAnsi="標楷體" w:hint="eastAsia"/>
          <w:sz w:val="28"/>
          <w:szCs w:val="28"/>
        </w:rPr>
        <w:t>針對問題癥結</w:t>
      </w:r>
      <w:proofErr w:type="gramStart"/>
      <w:r w:rsidR="00003FCF" w:rsidRPr="00003FCF">
        <w:rPr>
          <w:rFonts w:hAnsi="標楷體" w:hint="eastAsia"/>
          <w:sz w:val="28"/>
          <w:szCs w:val="28"/>
        </w:rPr>
        <w:t>檢討妥處</w:t>
      </w:r>
      <w:proofErr w:type="gramEnd"/>
      <w:r w:rsidR="00003FCF" w:rsidRPr="00003FCF">
        <w:rPr>
          <w:rFonts w:hAnsi="標楷體" w:hint="eastAsia"/>
          <w:sz w:val="28"/>
          <w:szCs w:val="28"/>
        </w:rPr>
        <w:t>。</w:t>
      </w:r>
      <w:proofErr w:type="gramStart"/>
      <w:r w:rsidR="00003FCF" w:rsidRPr="00003FCF">
        <w:rPr>
          <w:rFonts w:hAnsi="標楷體" w:hint="eastAsia"/>
          <w:kern w:val="0"/>
          <w:sz w:val="28"/>
          <w:szCs w:val="28"/>
        </w:rPr>
        <w:t>【</w:t>
      </w:r>
      <w:proofErr w:type="gramEnd"/>
      <w:r w:rsidR="00003FCF" w:rsidRPr="00003FCF">
        <w:rPr>
          <w:rFonts w:hAnsi="標楷體" w:hint="eastAsia"/>
          <w:kern w:val="0"/>
          <w:sz w:val="28"/>
          <w:szCs w:val="28"/>
        </w:rPr>
        <w:t>詳總決算審核報告營業部分乙、貳、三、台灣電</w:t>
      </w:r>
      <w:r w:rsidR="00003FCF" w:rsidRPr="00003FCF">
        <w:rPr>
          <w:rFonts w:hAnsi="標楷體"/>
          <w:kern w:val="0"/>
          <w:sz w:val="28"/>
          <w:szCs w:val="28"/>
        </w:rPr>
        <w:t>力</w:t>
      </w:r>
      <w:r w:rsidR="00003FCF" w:rsidRPr="00003FCF">
        <w:rPr>
          <w:rFonts w:hAnsi="標楷體" w:hint="eastAsia"/>
          <w:kern w:val="0"/>
          <w:sz w:val="28"/>
          <w:szCs w:val="28"/>
        </w:rPr>
        <w:t>股份有限公司項下重要審核意見</w:t>
      </w:r>
      <w:r w:rsidR="00003FCF" w:rsidRPr="00003FCF">
        <w:rPr>
          <w:rFonts w:hAnsi="標楷體"/>
          <w:kern w:val="0"/>
          <w:sz w:val="28"/>
          <w:szCs w:val="28"/>
        </w:rPr>
        <w:t>9</w:t>
      </w:r>
      <w:r w:rsidR="00003FCF" w:rsidRPr="00003FCF">
        <w:rPr>
          <w:rFonts w:hAnsi="標楷體" w:hint="eastAsia"/>
          <w:kern w:val="0"/>
          <w:sz w:val="28"/>
          <w:szCs w:val="28"/>
        </w:rPr>
        <w:t>.（1）</w:t>
      </w:r>
      <w:proofErr w:type="gramStart"/>
      <w:r w:rsidR="00003FCF" w:rsidRPr="00003FCF">
        <w:rPr>
          <w:rFonts w:hAnsi="標楷體" w:hint="eastAsia"/>
          <w:kern w:val="0"/>
          <w:sz w:val="28"/>
          <w:szCs w:val="28"/>
        </w:rPr>
        <w:t>】</w:t>
      </w:r>
      <w:proofErr w:type="gramEnd"/>
    </w:p>
    <w:sectPr w:rsidR="00436EF7" w:rsidRPr="00003FCF" w:rsidSect="007546EF">
      <w:footerReference w:type="even" r:id="rId42"/>
      <w:footerReference w:type="default" r:id="rId43"/>
      <w:pgSz w:w="11906" w:h="16838" w:code="9"/>
      <w:pgMar w:top="1418" w:right="851" w:bottom="1418" w:left="851" w:header="1021" w:footer="737" w:gutter="284"/>
      <w:pgNumType w:start="106"/>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570EC" w:rsidRDefault="000570EC" w:rsidP="00BF0FD5">
      <w:r>
        <w:separator/>
      </w:r>
    </w:p>
  </w:endnote>
  <w:endnote w:type="continuationSeparator" w:id="0">
    <w:p w:rsidR="000570EC" w:rsidRDefault="000570EC" w:rsidP="00BF0F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New Gulim">
    <w:altName w:val="Arial Unicode MS"/>
    <w:charset w:val="81"/>
    <w:family w:val="roman"/>
    <w:pitch w:val="variable"/>
    <w:sig w:usb0="00000000" w:usb1="7F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iauKai">
    <w:altName w:val="Arial Unicode MS"/>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566" w:rsidRPr="00F128A8" w:rsidRDefault="00FD218D">
    <w:pPr>
      <w:pStyle w:val="a6"/>
      <w:jc w:val="center"/>
      <w:rPr>
        <w:rFonts w:ascii="標楷體" w:eastAsia="標楷體" w:hAnsi="標楷體"/>
      </w:rPr>
    </w:pPr>
    <w:r w:rsidRPr="00F128A8">
      <w:rPr>
        <w:rFonts w:ascii="標楷體" w:eastAsia="標楷體" w:hAnsi="標楷體" w:hint="eastAsia"/>
      </w:rPr>
      <w:t>乙－</w:t>
    </w:r>
    <w:sdt>
      <w:sdtPr>
        <w:rPr>
          <w:rFonts w:ascii="標楷體" w:eastAsia="標楷體" w:hAnsi="標楷體"/>
        </w:rPr>
        <w:id w:val="-1154832615"/>
        <w:docPartObj>
          <w:docPartGallery w:val="Page Numbers (Bottom of Page)"/>
          <w:docPartUnique/>
        </w:docPartObj>
      </w:sdtPr>
      <w:sdtEndPr/>
      <w:sdtContent>
        <w:r w:rsidR="00116566" w:rsidRPr="00F128A8">
          <w:rPr>
            <w:rFonts w:ascii="標楷體" w:eastAsia="標楷體" w:hAnsi="標楷體"/>
          </w:rPr>
          <w:fldChar w:fldCharType="begin"/>
        </w:r>
        <w:r w:rsidR="00116566" w:rsidRPr="00F128A8">
          <w:rPr>
            <w:rFonts w:ascii="標楷體" w:eastAsia="標楷體" w:hAnsi="標楷體"/>
          </w:rPr>
          <w:instrText>PAGE   \* MERGEFORMAT</w:instrText>
        </w:r>
        <w:r w:rsidR="00116566" w:rsidRPr="00F128A8">
          <w:rPr>
            <w:rFonts w:ascii="標楷體" w:eastAsia="標楷體" w:hAnsi="標楷體"/>
          </w:rPr>
          <w:fldChar w:fldCharType="separate"/>
        </w:r>
        <w:r w:rsidR="007546EF" w:rsidRPr="007546EF">
          <w:rPr>
            <w:rFonts w:ascii="標楷體" w:eastAsia="標楷體" w:hAnsi="標楷體"/>
            <w:noProof/>
            <w:lang w:val="zh-TW"/>
          </w:rPr>
          <w:t>128</w:t>
        </w:r>
        <w:r w:rsidR="00116566" w:rsidRPr="00F128A8">
          <w:rPr>
            <w:rFonts w:ascii="標楷體" w:eastAsia="標楷體" w:hAnsi="標楷體"/>
          </w:rPr>
          <w:fldChar w:fldCharType="end"/>
        </w:r>
      </w:sdtContent>
    </w:sdt>
  </w:p>
  <w:p w:rsidR="00116566" w:rsidRDefault="00116566">
    <w:pPr>
      <w:pStyle w:val="a6"/>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6566" w:rsidRPr="00F128A8" w:rsidRDefault="00FD218D">
    <w:pPr>
      <w:pStyle w:val="a6"/>
      <w:jc w:val="center"/>
      <w:rPr>
        <w:rFonts w:ascii="標楷體" w:eastAsia="標楷體" w:hAnsi="標楷體"/>
      </w:rPr>
    </w:pPr>
    <w:r w:rsidRPr="00F128A8">
      <w:rPr>
        <w:rFonts w:ascii="標楷體" w:eastAsia="標楷體" w:hAnsi="標楷體" w:hint="eastAsia"/>
      </w:rPr>
      <w:t>乙－</w:t>
    </w:r>
    <w:sdt>
      <w:sdtPr>
        <w:rPr>
          <w:rFonts w:ascii="標楷體" w:eastAsia="標楷體" w:hAnsi="標楷體"/>
        </w:rPr>
        <w:id w:val="82734635"/>
        <w:docPartObj>
          <w:docPartGallery w:val="Page Numbers (Bottom of Page)"/>
          <w:docPartUnique/>
        </w:docPartObj>
      </w:sdtPr>
      <w:sdtEndPr/>
      <w:sdtContent>
        <w:r w:rsidR="00116566" w:rsidRPr="00F128A8">
          <w:rPr>
            <w:rFonts w:ascii="標楷體" w:eastAsia="標楷體" w:hAnsi="標楷體"/>
          </w:rPr>
          <w:fldChar w:fldCharType="begin"/>
        </w:r>
        <w:r w:rsidR="00116566" w:rsidRPr="00F128A8">
          <w:rPr>
            <w:rFonts w:ascii="標楷體" w:eastAsia="標楷體" w:hAnsi="標楷體"/>
          </w:rPr>
          <w:instrText>PAGE   \* MERGEFORMAT</w:instrText>
        </w:r>
        <w:r w:rsidR="00116566" w:rsidRPr="00F128A8">
          <w:rPr>
            <w:rFonts w:ascii="標楷體" w:eastAsia="標楷體" w:hAnsi="標楷體"/>
          </w:rPr>
          <w:fldChar w:fldCharType="separate"/>
        </w:r>
        <w:r w:rsidR="007546EF" w:rsidRPr="007546EF">
          <w:rPr>
            <w:rFonts w:ascii="標楷體" w:eastAsia="標楷體" w:hAnsi="標楷體"/>
            <w:noProof/>
            <w:lang w:val="zh-TW"/>
          </w:rPr>
          <w:t>127</w:t>
        </w:r>
        <w:r w:rsidR="00116566" w:rsidRPr="00F128A8">
          <w:rPr>
            <w:rFonts w:ascii="標楷體" w:eastAsia="標楷體" w:hAnsi="標楷體"/>
          </w:rPr>
          <w:fldChar w:fldCharType="end"/>
        </w:r>
      </w:sdtContent>
    </w:sdt>
  </w:p>
  <w:p w:rsidR="00116566" w:rsidRDefault="00116566">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570EC" w:rsidRDefault="000570EC" w:rsidP="00BF0FD5">
      <w:r>
        <w:separator/>
      </w:r>
    </w:p>
  </w:footnote>
  <w:footnote w:type="continuationSeparator" w:id="0">
    <w:p w:rsidR="000570EC" w:rsidRDefault="000570EC" w:rsidP="00BF0FD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4E235A"/>
    <w:multiLevelType w:val="hybridMultilevel"/>
    <w:tmpl w:val="B41AB5EE"/>
    <w:lvl w:ilvl="0" w:tplc="49EC7AFC">
      <w:start w:val="1"/>
      <w:numFmt w:val="taiwaneseCountingThousand"/>
      <w:lvlText w:val="（%1）"/>
      <w:lvlJc w:val="left"/>
      <w:pPr>
        <w:ind w:left="1925" w:hanging="1284"/>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proofState w:spelling="clean" w:grammar="clean"/>
  <w:defaultTabStop w:val="480"/>
  <w:evenAndOddHeaders/>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274D"/>
    <w:rsid w:val="00000A46"/>
    <w:rsid w:val="00001246"/>
    <w:rsid w:val="0000292B"/>
    <w:rsid w:val="00003FCF"/>
    <w:rsid w:val="000137A4"/>
    <w:rsid w:val="00016876"/>
    <w:rsid w:val="00016B44"/>
    <w:rsid w:val="000218E6"/>
    <w:rsid w:val="000274AD"/>
    <w:rsid w:val="000443B9"/>
    <w:rsid w:val="0004713B"/>
    <w:rsid w:val="00055D18"/>
    <w:rsid w:val="000570EC"/>
    <w:rsid w:val="00062D61"/>
    <w:rsid w:val="00070367"/>
    <w:rsid w:val="00070410"/>
    <w:rsid w:val="0007143B"/>
    <w:rsid w:val="00083FED"/>
    <w:rsid w:val="000845B2"/>
    <w:rsid w:val="0008548B"/>
    <w:rsid w:val="000A5E49"/>
    <w:rsid w:val="000B17BC"/>
    <w:rsid w:val="000B1861"/>
    <w:rsid w:val="000B1B93"/>
    <w:rsid w:val="000C2737"/>
    <w:rsid w:val="000C29BD"/>
    <w:rsid w:val="000D23B9"/>
    <w:rsid w:val="000D48EF"/>
    <w:rsid w:val="000D4D84"/>
    <w:rsid w:val="000E146A"/>
    <w:rsid w:val="000F1FCC"/>
    <w:rsid w:val="0010528F"/>
    <w:rsid w:val="00115EAF"/>
    <w:rsid w:val="00116566"/>
    <w:rsid w:val="0011705F"/>
    <w:rsid w:val="00117AE1"/>
    <w:rsid w:val="001201D2"/>
    <w:rsid w:val="0012534A"/>
    <w:rsid w:val="00125A6B"/>
    <w:rsid w:val="00127C27"/>
    <w:rsid w:val="001331E2"/>
    <w:rsid w:val="00136DD3"/>
    <w:rsid w:val="00137729"/>
    <w:rsid w:val="00152EDC"/>
    <w:rsid w:val="00163ECA"/>
    <w:rsid w:val="00165F96"/>
    <w:rsid w:val="001828A9"/>
    <w:rsid w:val="00191CBB"/>
    <w:rsid w:val="00193E3A"/>
    <w:rsid w:val="001A06B7"/>
    <w:rsid w:val="001A1AF3"/>
    <w:rsid w:val="001A44E2"/>
    <w:rsid w:val="001A498D"/>
    <w:rsid w:val="001B5681"/>
    <w:rsid w:val="001B5769"/>
    <w:rsid w:val="001B688F"/>
    <w:rsid w:val="001C624C"/>
    <w:rsid w:val="001C6564"/>
    <w:rsid w:val="001C66D8"/>
    <w:rsid w:val="001F2652"/>
    <w:rsid w:val="001F5CA6"/>
    <w:rsid w:val="001F7F33"/>
    <w:rsid w:val="002029BF"/>
    <w:rsid w:val="002037E2"/>
    <w:rsid w:val="002059EA"/>
    <w:rsid w:val="00207531"/>
    <w:rsid w:val="002107E7"/>
    <w:rsid w:val="0021297B"/>
    <w:rsid w:val="00212BC4"/>
    <w:rsid w:val="002165C5"/>
    <w:rsid w:val="00221705"/>
    <w:rsid w:val="00231533"/>
    <w:rsid w:val="00233566"/>
    <w:rsid w:val="00235C00"/>
    <w:rsid w:val="00237E46"/>
    <w:rsid w:val="00250FEA"/>
    <w:rsid w:val="00251244"/>
    <w:rsid w:val="002530BA"/>
    <w:rsid w:val="00261ABC"/>
    <w:rsid w:val="002A0810"/>
    <w:rsid w:val="002A0A21"/>
    <w:rsid w:val="002A1A2C"/>
    <w:rsid w:val="002A2BD8"/>
    <w:rsid w:val="002B7BAE"/>
    <w:rsid w:val="002C6477"/>
    <w:rsid w:val="002C677C"/>
    <w:rsid w:val="002D02D1"/>
    <w:rsid w:val="002D2D69"/>
    <w:rsid w:val="002D3773"/>
    <w:rsid w:val="002D3ACF"/>
    <w:rsid w:val="002E1099"/>
    <w:rsid w:val="002E74B1"/>
    <w:rsid w:val="00312AD4"/>
    <w:rsid w:val="00315006"/>
    <w:rsid w:val="003221AC"/>
    <w:rsid w:val="00325AF3"/>
    <w:rsid w:val="003264C4"/>
    <w:rsid w:val="0033504D"/>
    <w:rsid w:val="00342E52"/>
    <w:rsid w:val="00344647"/>
    <w:rsid w:val="00345266"/>
    <w:rsid w:val="003465E5"/>
    <w:rsid w:val="003665FE"/>
    <w:rsid w:val="00375FFF"/>
    <w:rsid w:val="00376AC3"/>
    <w:rsid w:val="00380FBB"/>
    <w:rsid w:val="00384E13"/>
    <w:rsid w:val="00386C93"/>
    <w:rsid w:val="00386E3D"/>
    <w:rsid w:val="00392B55"/>
    <w:rsid w:val="003970E1"/>
    <w:rsid w:val="00397BBA"/>
    <w:rsid w:val="003B6E95"/>
    <w:rsid w:val="003C2DE3"/>
    <w:rsid w:val="003C3F78"/>
    <w:rsid w:val="003D7574"/>
    <w:rsid w:val="003F6AF8"/>
    <w:rsid w:val="003F730A"/>
    <w:rsid w:val="0040776D"/>
    <w:rsid w:val="004104BC"/>
    <w:rsid w:val="00412594"/>
    <w:rsid w:val="00417B2C"/>
    <w:rsid w:val="00422103"/>
    <w:rsid w:val="00422C2C"/>
    <w:rsid w:val="00425185"/>
    <w:rsid w:val="004269A0"/>
    <w:rsid w:val="00435E6B"/>
    <w:rsid w:val="00436EF7"/>
    <w:rsid w:val="00446FC3"/>
    <w:rsid w:val="0044709D"/>
    <w:rsid w:val="00450D3A"/>
    <w:rsid w:val="00454F15"/>
    <w:rsid w:val="004558B2"/>
    <w:rsid w:val="0045715D"/>
    <w:rsid w:val="0046193C"/>
    <w:rsid w:val="00463390"/>
    <w:rsid w:val="0046396E"/>
    <w:rsid w:val="00464A8A"/>
    <w:rsid w:val="00465044"/>
    <w:rsid w:val="0046672B"/>
    <w:rsid w:val="00467810"/>
    <w:rsid w:val="0047658F"/>
    <w:rsid w:val="0048307E"/>
    <w:rsid w:val="00484633"/>
    <w:rsid w:val="00487C65"/>
    <w:rsid w:val="0049446D"/>
    <w:rsid w:val="0049797D"/>
    <w:rsid w:val="004A3181"/>
    <w:rsid w:val="004A4B66"/>
    <w:rsid w:val="004B58B1"/>
    <w:rsid w:val="004B7948"/>
    <w:rsid w:val="004D386B"/>
    <w:rsid w:val="004D77CF"/>
    <w:rsid w:val="004D7E8C"/>
    <w:rsid w:val="004E1AB5"/>
    <w:rsid w:val="004E3659"/>
    <w:rsid w:val="004F41AD"/>
    <w:rsid w:val="004F4DEF"/>
    <w:rsid w:val="004F63F0"/>
    <w:rsid w:val="004F6895"/>
    <w:rsid w:val="00501C99"/>
    <w:rsid w:val="005067EA"/>
    <w:rsid w:val="0051036A"/>
    <w:rsid w:val="00514359"/>
    <w:rsid w:val="0051624A"/>
    <w:rsid w:val="0052212F"/>
    <w:rsid w:val="0052286B"/>
    <w:rsid w:val="00541232"/>
    <w:rsid w:val="00541255"/>
    <w:rsid w:val="00546CEC"/>
    <w:rsid w:val="00547581"/>
    <w:rsid w:val="0055136B"/>
    <w:rsid w:val="00551EBD"/>
    <w:rsid w:val="005673D3"/>
    <w:rsid w:val="00571E9E"/>
    <w:rsid w:val="005741E2"/>
    <w:rsid w:val="00575335"/>
    <w:rsid w:val="00576DE5"/>
    <w:rsid w:val="00580B79"/>
    <w:rsid w:val="0058648D"/>
    <w:rsid w:val="005868F8"/>
    <w:rsid w:val="005912EB"/>
    <w:rsid w:val="005946C1"/>
    <w:rsid w:val="00595236"/>
    <w:rsid w:val="0059585E"/>
    <w:rsid w:val="005A125F"/>
    <w:rsid w:val="005A370D"/>
    <w:rsid w:val="005A396E"/>
    <w:rsid w:val="005B3092"/>
    <w:rsid w:val="005B499E"/>
    <w:rsid w:val="005D4A1C"/>
    <w:rsid w:val="005D711B"/>
    <w:rsid w:val="005E1CEE"/>
    <w:rsid w:val="005E5480"/>
    <w:rsid w:val="005F4355"/>
    <w:rsid w:val="005F44BC"/>
    <w:rsid w:val="00600AA2"/>
    <w:rsid w:val="00602478"/>
    <w:rsid w:val="0060565B"/>
    <w:rsid w:val="00613C04"/>
    <w:rsid w:val="00615203"/>
    <w:rsid w:val="00631036"/>
    <w:rsid w:val="00633AEB"/>
    <w:rsid w:val="00640185"/>
    <w:rsid w:val="00647A32"/>
    <w:rsid w:val="00651036"/>
    <w:rsid w:val="00661477"/>
    <w:rsid w:val="006677B6"/>
    <w:rsid w:val="00677DE7"/>
    <w:rsid w:val="00680816"/>
    <w:rsid w:val="0068245F"/>
    <w:rsid w:val="006824D4"/>
    <w:rsid w:val="00690475"/>
    <w:rsid w:val="00690B6C"/>
    <w:rsid w:val="006A090F"/>
    <w:rsid w:val="006A356E"/>
    <w:rsid w:val="006A4BE6"/>
    <w:rsid w:val="006C1BF4"/>
    <w:rsid w:val="006C2047"/>
    <w:rsid w:val="006D06E6"/>
    <w:rsid w:val="006D0B11"/>
    <w:rsid w:val="006D1537"/>
    <w:rsid w:val="006D181A"/>
    <w:rsid w:val="006E08B2"/>
    <w:rsid w:val="006E60E8"/>
    <w:rsid w:val="006E682E"/>
    <w:rsid w:val="006F1B0C"/>
    <w:rsid w:val="006F2FE9"/>
    <w:rsid w:val="006F7354"/>
    <w:rsid w:val="00702866"/>
    <w:rsid w:val="00711C04"/>
    <w:rsid w:val="00713FE0"/>
    <w:rsid w:val="00722DCF"/>
    <w:rsid w:val="00722F3F"/>
    <w:rsid w:val="00724143"/>
    <w:rsid w:val="00733DCB"/>
    <w:rsid w:val="007346BF"/>
    <w:rsid w:val="00737213"/>
    <w:rsid w:val="00741DC4"/>
    <w:rsid w:val="00742006"/>
    <w:rsid w:val="00746BA9"/>
    <w:rsid w:val="00751DB2"/>
    <w:rsid w:val="007546EF"/>
    <w:rsid w:val="00755099"/>
    <w:rsid w:val="007579C0"/>
    <w:rsid w:val="00761024"/>
    <w:rsid w:val="0076579F"/>
    <w:rsid w:val="00772145"/>
    <w:rsid w:val="00781450"/>
    <w:rsid w:val="00792914"/>
    <w:rsid w:val="007A2947"/>
    <w:rsid w:val="007A370A"/>
    <w:rsid w:val="007B06C6"/>
    <w:rsid w:val="007C236F"/>
    <w:rsid w:val="007E2BAB"/>
    <w:rsid w:val="007F36EA"/>
    <w:rsid w:val="0080116C"/>
    <w:rsid w:val="00801764"/>
    <w:rsid w:val="00801B4D"/>
    <w:rsid w:val="008031A7"/>
    <w:rsid w:val="008067D2"/>
    <w:rsid w:val="0080736B"/>
    <w:rsid w:val="008103CB"/>
    <w:rsid w:val="00812212"/>
    <w:rsid w:val="0081386F"/>
    <w:rsid w:val="00815D52"/>
    <w:rsid w:val="008259A0"/>
    <w:rsid w:val="008311DC"/>
    <w:rsid w:val="00833931"/>
    <w:rsid w:val="00833CC2"/>
    <w:rsid w:val="0084050E"/>
    <w:rsid w:val="00840B48"/>
    <w:rsid w:val="008432EA"/>
    <w:rsid w:val="008502C8"/>
    <w:rsid w:val="008611C8"/>
    <w:rsid w:val="00867CEB"/>
    <w:rsid w:val="0087262D"/>
    <w:rsid w:val="00873192"/>
    <w:rsid w:val="00874412"/>
    <w:rsid w:val="00891E02"/>
    <w:rsid w:val="00892356"/>
    <w:rsid w:val="008A449E"/>
    <w:rsid w:val="008A6120"/>
    <w:rsid w:val="008B0A05"/>
    <w:rsid w:val="008B0C62"/>
    <w:rsid w:val="008B192B"/>
    <w:rsid w:val="008B418B"/>
    <w:rsid w:val="008B4696"/>
    <w:rsid w:val="008C193C"/>
    <w:rsid w:val="008C3790"/>
    <w:rsid w:val="008C68D0"/>
    <w:rsid w:val="008D2B9E"/>
    <w:rsid w:val="008E2092"/>
    <w:rsid w:val="008F6972"/>
    <w:rsid w:val="00900E16"/>
    <w:rsid w:val="00907385"/>
    <w:rsid w:val="009177BB"/>
    <w:rsid w:val="00921074"/>
    <w:rsid w:val="00921B51"/>
    <w:rsid w:val="009247D5"/>
    <w:rsid w:val="0093397D"/>
    <w:rsid w:val="00937BB1"/>
    <w:rsid w:val="00946D17"/>
    <w:rsid w:val="0095156B"/>
    <w:rsid w:val="00953896"/>
    <w:rsid w:val="0095657E"/>
    <w:rsid w:val="009570A1"/>
    <w:rsid w:val="00961744"/>
    <w:rsid w:val="00961FCB"/>
    <w:rsid w:val="0096255B"/>
    <w:rsid w:val="0096520F"/>
    <w:rsid w:val="00967705"/>
    <w:rsid w:val="00970785"/>
    <w:rsid w:val="00981CE6"/>
    <w:rsid w:val="0098508B"/>
    <w:rsid w:val="00993242"/>
    <w:rsid w:val="009A4EB1"/>
    <w:rsid w:val="009D1F4E"/>
    <w:rsid w:val="009D258A"/>
    <w:rsid w:val="009D3042"/>
    <w:rsid w:val="009D306E"/>
    <w:rsid w:val="009D5313"/>
    <w:rsid w:val="009E1E67"/>
    <w:rsid w:val="009E5847"/>
    <w:rsid w:val="009E6D47"/>
    <w:rsid w:val="009F4614"/>
    <w:rsid w:val="009F63AD"/>
    <w:rsid w:val="00A05772"/>
    <w:rsid w:val="00A10BE8"/>
    <w:rsid w:val="00A16DAF"/>
    <w:rsid w:val="00A2565C"/>
    <w:rsid w:val="00A30D27"/>
    <w:rsid w:val="00A31C58"/>
    <w:rsid w:val="00A3263D"/>
    <w:rsid w:val="00A35A77"/>
    <w:rsid w:val="00A4456C"/>
    <w:rsid w:val="00A44E6F"/>
    <w:rsid w:val="00A5385B"/>
    <w:rsid w:val="00A55483"/>
    <w:rsid w:val="00A6122F"/>
    <w:rsid w:val="00A648CB"/>
    <w:rsid w:val="00A6645A"/>
    <w:rsid w:val="00A7222A"/>
    <w:rsid w:val="00A803DB"/>
    <w:rsid w:val="00A85AF5"/>
    <w:rsid w:val="00AA208F"/>
    <w:rsid w:val="00AA2194"/>
    <w:rsid w:val="00AB23FB"/>
    <w:rsid w:val="00AC3372"/>
    <w:rsid w:val="00AC6FF1"/>
    <w:rsid w:val="00AC7E13"/>
    <w:rsid w:val="00AD1054"/>
    <w:rsid w:val="00AE24D5"/>
    <w:rsid w:val="00AF3C76"/>
    <w:rsid w:val="00B01A31"/>
    <w:rsid w:val="00B04EB2"/>
    <w:rsid w:val="00B112C1"/>
    <w:rsid w:val="00B14955"/>
    <w:rsid w:val="00B3546B"/>
    <w:rsid w:val="00B36243"/>
    <w:rsid w:val="00B42428"/>
    <w:rsid w:val="00B54B8B"/>
    <w:rsid w:val="00B60BAC"/>
    <w:rsid w:val="00B61E43"/>
    <w:rsid w:val="00B62F83"/>
    <w:rsid w:val="00B66F53"/>
    <w:rsid w:val="00B70324"/>
    <w:rsid w:val="00B7185A"/>
    <w:rsid w:val="00B824F5"/>
    <w:rsid w:val="00B93D9D"/>
    <w:rsid w:val="00B94745"/>
    <w:rsid w:val="00B971AA"/>
    <w:rsid w:val="00B97CB1"/>
    <w:rsid w:val="00BA18A3"/>
    <w:rsid w:val="00BA7D62"/>
    <w:rsid w:val="00BB288B"/>
    <w:rsid w:val="00BB6B92"/>
    <w:rsid w:val="00BC17EA"/>
    <w:rsid w:val="00BC2A80"/>
    <w:rsid w:val="00BC4217"/>
    <w:rsid w:val="00BD1850"/>
    <w:rsid w:val="00BD585F"/>
    <w:rsid w:val="00BD7EDB"/>
    <w:rsid w:val="00BE09EB"/>
    <w:rsid w:val="00BE1876"/>
    <w:rsid w:val="00BE31F8"/>
    <w:rsid w:val="00BF0FD5"/>
    <w:rsid w:val="00BF5694"/>
    <w:rsid w:val="00BF61F4"/>
    <w:rsid w:val="00BF7945"/>
    <w:rsid w:val="00C0078E"/>
    <w:rsid w:val="00C07D39"/>
    <w:rsid w:val="00C102B9"/>
    <w:rsid w:val="00C127EB"/>
    <w:rsid w:val="00C154D3"/>
    <w:rsid w:val="00C15FA9"/>
    <w:rsid w:val="00C16394"/>
    <w:rsid w:val="00C178A2"/>
    <w:rsid w:val="00C20B23"/>
    <w:rsid w:val="00C24F33"/>
    <w:rsid w:val="00C27434"/>
    <w:rsid w:val="00C27B97"/>
    <w:rsid w:val="00C31AA0"/>
    <w:rsid w:val="00C3720A"/>
    <w:rsid w:val="00C424AB"/>
    <w:rsid w:val="00C44C85"/>
    <w:rsid w:val="00C61A0E"/>
    <w:rsid w:val="00C75997"/>
    <w:rsid w:val="00C77D8F"/>
    <w:rsid w:val="00C8607E"/>
    <w:rsid w:val="00C92DD9"/>
    <w:rsid w:val="00C93FAF"/>
    <w:rsid w:val="00C95721"/>
    <w:rsid w:val="00CA0D0F"/>
    <w:rsid w:val="00CA20F6"/>
    <w:rsid w:val="00CB0880"/>
    <w:rsid w:val="00CB0AF0"/>
    <w:rsid w:val="00CB3110"/>
    <w:rsid w:val="00CB4EFA"/>
    <w:rsid w:val="00CB53F9"/>
    <w:rsid w:val="00CB63F1"/>
    <w:rsid w:val="00CD26B2"/>
    <w:rsid w:val="00CD27DC"/>
    <w:rsid w:val="00D00A45"/>
    <w:rsid w:val="00D0179F"/>
    <w:rsid w:val="00D03542"/>
    <w:rsid w:val="00D05200"/>
    <w:rsid w:val="00D07550"/>
    <w:rsid w:val="00D27178"/>
    <w:rsid w:val="00D32E8A"/>
    <w:rsid w:val="00D36DAB"/>
    <w:rsid w:val="00D37658"/>
    <w:rsid w:val="00D37926"/>
    <w:rsid w:val="00D42C17"/>
    <w:rsid w:val="00D4637F"/>
    <w:rsid w:val="00D52088"/>
    <w:rsid w:val="00D534A9"/>
    <w:rsid w:val="00D66F28"/>
    <w:rsid w:val="00D67A1D"/>
    <w:rsid w:val="00D73EAA"/>
    <w:rsid w:val="00D833BA"/>
    <w:rsid w:val="00D8516E"/>
    <w:rsid w:val="00D85B6B"/>
    <w:rsid w:val="00D9101A"/>
    <w:rsid w:val="00D9328F"/>
    <w:rsid w:val="00D96287"/>
    <w:rsid w:val="00D9645F"/>
    <w:rsid w:val="00D973EE"/>
    <w:rsid w:val="00D974A1"/>
    <w:rsid w:val="00DA1ABF"/>
    <w:rsid w:val="00DA2F20"/>
    <w:rsid w:val="00DA57E4"/>
    <w:rsid w:val="00DA5AF8"/>
    <w:rsid w:val="00DA6DAD"/>
    <w:rsid w:val="00DB02C4"/>
    <w:rsid w:val="00DB2B9B"/>
    <w:rsid w:val="00DB38F9"/>
    <w:rsid w:val="00DB73EE"/>
    <w:rsid w:val="00DB7633"/>
    <w:rsid w:val="00DC051D"/>
    <w:rsid w:val="00DC225B"/>
    <w:rsid w:val="00DC5224"/>
    <w:rsid w:val="00DD5884"/>
    <w:rsid w:val="00DD6D33"/>
    <w:rsid w:val="00DE6479"/>
    <w:rsid w:val="00DE6DF8"/>
    <w:rsid w:val="00E042DB"/>
    <w:rsid w:val="00E066A8"/>
    <w:rsid w:val="00E13125"/>
    <w:rsid w:val="00E21437"/>
    <w:rsid w:val="00E22BD9"/>
    <w:rsid w:val="00E4014B"/>
    <w:rsid w:val="00E423E6"/>
    <w:rsid w:val="00E43379"/>
    <w:rsid w:val="00E43EFE"/>
    <w:rsid w:val="00E4456E"/>
    <w:rsid w:val="00E449C6"/>
    <w:rsid w:val="00E50619"/>
    <w:rsid w:val="00E601C4"/>
    <w:rsid w:val="00E60EFA"/>
    <w:rsid w:val="00E61537"/>
    <w:rsid w:val="00E63F27"/>
    <w:rsid w:val="00E6540D"/>
    <w:rsid w:val="00E7157C"/>
    <w:rsid w:val="00E72384"/>
    <w:rsid w:val="00E915DE"/>
    <w:rsid w:val="00E936F3"/>
    <w:rsid w:val="00EA6952"/>
    <w:rsid w:val="00EB1206"/>
    <w:rsid w:val="00EB2DDA"/>
    <w:rsid w:val="00EB77DC"/>
    <w:rsid w:val="00EB7D4C"/>
    <w:rsid w:val="00EC0A63"/>
    <w:rsid w:val="00EC3AF4"/>
    <w:rsid w:val="00EC3ED8"/>
    <w:rsid w:val="00ED4AD0"/>
    <w:rsid w:val="00ED589C"/>
    <w:rsid w:val="00EF338E"/>
    <w:rsid w:val="00EF3F23"/>
    <w:rsid w:val="00EF6AC7"/>
    <w:rsid w:val="00F07D6C"/>
    <w:rsid w:val="00F128A8"/>
    <w:rsid w:val="00F17D1D"/>
    <w:rsid w:val="00F22907"/>
    <w:rsid w:val="00F2338D"/>
    <w:rsid w:val="00F362D6"/>
    <w:rsid w:val="00F51E00"/>
    <w:rsid w:val="00F5541B"/>
    <w:rsid w:val="00F615B0"/>
    <w:rsid w:val="00F62324"/>
    <w:rsid w:val="00F64E73"/>
    <w:rsid w:val="00F67B73"/>
    <w:rsid w:val="00F73B85"/>
    <w:rsid w:val="00F76120"/>
    <w:rsid w:val="00F76B50"/>
    <w:rsid w:val="00F77349"/>
    <w:rsid w:val="00F80DAB"/>
    <w:rsid w:val="00F8274D"/>
    <w:rsid w:val="00F83BA9"/>
    <w:rsid w:val="00F851D0"/>
    <w:rsid w:val="00F92192"/>
    <w:rsid w:val="00F96D55"/>
    <w:rsid w:val="00FA30E6"/>
    <w:rsid w:val="00FA5BD6"/>
    <w:rsid w:val="00FB2C2F"/>
    <w:rsid w:val="00FB3B20"/>
    <w:rsid w:val="00FB6BFE"/>
    <w:rsid w:val="00FC7B2C"/>
    <w:rsid w:val="00FD218D"/>
    <w:rsid w:val="00FD2B84"/>
    <w:rsid w:val="00FE35F4"/>
    <w:rsid w:val="00FE795F"/>
    <w:rsid w:val="00FE7BC6"/>
    <w:rsid w:val="00FF2033"/>
    <w:rsid w:val="00FF3813"/>
    <w:rsid w:val="00FF6C3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614E1E9D-188F-45C4-9F09-530F1F7D18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F6972"/>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AC6FF1"/>
    <w:pPr>
      <w:widowControl w:val="0"/>
      <w:autoSpaceDE w:val="0"/>
      <w:autoSpaceDN w:val="0"/>
      <w:adjustRightInd w:val="0"/>
    </w:pPr>
    <w:rPr>
      <w:rFonts w:ascii="標楷體" w:eastAsia="標楷體" w:cs="標楷體"/>
      <w:color w:val="000000"/>
      <w:kern w:val="0"/>
      <w:szCs w:val="24"/>
    </w:rPr>
  </w:style>
  <w:style w:type="paragraph" w:styleId="a3">
    <w:name w:val="caption"/>
    <w:basedOn w:val="a"/>
    <w:next w:val="a"/>
    <w:unhideWhenUsed/>
    <w:qFormat/>
    <w:rsid w:val="00BF0FD5"/>
    <w:rPr>
      <w:rFonts w:ascii="Times New Roman" w:eastAsia="新細明體" w:hAnsi="Times New Roman" w:cs="Times New Roman"/>
      <w:sz w:val="20"/>
      <w:szCs w:val="20"/>
    </w:rPr>
  </w:style>
  <w:style w:type="paragraph" w:styleId="a4">
    <w:name w:val="header"/>
    <w:basedOn w:val="a"/>
    <w:link w:val="a5"/>
    <w:uiPriority w:val="99"/>
    <w:unhideWhenUsed/>
    <w:rsid w:val="00152EDC"/>
    <w:pPr>
      <w:tabs>
        <w:tab w:val="center" w:pos="4153"/>
        <w:tab w:val="right" w:pos="8306"/>
      </w:tabs>
      <w:snapToGrid w:val="0"/>
    </w:pPr>
    <w:rPr>
      <w:sz w:val="20"/>
      <w:szCs w:val="20"/>
    </w:rPr>
  </w:style>
  <w:style w:type="character" w:customStyle="1" w:styleId="a5">
    <w:name w:val="頁首 字元"/>
    <w:basedOn w:val="a0"/>
    <w:link w:val="a4"/>
    <w:uiPriority w:val="99"/>
    <w:rsid w:val="00152EDC"/>
    <w:rPr>
      <w:sz w:val="20"/>
      <w:szCs w:val="20"/>
    </w:rPr>
  </w:style>
  <w:style w:type="paragraph" w:styleId="a6">
    <w:name w:val="footer"/>
    <w:basedOn w:val="a"/>
    <w:link w:val="a7"/>
    <w:uiPriority w:val="99"/>
    <w:unhideWhenUsed/>
    <w:rsid w:val="00152EDC"/>
    <w:pPr>
      <w:tabs>
        <w:tab w:val="center" w:pos="4153"/>
        <w:tab w:val="right" w:pos="8306"/>
      </w:tabs>
      <w:snapToGrid w:val="0"/>
    </w:pPr>
    <w:rPr>
      <w:sz w:val="20"/>
      <w:szCs w:val="20"/>
    </w:rPr>
  </w:style>
  <w:style w:type="character" w:customStyle="1" w:styleId="a7">
    <w:name w:val="頁尾 字元"/>
    <w:basedOn w:val="a0"/>
    <w:link w:val="a6"/>
    <w:uiPriority w:val="99"/>
    <w:rsid w:val="00152EDC"/>
    <w:rPr>
      <w:sz w:val="20"/>
      <w:szCs w:val="20"/>
    </w:rPr>
  </w:style>
  <w:style w:type="paragraph" w:styleId="a8">
    <w:name w:val="List Paragraph"/>
    <w:basedOn w:val="a"/>
    <w:uiPriority w:val="34"/>
    <w:qFormat/>
    <w:rsid w:val="00937BB1"/>
    <w:pPr>
      <w:ind w:leftChars="200" w:left="480"/>
    </w:pPr>
  </w:style>
  <w:style w:type="paragraph" w:customStyle="1" w:styleId="a9">
    <w:name w:val="乙篇主文"/>
    <w:basedOn w:val="a"/>
    <w:link w:val="1"/>
    <w:rsid w:val="00436EF7"/>
    <w:pPr>
      <w:spacing w:line="400" w:lineRule="exact"/>
      <w:ind w:firstLineChars="200" w:firstLine="200"/>
      <w:jc w:val="both"/>
    </w:pPr>
    <w:rPr>
      <w:rFonts w:ascii="標楷體" w:eastAsia="標楷體" w:hAnsi="Times New Roman" w:cs="Times New Roman"/>
      <w:szCs w:val="24"/>
    </w:rPr>
  </w:style>
  <w:style w:type="character" w:customStyle="1" w:styleId="1">
    <w:name w:val="乙篇主文 字元1"/>
    <w:link w:val="a9"/>
    <w:rsid w:val="00436EF7"/>
    <w:rPr>
      <w:rFonts w:ascii="標楷體" w:eastAsia="標楷體" w:hAnsi="Times New Roman" w:cs="Times New Roman"/>
      <w:szCs w:val="24"/>
    </w:rPr>
  </w:style>
  <w:style w:type="table" w:styleId="aa">
    <w:name w:val="Table Grid"/>
    <w:aliases w:val="表格細,SGS Table Basic 1"/>
    <w:basedOn w:val="a1"/>
    <w:uiPriority w:val="39"/>
    <w:qFormat/>
    <w:rsid w:val="00436E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表格格線3"/>
    <w:basedOn w:val="a1"/>
    <w:next w:val="aa"/>
    <w:uiPriority w:val="39"/>
    <w:qFormat/>
    <w:rsid w:val="00436E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4P">
    <w:name w:val="4_次標_14P_一、二、"/>
    <w:qFormat/>
    <w:rsid w:val="00436EF7"/>
    <w:pPr>
      <w:overflowPunct w:val="0"/>
      <w:spacing w:beforeLines="20" w:before="20" w:afterLines="20" w:after="20" w:line="460" w:lineRule="exact"/>
      <w:ind w:firstLineChars="200" w:firstLine="200"/>
      <w:jc w:val="both"/>
    </w:pPr>
    <w:rPr>
      <w:rFonts w:ascii="標楷體" w:eastAsia="標楷體" w:hAnsi="標楷體"/>
      <w:b/>
      <w:sz w:val="28"/>
      <w:szCs w:val="24"/>
    </w:rPr>
  </w:style>
  <w:style w:type="table" w:customStyle="1" w:styleId="11">
    <w:name w:val="表格細11"/>
    <w:basedOn w:val="a1"/>
    <w:next w:val="aa"/>
    <w:uiPriority w:val="39"/>
    <w:rsid w:val="00436EF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表格格線10"/>
    <w:basedOn w:val="a1"/>
    <w:next w:val="aa"/>
    <w:uiPriority w:val="39"/>
    <w:rsid w:val="00436EF7"/>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
    <w:link w:val="ac"/>
    <w:uiPriority w:val="99"/>
    <w:semiHidden/>
    <w:unhideWhenUsed/>
    <w:rsid w:val="006E08B2"/>
    <w:rPr>
      <w:rFonts w:asciiTheme="majorHAnsi" w:eastAsiaTheme="majorEastAsia" w:hAnsiTheme="majorHAnsi" w:cstheme="majorBidi"/>
      <w:sz w:val="18"/>
      <w:szCs w:val="18"/>
    </w:rPr>
  </w:style>
  <w:style w:type="character" w:customStyle="1" w:styleId="ac">
    <w:name w:val="註解方塊文字 字元"/>
    <w:basedOn w:val="a0"/>
    <w:link w:val="ab"/>
    <w:uiPriority w:val="99"/>
    <w:semiHidden/>
    <w:rsid w:val="006E08B2"/>
    <w:rPr>
      <w:rFonts w:asciiTheme="majorHAnsi" w:eastAsiaTheme="majorEastAsia" w:hAnsiTheme="majorHAnsi" w:cstheme="majorBidi"/>
      <w:sz w:val="18"/>
      <w:szCs w:val="18"/>
    </w:rPr>
  </w:style>
  <w:style w:type="table" w:customStyle="1" w:styleId="12">
    <w:name w:val="表格格線1"/>
    <w:basedOn w:val="a1"/>
    <w:next w:val="aa"/>
    <w:uiPriority w:val="39"/>
    <w:rsid w:val="006824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unhideWhenUsed/>
    <w:rsid w:val="00003FCF"/>
    <w:pPr>
      <w:widowControl/>
      <w:spacing w:before="100" w:beforeAutospacing="1" w:after="100" w:afterAutospacing="1"/>
    </w:pPr>
    <w:rPr>
      <w:rFonts w:ascii="新細明體" w:eastAsia="新細明體" w:hAnsi="新細明體" w:cs="新細明體"/>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1092648">
      <w:bodyDiv w:val="1"/>
      <w:marLeft w:val="0"/>
      <w:marRight w:val="0"/>
      <w:marTop w:val="0"/>
      <w:marBottom w:val="0"/>
      <w:divBdr>
        <w:top w:val="none" w:sz="0" w:space="0" w:color="auto"/>
        <w:left w:val="none" w:sz="0" w:space="0" w:color="auto"/>
        <w:bottom w:val="none" w:sz="0" w:space="0" w:color="auto"/>
        <w:right w:val="none" w:sz="0" w:space="0" w:color="auto"/>
      </w:divBdr>
    </w:div>
    <w:div w:id="977875045">
      <w:bodyDiv w:val="1"/>
      <w:marLeft w:val="0"/>
      <w:marRight w:val="0"/>
      <w:marTop w:val="0"/>
      <w:marBottom w:val="0"/>
      <w:divBdr>
        <w:top w:val="none" w:sz="0" w:space="0" w:color="auto"/>
        <w:left w:val="none" w:sz="0" w:space="0" w:color="auto"/>
        <w:bottom w:val="none" w:sz="0" w:space="0" w:color="auto"/>
        <w:right w:val="none" w:sz="0" w:space="0" w:color="auto"/>
      </w:divBdr>
    </w:div>
    <w:div w:id="1870222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image" Target="media/image5.png"/><Relationship Id="rId26" Type="http://schemas.openxmlformats.org/officeDocument/2006/relationships/chart" Target="charts/chart5.xml"/><Relationship Id="rId39" Type="http://schemas.openxmlformats.org/officeDocument/2006/relationships/image" Target="media/image130.emf"/><Relationship Id="rId21" Type="http://schemas.openxmlformats.org/officeDocument/2006/relationships/image" Target="media/image60.emf"/><Relationship Id="rId34" Type="http://schemas.openxmlformats.org/officeDocument/2006/relationships/image" Target="media/image11.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chart" Target="charts/chart3.xml"/><Relationship Id="rId32" Type="http://schemas.openxmlformats.org/officeDocument/2006/relationships/image" Target="media/image10.emf"/><Relationship Id="rId37" Type="http://schemas.openxmlformats.org/officeDocument/2006/relationships/image" Target="media/image13.emf"/><Relationship Id="rId40" Type="http://schemas.openxmlformats.org/officeDocument/2006/relationships/image" Target="media/image14.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0.png"/><Relationship Id="rId23" Type="http://schemas.openxmlformats.org/officeDocument/2006/relationships/image" Target="media/image70.png"/><Relationship Id="rId28" Type="http://schemas.openxmlformats.org/officeDocument/2006/relationships/image" Target="media/image8.png"/><Relationship Id="rId36" Type="http://schemas.openxmlformats.org/officeDocument/2006/relationships/image" Target="media/image12.png"/><Relationship Id="rId10" Type="http://schemas.openxmlformats.org/officeDocument/2006/relationships/image" Target="media/image10.png"/><Relationship Id="rId19" Type="http://schemas.openxmlformats.org/officeDocument/2006/relationships/image" Target="media/image50.png"/><Relationship Id="rId31" Type="http://schemas.openxmlformats.org/officeDocument/2006/relationships/image" Target="media/image90.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chart" Target="charts/chart6.xml"/><Relationship Id="rId30" Type="http://schemas.openxmlformats.org/officeDocument/2006/relationships/image" Target="media/image9.png"/><Relationship Id="rId35" Type="http://schemas.openxmlformats.org/officeDocument/2006/relationships/image" Target="media/image110.png"/><Relationship Id="rId43" Type="http://schemas.openxmlformats.org/officeDocument/2006/relationships/footer" Target="footer2.xml"/><Relationship Id="rId8" Type="http://schemas.openxmlformats.org/officeDocument/2006/relationships/chart" Target="charts/chart1.xml"/><Relationship Id="rId3" Type="http://schemas.openxmlformats.org/officeDocument/2006/relationships/styles" Target="styles.xml"/><Relationship Id="rId12" Type="http://schemas.openxmlformats.org/officeDocument/2006/relationships/image" Target="media/image20.png"/><Relationship Id="rId17" Type="http://schemas.openxmlformats.org/officeDocument/2006/relationships/image" Target="media/image40.jpeg"/><Relationship Id="rId25" Type="http://schemas.openxmlformats.org/officeDocument/2006/relationships/chart" Target="charts/chart4.xml"/><Relationship Id="rId33" Type="http://schemas.openxmlformats.org/officeDocument/2006/relationships/image" Target="media/image100.emf"/><Relationship Id="rId38" Type="http://schemas.openxmlformats.org/officeDocument/2006/relationships/image" Target="media/image120.png"/><Relationship Id="rId20" Type="http://schemas.openxmlformats.org/officeDocument/2006/relationships/image" Target="media/image6.emf"/><Relationship Id="rId41" Type="http://schemas.openxmlformats.org/officeDocument/2006/relationships/image" Target="media/image140.pn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21129;&#30343;&#24311;\6.&#22823;&#38620;&#20107;\&#23560;&#26696;&#23529;&#35336;&#22577;&#21578;\&#25919;&#24220;&#25512;&#21205;&#33021;&#28304;&#36681;&#22411;&#25919;&#31574;&#22519;&#34892;&#24773;&#24418;&#20043;&#26597;&#26680;&#22577;&#21578;\&#21443;&#32771;\&#33021;&#28304;&#30332;&#38651;&#32080;&#27083;&#36335;&#24465;.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D:\&#21129;&#30343;&#24311;\4.&#36001;&#25277;&#21450;&#27770;&#31639;\113-1\&#25991;&#31295;\&#23560;&#31456;\105-112&#20877;&#29983;&#33021;&#28304;&#30332;&#38651;&#35037;&#32622;&#23481;&#37327;.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oleObject" Target="file:///D:\&#21129;&#30343;&#24311;\2.&#26222;&#36890;&#20844;&#21209;\&#33021;&#28304;&#32626;\1-11&#36001;&#25277;&#21450;&#23560;&#35519;&#22577;&#21578;\113-1\&#23529;&#26680;&#36890;&#30693;\&#20809;&#38651;&#36890;&#30693;\&#25972;&#39636;&#25928;&#30410;\&#30332;&#38651;&#35037;&#32622;&#23481;&#37327;.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fen\Desktop\112&#24180;&#27770;&#31639;-&#23452;&#33452;\01&#37325;&#35201;&#23529;&#26680;&#24847;&#35211;&#31295;_&#33452;\&#22294;&#34920;.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4.xml"/></Relationships>
</file>

<file path=word/charts/_rels/chart5.xml.rels><?xml version="1.0" encoding="UTF-8" standalone="yes"?>
<Relationships xmlns="http://schemas.openxmlformats.org/package/2006/relationships"><Relationship Id="rId3" Type="http://schemas.openxmlformats.org/officeDocument/2006/relationships/oleObject" Target="file:///D:\&#21129;&#30343;&#24311;\4.&#36001;&#25277;&#21450;&#27770;&#31639;\113-1\&#25991;&#31295;\&#21488;&#38651;\&#30059;&#22294;.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5.xml"/></Relationships>
</file>

<file path=word/charts/_rels/chart6.xml.rels><?xml version="1.0" encoding="UTF-8" standalone="yes"?>
<Relationships xmlns="http://schemas.openxmlformats.org/package/2006/relationships"><Relationship Id="rId3" Type="http://schemas.openxmlformats.org/officeDocument/2006/relationships/oleObject" Target="file:///F:\113-1&#36001;&#25277;\&#33021;&#28304;&#32626;\Microsoft%20Word%20&#30340;&#22294;&#34920;%20.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7274647999195136E-2"/>
          <c:y val="0.20501430206951121"/>
          <c:w val="0.90918802853073089"/>
          <c:h val="0.54904103241181723"/>
        </c:manualLayout>
      </c:layout>
      <c:lineChart>
        <c:grouping val="standard"/>
        <c:varyColors val="0"/>
        <c:ser>
          <c:idx val="1"/>
          <c:order val="0"/>
          <c:tx>
            <c:strRef>
              <c:f>工作表1!$A$2</c:f>
              <c:strCache>
                <c:ptCount val="1"/>
                <c:pt idx="0">
                  <c:v>再生能源</c:v>
                </c:pt>
              </c:strCache>
            </c:strRef>
          </c:tx>
          <c:dLbls>
            <c:dLbl>
              <c:idx val="0"/>
              <c:layout>
                <c:manualLayout>
                  <c:x val="-6.9995915032679936E-3"/>
                  <c:y val="2.304752456538170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D062-4E99-915D-BC3C9AB50907}"/>
                </c:ext>
              </c:extLst>
            </c:dLbl>
            <c:dLbl>
              <c:idx val="1"/>
              <c:layout>
                <c:manualLayout>
                  <c:x val="-1.2982657753912281E-2"/>
                  <c:y val="3.147764725667119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062-4E99-915D-BC3C9AB50907}"/>
                </c:ext>
              </c:extLst>
            </c:dLbl>
            <c:dLbl>
              <c:idx val="2"/>
              <c:layout>
                <c:manualLayout>
                  <c:x val="-2.9211051165085631E-2"/>
                  <c:y val="-7.045664974322098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D062-4E99-915D-BC3C9AB50907}"/>
                </c:ext>
              </c:extLst>
            </c:dLbl>
            <c:dLbl>
              <c:idx val="3"/>
              <c:spPr/>
              <c:txPr>
                <a:bodyPr/>
                <a:lstStyle/>
                <a:p>
                  <a:pPr>
                    <a:defRPr sz="900">
                      <a:solidFill>
                        <a:srgbClr val="FF0000"/>
                      </a:solidFill>
                      <a:latin typeface="Times New Roman" panose="02020603050405020304" pitchFamily="18" charset="0"/>
                      <a:cs typeface="Times New Roman" panose="02020603050405020304" pitchFamily="18" charset="0"/>
                    </a:defRPr>
                  </a:pPr>
                  <a:endParaRPr lang="zh-TW"/>
                </a:p>
              </c:txPr>
              <c:dLblPos val="t"/>
              <c:showLegendKey val="0"/>
              <c:showVal val="1"/>
              <c:showCatName val="0"/>
              <c:showSerName val="0"/>
              <c:showPercent val="0"/>
              <c:showBubbleSize val="0"/>
              <c:extLst>
                <c:ext xmlns:c16="http://schemas.microsoft.com/office/drawing/2014/chart" uri="{C3380CC4-5D6E-409C-BE32-E72D297353CC}">
                  <c16:uniqueId val="{00000003-D062-4E99-915D-BC3C9AB50907}"/>
                </c:ext>
              </c:extLst>
            </c:dLbl>
            <c:dLbl>
              <c:idx val="4"/>
              <c:spPr/>
              <c:txPr>
                <a:bodyPr/>
                <a:lstStyle/>
                <a:p>
                  <a:pPr>
                    <a:defRPr sz="900">
                      <a:solidFill>
                        <a:srgbClr val="FF0000"/>
                      </a:solidFill>
                      <a:latin typeface="Times New Roman" panose="02020603050405020304" pitchFamily="18" charset="0"/>
                      <a:cs typeface="Times New Roman" panose="02020603050405020304" pitchFamily="18" charset="0"/>
                    </a:defRPr>
                  </a:pPr>
                  <a:endParaRPr lang="zh-TW"/>
                </a:p>
              </c:txPr>
              <c:dLblPos val="t"/>
              <c:showLegendKey val="0"/>
              <c:showVal val="1"/>
              <c:showCatName val="0"/>
              <c:showSerName val="0"/>
              <c:showPercent val="0"/>
              <c:showBubbleSize val="0"/>
              <c:extLst>
                <c:ext xmlns:c16="http://schemas.microsoft.com/office/drawing/2014/chart" uri="{C3380CC4-5D6E-409C-BE32-E72D297353CC}">
                  <c16:uniqueId val="{00000004-D062-4E99-915D-BC3C9AB50907}"/>
                </c:ext>
              </c:extLst>
            </c:dLbl>
            <c:dLbl>
              <c:idx val="5"/>
              <c:spPr/>
              <c:txPr>
                <a:bodyPr/>
                <a:lstStyle/>
                <a:p>
                  <a:pPr>
                    <a:defRPr sz="900">
                      <a:solidFill>
                        <a:srgbClr val="FF0000"/>
                      </a:solidFill>
                      <a:latin typeface="Times New Roman" panose="02020603050405020304" pitchFamily="18" charset="0"/>
                      <a:cs typeface="Times New Roman" panose="02020603050405020304" pitchFamily="18" charset="0"/>
                    </a:defRPr>
                  </a:pPr>
                  <a:endParaRPr lang="zh-TW"/>
                </a:p>
              </c:txPr>
              <c:dLblPos val="t"/>
              <c:showLegendKey val="0"/>
              <c:showVal val="1"/>
              <c:showCatName val="0"/>
              <c:showSerName val="0"/>
              <c:showPercent val="0"/>
              <c:showBubbleSize val="0"/>
              <c:extLst>
                <c:ext xmlns:c16="http://schemas.microsoft.com/office/drawing/2014/chart" uri="{C3380CC4-5D6E-409C-BE32-E72D297353CC}">
                  <c16:uniqueId val="{00000005-D062-4E99-915D-BC3C9AB50907}"/>
                </c:ext>
              </c:extLst>
            </c:dLbl>
            <c:dLbl>
              <c:idx val="6"/>
              <c:layout>
                <c:manualLayout>
                  <c:x val="-2.9211051165085787E-2"/>
                  <c:y val="-5.246771789388796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D062-4E99-915D-BC3C9AB50907}"/>
                </c:ext>
              </c:extLst>
            </c:dLbl>
            <c:spPr>
              <a:noFill/>
              <a:ln>
                <a:noFill/>
              </a:ln>
              <a:effectLst/>
            </c:spPr>
            <c:txPr>
              <a:bodyPr/>
              <a:lstStyle/>
              <a:p>
                <a:pPr>
                  <a:defRPr sz="900">
                    <a:solidFill>
                      <a:srgbClr val="FF0000"/>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工作表1!$B$1:$H$1</c:f>
              <c:numCache>
                <c:formatCode>General</c:formatCode>
                <c:ptCount val="7"/>
                <c:pt idx="0">
                  <c:v>108</c:v>
                </c:pt>
                <c:pt idx="1">
                  <c:v>109</c:v>
                </c:pt>
                <c:pt idx="2">
                  <c:v>110</c:v>
                </c:pt>
                <c:pt idx="3">
                  <c:v>111</c:v>
                </c:pt>
                <c:pt idx="4">
                  <c:v>112</c:v>
                </c:pt>
                <c:pt idx="5">
                  <c:v>113</c:v>
                </c:pt>
                <c:pt idx="6">
                  <c:v>114</c:v>
                </c:pt>
              </c:numCache>
            </c:numRef>
          </c:cat>
          <c:val>
            <c:numRef>
              <c:f>工作表1!$B$2:$H$2</c:f>
              <c:numCache>
                <c:formatCode>General</c:formatCode>
                <c:ptCount val="7"/>
                <c:pt idx="0">
                  <c:v>7</c:v>
                </c:pt>
                <c:pt idx="1">
                  <c:v>9</c:v>
                </c:pt>
                <c:pt idx="2">
                  <c:v>12</c:v>
                </c:pt>
                <c:pt idx="3">
                  <c:v>12</c:v>
                </c:pt>
                <c:pt idx="4">
                  <c:v>14</c:v>
                </c:pt>
                <c:pt idx="5">
                  <c:v>16</c:v>
                </c:pt>
                <c:pt idx="6">
                  <c:v>20</c:v>
                </c:pt>
              </c:numCache>
            </c:numRef>
          </c:val>
          <c:smooth val="0"/>
          <c:extLst>
            <c:ext xmlns:c16="http://schemas.microsoft.com/office/drawing/2014/chart" uri="{C3380CC4-5D6E-409C-BE32-E72D297353CC}">
              <c16:uniqueId val="{00000007-D062-4E99-915D-BC3C9AB50907}"/>
            </c:ext>
          </c:extLst>
        </c:ser>
        <c:ser>
          <c:idx val="2"/>
          <c:order val="1"/>
          <c:tx>
            <c:strRef>
              <c:f>工作表1!$A$3</c:f>
              <c:strCache>
                <c:ptCount val="1"/>
                <c:pt idx="0">
                  <c:v>燃氣</c:v>
                </c:pt>
              </c:strCache>
            </c:strRef>
          </c:tx>
          <c:dLbls>
            <c:dLbl>
              <c:idx val="0"/>
              <c:layout>
                <c:manualLayout>
                  <c:x val="-2.9211051165085638E-2"/>
                  <c:y val="5.546587320211007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D062-4E99-915D-BC3C9AB50907}"/>
                </c:ext>
              </c:extLst>
            </c:dLbl>
            <c:dLbl>
              <c:idx val="1"/>
              <c:layout>
                <c:manualLayout>
                  <c:x val="-3.1374832732869791E-2"/>
                  <c:y val="4.946956258566579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D062-4E99-915D-BC3C9AB50907}"/>
                </c:ext>
              </c:extLst>
            </c:dLbl>
            <c:dLbl>
              <c:idx val="2"/>
              <c:layout>
                <c:manualLayout>
                  <c:x val="-2.9211221541587069E-2"/>
                  <c:y val="4.946956258566585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D062-4E99-915D-BC3C9AB50907}"/>
                </c:ext>
              </c:extLst>
            </c:dLbl>
            <c:dLbl>
              <c:idx val="3"/>
              <c:layout>
                <c:manualLayout>
                  <c:x val="-2.9211051165085631E-2"/>
                  <c:y val="5.546587320211013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D062-4E99-915D-BC3C9AB50907}"/>
                </c:ext>
              </c:extLst>
            </c:dLbl>
            <c:dLbl>
              <c:idx val="4"/>
              <c:layout>
                <c:manualLayout>
                  <c:x val="-2.7047269597301589E-2"/>
                  <c:y val="5.5465873202110133E-2"/>
                </c:manualLayout>
              </c:layout>
              <c:spPr/>
              <c:txPr>
                <a:bodyPr/>
                <a:lstStyle/>
                <a:p>
                  <a:pPr>
                    <a:defRPr sz="900">
                      <a:solidFill>
                        <a:schemeClr val="bg1">
                          <a:lumMod val="50000"/>
                        </a:schemeClr>
                      </a:solidFill>
                      <a:latin typeface="Times New Roman" panose="02020603050405020304" pitchFamily="18" charset="0"/>
                      <a:cs typeface="Times New Roman" panose="02020603050405020304" pitchFamily="18" charset="0"/>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D062-4E99-915D-BC3C9AB50907}"/>
                </c:ext>
              </c:extLst>
            </c:dLbl>
            <c:dLbl>
              <c:idx val="5"/>
              <c:layout>
                <c:manualLayout>
                  <c:x val="-2.9211051165085551E-2"/>
                  <c:y val="-5.246771789388799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D062-4E99-915D-BC3C9AB50907}"/>
                </c:ext>
              </c:extLst>
            </c:dLbl>
            <c:dLbl>
              <c:idx val="6"/>
              <c:layout>
                <c:manualLayout>
                  <c:x val="-2.2486219148631977E-2"/>
                  <c:y val="-2.268934924708446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D062-4E99-915D-BC3C9AB50907}"/>
                </c:ext>
              </c:extLst>
            </c:dLbl>
            <c:spPr>
              <a:noFill/>
              <a:ln>
                <a:noFill/>
              </a:ln>
              <a:effectLst/>
            </c:spPr>
            <c:txPr>
              <a:bodyPr/>
              <a:lstStyle/>
              <a:p>
                <a:pPr>
                  <a:defRPr sz="900">
                    <a:solidFill>
                      <a:schemeClr val="bg1">
                        <a:lumMod val="50000"/>
                      </a:schemeClr>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工作表1!$B$1:$H$1</c:f>
              <c:numCache>
                <c:formatCode>General</c:formatCode>
                <c:ptCount val="7"/>
                <c:pt idx="0">
                  <c:v>108</c:v>
                </c:pt>
                <c:pt idx="1">
                  <c:v>109</c:v>
                </c:pt>
                <c:pt idx="2">
                  <c:v>110</c:v>
                </c:pt>
                <c:pt idx="3">
                  <c:v>111</c:v>
                </c:pt>
                <c:pt idx="4">
                  <c:v>112</c:v>
                </c:pt>
                <c:pt idx="5">
                  <c:v>113</c:v>
                </c:pt>
                <c:pt idx="6">
                  <c:v>114</c:v>
                </c:pt>
              </c:numCache>
            </c:numRef>
          </c:cat>
          <c:val>
            <c:numRef>
              <c:f>工作表1!$B$3:$H$3</c:f>
              <c:numCache>
                <c:formatCode>General</c:formatCode>
                <c:ptCount val="7"/>
                <c:pt idx="0">
                  <c:v>33</c:v>
                </c:pt>
                <c:pt idx="1">
                  <c:v>33</c:v>
                </c:pt>
                <c:pt idx="2">
                  <c:v>33</c:v>
                </c:pt>
                <c:pt idx="3">
                  <c:v>36</c:v>
                </c:pt>
                <c:pt idx="4">
                  <c:v>37</c:v>
                </c:pt>
                <c:pt idx="5">
                  <c:v>40</c:v>
                </c:pt>
                <c:pt idx="6">
                  <c:v>50</c:v>
                </c:pt>
              </c:numCache>
            </c:numRef>
          </c:val>
          <c:smooth val="0"/>
          <c:extLst>
            <c:ext xmlns:c16="http://schemas.microsoft.com/office/drawing/2014/chart" uri="{C3380CC4-5D6E-409C-BE32-E72D297353CC}">
              <c16:uniqueId val="{0000000F-D062-4E99-915D-BC3C9AB50907}"/>
            </c:ext>
          </c:extLst>
        </c:ser>
        <c:ser>
          <c:idx val="3"/>
          <c:order val="2"/>
          <c:tx>
            <c:strRef>
              <c:f>工作表1!$A$4</c:f>
              <c:strCache>
                <c:ptCount val="1"/>
                <c:pt idx="0">
                  <c:v>燃煤</c:v>
                </c:pt>
              </c:strCache>
            </c:strRef>
          </c:tx>
          <c:dLbls>
            <c:dLbl>
              <c:idx val="0"/>
              <c:layout>
                <c:manualLayout>
                  <c:x val="-3.0458377531837406E-2"/>
                  <c:y val="-4.837700646232310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D062-4E99-915D-BC3C9AB50907}"/>
                </c:ext>
              </c:extLst>
            </c:dLbl>
            <c:dLbl>
              <c:idx val="1"/>
              <c:layout>
                <c:manualLayout>
                  <c:x val="-3.1375003109371108E-2"/>
                  <c:y val="-5.846402851033230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D062-4E99-915D-BC3C9AB50907}"/>
                </c:ext>
              </c:extLst>
            </c:dLbl>
            <c:dLbl>
              <c:idx val="2"/>
              <c:layout>
                <c:manualLayout>
                  <c:x val="-3.1375003109371191E-2"/>
                  <c:y val="-5.246771789388796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D062-4E99-915D-BC3C9AB50907}"/>
                </c:ext>
              </c:extLst>
            </c:dLbl>
            <c:dLbl>
              <c:idx val="3"/>
              <c:layout>
                <c:manualLayout>
                  <c:x val="-2.9211051165085631E-2"/>
                  <c:y val="-5.846402851033230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D062-4E99-915D-BC3C9AB50907}"/>
                </c:ext>
              </c:extLst>
            </c:dLbl>
            <c:dLbl>
              <c:idx val="4"/>
              <c:layout>
                <c:manualLayout>
                  <c:x val="-2.9211051165085707E-2"/>
                  <c:y val="-4.64714072774436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D062-4E99-915D-BC3C9AB50907}"/>
                </c:ext>
              </c:extLst>
            </c:dLbl>
            <c:dLbl>
              <c:idx val="5"/>
              <c:layout>
                <c:manualLayout>
                  <c:x val="-2.7047439973802989E-2"/>
                  <c:y val="4.946956258566579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D062-4E99-915D-BC3C9AB50907}"/>
                </c:ext>
              </c:extLst>
            </c:dLbl>
            <c:dLbl>
              <c:idx val="6"/>
              <c:layout>
                <c:manualLayout>
                  <c:x val="-2.9211051165085787E-2"/>
                  <c:y val="-5.846402851033230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D062-4E99-915D-BC3C9AB50907}"/>
                </c:ext>
              </c:extLst>
            </c:dLbl>
            <c:spPr>
              <a:noFill/>
              <a:ln>
                <a:noFill/>
              </a:ln>
              <a:effectLst/>
            </c:spPr>
            <c:txPr>
              <a:bodyPr/>
              <a:lstStyle/>
              <a:p>
                <a:pPr>
                  <a:defRPr sz="900">
                    <a:solidFill>
                      <a:srgbClr val="D9A001"/>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工作表1!$B$1:$H$1</c:f>
              <c:numCache>
                <c:formatCode>General</c:formatCode>
                <c:ptCount val="7"/>
                <c:pt idx="0">
                  <c:v>108</c:v>
                </c:pt>
                <c:pt idx="1">
                  <c:v>109</c:v>
                </c:pt>
                <c:pt idx="2">
                  <c:v>110</c:v>
                </c:pt>
                <c:pt idx="3">
                  <c:v>111</c:v>
                </c:pt>
                <c:pt idx="4">
                  <c:v>112</c:v>
                </c:pt>
                <c:pt idx="5">
                  <c:v>113</c:v>
                </c:pt>
                <c:pt idx="6">
                  <c:v>114</c:v>
                </c:pt>
              </c:numCache>
            </c:numRef>
          </c:cat>
          <c:val>
            <c:numRef>
              <c:f>工作表1!$B$4:$H$4</c:f>
              <c:numCache>
                <c:formatCode>General</c:formatCode>
                <c:ptCount val="7"/>
                <c:pt idx="0">
                  <c:v>46</c:v>
                </c:pt>
                <c:pt idx="1">
                  <c:v>45</c:v>
                </c:pt>
                <c:pt idx="2">
                  <c:v>44</c:v>
                </c:pt>
                <c:pt idx="3">
                  <c:v>41</c:v>
                </c:pt>
                <c:pt idx="4">
                  <c:v>41</c:v>
                </c:pt>
                <c:pt idx="5">
                  <c:v>37</c:v>
                </c:pt>
                <c:pt idx="6">
                  <c:v>27</c:v>
                </c:pt>
              </c:numCache>
            </c:numRef>
          </c:val>
          <c:smooth val="0"/>
          <c:extLst>
            <c:ext xmlns:c16="http://schemas.microsoft.com/office/drawing/2014/chart" uri="{C3380CC4-5D6E-409C-BE32-E72D297353CC}">
              <c16:uniqueId val="{00000017-D062-4E99-915D-BC3C9AB50907}"/>
            </c:ext>
          </c:extLst>
        </c:ser>
        <c:ser>
          <c:idx val="4"/>
          <c:order val="3"/>
          <c:tx>
            <c:strRef>
              <c:f>工作表1!$A$5</c:f>
              <c:strCache>
                <c:ptCount val="1"/>
                <c:pt idx="0">
                  <c:v>核能</c:v>
                </c:pt>
              </c:strCache>
            </c:strRef>
          </c:tx>
          <c:dLbls>
            <c:dLbl>
              <c:idx val="0"/>
              <c:layout>
                <c:manualLayout>
                  <c:x val="-2.9211051165085638E-2"/>
                  <c:y val="-5.846402851033230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D062-4E99-915D-BC3C9AB50907}"/>
                </c:ext>
              </c:extLst>
            </c:dLbl>
            <c:dLbl>
              <c:idx val="1"/>
              <c:layout>
                <c:manualLayout>
                  <c:x val="-2.9211221541587031E-2"/>
                  <c:y val="-5.246771789388807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D062-4E99-915D-BC3C9AB50907}"/>
                </c:ext>
              </c:extLst>
            </c:dLbl>
            <c:dLbl>
              <c:idx val="2"/>
              <c:layout>
                <c:manualLayout>
                  <c:x val="-1.0819078215422004E-2"/>
                  <c:y val="-2.248663696210851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D062-4E99-915D-BC3C9AB50907}"/>
                </c:ext>
              </c:extLst>
            </c:dLbl>
            <c:dLbl>
              <c:idx val="3"/>
              <c:layout>
                <c:manualLayout>
                  <c:x val="-1.2982689406704724E-2"/>
                  <c:y val="-2.248663696210851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D062-4E99-915D-BC3C9AB50907}"/>
                </c:ext>
              </c:extLst>
            </c:dLbl>
            <c:dLbl>
              <c:idx val="4"/>
              <c:layout>
                <c:manualLayout>
                  <c:x val="-1.9474034110057166E-2"/>
                  <c:y val="-5.246771789388796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D062-4E99-915D-BC3C9AB50907}"/>
                </c:ext>
              </c:extLst>
            </c:dLbl>
            <c:dLbl>
              <c:idx val="5"/>
              <c:layout>
                <c:manualLayout>
                  <c:x val="-8.655126271136562E-3"/>
                  <c:y val="-4.647140727744373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D062-4E99-915D-BC3C9AB50907}"/>
                </c:ext>
              </c:extLst>
            </c:dLbl>
            <c:dLbl>
              <c:idx val="6"/>
              <c:layout>
                <c:manualLayout>
                  <c:x val="-6.4928247605412961E-3"/>
                  <c:y val="-1.093438320209973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D062-4E99-915D-BC3C9AB50907}"/>
                </c:ext>
              </c:extLst>
            </c:dLbl>
            <c:spPr>
              <a:noFill/>
              <a:ln>
                <a:noFill/>
              </a:ln>
              <a:effectLst/>
            </c:spPr>
            <c:txPr>
              <a:bodyPr/>
              <a:lstStyle/>
              <a:p>
                <a:pPr>
                  <a:defRPr sz="900">
                    <a:solidFill>
                      <a:srgbClr val="0070C0"/>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工作表1!$B$1:$H$1</c:f>
              <c:numCache>
                <c:formatCode>General</c:formatCode>
                <c:ptCount val="7"/>
                <c:pt idx="0">
                  <c:v>108</c:v>
                </c:pt>
                <c:pt idx="1">
                  <c:v>109</c:v>
                </c:pt>
                <c:pt idx="2">
                  <c:v>110</c:v>
                </c:pt>
                <c:pt idx="3">
                  <c:v>111</c:v>
                </c:pt>
                <c:pt idx="4">
                  <c:v>112</c:v>
                </c:pt>
                <c:pt idx="5">
                  <c:v>113</c:v>
                </c:pt>
                <c:pt idx="6">
                  <c:v>114</c:v>
                </c:pt>
              </c:numCache>
            </c:numRef>
          </c:cat>
          <c:val>
            <c:numRef>
              <c:f>工作表1!$B$5:$H$5</c:f>
              <c:numCache>
                <c:formatCode>General</c:formatCode>
                <c:ptCount val="7"/>
                <c:pt idx="0">
                  <c:v>11</c:v>
                </c:pt>
                <c:pt idx="1">
                  <c:v>10</c:v>
                </c:pt>
                <c:pt idx="2">
                  <c:v>8</c:v>
                </c:pt>
                <c:pt idx="3">
                  <c:v>7</c:v>
                </c:pt>
                <c:pt idx="4">
                  <c:v>5</c:v>
                </c:pt>
                <c:pt idx="5">
                  <c:v>3</c:v>
                </c:pt>
                <c:pt idx="6">
                  <c:v>1</c:v>
                </c:pt>
              </c:numCache>
            </c:numRef>
          </c:val>
          <c:smooth val="0"/>
          <c:extLst>
            <c:ext xmlns:c16="http://schemas.microsoft.com/office/drawing/2014/chart" uri="{C3380CC4-5D6E-409C-BE32-E72D297353CC}">
              <c16:uniqueId val="{0000001F-D062-4E99-915D-BC3C9AB50907}"/>
            </c:ext>
          </c:extLst>
        </c:ser>
        <c:ser>
          <c:idx val="5"/>
          <c:order val="4"/>
          <c:tx>
            <c:strRef>
              <c:f>工作表1!$A$6</c:f>
              <c:strCache>
                <c:ptCount val="1"/>
                <c:pt idx="0">
                  <c:v>其他</c:v>
                </c:pt>
              </c:strCache>
            </c:strRef>
          </c:tx>
          <c:dLbls>
            <c:dLbl>
              <c:idx val="0"/>
              <c:layout>
                <c:manualLayout>
                  <c:x val="-1.0527556109358384E-2"/>
                  <c:y val="3.005438045734479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D062-4E99-915D-BC3C9AB50907}"/>
                </c:ext>
              </c:extLst>
            </c:dLbl>
            <c:dLbl>
              <c:idx val="1"/>
              <c:layout>
                <c:manualLayout>
                  <c:x val="-1.6129177798963515E-2"/>
                  <c:y val="2.504374453193340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D062-4E99-915D-BC3C9AB50907}"/>
                </c:ext>
              </c:extLst>
            </c:dLbl>
            <c:dLbl>
              <c:idx val="2"/>
              <c:layout>
                <c:manualLayout>
                  <c:x val="-8.6552817261478683E-3"/>
                  <c:y val="2.504199475065627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D062-4E99-915D-BC3C9AB50907}"/>
                </c:ext>
              </c:extLst>
            </c:dLbl>
            <c:dLbl>
              <c:idx val="3"/>
              <c:layout>
                <c:manualLayout>
                  <c:x val="-6.4912908613696018E-3"/>
                  <c:y val="2.504374453193340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D062-4E99-915D-BC3C9AB50907}"/>
                </c:ext>
              </c:extLst>
            </c:dLbl>
            <c:dLbl>
              <c:idx val="4"/>
              <c:layout>
                <c:manualLayout>
                  <c:x val="-8.6552817261477885E-3"/>
                  <c:y val="2.504374453193340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D062-4E99-915D-BC3C9AB50907}"/>
                </c:ext>
              </c:extLst>
            </c:dLbl>
            <c:dLbl>
              <c:idx val="5"/>
              <c:layout>
                <c:manualLayout>
                  <c:x val="-8.6569860585608612E-3"/>
                  <c:y val="3.703587051618547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5-D062-4E99-915D-BC3C9AB50907}"/>
                </c:ext>
              </c:extLst>
            </c:dLbl>
            <c:dLbl>
              <c:idx val="6"/>
              <c:layout>
                <c:manualLayout>
                  <c:x val="-2.5965378813409448E-2"/>
                  <c:y val="-5.846402851033230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6-D062-4E99-915D-BC3C9AB50907}"/>
                </c:ext>
              </c:extLst>
            </c:dLbl>
            <c:spPr>
              <a:noFill/>
              <a:ln>
                <a:noFill/>
              </a:ln>
              <a:effectLst/>
            </c:spPr>
            <c:txPr>
              <a:bodyPr/>
              <a:lstStyle/>
              <a:p>
                <a:pPr>
                  <a:defRPr sz="900">
                    <a:solidFill>
                      <a:srgbClr val="00B050"/>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工作表1!$B$1:$H$1</c:f>
              <c:numCache>
                <c:formatCode>General</c:formatCode>
                <c:ptCount val="7"/>
                <c:pt idx="0">
                  <c:v>108</c:v>
                </c:pt>
                <c:pt idx="1">
                  <c:v>109</c:v>
                </c:pt>
                <c:pt idx="2">
                  <c:v>110</c:v>
                </c:pt>
                <c:pt idx="3">
                  <c:v>111</c:v>
                </c:pt>
                <c:pt idx="4">
                  <c:v>112</c:v>
                </c:pt>
                <c:pt idx="5">
                  <c:v>113</c:v>
                </c:pt>
                <c:pt idx="6">
                  <c:v>114</c:v>
                </c:pt>
              </c:numCache>
            </c:numRef>
          </c:cat>
          <c:val>
            <c:numRef>
              <c:f>工作表1!$B$6:$H$6</c:f>
              <c:numCache>
                <c:formatCode>General</c:formatCode>
                <c:ptCount val="7"/>
                <c:pt idx="0">
                  <c:v>4</c:v>
                </c:pt>
                <c:pt idx="1">
                  <c:v>3</c:v>
                </c:pt>
                <c:pt idx="2">
                  <c:v>3</c:v>
                </c:pt>
                <c:pt idx="3">
                  <c:v>3</c:v>
                </c:pt>
                <c:pt idx="4">
                  <c:v>3</c:v>
                </c:pt>
                <c:pt idx="5">
                  <c:v>3</c:v>
                </c:pt>
                <c:pt idx="6">
                  <c:v>2</c:v>
                </c:pt>
              </c:numCache>
            </c:numRef>
          </c:val>
          <c:smooth val="0"/>
          <c:extLst>
            <c:ext xmlns:c16="http://schemas.microsoft.com/office/drawing/2014/chart" uri="{C3380CC4-5D6E-409C-BE32-E72D297353CC}">
              <c16:uniqueId val="{00000027-D062-4E99-915D-BC3C9AB50907}"/>
            </c:ext>
          </c:extLst>
        </c:ser>
        <c:dLbls>
          <c:dLblPos val="t"/>
          <c:showLegendKey val="0"/>
          <c:showVal val="1"/>
          <c:showCatName val="0"/>
          <c:showSerName val="0"/>
          <c:showPercent val="0"/>
          <c:showBubbleSize val="0"/>
        </c:dLbls>
        <c:marker val="1"/>
        <c:smooth val="0"/>
        <c:axId val="223521280"/>
        <c:axId val="218003072"/>
      </c:lineChart>
      <c:catAx>
        <c:axId val="223521280"/>
        <c:scaling>
          <c:orientation val="minMax"/>
        </c:scaling>
        <c:delete val="0"/>
        <c:axPos val="b"/>
        <c:title>
          <c:tx>
            <c:rich>
              <a:bodyPr/>
              <a:lstStyle/>
              <a:p>
                <a:pPr>
                  <a:defRPr b="0"/>
                </a:pPr>
                <a:r>
                  <a:rPr lang="zh-TW" b="0"/>
                  <a:t>年</a:t>
                </a:r>
              </a:p>
            </c:rich>
          </c:tx>
          <c:layout>
            <c:manualLayout>
              <c:xMode val="edge"/>
              <c:yMode val="edge"/>
              <c:x val="0.94395796847635727"/>
              <c:y val="0.7722243266999379"/>
            </c:manualLayout>
          </c:layout>
          <c:overlay val="0"/>
        </c:title>
        <c:numFmt formatCode="General" sourceLinked="1"/>
        <c:majorTickMark val="out"/>
        <c:minorTickMark val="none"/>
        <c:tickLblPos val="nextTo"/>
        <c:crossAx val="218003072"/>
        <c:crosses val="autoZero"/>
        <c:auto val="1"/>
        <c:lblAlgn val="ctr"/>
        <c:lblOffset val="100"/>
        <c:noMultiLvlLbl val="0"/>
      </c:catAx>
      <c:valAx>
        <c:axId val="218003072"/>
        <c:scaling>
          <c:orientation val="minMax"/>
          <c:max val="50"/>
        </c:scaling>
        <c:delete val="0"/>
        <c:axPos val="l"/>
        <c:title>
          <c:tx>
            <c:rich>
              <a:bodyPr rot="0" vert="horz"/>
              <a:lstStyle/>
              <a:p>
                <a:pPr>
                  <a:defRPr b="0"/>
                </a:pPr>
                <a:r>
                  <a:rPr lang="zh-TW" b="0"/>
                  <a:t>％</a:t>
                </a:r>
              </a:p>
            </c:rich>
          </c:tx>
          <c:layout>
            <c:manualLayout>
              <c:xMode val="edge"/>
              <c:yMode val="edge"/>
              <c:x val="3.9767221430878633E-4"/>
              <c:y val="0.11419423505810106"/>
            </c:manualLayout>
          </c:layout>
          <c:overlay val="0"/>
        </c:title>
        <c:numFmt formatCode="General" sourceLinked="1"/>
        <c:majorTickMark val="out"/>
        <c:minorTickMark val="none"/>
        <c:tickLblPos val="nextTo"/>
        <c:crossAx val="223521280"/>
        <c:crosses val="autoZero"/>
        <c:crossBetween val="between"/>
      </c:valAx>
    </c:plotArea>
    <c:legend>
      <c:legendPos val="r"/>
      <c:layout>
        <c:manualLayout>
          <c:xMode val="edge"/>
          <c:yMode val="edge"/>
          <c:x val="7.1428231020550792E-2"/>
          <c:y val="8.0397587029055778E-2"/>
          <c:w val="0.86726670514538062"/>
          <c:h val="9.161154855643043E-2"/>
        </c:manualLayout>
      </c:layout>
      <c:overlay val="0"/>
      <c:txPr>
        <a:bodyPr/>
        <a:lstStyle/>
        <a:p>
          <a:pPr>
            <a:defRPr sz="900"/>
          </a:pPr>
          <a:endParaRPr lang="zh-TW"/>
        </a:p>
      </c:txPr>
    </c:legend>
    <c:plotVisOnly val="1"/>
    <c:dispBlanksAs val="gap"/>
    <c:showDLblsOverMax val="0"/>
  </c:chart>
  <c:spPr>
    <a:ln>
      <a:solidFill>
        <a:schemeClr val="bg1"/>
      </a:solidFill>
    </a:ln>
  </c:spPr>
  <c:txPr>
    <a:bodyPr/>
    <a:lstStyle/>
    <a:p>
      <a:pPr>
        <a:defRPr baseline="0">
          <a:latin typeface="Times New Roman" panose="02020603050405020304" pitchFamily="18" charset="0"/>
          <a:ea typeface="標楷體" panose="03000509000000000000" pitchFamily="65" charset="-120"/>
        </a:defRPr>
      </a:pPr>
      <a:endParaRPr lang="zh-TW"/>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t>圖</a:t>
            </a:r>
            <a:r>
              <a:rPr lang="en-US" altLang="zh-TW" sz="1200" b="1"/>
              <a:t>4</a:t>
            </a:r>
            <a:r>
              <a:rPr lang="zh-TW" altLang="en-US" sz="1200" b="1"/>
              <a:t>　各類再生能源累計裝置容量</a:t>
            </a:r>
            <a:endParaRPr lang="zh-TW" sz="1200" b="1"/>
          </a:p>
        </c:rich>
      </c:tx>
      <c:layout>
        <c:manualLayout>
          <c:xMode val="edge"/>
          <c:yMode val="edge"/>
          <c:x val="0.35625946090341293"/>
          <c:y val="9.4360943332812384E-3"/>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21021809369951536"/>
          <c:y val="0.13838206692276125"/>
          <c:w val="0.73741891638545165"/>
          <c:h val="0.50774527804449565"/>
        </c:manualLayout>
      </c:layout>
      <c:barChart>
        <c:barDir val="col"/>
        <c:grouping val="stacked"/>
        <c:varyColors val="0"/>
        <c:ser>
          <c:idx val="1"/>
          <c:order val="0"/>
          <c:tx>
            <c:strRef>
              <c:f>再生能源發電裝置容量!$B$22</c:f>
              <c:strCache>
                <c:ptCount val="1"/>
                <c:pt idx="0">
                  <c:v>地熱</c:v>
                </c:pt>
              </c:strCache>
            </c:strRef>
          </c:tx>
          <c:spPr>
            <a:solidFill>
              <a:srgbClr val="FF0000"/>
            </a:solidFill>
            <a:ln>
              <a:noFill/>
            </a:ln>
            <a:effectLst/>
          </c:spPr>
          <c:invertIfNegative val="0"/>
          <c:cat>
            <c:numRef>
              <c:f>再生能源發電裝置容量!$A$23:$A$30</c:f>
              <c:numCache>
                <c:formatCode>General</c:formatCode>
                <c:ptCount val="8"/>
                <c:pt idx="0">
                  <c:v>105</c:v>
                </c:pt>
                <c:pt idx="1">
                  <c:v>106</c:v>
                </c:pt>
                <c:pt idx="2">
                  <c:v>107</c:v>
                </c:pt>
                <c:pt idx="3">
                  <c:v>108</c:v>
                </c:pt>
                <c:pt idx="4">
                  <c:v>109</c:v>
                </c:pt>
                <c:pt idx="5">
                  <c:v>110</c:v>
                </c:pt>
                <c:pt idx="6">
                  <c:v>111</c:v>
                </c:pt>
                <c:pt idx="7">
                  <c:v>112</c:v>
                </c:pt>
              </c:numCache>
            </c:numRef>
          </c:cat>
          <c:val>
            <c:numRef>
              <c:f>再生能源發電裝置容量!$B$23:$B$30</c:f>
              <c:numCache>
                <c:formatCode>_(* #,##0.00_);_(* \(#,##0.00\);_(* "-"??_);_(@_)</c:formatCode>
                <c:ptCount val="8"/>
                <c:pt idx="0">
                  <c:v>0</c:v>
                </c:pt>
                <c:pt idx="1">
                  <c:v>0</c:v>
                </c:pt>
                <c:pt idx="2">
                  <c:v>0.03</c:v>
                </c:pt>
                <c:pt idx="3">
                  <c:v>0.3</c:v>
                </c:pt>
                <c:pt idx="4">
                  <c:v>0.3</c:v>
                </c:pt>
                <c:pt idx="5">
                  <c:v>4.5</c:v>
                </c:pt>
                <c:pt idx="6">
                  <c:v>5.4489999999999998</c:v>
                </c:pt>
                <c:pt idx="7">
                  <c:v>7.2889999999999997</c:v>
                </c:pt>
              </c:numCache>
            </c:numRef>
          </c:val>
          <c:extLst>
            <c:ext xmlns:c16="http://schemas.microsoft.com/office/drawing/2014/chart" uri="{C3380CC4-5D6E-409C-BE32-E72D297353CC}">
              <c16:uniqueId val="{00000000-682F-43C4-A2CE-4B70E6077070}"/>
            </c:ext>
          </c:extLst>
        </c:ser>
        <c:ser>
          <c:idx val="4"/>
          <c:order val="1"/>
          <c:tx>
            <c:strRef>
              <c:f>再生能源發電裝置容量!$C$22</c:f>
              <c:strCache>
                <c:ptCount val="1"/>
                <c:pt idx="0">
                  <c:v>生質能(包含廢棄物)</c:v>
                </c:pt>
              </c:strCache>
            </c:strRef>
          </c:tx>
          <c:spPr>
            <a:solidFill>
              <a:schemeClr val="accent6">
                <a:lumMod val="60000"/>
                <a:lumOff val="40000"/>
              </a:schemeClr>
            </a:solidFill>
            <a:ln>
              <a:noFill/>
            </a:ln>
            <a:effectLst/>
          </c:spPr>
          <c:invertIfNegative val="0"/>
          <c:cat>
            <c:numRef>
              <c:f>再生能源發電裝置容量!$A$23:$A$30</c:f>
              <c:numCache>
                <c:formatCode>General</c:formatCode>
                <c:ptCount val="8"/>
                <c:pt idx="0">
                  <c:v>105</c:v>
                </c:pt>
                <c:pt idx="1">
                  <c:v>106</c:v>
                </c:pt>
                <c:pt idx="2">
                  <c:v>107</c:v>
                </c:pt>
                <c:pt idx="3">
                  <c:v>108</c:v>
                </c:pt>
                <c:pt idx="4">
                  <c:v>109</c:v>
                </c:pt>
                <c:pt idx="5">
                  <c:v>110</c:v>
                </c:pt>
                <c:pt idx="6">
                  <c:v>111</c:v>
                </c:pt>
                <c:pt idx="7">
                  <c:v>112</c:v>
                </c:pt>
              </c:numCache>
            </c:numRef>
          </c:cat>
          <c:val>
            <c:numRef>
              <c:f>再生能源發電裝置容量!$C$23:$C$30</c:f>
              <c:numCache>
                <c:formatCode>_(* #,##0.00_);_(* \(#,##0.00\);_(* "-"??_);_(@_)</c:formatCode>
                <c:ptCount val="8"/>
                <c:pt idx="0">
                  <c:v>709.14599999999996</c:v>
                </c:pt>
                <c:pt idx="1">
                  <c:v>709.14599999999996</c:v>
                </c:pt>
                <c:pt idx="2">
                  <c:v>712.55899999999997</c:v>
                </c:pt>
                <c:pt idx="3">
                  <c:v>710.92599999999993</c:v>
                </c:pt>
                <c:pt idx="4">
                  <c:v>718.17</c:v>
                </c:pt>
                <c:pt idx="5">
                  <c:v>717.08899999999994</c:v>
                </c:pt>
                <c:pt idx="6">
                  <c:v>723.63599999999997</c:v>
                </c:pt>
                <c:pt idx="7">
                  <c:v>749.22400000000005</c:v>
                </c:pt>
              </c:numCache>
            </c:numRef>
          </c:val>
          <c:extLst>
            <c:ext xmlns:c16="http://schemas.microsoft.com/office/drawing/2014/chart" uri="{C3380CC4-5D6E-409C-BE32-E72D297353CC}">
              <c16:uniqueId val="{00000001-682F-43C4-A2CE-4B70E6077070}"/>
            </c:ext>
          </c:extLst>
        </c:ser>
        <c:ser>
          <c:idx val="0"/>
          <c:order val="2"/>
          <c:tx>
            <c:strRef>
              <c:f>再生能源發電裝置容量!$D$22</c:f>
              <c:strCache>
                <c:ptCount val="1"/>
                <c:pt idx="0">
                  <c:v>慣常水力</c:v>
                </c:pt>
              </c:strCache>
            </c:strRef>
          </c:tx>
          <c:spPr>
            <a:solidFill>
              <a:srgbClr val="00B0F0"/>
            </a:solidFill>
            <a:ln>
              <a:noFill/>
            </a:ln>
            <a:effectLst/>
          </c:spPr>
          <c:invertIfNegative val="0"/>
          <c:cat>
            <c:numRef>
              <c:f>再生能源發電裝置容量!$A$23:$A$30</c:f>
              <c:numCache>
                <c:formatCode>General</c:formatCode>
                <c:ptCount val="8"/>
                <c:pt idx="0">
                  <c:v>105</c:v>
                </c:pt>
                <c:pt idx="1">
                  <c:v>106</c:v>
                </c:pt>
                <c:pt idx="2">
                  <c:v>107</c:v>
                </c:pt>
                <c:pt idx="3">
                  <c:v>108</c:v>
                </c:pt>
                <c:pt idx="4">
                  <c:v>109</c:v>
                </c:pt>
                <c:pt idx="5">
                  <c:v>110</c:v>
                </c:pt>
                <c:pt idx="6">
                  <c:v>111</c:v>
                </c:pt>
                <c:pt idx="7">
                  <c:v>112</c:v>
                </c:pt>
              </c:numCache>
            </c:numRef>
          </c:cat>
          <c:val>
            <c:numRef>
              <c:f>再生能源發電裝置容量!$D$23:$D$30</c:f>
              <c:numCache>
                <c:formatCode>_(* #,##0.00_);_(* \(#,##0.00\);_(* "-"??_);_(@_)</c:formatCode>
                <c:ptCount val="8"/>
                <c:pt idx="0">
                  <c:v>2089.2710000000002</c:v>
                </c:pt>
                <c:pt idx="1">
                  <c:v>2089.2710000000002</c:v>
                </c:pt>
                <c:pt idx="2">
                  <c:v>2091.4670000000001</c:v>
                </c:pt>
                <c:pt idx="3">
                  <c:v>2092.4670000000001</c:v>
                </c:pt>
                <c:pt idx="4">
                  <c:v>2093.1970000000001</c:v>
                </c:pt>
                <c:pt idx="5">
                  <c:v>2093.9369999999999</c:v>
                </c:pt>
                <c:pt idx="6">
                  <c:v>2097.98</c:v>
                </c:pt>
                <c:pt idx="7">
                  <c:v>2103.654</c:v>
                </c:pt>
              </c:numCache>
            </c:numRef>
          </c:val>
          <c:extLst>
            <c:ext xmlns:c16="http://schemas.microsoft.com/office/drawing/2014/chart" uri="{C3380CC4-5D6E-409C-BE32-E72D297353CC}">
              <c16:uniqueId val="{00000002-682F-43C4-A2CE-4B70E6077070}"/>
            </c:ext>
          </c:extLst>
        </c:ser>
        <c:ser>
          <c:idx val="3"/>
          <c:order val="3"/>
          <c:tx>
            <c:strRef>
              <c:f>再生能源發電裝置容量!$E$22</c:f>
              <c:strCache>
                <c:ptCount val="1"/>
                <c:pt idx="0">
                  <c:v>風力</c:v>
                </c:pt>
              </c:strCache>
            </c:strRef>
          </c:tx>
          <c:spPr>
            <a:solidFill>
              <a:schemeClr val="accent1">
                <a:lumMod val="40000"/>
                <a:lumOff val="60000"/>
              </a:schemeClr>
            </a:solidFill>
            <a:ln>
              <a:noFill/>
            </a:ln>
            <a:effectLst/>
          </c:spPr>
          <c:invertIfNegative val="0"/>
          <c:cat>
            <c:numRef>
              <c:f>再生能源發電裝置容量!$A$23:$A$30</c:f>
              <c:numCache>
                <c:formatCode>General</c:formatCode>
                <c:ptCount val="8"/>
                <c:pt idx="0">
                  <c:v>105</c:v>
                </c:pt>
                <c:pt idx="1">
                  <c:v>106</c:v>
                </c:pt>
                <c:pt idx="2">
                  <c:v>107</c:v>
                </c:pt>
                <c:pt idx="3">
                  <c:v>108</c:v>
                </c:pt>
                <c:pt idx="4">
                  <c:v>109</c:v>
                </c:pt>
                <c:pt idx="5">
                  <c:v>110</c:v>
                </c:pt>
                <c:pt idx="6">
                  <c:v>111</c:v>
                </c:pt>
                <c:pt idx="7">
                  <c:v>112</c:v>
                </c:pt>
              </c:numCache>
            </c:numRef>
          </c:cat>
          <c:val>
            <c:numRef>
              <c:f>再生能源發電裝置容量!$E$23:$E$30</c:f>
              <c:numCache>
                <c:formatCode>_(* #,##0.00_);_(* \(#,##0.00\);_(* "-"??_);_(@_)</c:formatCode>
                <c:ptCount val="8"/>
                <c:pt idx="0">
                  <c:v>682.09</c:v>
                </c:pt>
                <c:pt idx="1">
                  <c:v>692.39</c:v>
                </c:pt>
                <c:pt idx="2">
                  <c:v>713.15120000000002</c:v>
                </c:pt>
                <c:pt idx="3">
                  <c:v>845.15899999999999</c:v>
                </c:pt>
                <c:pt idx="4">
                  <c:v>937.11500000000001</c:v>
                </c:pt>
                <c:pt idx="5">
                  <c:v>1094.1679999999999</c:v>
                </c:pt>
                <c:pt idx="6">
                  <c:v>1581.0550000000001</c:v>
                </c:pt>
                <c:pt idx="7">
                  <c:v>2678.0219999999999</c:v>
                </c:pt>
              </c:numCache>
            </c:numRef>
          </c:val>
          <c:extLst>
            <c:ext xmlns:c16="http://schemas.microsoft.com/office/drawing/2014/chart" uri="{C3380CC4-5D6E-409C-BE32-E72D297353CC}">
              <c16:uniqueId val="{00000003-682F-43C4-A2CE-4B70E6077070}"/>
            </c:ext>
          </c:extLst>
        </c:ser>
        <c:ser>
          <c:idx val="2"/>
          <c:order val="4"/>
          <c:tx>
            <c:strRef>
              <c:f>再生能源發電裝置容量!$F$22</c:f>
              <c:strCache>
                <c:ptCount val="1"/>
                <c:pt idx="0">
                  <c:v>太陽光電</c:v>
                </c:pt>
              </c:strCache>
            </c:strRef>
          </c:tx>
          <c:spPr>
            <a:solidFill>
              <a:schemeClr val="accent4"/>
            </a:solidFill>
            <a:ln>
              <a:noFill/>
            </a:ln>
            <a:effectLst/>
          </c:spPr>
          <c:invertIfNegative val="0"/>
          <c:cat>
            <c:numRef>
              <c:f>再生能源發電裝置容量!$A$23:$A$30</c:f>
              <c:numCache>
                <c:formatCode>General</c:formatCode>
                <c:ptCount val="8"/>
                <c:pt idx="0">
                  <c:v>105</c:v>
                </c:pt>
                <c:pt idx="1">
                  <c:v>106</c:v>
                </c:pt>
                <c:pt idx="2">
                  <c:v>107</c:v>
                </c:pt>
                <c:pt idx="3">
                  <c:v>108</c:v>
                </c:pt>
                <c:pt idx="4">
                  <c:v>109</c:v>
                </c:pt>
                <c:pt idx="5">
                  <c:v>110</c:v>
                </c:pt>
                <c:pt idx="6">
                  <c:v>111</c:v>
                </c:pt>
                <c:pt idx="7">
                  <c:v>112</c:v>
                </c:pt>
              </c:numCache>
            </c:numRef>
          </c:cat>
          <c:val>
            <c:numRef>
              <c:f>再生能源發電裝置容量!$F$23:$F$30</c:f>
              <c:numCache>
                <c:formatCode>_(* #,##0.00_);_(* \(#,##0.00\);_(* "-"??_);_(@_)</c:formatCode>
                <c:ptCount val="8"/>
                <c:pt idx="0">
                  <c:v>1245.0550000000001</c:v>
                </c:pt>
                <c:pt idx="1">
                  <c:v>1767.702</c:v>
                </c:pt>
                <c:pt idx="2">
                  <c:v>2738.1191699999999</c:v>
                </c:pt>
                <c:pt idx="3">
                  <c:v>4149.5394299999998</c:v>
                </c:pt>
                <c:pt idx="4">
                  <c:v>5817.2086639999998</c:v>
                </c:pt>
                <c:pt idx="5">
                  <c:v>7700.2132940000001</c:v>
                </c:pt>
                <c:pt idx="6">
                  <c:v>9723.7465140000004</c:v>
                </c:pt>
                <c:pt idx="7">
                  <c:v>12417.684869000001</c:v>
                </c:pt>
              </c:numCache>
            </c:numRef>
          </c:val>
          <c:extLst>
            <c:ext xmlns:c16="http://schemas.microsoft.com/office/drawing/2014/chart" uri="{C3380CC4-5D6E-409C-BE32-E72D297353CC}">
              <c16:uniqueId val="{00000004-682F-43C4-A2CE-4B70E6077070}"/>
            </c:ext>
          </c:extLst>
        </c:ser>
        <c:dLbls>
          <c:showLegendKey val="0"/>
          <c:showVal val="0"/>
          <c:showCatName val="0"/>
          <c:showSerName val="0"/>
          <c:showPercent val="0"/>
          <c:showBubbleSize val="0"/>
        </c:dLbls>
        <c:gapWidth val="95"/>
        <c:overlap val="100"/>
        <c:axId val="374512543"/>
        <c:axId val="374506303"/>
      </c:barChart>
      <c:catAx>
        <c:axId val="374512543"/>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a:t>MW</a:t>
                </a:r>
                <a:endParaRPr lang="zh-TW" altLang="en-US"/>
              </a:p>
            </c:rich>
          </c:tx>
          <c:layout>
            <c:manualLayout>
              <c:xMode val="edge"/>
              <c:yMode val="edge"/>
              <c:x val="0.15833243229491306"/>
              <c:y val="6.8992335006359887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74506303"/>
        <c:crosses val="autoZero"/>
        <c:auto val="1"/>
        <c:lblAlgn val="ctr"/>
        <c:lblOffset val="100"/>
        <c:noMultiLvlLbl val="0"/>
      </c:catAx>
      <c:valAx>
        <c:axId val="374506303"/>
        <c:scaling>
          <c:orientation val="minMax"/>
        </c:scaling>
        <c:delete val="0"/>
        <c:axPos val="l"/>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74512543"/>
        <c:crosses val="autoZero"/>
        <c:crossBetween val="between"/>
      </c:val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900" b="0" i="0" u="none" strike="noStrike" kern="1200" spc="-3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t>圖</a:t>
            </a:r>
            <a:r>
              <a:rPr lang="en-US" altLang="zh-TW" sz="1200" b="1"/>
              <a:t>10</a:t>
            </a:r>
            <a:r>
              <a:rPr lang="zh-TW" sz="1200" b="1"/>
              <a:t>　太陽光電累計裝置容量情形</a:t>
            </a:r>
          </a:p>
        </c:rich>
      </c:tx>
      <c:layout>
        <c:manualLayout>
          <c:xMode val="edge"/>
          <c:yMode val="edge"/>
          <c:x val="0.21340979595885015"/>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6645649432534679"/>
          <c:y val="0.15408592903423865"/>
          <c:w val="0.75869034565220972"/>
          <c:h val="0.49058350665113415"/>
        </c:manualLayout>
      </c:layout>
      <c:barChart>
        <c:barDir val="col"/>
        <c:grouping val="clustered"/>
        <c:varyColors val="0"/>
        <c:ser>
          <c:idx val="0"/>
          <c:order val="0"/>
          <c:tx>
            <c:strRef>
              <c:f>發電裝置容量!$B$18</c:f>
              <c:strCache>
                <c:ptCount val="1"/>
                <c:pt idx="0">
                  <c:v>目標值</c:v>
                </c:pt>
              </c:strCache>
            </c:strRef>
          </c:tx>
          <c:spPr>
            <a:solidFill>
              <a:schemeClr val="accent6">
                <a:lumMod val="40000"/>
                <a:lumOff val="60000"/>
              </a:schemeClr>
            </a:solidFill>
            <a:ln>
              <a:noFill/>
            </a:ln>
            <a:effectLst/>
          </c:spPr>
          <c:invertIfNegative val="0"/>
          <c:cat>
            <c:strRef>
              <c:f>發電裝置容量!$A$19:$A$24</c:f>
              <c:strCache>
                <c:ptCount val="6"/>
                <c:pt idx="0">
                  <c:v>107年底</c:v>
                </c:pt>
                <c:pt idx="1">
                  <c:v>108年底</c:v>
                </c:pt>
                <c:pt idx="2">
                  <c:v>109年底</c:v>
                </c:pt>
                <c:pt idx="3">
                  <c:v>110年底</c:v>
                </c:pt>
                <c:pt idx="4">
                  <c:v>111年底</c:v>
                </c:pt>
                <c:pt idx="5">
                  <c:v>112年底</c:v>
                </c:pt>
              </c:strCache>
            </c:strRef>
          </c:cat>
          <c:val>
            <c:numRef>
              <c:f>發電裝置容量!$B$19:$B$24</c:f>
              <c:numCache>
                <c:formatCode>_-* #,##0_-;\-* #,##0_-;_-* "-"??_-;_-@_-</c:formatCode>
                <c:ptCount val="6"/>
                <c:pt idx="0">
                  <c:v>2837</c:v>
                </c:pt>
                <c:pt idx="1">
                  <c:v>4337</c:v>
                </c:pt>
                <c:pt idx="2">
                  <c:v>6500</c:v>
                </c:pt>
                <c:pt idx="3">
                  <c:v>8750</c:v>
                </c:pt>
                <c:pt idx="4">
                  <c:v>11250</c:v>
                </c:pt>
                <c:pt idx="5">
                  <c:v>14000</c:v>
                </c:pt>
              </c:numCache>
            </c:numRef>
          </c:val>
          <c:extLst>
            <c:ext xmlns:c16="http://schemas.microsoft.com/office/drawing/2014/chart" uri="{C3380CC4-5D6E-409C-BE32-E72D297353CC}">
              <c16:uniqueId val="{00000000-49EA-4048-B6EA-B6DF9F73995D}"/>
            </c:ext>
          </c:extLst>
        </c:ser>
        <c:ser>
          <c:idx val="1"/>
          <c:order val="1"/>
          <c:tx>
            <c:strRef>
              <c:f>發電裝置容量!$C$18</c:f>
              <c:strCache>
                <c:ptCount val="1"/>
                <c:pt idx="0">
                  <c:v>實際值</c:v>
                </c:pt>
              </c:strCache>
            </c:strRef>
          </c:tx>
          <c:spPr>
            <a:solidFill>
              <a:schemeClr val="accent6"/>
            </a:solidFill>
            <a:ln>
              <a:noFill/>
            </a:ln>
            <a:effectLst/>
          </c:spPr>
          <c:invertIfNegative val="0"/>
          <c:cat>
            <c:strRef>
              <c:f>發電裝置容量!$A$19:$A$24</c:f>
              <c:strCache>
                <c:ptCount val="6"/>
                <c:pt idx="0">
                  <c:v>107年底</c:v>
                </c:pt>
                <c:pt idx="1">
                  <c:v>108年底</c:v>
                </c:pt>
                <c:pt idx="2">
                  <c:v>109年底</c:v>
                </c:pt>
                <c:pt idx="3">
                  <c:v>110年底</c:v>
                </c:pt>
                <c:pt idx="4">
                  <c:v>111年底</c:v>
                </c:pt>
                <c:pt idx="5">
                  <c:v>112年底</c:v>
                </c:pt>
              </c:strCache>
            </c:strRef>
          </c:cat>
          <c:val>
            <c:numRef>
              <c:f>發電裝置容量!$C$19:$C$24</c:f>
              <c:numCache>
                <c:formatCode>_-* #,##0.0_-;\-* #,##0.0_-;_-* "-"??_-;_-@_-</c:formatCode>
                <c:ptCount val="6"/>
                <c:pt idx="0">
                  <c:v>2738.1191699999999</c:v>
                </c:pt>
                <c:pt idx="1">
                  <c:v>4149.5387000000001</c:v>
                </c:pt>
                <c:pt idx="2">
                  <c:v>5817.2051389999997</c:v>
                </c:pt>
                <c:pt idx="3">
                  <c:v>7700.2126689999996</c:v>
                </c:pt>
                <c:pt idx="4">
                  <c:v>9723.7471540000006</c:v>
                </c:pt>
                <c:pt idx="5">
                  <c:v>12417.685278999999</c:v>
                </c:pt>
              </c:numCache>
            </c:numRef>
          </c:val>
          <c:extLst>
            <c:ext xmlns:c16="http://schemas.microsoft.com/office/drawing/2014/chart" uri="{C3380CC4-5D6E-409C-BE32-E72D297353CC}">
              <c16:uniqueId val="{00000001-49EA-4048-B6EA-B6DF9F73995D}"/>
            </c:ext>
          </c:extLst>
        </c:ser>
        <c:dLbls>
          <c:showLegendKey val="0"/>
          <c:showVal val="0"/>
          <c:showCatName val="0"/>
          <c:showSerName val="0"/>
          <c:showPercent val="0"/>
          <c:showBubbleSize val="0"/>
        </c:dLbls>
        <c:gapWidth val="180"/>
        <c:overlap val="40"/>
        <c:axId val="575518592"/>
        <c:axId val="575521088"/>
      </c:barChart>
      <c:lineChart>
        <c:grouping val="standard"/>
        <c:varyColors val="0"/>
        <c:ser>
          <c:idx val="2"/>
          <c:order val="2"/>
          <c:tx>
            <c:strRef>
              <c:f>發電裝置容量!$D$18</c:f>
              <c:strCache>
                <c:ptCount val="1"/>
                <c:pt idx="0">
                  <c:v>缺口</c:v>
                </c:pt>
              </c:strCache>
            </c:strRef>
          </c:tx>
          <c:spPr>
            <a:ln w="28575" cap="rnd">
              <a:noFill/>
              <a:round/>
            </a:ln>
            <a:effectLst/>
          </c:spPr>
          <c:marker>
            <c:symbol val="circle"/>
            <c:size val="8"/>
            <c:spPr>
              <a:noFill/>
              <a:ln w="9525">
                <a:noFill/>
              </a:ln>
              <a:effectLst/>
            </c:spPr>
          </c:marker>
          <c:cat>
            <c:strRef>
              <c:f>發電裝置容量!$A$19:$A$24</c:f>
              <c:strCache>
                <c:ptCount val="6"/>
                <c:pt idx="0">
                  <c:v>107年底</c:v>
                </c:pt>
                <c:pt idx="1">
                  <c:v>108年底</c:v>
                </c:pt>
                <c:pt idx="2">
                  <c:v>109年底</c:v>
                </c:pt>
                <c:pt idx="3">
                  <c:v>110年底</c:v>
                </c:pt>
                <c:pt idx="4">
                  <c:v>111年底</c:v>
                </c:pt>
                <c:pt idx="5">
                  <c:v>112年底</c:v>
                </c:pt>
              </c:strCache>
            </c:strRef>
          </c:cat>
          <c:val>
            <c:numRef>
              <c:f>發電裝置容量!$D$19:$D$24</c:f>
              <c:numCache>
                <c:formatCode>#,##0.0_ ;[Red]\-#,##0.0\ </c:formatCode>
                <c:ptCount val="6"/>
                <c:pt idx="0">
                  <c:v>-98.88083000000006</c:v>
                </c:pt>
                <c:pt idx="1">
                  <c:v>-187.46129999999994</c:v>
                </c:pt>
                <c:pt idx="2">
                  <c:v>-682.79486100000031</c:v>
                </c:pt>
                <c:pt idx="3">
                  <c:v>-1049.7873310000004</c:v>
                </c:pt>
                <c:pt idx="4">
                  <c:v>-1526.2528459999994</c:v>
                </c:pt>
                <c:pt idx="5">
                  <c:v>-1582.3147210000006</c:v>
                </c:pt>
              </c:numCache>
            </c:numRef>
          </c:val>
          <c:smooth val="0"/>
          <c:extLst>
            <c:ext xmlns:c16="http://schemas.microsoft.com/office/drawing/2014/chart" uri="{C3380CC4-5D6E-409C-BE32-E72D297353CC}">
              <c16:uniqueId val="{00000002-49EA-4048-B6EA-B6DF9F73995D}"/>
            </c:ext>
          </c:extLst>
        </c:ser>
        <c:dLbls>
          <c:showLegendKey val="0"/>
          <c:showVal val="0"/>
          <c:showCatName val="0"/>
          <c:showSerName val="0"/>
          <c:showPercent val="0"/>
          <c:showBubbleSize val="0"/>
        </c:dLbls>
        <c:marker val="1"/>
        <c:smooth val="0"/>
        <c:axId val="575518592"/>
        <c:axId val="575521088"/>
      </c:lineChart>
      <c:catAx>
        <c:axId val="575518592"/>
        <c:scaling>
          <c:orientation val="minMax"/>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百萬瓦</a:t>
                </a:r>
                <a:r>
                  <a:rPr lang="zh-TW" altLang="en-US"/>
                  <a:t>（</a:t>
                </a:r>
                <a:r>
                  <a:rPr lang="en-US" altLang="zh-TW"/>
                  <a:t>MW</a:t>
                </a:r>
                <a:r>
                  <a:rPr lang="zh-TW" altLang="en-US"/>
                  <a:t>）</a:t>
                </a:r>
                <a:endParaRPr lang="zh-TW"/>
              </a:p>
            </c:rich>
          </c:tx>
          <c:layout>
            <c:manualLayout>
              <c:xMode val="edge"/>
              <c:yMode val="edge"/>
              <c:x val="1.2841423163602102E-3"/>
              <c:y val="5.8246166169585112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75521088"/>
        <c:crosses val="autoZero"/>
        <c:auto val="1"/>
        <c:lblAlgn val="ctr"/>
        <c:lblOffset val="100"/>
        <c:noMultiLvlLbl val="0"/>
      </c:catAx>
      <c:valAx>
        <c:axId val="575521088"/>
        <c:scaling>
          <c:orientation val="minMax"/>
          <c:min val="0"/>
        </c:scaling>
        <c:delete val="0"/>
        <c:axPos val="l"/>
        <c:numFmt formatCode="#,##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75518592"/>
        <c:crosses val="autoZero"/>
        <c:crossBetween val="between"/>
      </c:val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sz="9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11</a:t>
            </a:r>
            <a:r>
              <a:rPr lang="zh-TW" altLang="en-US" sz="1200" b="1">
                <a:solidFill>
                  <a:sysClr val="windowText" lastClr="000000"/>
                </a:solidFill>
                <a:latin typeface="標楷體" panose="03000509000000000000" pitchFamily="65" charset="-120"/>
                <a:ea typeface="標楷體" panose="03000509000000000000" pitchFamily="65" charset="-120"/>
              </a:rPr>
              <a:t>  截至</a:t>
            </a:r>
            <a:r>
              <a:rPr lang="en-US" altLang="zh-TW" sz="1200" b="1">
                <a:solidFill>
                  <a:sysClr val="windowText" lastClr="000000"/>
                </a:solidFill>
                <a:latin typeface="標楷體" panose="03000509000000000000" pitchFamily="65" charset="-120"/>
                <a:ea typeface="標楷體" panose="03000509000000000000" pitchFamily="65" charset="-120"/>
              </a:rPr>
              <a:t>112</a:t>
            </a:r>
            <a:r>
              <a:rPr lang="zh-TW" altLang="en-US" sz="1200" b="1">
                <a:solidFill>
                  <a:sysClr val="windowText" lastClr="000000"/>
                </a:solidFill>
                <a:latin typeface="標楷體" panose="03000509000000000000" pitchFamily="65" charset="-120"/>
                <a:ea typeface="標楷體" panose="03000509000000000000" pitchFamily="65" charset="-120"/>
              </a:rPr>
              <a:t>年底</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經濟部標準檢驗局</a:t>
            </a:r>
            <a:r>
              <a:rPr lang="zh-TW" altLang="en-US" sz="1200" b="1">
                <a:solidFill>
                  <a:sysClr val="windowText" lastClr="000000"/>
                </a:solidFill>
                <a:latin typeface="標楷體" panose="03000509000000000000" pitchFamily="65" charset="-120"/>
                <a:ea typeface="標楷體" panose="03000509000000000000" pitchFamily="65" charset="-120"/>
              </a:rPr>
              <a:t>核發</a:t>
            </a:r>
            <a:endParaRPr lang="en-US" altLang="zh-TW" sz="1200" b="1">
              <a:solidFill>
                <a:sysClr val="windowText" lastClr="000000"/>
              </a:solidFill>
              <a:latin typeface="標楷體" panose="03000509000000000000" pitchFamily="65" charset="-120"/>
              <a:ea typeface="標楷體" panose="03000509000000000000" pitchFamily="65" charset="-120"/>
            </a:endParaRPr>
          </a:p>
          <a:p>
            <a:pPr algn="l">
              <a:defRPr/>
            </a:pP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      </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再生能</a:t>
            </a:r>
            <a:r>
              <a:rPr lang="zh-TW" altLang="en-US" sz="1200" b="1">
                <a:solidFill>
                  <a:sysClr val="windowText" lastClr="000000"/>
                </a:solidFill>
                <a:latin typeface="標楷體" panose="03000509000000000000" pitchFamily="65" charset="-120"/>
                <a:ea typeface="標楷體" panose="03000509000000000000" pitchFamily="65" charset="-120"/>
              </a:rPr>
              <a:t>源憑證類型占比</a:t>
            </a:r>
            <a:endParaRPr lang="zh-TW" altLang="en-US" sz="120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12632524195345146"/>
          <c:y val="2.4654798584959486E-2"/>
        </c:manualLayout>
      </c:layout>
      <c:overlay val="0"/>
      <c:spPr>
        <a:noFill/>
        <a:ln>
          <a:noFill/>
        </a:ln>
        <a:effectLst/>
      </c:spPr>
      <c:txPr>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1435117707767364E-2"/>
          <c:y val="0.29899858084599895"/>
          <c:w val="0.84326039647054174"/>
          <c:h val="0.60578441767626723"/>
        </c:manualLayout>
      </c:layout>
      <c:pie3DChart>
        <c:varyColors val="1"/>
        <c:ser>
          <c:idx val="0"/>
          <c:order val="0"/>
          <c:tx>
            <c:strRef>
              <c:f>圖表!$B$2</c:f>
              <c:strCache>
                <c:ptCount val="1"/>
                <c:pt idx="0">
                  <c:v>憑證數量</c:v>
                </c:pt>
              </c:strCache>
            </c:strRef>
          </c:tx>
          <c:dPt>
            <c:idx val="0"/>
            <c:bubble3D val="0"/>
            <c:explosion val="7"/>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2D91-4BC2-89D3-BB9F15A6598C}"/>
              </c:ext>
            </c:extLst>
          </c:dPt>
          <c:dPt>
            <c:idx val="1"/>
            <c:bubble3D val="0"/>
            <c:explosion val="9"/>
            <c:spPr>
              <a:pattFill prst="dkUpDiag">
                <a:fgClr>
                  <a:schemeClr val="bg1">
                    <a:lumMod val="50000"/>
                  </a:schemeClr>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3-2D91-4BC2-89D3-BB9F15A6598C}"/>
              </c:ext>
            </c:extLst>
          </c:dPt>
          <c:dPt>
            <c:idx val="2"/>
            <c:bubble3D val="0"/>
            <c:explosion val="4"/>
            <c:spPr>
              <a:solidFill>
                <a:srgbClr val="FFC000"/>
              </a:solidFill>
              <a:ln w="25400">
                <a:solidFill>
                  <a:schemeClr val="lt1"/>
                </a:solidFill>
              </a:ln>
              <a:effectLst/>
              <a:sp3d contourW="25400">
                <a:contourClr>
                  <a:schemeClr val="lt1"/>
                </a:contourClr>
              </a:sp3d>
            </c:spPr>
            <c:extLst>
              <c:ext xmlns:c16="http://schemas.microsoft.com/office/drawing/2014/chart" uri="{C3380CC4-5D6E-409C-BE32-E72D297353CC}">
                <c16:uniqueId val="{00000005-2D91-4BC2-89D3-BB9F15A6598C}"/>
              </c:ext>
            </c:extLst>
          </c:dPt>
          <c:dPt>
            <c:idx val="3"/>
            <c:bubble3D val="0"/>
            <c:spPr>
              <a:solidFill>
                <a:srgbClr val="92D050"/>
              </a:solidFill>
              <a:ln w="25400">
                <a:solidFill>
                  <a:schemeClr val="lt1"/>
                </a:solidFill>
              </a:ln>
              <a:effectLst/>
              <a:sp3d contourW="25400">
                <a:contourClr>
                  <a:schemeClr val="lt1"/>
                </a:contourClr>
              </a:sp3d>
            </c:spPr>
            <c:extLst>
              <c:ext xmlns:c16="http://schemas.microsoft.com/office/drawing/2014/chart" uri="{C3380CC4-5D6E-409C-BE32-E72D297353CC}">
                <c16:uniqueId val="{00000007-2D91-4BC2-89D3-BB9F15A6598C}"/>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2D91-4BC2-89D3-BB9F15A6598C}"/>
              </c:ext>
            </c:extLst>
          </c:dPt>
          <c:dLbls>
            <c:dLbl>
              <c:idx val="0"/>
              <c:layout>
                <c:manualLayout>
                  <c:x val="-0.21501768800639051"/>
                  <c:y val="7.6663623568793027E-2"/>
                </c:manualLayout>
              </c:layout>
              <c:tx>
                <c:rich>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85335FEF-34AD-45B9-904B-A7C501AB2DE5}" type="CATEGORYNAME">
                      <a:rPr lang="zh-TW" altLang="en-US" b="0">
                        <a:solidFill>
                          <a:sysClr val="windowText" lastClr="000000"/>
                        </a:solidFill>
                      </a:rPr>
                      <a:pPr>
                        <a:defRPr>
                          <a:solidFill>
                            <a:sysClr val="windowText" lastClr="000000"/>
                          </a:solidFill>
                          <a:latin typeface="標楷體" panose="03000509000000000000" pitchFamily="65" charset="-120"/>
                          <a:ea typeface="標楷體" panose="03000509000000000000" pitchFamily="65" charset="-120"/>
                        </a:defRPr>
                      </a:pPr>
                      <a:t>[類別名稱]</a:t>
                    </a:fld>
                    <a:endParaRPr lang="zh-TW" altLang="en-US" b="0">
                      <a:solidFill>
                        <a:sysClr val="windowText" lastClr="000000"/>
                      </a:solidFill>
                    </a:endParaRPr>
                  </a:p>
                  <a:p>
                    <a:pPr>
                      <a:defRPr>
                        <a:solidFill>
                          <a:sysClr val="windowText" lastClr="000000"/>
                        </a:solidFill>
                        <a:latin typeface="標楷體" panose="03000509000000000000" pitchFamily="65" charset="-120"/>
                        <a:ea typeface="標楷體" panose="03000509000000000000" pitchFamily="65" charset="-120"/>
                      </a:defRPr>
                    </a:pPr>
                    <a:r>
                      <a:rPr lang="en-US" altLang="zh-TW" b="0">
                        <a:solidFill>
                          <a:sysClr val="windowText" lastClr="000000"/>
                        </a:solidFill>
                      </a:rPr>
                      <a:t>1,223</a:t>
                    </a:r>
                    <a:r>
                      <a:rPr lang="zh-TW" altLang="en-US" b="0">
                        <a:solidFill>
                          <a:sysClr val="windowText" lastClr="000000"/>
                        </a:solidFill>
                      </a:rPr>
                      <a:t>，</a:t>
                    </a:r>
                    <a:r>
                      <a:rPr lang="en-US" altLang="zh-TW" b="0">
                        <a:solidFill>
                          <a:sysClr val="windowText" lastClr="000000"/>
                        </a:solidFill>
                      </a:rPr>
                      <a:t>30</a:t>
                    </a:r>
                    <a:r>
                      <a:rPr lang="zh-TW" altLang="en-US" b="0">
                        <a:solidFill>
                          <a:sysClr val="windowText" lastClr="000000"/>
                        </a:solidFill>
                      </a:rPr>
                      <a:t>％</a:t>
                    </a:r>
                  </a:p>
                </c:rich>
              </c:tx>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15:layout/>
                  <c15:dlblFieldTable/>
                  <c15:showDataLabelsRange val="0"/>
                </c:ext>
                <c:ext xmlns:c16="http://schemas.microsoft.com/office/drawing/2014/chart" uri="{C3380CC4-5D6E-409C-BE32-E72D297353CC}">
                  <c16:uniqueId val="{00000001-2D91-4BC2-89D3-BB9F15A6598C}"/>
                </c:ext>
              </c:extLst>
            </c:dLbl>
            <c:dLbl>
              <c:idx val="1"/>
              <c:layout>
                <c:manualLayout>
                  <c:x val="-1.7485038478848889E-2"/>
                  <c:y val="-0.25415026246719158"/>
                </c:manualLayout>
              </c:layout>
              <c:tx>
                <c:rich>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07445CA1-9182-4D24-90D1-2833F29A031E}" type="CATEGORYNAME">
                      <a:rPr lang="zh-TW" altLang="en-US" sz="900" b="0">
                        <a:solidFill>
                          <a:sysClr val="windowText" lastClr="000000"/>
                        </a:solidFill>
                      </a:rPr>
                      <a:pPr>
                        <a:defRPr>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900" b="0">
                      <a:solidFill>
                        <a:sysClr val="windowText" lastClr="000000"/>
                      </a:solidFill>
                    </a:endParaRPr>
                  </a:p>
                  <a:p>
                    <a:pPr>
                      <a:defRPr>
                        <a:solidFill>
                          <a:sysClr val="windowText" lastClr="000000"/>
                        </a:solidFill>
                        <a:latin typeface="標楷體" panose="03000509000000000000" pitchFamily="65" charset="-120"/>
                        <a:ea typeface="標楷體" panose="03000509000000000000" pitchFamily="65" charset="-120"/>
                      </a:defRPr>
                    </a:pPr>
                    <a:r>
                      <a:rPr lang="en-US" altLang="zh-TW" sz="900" b="0">
                        <a:solidFill>
                          <a:sysClr val="windowText" lastClr="000000"/>
                        </a:solidFill>
                      </a:rPr>
                      <a:t>91</a:t>
                    </a:r>
                    <a:r>
                      <a:rPr lang="zh-TW" altLang="en-US" sz="900" b="0">
                        <a:solidFill>
                          <a:sysClr val="windowText" lastClr="000000"/>
                        </a:solidFill>
                      </a:rPr>
                      <a:t>，</a:t>
                    </a:r>
                    <a:r>
                      <a:rPr lang="en-US" altLang="zh-TW" sz="900" b="0">
                        <a:solidFill>
                          <a:sysClr val="windowText" lastClr="000000"/>
                        </a:solidFill>
                      </a:rPr>
                      <a:t>2</a:t>
                    </a:r>
                    <a:r>
                      <a:rPr lang="zh-TW" altLang="en-US" sz="900" b="0">
                        <a:solidFill>
                          <a:sysClr val="windowText" lastClr="000000"/>
                        </a:solidFill>
                      </a:rPr>
                      <a:t>％</a:t>
                    </a:r>
                  </a:p>
                </c:rich>
              </c:tx>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47204"/>
                        <a:gd name="adj2" fmla="val 277158"/>
                      </a:avLst>
                    </a:prstGeom>
                    <a:noFill/>
                    <a:ln>
                      <a:noFill/>
                    </a:ln>
                  </c15:spPr>
                  <c15:layout/>
                  <c15:dlblFieldTable/>
                  <c15:showDataLabelsRange val="0"/>
                </c:ext>
                <c:ext xmlns:c16="http://schemas.microsoft.com/office/drawing/2014/chart" uri="{C3380CC4-5D6E-409C-BE32-E72D297353CC}">
                  <c16:uniqueId val="{00000003-2D91-4BC2-89D3-BB9F15A6598C}"/>
                </c:ext>
              </c:extLst>
            </c:dLbl>
            <c:dLbl>
              <c:idx val="2"/>
              <c:layout>
                <c:manualLayout>
                  <c:x val="-5.4376640419947504E-2"/>
                  <c:y val="0.12510316418780978"/>
                </c:manualLayout>
              </c:layout>
              <c:tx>
                <c:rich>
                  <a:bodyPr rot="0" spcFirstLastPara="1" vertOverflow="clip" horzOverflow="clip" vert="horz" wrap="square" lIns="38100" tIns="19050" rIns="38100" bIns="19050" anchor="ctr" anchorCtr="0">
                    <a:spAutoFit/>
                  </a:bodyPr>
                  <a:lstStyle/>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F41FB553-B51C-4F96-A29D-ADF4D161ACAC}" type="CATEGORYNAME">
                      <a:rPr lang="zh-TW" altLang="en-US" b="0">
                        <a:solidFill>
                          <a:sysClr val="windowText" lastClr="000000"/>
                        </a:solidFill>
                      </a:rPr>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solidFill>
                          <a:latin typeface="標楷體" panose="03000509000000000000" pitchFamily="65" charset="-120"/>
                          <a:ea typeface="標楷體" panose="03000509000000000000" pitchFamily="65" charset="-120"/>
                        </a:defRPr>
                      </a:pPr>
                      <a:t>[類別名稱]</a:t>
                    </a:fld>
                    <a:endParaRPr lang="zh-TW" altLang="en-US" b="0">
                      <a:solidFill>
                        <a:sysClr val="windowText" lastClr="000000"/>
                      </a:solidFill>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solidFill>
                        <a:latin typeface="標楷體" panose="03000509000000000000" pitchFamily="65" charset="-120"/>
                        <a:ea typeface="標楷體" panose="03000509000000000000" pitchFamily="65" charset="-120"/>
                      </a:defRPr>
                    </a:pPr>
                    <a:r>
                      <a:rPr lang="en-US" altLang="zh-TW" sz="900" b="0" i="0" u="none" strike="noStrike" kern="1200" baseline="0">
                        <a:solidFill>
                          <a:sysClr val="windowText" lastClr="000000"/>
                        </a:solidFill>
                        <a:latin typeface="標楷體" panose="03000509000000000000" pitchFamily="65" charset="-120"/>
                        <a:ea typeface="標楷體" panose="03000509000000000000" pitchFamily="65" charset="-120"/>
                      </a:rPr>
                      <a:t>119</a:t>
                    </a:r>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rPr>
                      <a:t>，</a:t>
                    </a:r>
                    <a:r>
                      <a:rPr lang="en-US" altLang="zh-TW" sz="900" b="0" i="0" u="none" strike="noStrike" kern="1200" baseline="0">
                        <a:solidFill>
                          <a:sysClr val="windowText" lastClr="000000"/>
                        </a:solidFill>
                        <a:latin typeface="標楷體" panose="03000509000000000000" pitchFamily="65" charset="-120"/>
                        <a:ea typeface="標楷體" panose="03000509000000000000" pitchFamily="65" charset="-120"/>
                      </a:rPr>
                      <a:t>3</a:t>
                    </a:r>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clip" horzOverflow="clip" vert="horz" wrap="square" lIns="38100" tIns="19050" rIns="38100" bIns="19050" anchor="ctr" anchorCtr="0">
                  <a:spAutoFit/>
                </a:bodyPr>
                <a:lstStyle/>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15:layout/>
                  <c15:dlblFieldTable/>
                  <c15:showDataLabelsRange val="0"/>
                </c:ext>
                <c:ext xmlns:c16="http://schemas.microsoft.com/office/drawing/2014/chart" uri="{C3380CC4-5D6E-409C-BE32-E72D297353CC}">
                  <c16:uniqueId val="{00000005-2D91-4BC2-89D3-BB9F15A6598C}"/>
                </c:ext>
              </c:extLst>
            </c:dLbl>
            <c:dLbl>
              <c:idx val="3"/>
              <c:layout>
                <c:manualLayout>
                  <c:x val="0.24267618721572845"/>
                  <c:y val="-0.18023584008520682"/>
                </c:manualLayout>
              </c:layout>
              <c:tx>
                <c:rich>
                  <a:bodyPr rot="0" spcFirstLastPara="1" vertOverflow="clip" horzOverflow="clip"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fld id="{B29BFCF2-24DC-40D5-BEAC-60872AD69676}" type="CATEGORYNAME">
                      <a:rPr lang="zh-TW" altLang="en-US" b="0">
                        <a:solidFill>
                          <a:schemeClr val="tx1"/>
                        </a:solidFill>
                      </a:rPr>
                      <a:pPr>
                        <a:defRPr>
                          <a:solidFill>
                            <a:schemeClr val="tx1"/>
                          </a:solidFill>
                          <a:latin typeface="標楷體" panose="03000509000000000000" pitchFamily="65" charset="-120"/>
                          <a:ea typeface="標楷體" panose="03000509000000000000" pitchFamily="65" charset="-120"/>
                        </a:defRPr>
                      </a:pPr>
                      <a:t>[類別名稱]</a:t>
                    </a:fld>
                    <a:endParaRPr lang="zh-TW" altLang="en-US" b="0">
                      <a:solidFill>
                        <a:schemeClr val="tx1"/>
                      </a:solidFill>
                    </a:endParaRPr>
                  </a:p>
                  <a:p>
                    <a:pPr>
                      <a:defRPr>
                        <a:solidFill>
                          <a:schemeClr val="tx1"/>
                        </a:solidFill>
                        <a:latin typeface="標楷體" panose="03000509000000000000" pitchFamily="65" charset="-120"/>
                        <a:ea typeface="標楷體" panose="03000509000000000000" pitchFamily="65" charset="-120"/>
                      </a:defRPr>
                    </a:pPr>
                    <a:r>
                      <a:rPr lang="en-US" altLang="zh-TW" b="0">
                        <a:solidFill>
                          <a:schemeClr val="tx1"/>
                        </a:solidFill>
                      </a:rPr>
                      <a:t>2,706</a:t>
                    </a:r>
                    <a:r>
                      <a:rPr lang="zh-TW" altLang="en-US" b="0">
                        <a:solidFill>
                          <a:schemeClr val="tx1"/>
                        </a:solidFill>
                      </a:rPr>
                      <a:t>，</a:t>
                    </a:r>
                    <a:r>
                      <a:rPr lang="en-US" altLang="zh-TW" b="0">
                        <a:solidFill>
                          <a:schemeClr val="tx1"/>
                        </a:solidFill>
                      </a:rPr>
                      <a:t>65</a:t>
                    </a:r>
                    <a:r>
                      <a:rPr lang="zh-TW" altLang="en-US" b="0">
                        <a:solidFill>
                          <a:schemeClr val="tx1"/>
                        </a:solidFill>
                      </a:rPr>
                      <a:t>％</a:t>
                    </a:r>
                  </a:p>
                </c:rich>
              </c:tx>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15:layout/>
                  <c15:dlblFieldTable/>
                  <c15:showDataLabelsRange val="0"/>
                </c:ext>
                <c:ext xmlns:c16="http://schemas.microsoft.com/office/drawing/2014/chart" uri="{C3380CC4-5D6E-409C-BE32-E72D297353CC}">
                  <c16:uniqueId val="{00000007-2D91-4BC2-89D3-BB9F15A6598C}"/>
                </c:ext>
              </c:extLst>
            </c:dLbl>
            <c:dLbl>
              <c:idx val="4"/>
              <c:layout>
                <c:manualLayout>
                  <c:x val="0.18107688288306931"/>
                  <c:y val="3.494048230916303E-2"/>
                </c:manualLayout>
              </c:layout>
              <c:tx>
                <c:rich>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7254DE86-FF28-4142-9A53-4D06F1EA43BD}" type="CATEGORYNAME">
                      <a:rPr lang="zh-TW" altLang="en-US" b="0" spc="-50" baseline="0">
                        <a:solidFill>
                          <a:sysClr val="windowText" lastClr="000000"/>
                        </a:solidFill>
                      </a:rPr>
                      <a:pPr>
                        <a:defRPr>
                          <a:solidFill>
                            <a:sysClr val="windowText" lastClr="000000"/>
                          </a:solidFill>
                          <a:latin typeface="標楷體" panose="03000509000000000000" pitchFamily="65" charset="-120"/>
                          <a:ea typeface="標楷體" panose="03000509000000000000" pitchFamily="65" charset="-120"/>
                        </a:defRPr>
                      </a:pPr>
                      <a:t>[類別名稱]</a:t>
                    </a:fld>
                    <a:endParaRPr lang="zh-TW" altLang="en-US" b="0" spc="-50" baseline="0">
                      <a:solidFill>
                        <a:sysClr val="windowText" lastClr="000000"/>
                      </a:solidFill>
                    </a:endParaRPr>
                  </a:p>
                  <a:p>
                    <a:pPr>
                      <a:defRPr>
                        <a:solidFill>
                          <a:sysClr val="windowText" lastClr="000000"/>
                        </a:solidFill>
                        <a:latin typeface="標楷體" panose="03000509000000000000" pitchFamily="65" charset="-120"/>
                        <a:ea typeface="標楷體" panose="03000509000000000000" pitchFamily="65" charset="-120"/>
                      </a:defRPr>
                    </a:pPr>
                    <a:r>
                      <a:rPr lang="en-US" altLang="zh-TW" b="0" spc="0" baseline="0">
                        <a:solidFill>
                          <a:sysClr val="windowText" lastClr="000000"/>
                        </a:solidFill>
                      </a:rPr>
                      <a:t>0.1</a:t>
                    </a:r>
                    <a:r>
                      <a:rPr lang="zh-TW" altLang="en-US" b="0" spc="0" baseline="0">
                        <a:solidFill>
                          <a:sysClr val="windowText" lastClr="000000"/>
                        </a:solidFill>
                      </a:rPr>
                      <a:t>，</a:t>
                    </a:r>
                    <a:r>
                      <a:rPr lang="en-US" altLang="zh-TW" b="0" spc="0" baseline="0">
                        <a:solidFill>
                          <a:sysClr val="windowText" lastClr="000000"/>
                        </a:solidFill>
                      </a:rPr>
                      <a:t>0</a:t>
                    </a:r>
                    <a:r>
                      <a:rPr lang="zh-TW" altLang="en-US" b="0" spc="0" baseline="0">
                        <a:solidFill>
                          <a:sysClr val="windowText" lastClr="000000"/>
                        </a:solidFill>
                      </a:rPr>
                      <a:t>％</a:t>
                    </a:r>
                  </a:p>
                </c:rich>
              </c:tx>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18293842540378902"/>
                      <c:h val="0.15474722970333668"/>
                    </c:manualLayout>
                  </c15:layout>
                  <c15:dlblFieldTable/>
                  <c15:showDataLabelsRange val="0"/>
                </c:ext>
                <c:ext xmlns:c16="http://schemas.microsoft.com/office/drawing/2014/chart" uri="{C3380CC4-5D6E-409C-BE32-E72D297353CC}">
                  <c16:uniqueId val="{00000009-2D91-4BC2-89D3-BB9F15A6598C}"/>
                </c:ext>
              </c:extLst>
            </c:dLbl>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圖表!$A$3:$A$7</c:f>
              <c:strCache>
                <c:ptCount val="5"/>
                <c:pt idx="0">
                  <c:v>太陽光電</c:v>
                </c:pt>
                <c:pt idx="1">
                  <c:v>水力發電</c:v>
                </c:pt>
                <c:pt idx="2">
                  <c:v>生質能發電</c:v>
                </c:pt>
                <c:pt idx="3">
                  <c:v>風力發電</c:v>
                </c:pt>
                <c:pt idx="4">
                  <c:v>其他能源</c:v>
                </c:pt>
              </c:strCache>
            </c:strRef>
          </c:cat>
          <c:val>
            <c:numRef>
              <c:f>圖表!$B$3:$B$7</c:f>
              <c:numCache>
                <c:formatCode>_-* #,##0_-;\-* #,##0_-;_-* "-"??_-;_-@_-</c:formatCode>
                <c:ptCount val="5"/>
                <c:pt idx="0">
                  <c:v>1223</c:v>
                </c:pt>
                <c:pt idx="1">
                  <c:v>91</c:v>
                </c:pt>
                <c:pt idx="2">
                  <c:v>119</c:v>
                </c:pt>
                <c:pt idx="3">
                  <c:v>2706</c:v>
                </c:pt>
                <c:pt idx="4" formatCode="_-* #,##0.0_-;\-* #,##0.0_-;_-* &quot;-&quot;??_-;_-@_-">
                  <c:v>8.5999999999999993E-2</c:v>
                </c:pt>
              </c:numCache>
            </c:numRef>
          </c:val>
          <c:extLst>
            <c:ext xmlns:c16="http://schemas.microsoft.com/office/drawing/2014/chart" uri="{C3380CC4-5D6E-409C-BE32-E72D297353CC}">
              <c16:uniqueId val="{0000000A-2D91-4BC2-89D3-BB9F15A6598C}"/>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t>圖</a:t>
            </a:r>
            <a:r>
              <a:rPr lang="en-US" altLang="zh-TW" sz="1200" b="1"/>
              <a:t>12</a:t>
            </a:r>
            <a:r>
              <a:rPr lang="zh-TW" sz="1200" b="1"/>
              <a:t>　離岸一期計畫風機可用率</a:t>
            </a:r>
          </a:p>
        </c:rich>
      </c:tx>
      <c:layout>
        <c:manualLayout>
          <c:xMode val="edge"/>
          <c:yMode val="edge"/>
          <c:x val="0.1652587510421048"/>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0563668392984348"/>
          <c:y val="0.20462962962962963"/>
          <c:w val="0.86378745836622317"/>
          <c:h val="0.63836431904345281"/>
        </c:manualLayout>
      </c:layout>
      <c:barChart>
        <c:barDir val="col"/>
        <c:grouping val="clustered"/>
        <c:varyColors val="0"/>
        <c:ser>
          <c:idx val="0"/>
          <c:order val="0"/>
          <c:tx>
            <c:strRef>
              <c:f>工作表1!$A$2</c:f>
              <c:strCache>
                <c:ptCount val="1"/>
                <c:pt idx="0">
                  <c:v>可行性評估報告</c:v>
                </c:pt>
              </c:strCache>
            </c:strRef>
          </c:tx>
          <c:spPr>
            <a:solidFill>
              <a:schemeClr val="accent1"/>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870E-4002-91BF-A1CA39BB1C42}"/>
                </c:ext>
              </c:extLst>
            </c:dLbl>
            <c:dLbl>
              <c:idx val="1"/>
              <c:layout>
                <c:manualLayout>
                  <c:x val="-8.2027389474491224E-17"/>
                  <c:y val="1.7543859649122806E-2"/>
                </c:manualLayout>
              </c:layout>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70E-4002-91BF-A1CA39BB1C4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工作表1!$B$1:$C$1</c:f>
              <c:strCache>
                <c:ptCount val="2"/>
                <c:pt idx="0">
                  <c:v>111年度</c:v>
                </c:pt>
                <c:pt idx="1">
                  <c:v>112年度</c:v>
                </c:pt>
              </c:strCache>
            </c:strRef>
          </c:cat>
          <c:val>
            <c:numRef>
              <c:f>工作表1!$B$2:$C$2</c:f>
              <c:numCache>
                <c:formatCode>General</c:formatCode>
                <c:ptCount val="2"/>
                <c:pt idx="0">
                  <c:v>87.6</c:v>
                </c:pt>
                <c:pt idx="1">
                  <c:v>87.6</c:v>
                </c:pt>
              </c:numCache>
            </c:numRef>
          </c:val>
          <c:extLst>
            <c:ext xmlns:c16="http://schemas.microsoft.com/office/drawing/2014/chart" uri="{C3380CC4-5D6E-409C-BE32-E72D297353CC}">
              <c16:uniqueId val="{00000002-870E-4002-91BF-A1CA39BB1C42}"/>
            </c:ext>
          </c:extLst>
        </c:ser>
        <c:ser>
          <c:idx val="1"/>
          <c:order val="1"/>
          <c:tx>
            <c:strRef>
              <c:f>工作表1!$A$3</c:f>
              <c:strCache>
                <c:ptCount val="1"/>
                <c:pt idx="0">
                  <c:v>承商保證</c:v>
                </c:pt>
              </c:strCache>
            </c:strRef>
          </c:tx>
          <c:spPr>
            <a:solidFill>
              <a:schemeClr val="accent6">
                <a:lumMod val="40000"/>
                <a:lumOff val="60000"/>
              </a:schemeClr>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3-870E-4002-91BF-A1CA39BB1C42}"/>
                </c:ext>
              </c:extLst>
            </c:dLbl>
            <c:dLbl>
              <c:idx val="1"/>
              <c:layout>
                <c:manualLayout>
                  <c:x val="0"/>
                  <c:y val="2.3391812865497023E-2"/>
                </c:manualLayout>
              </c:layout>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70E-4002-91BF-A1CA39BB1C4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工作表1!$B$1:$C$1</c:f>
              <c:strCache>
                <c:ptCount val="2"/>
                <c:pt idx="0">
                  <c:v>111年度</c:v>
                </c:pt>
                <c:pt idx="1">
                  <c:v>112年度</c:v>
                </c:pt>
              </c:strCache>
            </c:strRef>
          </c:cat>
          <c:val>
            <c:numRef>
              <c:f>工作表1!$B$3:$C$3</c:f>
              <c:numCache>
                <c:formatCode>General</c:formatCode>
                <c:ptCount val="2"/>
                <c:pt idx="0">
                  <c:v>89</c:v>
                </c:pt>
                <c:pt idx="1">
                  <c:v>89</c:v>
                </c:pt>
              </c:numCache>
            </c:numRef>
          </c:val>
          <c:extLst>
            <c:ext xmlns:c16="http://schemas.microsoft.com/office/drawing/2014/chart" uri="{C3380CC4-5D6E-409C-BE32-E72D297353CC}">
              <c16:uniqueId val="{00000005-870E-4002-91BF-A1CA39BB1C42}"/>
            </c:ext>
          </c:extLst>
        </c:ser>
        <c:ser>
          <c:idx val="2"/>
          <c:order val="2"/>
          <c:tx>
            <c:strRef>
              <c:f>工作表1!$A$4</c:f>
              <c:strCache>
                <c:ptCount val="1"/>
                <c:pt idx="0">
                  <c:v>實際值</c:v>
                </c:pt>
              </c:strCache>
            </c:strRef>
          </c:tx>
          <c:spPr>
            <a:solidFill>
              <a:schemeClr val="accent4">
                <a:lumMod val="60000"/>
                <a:lumOff val="40000"/>
              </a:schemeClr>
            </a:solidFill>
            <a:ln>
              <a:noFill/>
            </a:ln>
            <a:effectLst/>
          </c:spPr>
          <c:invertIfNegative val="0"/>
          <c:dLbls>
            <c:dLbl>
              <c:idx val="0"/>
              <c:layout>
                <c:manualLayout>
                  <c:x val="4.4742729306486879E-3"/>
                  <c:y val="2.436662522447851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870E-4002-91BF-A1CA39BB1C42}"/>
                </c:ext>
              </c:extLst>
            </c:dLbl>
            <c:dLbl>
              <c:idx val="1"/>
              <c:layout>
                <c:manualLayout>
                  <c:x val="4.4742729306486055E-3"/>
                  <c:y val="2.436662522447851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870E-4002-91BF-A1CA39BB1C4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工作表1!$B$1:$C$1</c:f>
              <c:strCache>
                <c:ptCount val="2"/>
                <c:pt idx="0">
                  <c:v>111年度</c:v>
                </c:pt>
                <c:pt idx="1">
                  <c:v>112年度</c:v>
                </c:pt>
              </c:strCache>
            </c:strRef>
          </c:cat>
          <c:val>
            <c:numRef>
              <c:f>工作表1!$B$4:$C$4</c:f>
              <c:numCache>
                <c:formatCode>General</c:formatCode>
                <c:ptCount val="2"/>
                <c:pt idx="0">
                  <c:v>83.68</c:v>
                </c:pt>
                <c:pt idx="1">
                  <c:v>85.88</c:v>
                </c:pt>
              </c:numCache>
            </c:numRef>
          </c:val>
          <c:extLst>
            <c:ext xmlns:c16="http://schemas.microsoft.com/office/drawing/2014/chart" uri="{C3380CC4-5D6E-409C-BE32-E72D297353CC}">
              <c16:uniqueId val="{00000008-870E-4002-91BF-A1CA39BB1C42}"/>
            </c:ext>
          </c:extLst>
        </c:ser>
        <c:dLbls>
          <c:showLegendKey val="0"/>
          <c:showVal val="0"/>
          <c:showCatName val="0"/>
          <c:showSerName val="0"/>
          <c:showPercent val="0"/>
          <c:showBubbleSize val="0"/>
        </c:dLbls>
        <c:gapWidth val="150"/>
        <c:axId val="1373971808"/>
        <c:axId val="1373968480"/>
      </c:barChart>
      <c:catAx>
        <c:axId val="1373971808"/>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a:t>
                </a:r>
              </a:p>
            </c:rich>
          </c:tx>
          <c:layout>
            <c:manualLayout>
              <c:xMode val="edge"/>
              <c:yMode val="edge"/>
              <c:x val="3.285247925530891E-2"/>
              <c:y val="0.1022685185185185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73968480"/>
        <c:crosses val="autoZero"/>
        <c:auto val="1"/>
        <c:lblAlgn val="ctr"/>
        <c:lblOffset val="100"/>
        <c:noMultiLvlLbl val="0"/>
      </c:catAx>
      <c:valAx>
        <c:axId val="1373968480"/>
        <c:scaling>
          <c:orientation val="minMax"/>
        </c:scaling>
        <c:delete val="0"/>
        <c:axPos val="l"/>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73971808"/>
        <c:crosses val="autoZero"/>
        <c:crossBetween val="between"/>
      </c:valAx>
      <c:spPr>
        <a:noFill/>
        <a:ln>
          <a:noFill/>
        </a:ln>
        <a:effectLst/>
      </c:spPr>
    </c:plotArea>
    <c:legend>
      <c:legendPos val="b"/>
      <c:layout>
        <c:manualLayout>
          <c:xMode val="edge"/>
          <c:yMode val="edge"/>
          <c:x val="0.11574492665886219"/>
          <c:y val="9.7605378275084032E-2"/>
          <c:w val="0.83691171232744843"/>
          <c:h val="0.1060648148148148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solidFill>
        <a:schemeClr val="bg1"/>
      </a:solid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zh-TW" altLang="zh-TW" sz="1200" b="1">
                <a:solidFill>
                  <a:sysClr val="windowText" lastClr="000000"/>
                </a:solidFill>
                <a:effectLst/>
                <a:latin typeface="標楷體" panose="03000509000000000000" pitchFamily="65" charset="-120"/>
                <a:ea typeface="標楷體" panose="03000509000000000000" pitchFamily="65" charset="-120"/>
              </a:rPr>
              <a:t>圖</a:t>
            </a:r>
            <a:r>
              <a:rPr lang="en-US" altLang="zh-TW" sz="1200" b="1">
                <a:solidFill>
                  <a:sysClr val="windowText" lastClr="000000"/>
                </a:solidFill>
                <a:effectLst/>
                <a:latin typeface="標楷體" panose="03000509000000000000" pitchFamily="65" charset="-120"/>
                <a:ea typeface="標楷體" panose="03000509000000000000" pitchFamily="65" charset="-120"/>
              </a:rPr>
              <a:t>13</a:t>
            </a:r>
            <a:r>
              <a:rPr lang="zh-TW" altLang="zh-TW" sz="1200" b="1">
                <a:solidFill>
                  <a:sysClr val="windowText" lastClr="000000"/>
                </a:solidFill>
                <a:effectLst/>
                <a:latin typeface="標楷體" panose="03000509000000000000" pitchFamily="65" charset="-120"/>
                <a:ea typeface="標楷體" panose="03000509000000000000" pitchFamily="65" charset="-120"/>
              </a:rPr>
              <a:t>　海洋專區營運虧損情形</a:t>
            </a:r>
            <a:endParaRPr lang="zh-TW" altLang="zh-TW" sz="1200">
              <a:solidFill>
                <a:sysClr val="windowText" lastClr="000000"/>
              </a:solidFill>
              <a:effectLst/>
              <a:latin typeface="標楷體" panose="03000509000000000000" pitchFamily="65" charset="-120"/>
              <a:ea typeface="標楷體" panose="03000509000000000000" pitchFamily="65" charset="-120"/>
            </a:endParaRPr>
          </a:p>
        </c:rich>
      </c:tx>
      <c:layout>
        <c:manualLayout>
          <c:xMode val="edge"/>
          <c:yMode val="edge"/>
          <c:x val="0.18946228843696691"/>
          <c:y val="1.5111942096589212E-4"/>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18165660630449362"/>
          <c:y val="0.16021627039582112"/>
          <c:w val="0.6826570239871097"/>
          <c:h val="0.4445459189082393"/>
        </c:manualLayout>
      </c:layout>
      <c:barChart>
        <c:barDir val="col"/>
        <c:grouping val="clustered"/>
        <c:varyColors val="0"/>
        <c:ser>
          <c:idx val="1"/>
          <c:order val="0"/>
          <c:tx>
            <c:strRef>
              <c:f>營運狀況!$G$7</c:f>
              <c:strCache>
                <c:ptCount val="1"/>
                <c:pt idx="0">
                  <c:v>收入</c:v>
                </c:pt>
              </c:strCache>
            </c:strRef>
          </c:tx>
          <c:spPr>
            <a:solidFill>
              <a:schemeClr val="accent1">
                <a:lumMod val="60000"/>
                <a:lumOff val="40000"/>
              </a:schemeClr>
            </a:solidFill>
            <a:ln>
              <a:noFill/>
            </a:ln>
            <a:effectLst>
              <a:outerShdw blurRad="57150" dist="19050" dir="5400000" algn="ctr" rotWithShape="0">
                <a:srgbClr val="000000">
                  <a:alpha val="63000"/>
                </a:srgbClr>
              </a:outerShdw>
            </a:effectLst>
            <a:scene3d>
              <a:camera prst="orthographicFront"/>
              <a:lightRig rig="threePt" dir="t"/>
            </a:scene3d>
          </c:spPr>
          <c:invertIfNegative val="0"/>
          <c:cat>
            <c:numRef>
              <c:f>營運狀況!$H$6:$J$6</c:f>
              <c:numCache>
                <c:formatCode>General</c:formatCode>
                <c:ptCount val="3"/>
                <c:pt idx="0">
                  <c:v>110</c:v>
                </c:pt>
                <c:pt idx="1">
                  <c:v>111</c:v>
                </c:pt>
                <c:pt idx="2">
                  <c:v>112</c:v>
                </c:pt>
              </c:numCache>
            </c:numRef>
          </c:cat>
          <c:val>
            <c:numRef>
              <c:f>營運狀況!$H$7:$J$7</c:f>
              <c:numCache>
                <c:formatCode>#,##0_);\(#,##0\)</c:formatCode>
                <c:ptCount val="3"/>
                <c:pt idx="0">
                  <c:v>26757</c:v>
                </c:pt>
                <c:pt idx="1">
                  <c:v>38611</c:v>
                </c:pt>
                <c:pt idx="2">
                  <c:v>42157</c:v>
                </c:pt>
              </c:numCache>
            </c:numRef>
          </c:val>
          <c:extLst>
            <c:ext xmlns:c16="http://schemas.microsoft.com/office/drawing/2014/chart" uri="{C3380CC4-5D6E-409C-BE32-E72D297353CC}">
              <c16:uniqueId val="{00000000-256F-45BC-B011-4A5439938C84}"/>
            </c:ext>
          </c:extLst>
        </c:ser>
        <c:ser>
          <c:idx val="2"/>
          <c:order val="1"/>
          <c:tx>
            <c:strRef>
              <c:f>營運狀況!$G$8</c:f>
              <c:strCache>
                <c:ptCount val="1"/>
                <c:pt idx="0">
                  <c:v>支出</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f>營運狀況!$H$6:$J$6</c:f>
              <c:numCache>
                <c:formatCode>General</c:formatCode>
                <c:ptCount val="3"/>
                <c:pt idx="0">
                  <c:v>110</c:v>
                </c:pt>
                <c:pt idx="1">
                  <c:v>111</c:v>
                </c:pt>
                <c:pt idx="2">
                  <c:v>112</c:v>
                </c:pt>
              </c:numCache>
            </c:numRef>
          </c:cat>
          <c:val>
            <c:numRef>
              <c:f>營運狀況!$H$8:$J$8</c:f>
              <c:numCache>
                <c:formatCode>#,##0_);\(#,##0\)</c:formatCode>
                <c:ptCount val="3"/>
                <c:pt idx="0">
                  <c:v>71120</c:v>
                </c:pt>
                <c:pt idx="1">
                  <c:v>81393</c:v>
                </c:pt>
                <c:pt idx="2">
                  <c:v>117986</c:v>
                </c:pt>
              </c:numCache>
            </c:numRef>
          </c:val>
          <c:extLst>
            <c:ext xmlns:c16="http://schemas.microsoft.com/office/drawing/2014/chart" uri="{C3380CC4-5D6E-409C-BE32-E72D297353CC}">
              <c16:uniqueId val="{00000001-256F-45BC-B011-4A5439938C84}"/>
            </c:ext>
          </c:extLst>
        </c:ser>
        <c:ser>
          <c:idx val="3"/>
          <c:order val="2"/>
          <c:tx>
            <c:strRef>
              <c:f>營運狀況!$G$9</c:f>
              <c:strCache>
                <c:ptCount val="1"/>
                <c:pt idx="0">
                  <c:v>盈虧</c:v>
                </c:pt>
              </c:strCache>
            </c:strRef>
          </c:tx>
          <c:spPr>
            <a:solidFill>
              <a:schemeClr val="accent6">
                <a:lumMod val="60000"/>
                <a:lumOff val="40000"/>
              </a:schemeClr>
            </a:solidFill>
            <a:ln>
              <a:noFill/>
            </a:ln>
            <a:effectLst>
              <a:outerShdw blurRad="57150" dist="19050" dir="5400000" algn="ctr" rotWithShape="0">
                <a:srgbClr val="000000">
                  <a:alpha val="63000"/>
                </a:srgbClr>
              </a:outerShdw>
            </a:effectLst>
          </c:spPr>
          <c:invertIfNegative val="0"/>
          <c:cat>
            <c:numRef>
              <c:f>營運狀況!$H$6:$J$6</c:f>
              <c:numCache>
                <c:formatCode>General</c:formatCode>
                <c:ptCount val="3"/>
                <c:pt idx="0">
                  <c:v>110</c:v>
                </c:pt>
                <c:pt idx="1">
                  <c:v>111</c:v>
                </c:pt>
                <c:pt idx="2">
                  <c:v>112</c:v>
                </c:pt>
              </c:numCache>
            </c:numRef>
          </c:cat>
          <c:val>
            <c:numRef>
              <c:f>營運狀況!$H$9:$J$9</c:f>
              <c:numCache>
                <c:formatCode>#,##0_ ;[Red]\-#,##0\ </c:formatCode>
                <c:ptCount val="3"/>
                <c:pt idx="0">
                  <c:v>-44362</c:v>
                </c:pt>
                <c:pt idx="1">
                  <c:v>-42782</c:v>
                </c:pt>
                <c:pt idx="2">
                  <c:v>-75829</c:v>
                </c:pt>
              </c:numCache>
            </c:numRef>
          </c:val>
          <c:extLst>
            <c:ext xmlns:c16="http://schemas.microsoft.com/office/drawing/2014/chart" uri="{C3380CC4-5D6E-409C-BE32-E72D297353CC}">
              <c16:uniqueId val="{00000002-256F-45BC-B011-4A5439938C84}"/>
            </c:ext>
          </c:extLst>
        </c:ser>
        <c:dLbls>
          <c:showLegendKey val="0"/>
          <c:showVal val="0"/>
          <c:showCatName val="0"/>
          <c:showSerName val="0"/>
          <c:showPercent val="0"/>
          <c:showBubbleSize val="0"/>
        </c:dLbls>
        <c:gapWidth val="150"/>
        <c:axId val="705399503"/>
        <c:axId val="705403247"/>
      </c:barChart>
      <c:catAx>
        <c:axId val="705399503"/>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prstDash val="solid"/>
            <a:miter lim="800000"/>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zh-TW"/>
          </a:p>
        </c:txPr>
        <c:crossAx val="705403247"/>
        <c:crosses val="autoZero"/>
        <c:auto val="1"/>
        <c:lblAlgn val="ctr"/>
        <c:lblOffset val="100"/>
        <c:noMultiLvlLbl val="0"/>
      </c:catAx>
      <c:valAx>
        <c:axId val="705403247"/>
        <c:scaling>
          <c:orientation val="minMax"/>
          <c:max val="120000"/>
          <c:min val="-80000"/>
        </c:scaling>
        <c:delete val="0"/>
        <c:axPos val="l"/>
        <c:numFmt formatCode="#,##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05399503"/>
        <c:crosses val="autoZero"/>
        <c:crossBetween val="between"/>
        <c:majorUnit val="40000"/>
      </c:val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Reversed" id="21">
  <a:schemeClr val="accent1"/>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drawings/drawing1.xml><?xml version="1.0" encoding="utf-8"?>
<c:userShapes xmlns:c="http://schemas.openxmlformats.org/drawingml/2006/chart">
  <cdr:relSizeAnchor xmlns:cdr="http://schemas.openxmlformats.org/drawingml/2006/chartDrawing">
    <cdr:from>
      <cdr:x>0.21551</cdr:x>
      <cdr:y>0</cdr:y>
    </cdr:from>
    <cdr:to>
      <cdr:x>0.83088</cdr:x>
      <cdr:y>0.10231</cdr:y>
    </cdr:to>
    <cdr:sp macro="" textlink="">
      <cdr:nvSpPr>
        <cdr:cNvPr id="2" name="文字方塊 1"/>
        <cdr:cNvSpPr txBox="1"/>
      </cdr:nvSpPr>
      <cdr:spPr>
        <a:xfrm xmlns:a="http://schemas.openxmlformats.org/drawingml/2006/main">
          <a:off x="813977" y="0"/>
          <a:ext cx="2324244" cy="29222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zh-TW" sz="1200" b="1">
              <a:effectLst/>
              <a:latin typeface="標楷體" panose="03000509000000000000" pitchFamily="65" charset="-120"/>
              <a:ea typeface="標楷體" panose="03000509000000000000" pitchFamily="65" charset="-120"/>
              <a:cs typeface="+mn-cs"/>
            </a:rPr>
            <a:t>圖</a:t>
          </a:r>
          <a:r>
            <a:rPr lang="en-US" altLang="zh-TW" sz="1200" b="1">
              <a:effectLst/>
              <a:latin typeface="標楷體" panose="03000509000000000000" pitchFamily="65" charset="-120"/>
              <a:ea typeface="標楷體" panose="03000509000000000000" pitchFamily="65" charset="-120"/>
              <a:cs typeface="+mn-cs"/>
            </a:rPr>
            <a:t>1</a:t>
          </a:r>
          <a:r>
            <a:rPr lang="zh-TW" altLang="zh-TW" sz="1200" b="1">
              <a:effectLst/>
              <a:latin typeface="標楷體" panose="03000509000000000000" pitchFamily="65" charset="-120"/>
              <a:ea typeface="標楷體" panose="03000509000000000000" pitchFamily="65" charset="-120"/>
              <a:cs typeface="+mn-cs"/>
            </a:rPr>
            <a:t>　能源發電結構規劃路徑</a:t>
          </a:r>
          <a:endParaRPr lang="zh-TW" altLang="en-US" sz="12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0.00852</cdr:x>
      <cdr:y>0.84363</cdr:y>
    </cdr:from>
    <cdr:to>
      <cdr:x>0.91848</cdr:x>
      <cdr:y>1</cdr:y>
    </cdr:to>
    <cdr:sp macro="" textlink="">
      <cdr:nvSpPr>
        <cdr:cNvPr id="3" name="文字方塊 2"/>
        <cdr:cNvSpPr txBox="1"/>
      </cdr:nvSpPr>
      <cdr:spPr>
        <a:xfrm xmlns:a="http://schemas.openxmlformats.org/drawingml/2006/main">
          <a:off x="30892" y="2293883"/>
          <a:ext cx="3299379" cy="42518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zh-TW" sz="900">
              <a:effectLst/>
              <a:latin typeface="標楷體" panose="03000509000000000000" pitchFamily="65" charset="-120"/>
              <a:ea typeface="標楷體" panose="03000509000000000000" pitchFamily="65" charset="-120"/>
              <a:cs typeface="+mn-cs"/>
            </a:rPr>
            <a:t>註：</a:t>
          </a:r>
          <a:r>
            <a:rPr lang="en-US" altLang="zh-TW" sz="900">
              <a:effectLst/>
              <a:latin typeface="標楷體" panose="03000509000000000000" pitchFamily="65" charset="-120"/>
              <a:ea typeface="標楷體" panose="03000509000000000000" pitchFamily="65" charset="-120"/>
              <a:cs typeface="+mn-cs"/>
            </a:rPr>
            <a:t>1.</a:t>
          </a:r>
          <a:r>
            <a:rPr lang="zh-TW" altLang="zh-TW" sz="900">
              <a:effectLst/>
              <a:latin typeface="標楷體" panose="03000509000000000000" pitchFamily="65" charset="-120"/>
              <a:ea typeface="標楷體" panose="03000509000000000000" pitchFamily="65" charset="-120"/>
              <a:cs typeface="+mn-cs"/>
            </a:rPr>
            <a:t>本表「其他」係包括燃油、抽蓄水力等能源。</a:t>
          </a:r>
        </a:p>
        <a:p xmlns:a="http://schemas.openxmlformats.org/drawingml/2006/main">
          <a:r>
            <a:rPr lang="zh-TW" altLang="en-US" sz="900" baseline="0">
              <a:effectLst/>
              <a:latin typeface="標楷體" panose="03000509000000000000" pitchFamily="65" charset="-120"/>
              <a:ea typeface="標楷體" panose="03000509000000000000" pitchFamily="65" charset="-120"/>
              <a:cs typeface="+mn-cs"/>
            </a:rPr>
            <a:t>    </a:t>
          </a:r>
          <a:r>
            <a:rPr lang="en-US" altLang="zh-TW" sz="900">
              <a:effectLst/>
              <a:latin typeface="標楷體" panose="03000509000000000000" pitchFamily="65" charset="-120"/>
              <a:ea typeface="標楷體" panose="03000509000000000000" pitchFamily="65" charset="-120"/>
              <a:cs typeface="+mn-cs"/>
            </a:rPr>
            <a:t>2.</a:t>
          </a:r>
          <a:r>
            <a:rPr lang="zh-TW" altLang="zh-TW" sz="900">
              <a:effectLst/>
              <a:latin typeface="標楷體" panose="03000509000000000000" pitchFamily="65" charset="-120"/>
              <a:ea typeface="標楷體" panose="03000509000000000000" pitchFamily="65" charset="-120"/>
              <a:cs typeface="+mn-cs"/>
            </a:rPr>
            <a:t>資料來源：整理自經濟部能源署提供資料。</a:t>
          </a:r>
        </a:p>
        <a:p xmlns:a="http://schemas.openxmlformats.org/drawingml/2006/main">
          <a:endParaRPr lang="zh-TW" altLang="en-US" sz="900">
            <a:latin typeface="標楷體" panose="03000509000000000000" pitchFamily="65" charset="-120"/>
            <a:ea typeface="標楷體" panose="03000509000000000000"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0.01447</cdr:x>
      <cdr:y>0.93496</cdr:y>
    </cdr:from>
    <cdr:to>
      <cdr:x>0.61086</cdr:x>
      <cdr:y>0.98905</cdr:y>
    </cdr:to>
    <cdr:sp macro="" textlink="">
      <cdr:nvSpPr>
        <cdr:cNvPr id="2" name="文字方塊 1"/>
        <cdr:cNvSpPr txBox="1"/>
      </cdr:nvSpPr>
      <cdr:spPr>
        <a:xfrm xmlns:a="http://schemas.openxmlformats.org/drawingml/2006/main">
          <a:off x="91002" y="3576429"/>
          <a:ext cx="3750721" cy="20690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zh-TW" sz="900">
              <a:effectLst/>
              <a:latin typeface="標楷體" panose="03000509000000000000" pitchFamily="65" charset="-120"/>
              <a:ea typeface="標楷體" panose="03000509000000000000" pitchFamily="65" charset="-120"/>
              <a:cs typeface="+mn-cs"/>
            </a:rPr>
            <a:t>資料來源：</a:t>
          </a:r>
          <a:r>
            <a:rPr lang="zh-TW" altLang="en-US" sz="900">
              <a:effectLst/>
              <a:latin typeface="標楷體" panose="03000509000000000000" pitchFamily="65" charset="-120"/>
              <a:ea typeface="標楷體" panose="03000509000000000000" pitchFamily="65" charset="-120"/>
              <a:cs typeface="+mn-cs"/>
            </a:rPr>
            <a:t>整理自經濟部能源署能源統計專區。</a:t>
          </a:r>
          <a:endParaRPr lang="zh-TW" altLang="en-US"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0.93221</cdr:x>
      <cdr:y>0.63873</cdr:y>
    </cdr:from>
    <cdr:to>
      <cdr:x>1</cdr:x>
      <cdr:y>0.69418</cdr:y>
    </cdr:to>
    <cdr:sp macro="" textlink="">
      <cdr:nvSpPr>
        <cdr:cNvPr id="3" name="文字方塊 2"/>
        <cdr:cNvSpPr txBox="1"/>
      </cdr:nvSpPr>
      <cdr:spPr>
        <a:xfrm xmlns:a="http://schemas.openxmlformats.org/drawingml/2006/main">
          <a:off x="5966911" y="2443277"/>
          <a:ext cx="433889" cy="21214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r>
            <a:rPr lang="zh-TW" altLang="en-US" sz="900">
              <a:latin typeface="標楷體" panose="03000509000000000000" pitchFamily="65" charset="-120"/>
              <a:ea typeface="標楷體" panose="03000509000000000000" pitchFamily="65" charset="-120"/>
            </a:rPr>
            <a:t>年底</a:t>
          </a:r>
        </a:p>
      </cdr:txBody>
    </cdr:sp>
  </cdr:relSizeAnchor>
</c:userShapes>
</file>

<file path=word/drawings/drawing3.xml><?xml version="1.0" encoding="utf-8"?>
<c:userShapes xmlns:c="http://schemas.openxmlformats.org/drawingml/2006/chart">
  <cdr:relSizeAnchor xmlns:cdr="http://schemas.openxmlformats.org/drawingml/2006/chartDrawing">
    <cdr:from>
      <cdr:x>0.00885</cdr:x>
      <cdr:y>0.90701</cdr:y>
    </cdr:from>
    <cdr:to>
      <cdr:x>0.91775</cdr:x>
      <cdr:y>1</cdr:y>
    </cdr:to>
    <cdr:sp macro="" textlink="">
      <cdr:nvSpPr>
        <cdr:cNvPr id="2" name="文字方塊 1"/>
        <cdr:cNvSpPr txBox="1"/>
      </cdr:nvSpPr>
      <cdr:spPr>
        <a:xfrm xmlns:a="http://schemas.openxmlformats.org/drawingml/2006/main">
          <a:off x="31203" y="2230661"/>
          <a:ext cx="3203768" cy="22869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zh-TW" sz="900" b="0">
              <a:effectLst/>
              <a:latin typeface="標楷體" panose="03000509000000000000" pitchFamily="65" charset="-120"/>
              <a:ea typeface="標楷體" panose="03000509000000000000" pitchFamily="65" charset="-120"/>
              <a:cs typeface="+mn-cs"/>
            </a:rPr>
            <a:t>資料來源：整理自能源</a:t>
          </a:r>
          <a:r>
            <a:rPr lang="zh-TW" altLang="en-US" sz="900" b="0">
              <a:effectLst/>
              <a:latin typeface="標楷體" panose="03000509000000000000" pitchFamily="65" charset="-120"/>
              <a:ea typeface="標楷體" panose="03000509000000000000" pitchFamily="65" charset="-120"/>
              <a:cs typeface="+mn-cs"/>
            </a:rPr>
            <a:t>署</a:t>
          </a:r>
          <a:r>
            <a:rPr lang="zh-TW" altLang="zh-TW" sz="900" b="0">
              <a:effectLst/>
              <a:latin typeface="標楷體" panose="03000509000000000000" pitchFamily="65" charset="-120"/>
              <a:ea typeface="標楷體" panose="03000509000000000000" pitchFamily="65" charset="-120"/>
              <a:cs typeface="+mn-cs"/>
            </a:rPr>
            <a:t>提供資料。</a:t>
          </a:r>
          <a:endParaRPr lang="zh-TW" altLang="en-US" sz="900" b="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0.23461</cdr:x>
      <cdr:y>0.49243</cdr:y>
    </cdr:from>
    <cdr:to>
      <cdr:x>0.33471</cdr:x>
      <cdr:y>0.60806</cdr:y>
    </cdr:to>
    <cdr:grpSp>
      <cdr:nvGrpSpPr>
        <cdr:cNvPr id="8" name="群組 7"/>
        <cdr:cNvGrpSpPr/>
      </cdr:nvGrpSpPr>
      <cdr:grpSpPr>
        <a:xfrm xmlns:a="http://schemas.openxmlformats.org/drawingml/2006/main">
          <a:off x="851559" y="1211066"/>
          <a:ext cx="363329" cy="284375"/>
          <a:chOff x="992087" y="1601185"/>
          <a:chExt cx="390985" cy="136590"/>
        </a:xfrm>
      </cdr:grpSpPr>
      <cdr:cxnSp macro="">
        <cdr:nvCxnSpPr>
          <cdr:cNvPr id="4" name="肘形接點 3"/>
          <cdr:cNvCxnSpPr/>
        </cdr:nvCxnSpPr>
        <cdr:spPr>
          <a:xfrm xmlns:a="http://schemas.openxmlformats.org/drawingml/2006/main" flipV="1">
            <a:off x="1011024" y="1662830"/>
            <a:ext cx="69716" cy="14622"/>
          </a:xfrm>
          <a:prstGeom xmlns:a="http://schemas.openxmlformats.org/drawingml/2006/main" prst="bentConnector3">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sp macro="" textlink="">
        <cdr:nvSpPr>
          <cdr:cNvPr id="7" name="文字方塊 6"/>
          <cdr:cNvSpPr txBox="1"/>
        </cdr:nvSpPr>
        <cdr:spPr>
          <a:xfrm xmlns:a="http://schemas.openxmlformats.org/drawingml/2006/main">
            <a:off x="992087" y="1601185"/>
            <a:ext cx="390985" cy="13659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nSpc>
                <a:spcPts val="650"/>
              </a:lnSpc>
            </a:pPr>
            <a:r>
              <a:rPr lang="zh-TW" altLang="en-US" sz="700">
                <a:latin typeface="標楷體" panose="03000509000000000000" pitchFamily="65" charset="-120"/>
                <a:ea typeface="標楷體" panose="03000509000000000000" pitchFamily="65" charset="-120"/>
              </a:rPr>
              <a:t>缺口</a:t>
            </a:r>
            <a:endParaRPr lang="en-US" altLang="zh-TW" sz="700">
              <a:latin typeface="標楷體" panose="03000509000000000000" pitchFamily="65" charset="-120"/>
              <a:ea typeface="標楷體" panose="03000509000000000000" pitchFamily="65" charset="-120"/>
            </a:endParaRPr>
          </a:p>
          <a:p xmlns:a="http://schemas.openxmlformats.org/drawingml/2006/main">
            <a:pPr>
              <a:lnSpc>
                <a:spcPts val="650"/>
              </a:lnSpc>
            </a:pPr>
            <a:r>
              <a:rPr lang="en-US" altLang="zh-TW" sz="700">
                <a:latin typeface="標楷體" panose="03000509000000000000" pitchFamily="65" charset="-120"/>
                <a:ea typeface="標楷體" panose="03000509000000000000" pitchFamily="65" charset="-120"/>
              </a:rPr>
              <a:t>98.9</a:t>
            </a:r>
            <a:endParaRPr lang="zh-TW" altLang="en-US" sz="700">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0.36162</cdr:x>
      <cdr:y>0.4427</cdr:y>
    </cdr:from>
    <cdr:to>
      <cdr:x>0.47912</cdr:x>
      <cdr:y>0.54051</cdr:y>
    </cdr:to>
    <cdr:grpSp>
      <cdr:nvGrpSpPr>
        <cdr:cNvPr id="9" name="群組 8"/>
        <cdr:cNvGrpSpPr/>
      </cdr:nvGrpSpPr>
      <cdr:grpSpPr>
        <a:xfrm xmlns:a="http://schemas.openxmlformats.org/drawingml/2006/main">
          <a:off x="1312542" y="1088753"/>
          <a:ext cx="426499" cy="240550"/>
          <a:chOff x="810354" y="1248815"/>
          <a:chExt cx="300156" cy="240942"/>
        </a:xfrm>
      </cdr:grpSpPr>
      <cdr:cxnSp macro="">
        <cdr:nvCxnSpPr>
          <cdr:cNvPr id="10" name="肘形接點 9"/>
          <cdr:cNvCxnSpPr/>
        </cdr:nvCxnSpPr>
        <cdr:spPr>
          <a:xfrm xmlns:a="http://schemas.openxmlformats.org/drawingml/2006/main" flipV="1">
            <a:off x="815408" y="1382707"/>
            <a:ext cx="53064" cy="35600"/>
          </a:xfrm>
          <a:prstGeom xmlns:a="http://schemas.openxmlformats.org/drawingml/2006/main" prst="bentConnector3">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sp macro="" textlink="">
        <cdr:nvSpPr>
          <cdr:cNvPr id="11" name="文字方塊 3"/>
          <cdr:cNvSpPr txBox="1"/>
        </cdr:nvSpPr>
        <cdr:spPr>
          <a:xfrm xmlns:a="http://schemas.openxmlformats.org/drawingml/2006/main">
            <a:off x="810354" y="1248815"/>
            <a:ext cx="300156" cy="24094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650"/>
              </a:lnSpc>
            </a:pPr>
            <a:r>
              <a:rPr lang="zh-TW" altLang="en-US" sz="700">
                <a:latin typeface="標楷體" panose="03000509000000000000" pitchFamily="65" charset="-120"/>
                <a:ea typeface="標楷體" panose="03000509000000000000" pitchFamily="65" charset="-120"/>
              </a:rPr>
              <a:t>缺口</a:t>
            </a:r>
            <a:endParaRPr lang="en-US" altLang="zh-TW" sz="700">
              <a:latin typeface="標楷體" panose="03000509000000000000" pitchFamily="65" charset="-120"/>
              <a:ea typeface="標楷體" panose="03000509000000000000" pitchFamily="65" charset="-120"/>
            </a:endParaRPr>
          </a:p>
          <a:p xmlns:a="http://schemas.openxmlformats.org/drawingml/2006/main">
            <a:pPr>
              <a:lnSpc>
                <a:spcPts val="650"/>
              </a:lnSpc>
            </a:pPr>
            <a:r>
              <a:rPr lang="en-US" altLang="zh-TW" sz="700">
                <a:latin typeface="標楷體" panose="03000509000000000000" pitchFamily="65" charset="-120"/>
                <a:ea typeface="標楷體" panose="03000509000000000000" pitchFamily="65" charset="-120"/>
              </a:rPr>
              <a:t>187.5</a:t>
            </a:r>
            <a:endParaRPr lang="zh-TW" altLang="en-US" sz="700">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0.48802</cdr:x>
      <cdr:y>0.3818</cdr:y>
    </cdr:from>
    <cdr:to>
      <cdr:x>0.60276</cdr:x>
      <cdr:y>0.48519</cdr:y>
    </cdr:to>
    <cdr:grpSp>
      <cdr:nvGrpSpPr>
        <cdr:cNvPr id="12" name="群組 11"/>
        <cdr:cNvGrpSpPr/>
      </cdr:nvGrpSpPr>
      <cdr:grpSpPr>
        <a:xfrm xmlns:a="http://schemas.openxmlformats.org/drawingml/2006/main">
          <a:off x="1771363" y="938979"/>
          <a:ext cx="416466" cy="254272"/>
          <a:chOff x="295701" y="1367146"/>
          <a:chExt cx="243092" cy="254682"/>
        </a:xfrm>
      </cdr:grpSpPr>
      <cdr:cxnSp macro="">
        <cdr:nvCxnSpPr>
          <cdr:cNvPr id="13" name="肘形接點 12"/>
          <cdr:cNvCxnSpPr/>
        </cdr:nvCxnSpPr>
        <cdr:spPr>
          <a:xfrm xmlns:a="http://schemas.openxmlformats.org/drawingml/2006/main" flipV="1">
            <a:off x="295701" y="1505384"/>
            <a:ext cx="44189" cy="40848"/>
          </a:xfrm>
          <a:prstGeom xmlns:a="http://schemas.openxmlformats.org/drawingml/2006/main" prst="bentConnector3">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sp macro="" textlink="">
        <cdr:nvSpPr>
          <cdr:cNvPr id="14" name="文字方塊 3"/>
          <cdr:cNvSpPr txBox="1"/>
        </cdr:nvSpPr>
        <cdr:spPr>
          <a:xfrm xmlns:a="http://schemas.openxmlformats.org/drawingml/2006/main">
            <a:off x="295998" y="1367146"/>
            <a:ext cx="242795" cy="25468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650"/>
              </a:lnSpc>
            </a:pPr>
            <a:r>
              <a:rPr lang="zh-TW" altLang="en-US" sz="700">
                <a:latin typeface="標楷體" panose="03000509000000000000" pitchFamily="65" charset="-120"/>
                <a:ea typeface="標楷體" panose="03000509000000000000" pitchFamily="65" charset="-120"/>
              </a:rPr>
              <a:t>缺口</a:t>
            </a:r>
            <a:endParaRPr lang="en-US" altLang="zh-TW" sz="700">
              <a:latin typeface="標楷體" panose="03000509000000000000" pitchFamily="65" charset="-120"/>
              <a:ea typeface="標楷體" panose="03000509000000000000" pitchFamily="65" charset="-120"/>
            </a:endParaRPr>
          </a:p>
          <a:p xmlns:a="http://schemas.openxmlformats.org/drawingml/2006/main">
            <a:pPr>
              <a:lnSpc>
                <a:spcPts val="650"/>
              </a:lnSpc>
            </a:pPr>
            <a:r>
              <a:rPr lang="en-US" altLang="zh-TW" sz="700">
                <a:latin typeface="標楷體" panose="03000509000000000000" pitchFamily="65" charset="-120"/>
                <a:ea typeface="標楷體" panose="03000509000000000000" pitchFamily="65" charset="-120"/>
              </a:rPr>
              <a:t>682.8</a:t>
            </a:r>
            <a:endParaRPr lang="zh-TW" altLang="en-US" sz="700">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0.61327</cdr:x>
      <cdr:y>0.31872</cdr:y>
    </cdr:from>
    <cdr:to>
      <cdr:x>0.76952</cdr:x>
      <cdr:y>0.4221</cdr:y>
    </cdr:to>
    <cdr:grpSp>
      <cdr:nvGrpSpPr>
        <cdr:cNvPr id="15" name="群組 14"/>
        <cdr:cNvGrpSpPr/>
      </cdr:nvGrpSpPr>
      <cdr:grpSpPr>
        <a:xfrm xmlns:a="http://schemas.openxmlformats.org/drawingml/2006/main">
          <a:off x="2225970" y="783846"/>
          <a:ext cx="567134" cy="254248"/>
          <a:chOff x="-983174" y="2051941"/>
          <a:chExt cx="472967" cy="315310"/>
        </a:xfrm>
      </cdr:grpSpPr>
      <cdr:cxnSp macro="">
        <cdr:nvCxnSpPr>
          <cdr:cNvPr id="16" name="肘形接點 15"/>
          <cdr:cNvCxnSpPr/>
        </cdr:nvCxnSpPr>
        <cdr:spPr>
          <a:xfrm xmlns:a="http://schemas.openxmlformats.org/drawingml/2006/main" flipV="1">
            <a:off x="-973040" y="2219680"/>
            <a:ext cx="69998" cy="55815"/>
          </a:xfrm>
          <a:prstGeom xmlns:a="http://schemas.openxmlformats.org/drawingml/2006/main" prst="bentConnector3">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sp macro="" textlink="">
        <cdr:nvSpPr>
          <cdr:cNvPr id="17" name="文字方塊 3"/>
          <cdr:cNvSpPr txBox="1"/>
        </cdr:nvSpPr>
        <cdr:spPr>
          <a:xfrm xmlns:a="http://schemas.openxmlformats.org/drawingml/2006/main">
            <a:off x="-983174" y="2051941"/>
            <a:ext cx="472967" cy="31531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650"/>
              </a:lnSpc>
            </a:pPr>
            <a:r>
              <a:rPr lang="zh-TW" altLang="en-US" sz="700">
                <a:latin typeface="標楷體" panose="03000509000000000000" pitchFamily="65" charset="-120"/>
                <a:ea typeface="標楷體" panose="03000509000000000000" pitchFamily="65" charset="-120"/>
              </a:rPr>
              <a:t>缺口</a:t>
            </a:r>
            <a:endParaRPr lang="en-US" altLang="zh-TW" sz="700">
              <a:latin typeface="標楷體" panose="03000509000000000000" pitchFamily="65" charset="-120"/>
              <a:ea typeface="標楷體" panose="03000509000000000000" pitchFamily="65" charset="-120"/>
            </a:endParaRPr>
          </a:p>
          <a:p xmlns:a="http://schemas.openxmlformats.org/drawingml/2006/main">
            <a:pPr>
              <a:lnSpc>
                <a:spcPts val="650"/>
              </a:lnSpc>
            </a:pPr>
            <a:r>
              <a:rPr lang="en-US" altLang="zh-TW" sz="700">
                <a:latin typeface="標楷體" panose="03000509000000000000" pitchFamily="65" charset="-120"/>
                <a:ea typeface="標楷體" panose="03000509000000000000" pitchFamily="65" charset="-120"/>
              </a:rPr>
              <a:t>1,049.8</a:t>
            </a:r>
            <a:endParaRPr lang="zh-TW" altLang="en-US" sz="700">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0.7393</cdr:x>
      <cdr:y>0.25187</cdr:y>
    </cdr:from>
    <cdr:to>
      <cdr:x>0.87942</cdr:x>
      <cdr:y>0.35526</cdr:y>
    </cdr:to>
    <cdr:grpSp>
      <cdr:nvGrpSpPr>
        <cdr:cNvPr id="19" name="群組 18"/>
        <cdr:cNvGrpSpPr/>
      </cdr:nvGrpSpPr>
      <cdr:grpSpPr>
        <a:xfrm xmlns:a="http://schemas.openxmlformats.org/drawingml/2006/main">
          <a:off x="2683400" y="619433"/>
          <a:ext cx="508582" cy="254273"/>
          <a:chOff x="-4529416" y="3173402"/>
          <a:chExt cx="531531" cy="315310"/>
        </a:xfrm>
      </cdr:grpSpPr>
      <cdr:cxnSp macro="">
        <cdr:nvCxnSpPr>
          <cdr:cNvPr id="20" name="肘形接點 19"/>
          <cdr:cNvCxnSpPr/>
        </cdr:nvCxnSpPr>
        <cdr:spPr>
          <a:xfrm xmlns:a="http://schemas.openxmlformats.org/drawingml/2006/main" flipV="1">
            <a:off x="-4515238" y="3339419"/>
            <a:ext cx="82226" cy="51225"/>
          </a:xfrm>
          <a:prstGeom xmlns:a="http://schemas.openxmlformats.org/drawingml/2006/main" prst="bentConnector3">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sp macro="" textlink="">
        <cdr:nvSpPr>
          <cdr:cNvPr id="21" name="文字方塊 3"/>
          <cdr:cNvSpPr txBox="1"/>
        </cdr:nvSpPr>
        <cdr:spPr>
          <a:xfrm xmlns:a="http://schemas.openxmlformats.org/drawingml/2006/main">
            <a:off x="-4529416" y="3173402"/>
            <a:ext cx="531531" cy="31531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650"/>
              </a:lnSpc>
            </a:pPr>
            <a:r>
              <a:rPr lang="zh-TW" altLang="en-US" sz="700">
                <a:latin typeface="標楷體" panose="03000509000000000000" pitchFamily="65" charset="-120"/>
                <a:ea typeface="標楷體" panose="03000509000000000000" pitchFamily="65" charset="-120"/>
              </a:rPr>
              <a:t>缺口</a:t>
            </a:r>
            <a:endParaRPr lang="en-US" altLang="zh-TW" sz="700">
              <a:latin typeface="標楷體" panose="03000509000000000000" pitchFamily="65" charset="-120"/>
              <a:ea typeface="標楷體" panose="03000509000000000000" pitchFamily="65" charset="-120"/>
            </a:endParaRPr>
          </a:p>
          <a:p xmlns:a="http://schemas.openxmlformats.org/drawingml/2006/main">
            <a:pPr>
              <a:lnSpc>
                <a:spcPts val="650"/>
              </a:lnSpc>
            </a:pPr>
            <a:r>
              <a:rPr lang="en-US" altLang="zh-TW" sz="700">
                <a:latin typeface="標楷體" panose="03000509000000000000" pitchFamily="65" charset="-120"/>
                <a:ea typeface="標楷體" panose="03000509000000000000" pitchFamily="65" charset="-120"/>
              </a:rPr>
              <a:t>1,526.3</a:t>
            </a:r>
            <a:endParaRPr lang="zh-TW" altLang="en-US" sz="700">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0.86318</cdr:x>
      <cdr:y>0.16838</cdr:y>
    </cdr:from>
    <cdr:to>
      <cdr:x>1</cdr:x>
      <cdr:y>0.27176</cdr:y>
    </cdr:to>
    <cdr:grpSp>
      <cdr:nvGrpSpPr>
        <cdr:cNvPr id="22" name="群組 21"/>
        <cdr:cNvGrpSpPr/>
      </cdr:nvGrpSpPr>
      <cdr:grpSpPr>
        <a:xfrm xmlns:a="http://schemas.openxmlformats.org/drawingml/2006/main">
          <a:off x="3133035" y="414103"/>
          <a:ext cx="496625" cy="254249"/>
          <a:chOff x="-11969503" y="5611199"/>
          <a:chExt cx="467279" cy="315310"/>
        </a:xfrm>
      </cdr:grpSpPr>
      <cdr:cxnSp macro="">
        <cdr:nvCxnSpPr>
          <cdr:cNvPr id="23" name="肘形接點 22"/>
          <cdr:cNvCxnSpPr/>
        </cdr:nvCxnSpPr>
        <cdr:spPr>
          <a:xfrm xmlns:a="http://schemas.openxmlformats.org/drawingml/2006/main" flipV="1">
            <a:off x="-11956556" y="5788952"/>
            <a:ext cx="82409" cy="53407"/>
          </a:xfrm>
          <a:prstGeom xmlns:a="http://schemas.openxmlformats.org/drawingml/2006/main" prst="bentConnector3">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sp macro="" textlink="">
        <cdr:nvSpPr>
          <cdr:cNvPr id="24" name="文字方塊 3"/>
          <cdr:cNvSpPr txBox="1"/>
        </cdr:nvSpPr>
        <cdr:spPr>
          <a:xfrm xmlns:a="http://schemas.openxmlformats.org/drawingml/2006/main">
            <a:off x="-11969503" y="5611199"/>
            <a:ext cx="467279" cy="31531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650"/>
              </a:lnSpc>
            </a:pPr>
            <a:r>
              <a:rPr lang="zh-TW" altLang="en-US" sz="700">
                <a:latin typeface="標楷體" panose="03000509000000000000" pitchFamily="65" charset="-120"/>
                <a:ea typeface="標楷體" panose="03000509000000000000" pitchFamily="65" charset="-120"/>
              </a:rPr>
              <a:t>缺口</a:t>
            </a:r>
            <a:endParaRPr lang="en-US" altLang="zh-TW" sz="700">
              <a:latin typeface="標楷體" panose="03000509000000000000" pitchFamily="65" charset="-120"/>
              <a:ea typeface="標楷體" panose="03000509000000000000" pitchFamily="65" charset="-120"/>
            </a:endParaRPr>
          </a:p>
          <a:p xmlns:a="http://schemas.openxmlformats.org/drawingml/2006/main">
            <a:pPr>
              <a:lnSpc>
                <a:spcPts val="650"/>
              </a:lnSpc>
            </a:pPr>
            <a:r>
              <a:rPr lang="en-US" altLang="zh-TW" sz="700">
                <a:latin typeface="標楷體" panose="03000509000000000000" pitchFamily="65" charset="-120"/>
                <a:ea typeface="標楷體" panose="03000509000000000000" pitchFamily="65" charset="-120"/>
              </a:rPr>
              <a:t>1,582.3</a:t>
            </a:r>
            <a:endParaRPr lang="zh-TW" altLang="en-US" sz="700">
              <a:latin typeface="標楷體" panose="03000509000000000000" pitchFamily="65" charset="-120"/>
              <a:ea typeface="標楷體" panose="03000509000000000000" pitchFamily="65" charset="-120"/>
            </a:endParaRPr>
          </a:p>
        </cdr:txBody>
      </cdr:sp>
    </cdr:grpSp>
  </cdr:relSizeAnchor>
</c:userShapes>
</file>

<file path=word/drawings/drawing4.xml><?xml version="1.0" encoding="utf-8"?>
<c:userShapes xmlns:c="http://schemas.openxmlformats.org/drawingml/2006/chart">
  <cdr:relSizeAnchor xmlns:cdr="http://schemas.openxmlformats.org/drawingml/2006/chartDrawing">
    <cdr:from>
      <cdr:x>0.69963</cdr:x>
      <cdr:y>0.15813</cdr:y>
    </cdr:from>
    <cdr:to>
      <cdr:x>0.94416</cdr:x>
      <cdr:y>0.24984</cdr:y>
    </cdr:to>
    <cdr:sp macro="" textlink="">
      <cdr:nvSpPr>
        <cdr:cNvPr id="2" name="文字方塊 6"/>
        <cdr:cNvSpPr txBox="1"/>
      </cdr:nvSpPr>
      <cdr:spPr>
        <a:xfrm xmlns:a="http://schemas.openxmlformats.org/drawingml/2006/main">
          <a:off x="2574960" y="415708"/>
          <a:ext cx="900000" cy="24109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r"/>
          <a:r>
            <a:rPr lang="zh-TW" altLang="en-US" sz="900" spc="-50" baseline="0">
              <a:latin typeface="標楷體" panose="03000509000000000000" pitchFamily="65" charset="-120"/>
              <a:ea typeface="標楷體" panose="03000509000000000000" pitchFamily="65" charset="-120"/>
            </a:rPr>
            <a:t>單位：千張</a:t>
          </a:r>
        </a:p>
      </cdr:txBody>
    </cdr:sp>
  </cdr:relSizeAnchor>
  <cdr:relSizeAnchor xmlns:cdr="http://schemas.openxmlformats.org/drawingml/2006/chartDrawing">
    <cdr:from>
      <cdr:x>0.81602</cdr:x>
      <cdr:y>0.50682</cdr:y>
    </cdr:from>
    <cdr:to>
      <cdr:x>0.83309</cdr:x>
      <cdr:y>0.59261</cdr:y>
    </cdr:to>
    <cdr:cxnSp macro="">
      <cdr:nvCxnSpPr>
        <cdr:cNvPr id="5" name="直線接點 4"/>
        <cdr:cNvCxnSpPr/>
      </cdr:nvCxnSpPr>
      <cdr:spPr>
        <a:xfrm xmlns:a="http://schemas.openxmlformats.org/drawingml/2006/main" flipV="1">
          <a:off x="3003337" y="1332384"/>
          <a:ext cx="62826" cy="225533"/>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cdr:x>
      <cdr:y>0.90217</cdr:y>
    </cdr:from>
    <cdr:to>
      <cdr:x>0.72649</cdr:x>
      <cdr:y>1</cdr:y>
    </cdr:to>
    <cdr:sp macro="" textlink="">
      <cdr:nvSpPr>
        <cdr:cNvPr id="3" name="文字方塊 2"/>
        <cdr:cNvSpPr txBox="1"/>
      </cdr:nvSpPr>
      <cdr:spPr>
        <a:xfrm xmlns:a="http://schemas.openxmlformats.org/drawingml/2006/main">
          <a:off x="-3266615" y="2383746"/>
          <a:ext cx="2673831" cy="25848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zh-TW" sz="900">
              <a:effectLst/>
              <a:latin typeface="標楷體" panose="03000509000000000000" pitchFamily="65" charset="-120"/>
              <a:ea typeface="標楷體" panose="03000509000000000000" pitchFamily="65" charset="-120"/>
              <a:cs typeface="+mn-cs"/>
            </a:rPr>
            <a:t>資料來源：整理自</a:t>
          </a:r>
          <a:r>
            <a:rPr lang="zh-TW" altLang="en-US" sz="900">
              <a:effectLst/>
              <a:latin typeface="標楷體" panose="03000509000000000000" pitchFamily="65" charset="-120"/>
              <a:ea typeface="標楷體" panose="03000509000000000000" pitchFamily="65" charset="-120"/>
              <a:cs typeface="+mn-cs"/>
            </a:rPr>
            <a:t>經濟部標準檢驗局</a:t>
          </a:r>
          <a:r>
            <a:rPr lang="zh-TW" altLang="zh-TW" sz="900">
              <a:effectLst/>
              <a:latin typeface="標楷體" panose="03000509000000000000" pitchFamily="65" charset="-120"/>
              <a:ea typeface="標楷體" panose="03000509000000000000" pitchFamily="65" charset="-120"/>
              <a:cs typeface="+mn-cs"/>
            </a:rPr>
            <a:t>提供資料。</a:t>
          </a:r>
          <a:endParaRPr lang="zh-TW" altLang="en-US" sz="900">
            <a:latin typeface="標楷體" panose="03000509000000000000" pitchFamily="65" charset="-120"/>
            <a:ea typeface="標楷體" panose="03000509000000000000" pitchFamily="65" charset="-12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0.9132</cdr:y>
    </cdr:from>
    <cdr:to>
      <cdr:x>0.95</cdr:x>
      <cdr:y>1</cdr:y>
    </cdr:to>
    <cdr:sp macro="" textlink="">
      <cdr:nvSpPr>
        <cdr:cNvPr id="2" name="文字方塊 1"/>
        <cdr:cNvSpPr txBox="1"/>
      </cdr:nvSpPr>
      <cdr:spPr>
        <a:xfrm xmlns:a="http://schemas.openxmlformats.org/drawingml/2006/main">
          <a:off x="-4181475" y="1983197"/>
          <a:ext cx="2696528" cy="18850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資料來源：整理自台電公司提供資料。</a:t>
          </a:r>
        </a:p>
      </cdr:txBody>
    </cdr:sp>
  </cdr:relSizeAnchor>
  <cdr:relSizeAnchor xmlns:cdr="http://schemas.openxmlformats.org/drawingml/2006/chartDrawing">
    <cdr:from>
      <cdr:x>0.02292</cdr:x>
      <cdr:y>0.80035</cdr:y>
    </cdr:from>
    <cdr:to>
      <cdr:x>0.10315</cdr:x>
      <cdr:y>0.88368</cdr:y>
    </cdr:to>
    <cdr:sp macro="" textlink="">
      <cdr:nvSpPr>
        <cdr:cNvPr id="3" name="文字方塊 2"/>
        <cdr:cNvSpPr txBox="1"/>
      </cdr:nvSpPr>
      <cdr:spPr>
        <a:xfrm xmlns:a="http://schemas.openxmlformats.org/drawingml/2006/main">
          <a:off x="76199" y="2195514"/>
          <a:ext cx="266700" cy="22860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pPr algn="r"/>
          <a:r>
            <a:rPr lang="en-US" altLang="zh-TW" sz="900">
              <a:latin typeface="標楷體" panose="03000509000000000000" pitchFamily="65" charset="-120"/>
              <a:ea typeface="標楷體" panose="03000509000000000000" pitchFamily="65" charset="-120"/>
            </a:rPr>
            <a:t>0</a:t>
          </a:r>
          <a:endParaRPr lang="zh-TW" altLang="en-US"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0.05426</cdr:x>
      <cdr:y>0.73669</cdr:y>
    </cdr:from>
    <cdr:to>
      <cdr:x>0.13844</cdr:x>
      <cdr:y>0.83044</cdr:y>
    </cdr:to>
    <cdr:sp macro="" textlink="">
      <cdr:nvSpPr>
        <cdr:cNvPr id="4" name="文字方塊 3"/>
        <cdr:cNvSpPr txBox="1"/>
      </cdr:nvSpPr>
      <cdr:spPr>
        <a:xfrm xmlns:a="http://schemas.openxmlformats.org/drawingml/2006/main" rot="20613659">
          <a:off x="154011" y="1599861"/>
          <a:ext cx="238940" cy="20359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0.25138</cdr:x>
      <cdr:y>0.18853</cdr:y>
    </cdr:from>
    <cdr:to>
      <cdr:x>0.4281</cdr:x>
      <cdr:y>0.29109</cdr:y>
    </cdr:to>
    <cdr:sp macro="" textlink="">
      <cdr:nvSpPr>
        <cdr:cNvPr id="11" name="文字方塊 10"/>
        <cdr:cNvSpPr txBox="1"/>
      </cdr:nvSpPr>
      <cdr:spPr>
        <a:xfrm xmlns:a="http://schemas.openxmlformats.org/drawingml/2006/main">
          <a:off x="833803" y="511784"/>
          <a:ext cx="586154" cy="2784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900">
              <a:latin typeface="標楷體" panose="03000509000000000000" pitchFamily="65" charset="-120"/>
              <a:ea typeface="標楷體" panose="03000509000000000000" pitchFamily="65" charset="-120"/>
            </a:rPr>
            <a:t>89.00</a:t>
          </a:r>
          <a:endParaRPr lang="zh-TW" altLang="en-US"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0.13888</cdr:x>
      <cdr:y>0.27009</cdr:y>
    </cdr:from>
    <cdr:to>
      <cdr:x>0.3156</cdr:x>
      <cdr:y>0.37265</cdr:y>
    </cdr:to>
    <cdr:sp macro="" textlink="">
      <cdr:nvSpPr>
        <cdr:cNvPr id="12" name="文字方塊 1"/>
        <cdr:cNvSpPr txBox="1"/>
      </cdr:nvSpPr>
      <cdr:spPr>
        <a:xfrm xmlns:a="http://schemas.openxmlformats.org/drawingml/2006/main">
          <a:off x="394217" y="586556"/>
          <a:ext cx="501610" cy="22272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900">
              <a:latin typeface="標楷體" panose="03000509000000000000" pitchFamily="65" charset="-120"/>
              <a:ea typeface="標楷體" panose="03000509000000000000" pitchFamily="65" charset="-120"/>
            </a:rPr>
            <a:t>87.60</a:t>
          </a:r>
          <a:endParaRPr lang="zh-TW" altLang="en-US" sz="900">
            <a:latin typeface="標楷體" panose="03000509000000000000" pitchFamily="65" charset="-120"/>
            <a:ea typeface="標楷體" panose="03000509000000000000" pitchFamily="65" charset="-12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0.03962</cdr:x>
      <cdr:y>0.06938</cdr:y>
    </cdr:from>
    <cdr:to>
      <cdr:x>0.23338</cdr:x>
      <cdr:y>0.17717</cdr:y>
    </cdr:to>
    <cdr:sp macro="" textlink="">
      <cdr:nvSpPr>
        <cdr:cNvPr id="2" name="文字方塊 1"/>
        <cdr:cNvSpPr txBox="1"/>
      </cdr:nvSpPr>
      <cdr:spPr>
        <a:xfrm xmlns:a="http://schemas.openxmlformats.org/drawingml/2006/main">
          <a:off x="107921" y="161899"/>
          <a:ext cx="527832" cy="25154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zh-TW" sz="1000">
              <a:effectLst/>
              <a:latin typeface="標楷體" panose="03000509000000000000" pitchFamily="65" charset="-120"/>
              <a:ea typeface="標楷體" panose="03000509000000000000" pitchFamily="65" charset="-120"/>
              <a:cs typeface="+mn-cs"/>
            </a:rPr>
            <a:t>千元</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0.8174</cdr:x>
      <cdr:y>0.59122</cdr:y>
    </cdr:from>
    <cdr:to>
      <cdr:x>1</cdr:x>
      <cdr:y>0.69028</cdr:y>
    </cdr:to>
    <cdr:sp macro="" textlink="">
      <cdr:nvSpPr>
        <cdr:cNvPr id="8" name="文字方塊 1"/>
        <cdr:cNvSpPr txBox="1"/>
      </cdr:nvSpPr>
      <cdr:spPr>
        <a:xfrm xmlns:a="http://schemas.openxmlformats.org/drawingml/2006/main">
          <a:off x="2597321" y="1533617"/>
          <a:ext cx="580219" cy="25695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effectLst/>
              <a:latin typeface="標楷體" panose="03000509000000000000" pitchFamily="65" charset="-120"/>
              <a:ea typeface="標楷體" panose="03000509000000000000" pitchFamily="65" charset="-120"/>
              <a:cs typeface="+mn-cs"/>
            </a:rPr>
            <a:t>年度</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0.01057</cdr:x>
      <cdr:y>0.9041</cdr:y>
    </cdr:from>
    <cdr:to>
      <cdr:x>0.97686</cdr:x>
      <cdr:y>0.99558</cdr:y>
    </cdr:to>
    <cdr:sp macro="" textlink="">
      <cdr:nvSpPr>
        <cdr:cNvPr id="3" name="文字方塊 2"/>
        <cdr:cNvSpPr txBox="1"/>
      </cdr:nvSpPr>
      <cdr:spPr>
        <a:xfrm xmlns:a="http://schemas.openxmlformats.org/drawingml/2006/main">
          <a:off x="27593" y="2402049"/>
          <a:ext cx="2521872" cy="24304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zh-TW" altLang="zh-TW" sz="900">
              <a:effectLst/>
              <a:latin typeface="標楷體" panose="03000509000000000000" pitchFamily="65" charset="-120"/>
              <a:ea typeface="標楷體" panose="03000509000000000000" pitchFamily="65" charset="-120"/>
              <a:cs typeface="+mn-cs"/>
            </a:rPr>
            <a:t>資料來源：整理自能源署提供資料。</a:t>
          </a:r>
        </a:p>
        <a:p xmlns:a="http://schemas.openxmlformats.org/drawingml/2006/main">
          <a:endParaRPr lang="zh-TW" altLang="en-US" sz="900"/>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F82C6B-7E7D-4FF7-B53F-7EFCF79ADF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1695</TotalTime>
  <Pages>23</Pages>
  <Words>2639</Words>
  <Characters>15046</Characters>
  <Application>Microsoft Office Word</Application>
  <DocSecurity>0</DocSecurity>
  <Lines>125</Lines>
  <Paragraphs>35</Paragraphs>
  <ScaleCrop>false</ScaleCrop>
  <Company/>
  <LinksUpToDate>false</LinksUpToDate>
  <CharactersWithSpaces>17650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劉皇廷</dc:creator>
  <cp:keywords/>
  <dc:description/>
  <cp:lastModifiedBy>張敏玲</cp:lastModifiedBy>
  <cp:revision>363</cp:revision>
  <cp:lastPrinted>2024-07-08T02:39:00Z</cp:lastPrinted>
  <dcterms:created xsi:type="dcterms:W3CDTF">2024-07-01T03:25:00Z</dcterms:created>
  <dcterms:modified xsi:type="dcterms:W3CDTF">2024-07-11T03:45:00Z</dcterms:modified>
</cp:coreProperties>
</file>