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8C6C49" w14:textId="4008A767" w:rsidR="002630CF" w:rsidRPr="0020305B" w:rsidRDefault="002630CF" w:rsidP="00285701">
      <w:pPr>
        <w:pStyle w:val="218P"/>
      </w:pPr>
      <w:r w:rsidRPr="0020305B">
        <w:rPr>
          <w:rFonts w:hint="eastAsia"/>
        </w:rPr>
        <w:t>貳、計畫實施之考核</w:t>
      </w:r>
    </w:p>
    <w:p w14:paraId="562330C4" w14:textId="74566221" w:rsidR="002630CF" w:rsidRPr="0020305B" w:rsidRDefault="008E13F1" w:rsidP="002630CF">
      <w:pPr>
        <w:pStyle w:val="14P12"/>
        <w:spacing w:line="600" w:lineRule="exact"/>
        <w:ind w:firstLine="560"/>
      </w:pPr>
      <w:r w:rsidRPr="0020305B">
        <w:rPr>
          <w:noProof/>
        </w:rPr>
        <mc:AlternateContent>
          <mc:Choice Requires="wps">
            <w:drawing>
              <wp:anchor distT="0" distB="0" distL="114300" distR="114300" simplePos="0" relativeHeight="251662336" behindDoc="0" locked="0" layoutInCell="1" allowOverlap="1" wp14:anchorId="1F12BFF9" wp14:editId="3C933D94">
                <wp:simplePos x="0" y="0"/>
                <wp:positionH relativeFrom="margin">
                  <wp:posOffset>-187325</wp:posOffset>
                </wp:positionH>
                <wp:positionV relativeFrom="paragraph">
                  <wp:posOffset>2839720</wp:posOffset>
                </wp:positionV>
                <wp:extent cx="6697980" cy="5589270"/>
                <wp:effectExtent l="0" t="0" r="7620" b="0"/>
                <wp:wrapSquare wrapText="bothSides"/>
                <wp:docPr id="1" name="文字方塊 1"/>
                <wp:cNvGraphicFramePr/>
                <a:graphic xmlns:a="http://schemas.openxmlformats.org/drawingml/2006/main">
                  <a:graphicData uri="http://schemas.microsoft.com/office/word/2010/wordprocessingShape">
                    <wps:wsp>
                      <wps:cNvSpPr txBox="1"/>
                      <wps:spPr>
                        <a:xfrm>
                          <a:off x="0" y="0"/>
                          <a:ext cx="6697980" cy="5589270"/>
                        </a:xfrm>
                        <a:prstGeom prst="rect">
                          <a:avLst/>
                        </a:prstGeom>
                        <a:solidFill>
                          <a:sysClr val="window" lastClr="FFFFFF"/>
                        </a:solidFill>
                        <a:ln w="6350">
                          <a:noFill/>
                        </a:ln>
                        <a:effectLst/>
                      </wps:spPr>
                      <wps:txbx>
                        <w:txbxContent>
                          <w:tbl>
                            <w:tblPr>
                              <w:tblW w:w="4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00"/>
                              <w:gridCol w:w="971"/>
                              <w:gridCol w:w="3074"/>
                              <w:gridCol w:w="2043"/>
                              <w:gridCol w:w="2041"/>
                            </w:tblGrid>
                            <w:tr w:rsidR="007D7EB6" w:rsidRPr="00C37E6D" w14:paraId="25ED0896" w14:textId="77777777" w:rsidTr="008B30BF">
                              <w:trPr>
                                <w:jc w:val="center"/>
                              </w:trPr>
                              <w:tc>
                                <w:tcPr>
                                  <w:tcW w:w="779" w:type="pct"/>
                                  <w:tcBorders>
                                    <w:top w:val="nil"/>
                                    <w:left w:val="nil"/>
                                    <w:bottom w:val="nil"/>
                                    <w:right w:val="nil"/>
                                  </w:tcBorders>
                                </w:tcPr>
                                <w:p w14:paraId="32D23AE5" w14:textId="77777777" w:rsidR="00CA33A9" w:rsidRPr="00FA7724" w:rsidRDefault="00CA33A9" w:rsidP="00285701">
                                  <w:pPr>
                                    <w:spacing w:line="240" w:lineRule="exact"/>
                                    <w:jc w:val="center"/>
                                    <w:rPr>
                                      <w:rFonts w:ascii="標楷體" w:eastAsia="標楷體" w:hAnsi="標楷體"/>
                                      <w:b/>
                                    </w:rPr>
                                  </w:pPr>
                                </w:p>
                              </w:tc>
                              <w:tc>
                                <w:tcPr>
                                  <w:tcW w:w="4221" w:type="pct"/>
                                  <w:gridSpan w:val="4"/>
                                  <w:tcBorders>
                                    <w:top w:val="nil"/>
                                    <w:left w:val="nil"/>
                                    <w:bottom w:val="nil"/>
                                    <w:right w:val="nil"/>
                                  </w:tcBorders>
                                  <w:shd w:val="clear" w:color="auto" w:fill="auto"/>
                                  <w:vAlign w:val="center"/>
                                </w:tcPr>
                                <w:p w14:paraId="0A8EDE26" w14:textId="1C88452B" w:rsidR="00CA33A9" w:rsidRPr="00990C7C" w:rsidRDefault="00CA33A9" w:rsidP="00943C82">
                                  <w:pPr>
                                    <w:spacing w:line="320" w:lineRule="exact"/>
                                    <w:ind w:leftChars="-650" w:left="-1560"/>
                                    <w:jc w:val="center"/>
                                    <w:rPr>
                                      <w:rFonts w:ascii="標楷體" w:eastAsia="標楷體" w:hAnsi="標楷體"/>
                                      <w:sz w:val="28"/>
                                      <w:szCs w:val="28"/>
                                    </w:rPr>
                                  </w:pPr>
                                  <w:r w:rsidRPr="00990C7C">
                                    <w:rPr>
                                      <w:rFonts w:ascii="標楷體" w:eastAsia="標楷體" w:hAnsi="標楷體" w:hint="eastAsia"/>
                                      <w:b/>
                                      <w:sz w:val="28"/>
                                      <w:szCs w:val="28"/>
                                    </w:rPr>
                                    <w:t>表</w:t>
                                  </w:r>
                                  <w:r w:rsidRPr="00990C7C">
                                    <w:rPr>
                                      <w:rFonts w:ascii="標楷體" w:eastAsia="標楷體" w:hAnsi="標楷體"/>
                                      <w:b/>
                                      <w:sz w:val="28"/>
                                      <w:szCs w:val="28"/>
                                    </w:rPr>
                                    <w:t>1</w:t>
                                  </w:r>
                                  <w:r w:rsidRPr="00990C7C">
                                    <w:rPr>
                                      <w:rFonts w:ascii="標楷體" w:eastAsia="標楷體" w:hAnsi="標楷體" w:hint="eastAsia"/>
                                      <w:b/>
                                      <w:sz w:val="28"/>
                                      <w:szCs w:val="28"/>
                                    </w:rPr>
                                    <w:t xml:space="preserve">　各主管機關業務計畫執行結果</w:t>
                                  </w:r>
                                </w:p>
                              </w:tc>
                            </w:tr>
                            <w:tr w:rsidR="007D7EB6" w:rsidRPr="0033273D" w14:paraId="6F17AC57" w14:textId="77777777" w:rsidTr="00671871">
                              <w:trPr>
                                <w:jc w:val="center"/>
                              </w:trPr>
                              <w:tc>
                                <w:tcPr>
                                  <w:tcW w:w="779" w:type="pct"/>
                                  <w:tcBorders>
                                    <w:top w:val="nil"/>
                                    <w:left w:val="nil"/>
                                    <w:bottom w:val="single" w:sz="4" w:space="0" w:color="auto"/>
                                    <w:right w:val="nil"/>
                                  </w:tcBorders>
                                </w:tcPr>
                                <w:p w14:paraId="5A12F481" w14:textId="77777777" w:rsidR="00CA33A9" w:rsidRPr="0033273D" w:rsidRDefault="00CA33A9" w:rsidP="003A3FA8">
                                  <w:pPr>
                                    <w:spacing w:line="240" w:lineRule="exact"/>
                                    <w:jc w:val="right"/>
                                    <w:rPr>
                                      <w:rFonts w:ascii="標楷體" w:eastAsia="標楷體" w:hAnsi="標楷體"/>
                                      <w:bCs/>
                                      <w:sz w:val="18"/>
                                      <w:szCs w:val="18"/>
                                    </w:rPr>
                                  </w:pPr>
                                </w:p>
                              </w:tc>
                              <w:tc>
                                <w:tcPr>
                                  <w:tcW w:w="4221" w:type="pct"/>
                                  <w:gridSpan w:val="4"/>
                                  <w:tcBorders>
                                    <w:top w:val="nil"/>
                                    <w:left w:val="nil"/>
                                    <w:bottom w:val="single" w:sz="4" w:space="0" w:color="auto"/>
                                    <w:right w:val="nil"/>
                                  </w:tcBorders>
                                  <w:shd w:val="clear" w:color="auto" w:fill="auto"/>
                                  <w:vAlign w:val="center"/>
                                </w:tcPr>
                                <w:p w14:paraId="116F1F7D" w14:textId="542E22A1" w:rsidR="00CA33A9" w:rsidRPr="0033273D" w:rsidRDefault="00CA33A9" w:rsidP="003A3FA8">
                                  <w:pPr>
                                    <w:spacing w:line="240" w:lineRule="exact"/>
                                    <w:jc w:val="right"/>
                                    <w:rPr>
                                      <w:rFonts w:ascii="標楷體" w:eastAsia="標楷體" w:hAnsi="標楷體"/>
                                      <w:bCs/>
                                      <w:sz w:val="18"/>
                                      <w:szCs w:val="18"/>
                                    </w:rPr>
                                  </w:pPr>
                                </w:p>
                              </w:tc>
                            </w:tr>
                            <w:tr w:rsidR="008420F8" w:rsidRPr="00C37E6D" w14:paraId="03E79C31" w14:textId="77777777" w:rsidTr="008420F8">
                              <w:trPr>
                                <w:trHeight w:val="388"/>
                                <w:jc w:val="center"/>
                              </w:trPr>
                              <w:tc>
                                <w:tcPr>
                                  <w:tcW w:w="1283" w:type="pct"/>
                                  <w:gridSpan w:val="2"/>
                                  <w:vMerge w:val="restart"/>
                                  <w:shd w:val="clear" w:color="auto" w:fill="B6DDE8" w:themeFill="accent5" w:themeFillTint="66"/>
                                  <w:vAlign w:val="center"/>
                                  <w:hideMark/>
                                </w:tcPr>
                                <w:p w14:paraId="7A3B6CB4" w14:textId="19C5CC6C" w:rsidR="00CA33A9" w:rsidRPr="00573B83" w:rsidRDefault="00CA33A9" w:rsidP="007D7EB6">
                                  <w:pPr>
                                    <w:widowControl/>
                                    <w:spacing w:line="240" w:lineRule="exact"/>
                                    <w:jc w:val="center"/>
                                    <w:rPr>
                                      <w:rFonts w:ascii="標楷體" w:eastAsia="標楷體" w:hAnsi="標楷體" w:cs="新細明體"/>
                                      <w:kern w:val="0"/>
                                      <w:sz w:val="20"/>
                                      <w:szCs w:val="20"/>
                                    </w:rPr>
                                  </w:pPr>
                                  <w:r w:rsidRPr="00573B83">
                                    <w:rPr>
                                      <w:rFonts w:ascii="標楷體" w:eastAsia="標楷體" w:hAnsi="標楷體" w:cs="新細明體" w:hint="eastAsia"/>
                                      <w:kern w:val="0"/>
                                      <w:sz w:val="20"/>
                                      <w:szCs w:val="20"/>
                                    </w:rPr>
                                    <w:t>主</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管</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機</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關</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名</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稱</w:t>
                                  </w:r>
                                </w:p>
                              </w:tc>
                              <w:tc>
                                <w:tcPr>
                                  <w:tcW w:w="1596" w:type="pct"/>
                                  <w:vMerge w:val="restart"/>
                                  <w:shd w:val="clear" w:color="auto" w:fill="B6DDE8" w:themeFill="accent5" w:themeFillTint="66"/>
                                  <w:vAlign w:val="center"/>
                                </w:tcPr>
                                <w:p w14:paraId="018C5FBA" w14:textId="59837433" w:rsidR="00CA33A9" w:rsidRPr="00573B83" w:rsidRDefault="00CA33A9" w:rsidP="007D7EB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畫</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名</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稱</w:t>
                                  </w:r>
                                </w:p>
                              </w:tc>
                              <w:tc>
                                <w:tcPr>
                                  <w:tcW w:w="2121" w:type="pct"/>
                                  <w:gridSpan w:val="2"/>
                                  <w:shd w:val="clear" w:color="auto" w:fill="B6DDE8" w:themeFill="accent5" w:themeFillTint="66"/>
                                  <w:vAlign w:val="center"/>
                                  <w:hideMark/>
                                </w:tcPr>
                                <w:p w14:paraId="28EF6AF9" w14:textId="4613896E" w:rsidR="00CA33A9" w:rsidRPr="00573B83" w:rsidRDefault="00CA33A9" w:rsidP="007D7EB6">
                                  <w:pPr>
                                    <w:spacing w:line="240" w:lineRule="exact"/>
                                    <w:jc w:val="center"/>
                                    <w:rPr>
                                      <w:rFonts w:ascii="標楷體" w:eastAsia="標楷體" w:hAnsi="標楷體" w:cs="新細明體"/>
                                      <w:sz w:val="20"/>
                                      <w:szCs w:val="20"/>
                                    </w:rPr>
                                  </w:pPr>
                                  <w:r w:rsidRPr="008E13F1">
                                    <w:rPr>
                                      <w:rFonts w:ascii="標楷體" w:eastAsia="標楷體" w:hAnsi="標楷體" w:cs="新細明體" w:hint="eastAsia"/>
                                      <w:sz w:val="20"/>
                                      <w:szCs w:val="20"/>
                                    </w:rPr>
                                    <w:t>執</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行</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結</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果</w:t>
                                  </w:r>
                                </w:p>
                              </w:tc>
                            </w:tr>
                            <w:tr w:rsidR="007D7EB6" w:rsidRPr="00C37E6D" w14:paraId="7E7F3A75" w14:textId="77777777" w:rsidTr="008420F8">
                              <w:trPr>
                                <w:trHeight w:val="388"/>
                                <w:jc w:val="center"/>
                              </w:trPr>
                              <w:tc>
                                <w:tcPr>
                                  <w:tcW w:w="1283" w:type="pct"/>
                                  <w:gridSpan w:val="2"/>
                                  <w:vMerge/>
                                  <w:shd w:val="clear" w:color="auto" w:fill="B6DDE8" w:themeFill="accent5" w:themeFillTint="66"/>
                                  <w:vAlign w:val="center"/>
                                </w:tcPr>
                                <w:p w14:paraId="675FAD16" w14:textId="77777777" w:rsidR="00CA33A9" w:rsidRPr="00573B83" w:rsidRDefault="00CA33A9" w:rsidP="007D7EB6">
                                  <w:pPr>
                                    <w:widowControl/>
                                    <w:spacing w:line="240" w:lineRule="exact"/>
                                    <w:jc w:val="center"/>
                                    <w:rPr>
                                      <w:rFonts w:ascii="標楷體" w:eastAsia="標楷體" w:hAnsi="標楷體" w:cs="新細明體"/>
                                      <w:kern w:val="0"/>
                                      <w:sz w:val="20"/>
                                      <w:szCs w:val="20"/>
                                    </w:rPr>
                                  </w:pPr>
                                </w:p>
                              </w:tc>
                              <w:tc>
                                <w:tcPr>
                                  <w:tcW w:w="1596" w:type="pct"/>
                                  <w:vMerge/>
                                  <w:shd w:val="clear" w:color="auto" w:fill="B6DDE8" w:themeFill="accent5" w:themeFillTint="66"/>
                                  <w:vAlign w:val="center"/>
                                </w:tcPr>
                                <w:p w14:paraId="3A7BAA93" w14:textId="77777777" w:rsidR="00CA33A9" w:rsidRPr="00573B83" w:rsidRDefault="00CA33A9" w:rsidP="007D7EB6">
                                  <w:pPr>
                                    <w:widowControl/>
                                    <w:spacing w:line="240" w:lineRule="exact"/>
                                    <w:jc w:val="center"/>
                                    <w:rPr>
                                      <w:rFonts w:ascii="標楷體" w:eastAsia="標楷體" w:hAnsi="標楷體" w:cs="新細明體"/>
                                      <w:kern w:val="0"/>
                                      <w:sz w:val="20"/>
                                      <w:szCs w:val="20"/>
                                    </w:rPr>
                                  </w:pPr>
                                </w:p>
                              </w:tc>
                              <w:tc>
                                <w:tcPr>
                                  <w:tcW w:w="1061" w:type="pct"/>
                                  <w:shd w:val="clear" w:color="auto" w:fill="B6DDE8" w:themeFill="accent5" w:themeFillTint="66"/>
                                  <w:vAlign w:val="center"/>
                                </w:tcPr>
                                <w:p w14:paraId="35DB9D7E" w14:textId="02F88C4C" w:rsidR="00CA33A9" w:rsidRPr="0033273D" w:rsidRDefault="00CA33A9" w:rsidP="007D7EB6">
                                  <w:pPr>
                                    <w:spacing w:line="240" w:lineRule="exact"/>
                                    <w:jc w:val="center"/>
                                    <w:rPr>
                                      <w:rFonts w:ascii="標楷體" w:eastAsia="標楷體" w:hAnsi="標楷體"/>
                                      <w:sz w:val="20"/>
                                      <w:szCs w:val="20"/>
                                    </w:rPr>
                                  </w:pPr>
                                  <w:r w:rsidRPr="00573B83">
                                    <w:rPr>
                                      <w:rFonts w:ascii="標楷體" w:eastAsia="標楷體" w:hAnsi="標楷體" w:hint="eastAsia"/>
                                      <w:sz w:val="20"/>
                                      <w:szCs w:val="20"/>
                                    </w:rPr>
                                    <w:t>已</w:t>
                                  </w:r>
                                  <w:r w:rsidR="007D7EB6">
                                    <w:rPr>
                                      <w:rFonts w:ascii="標楷體" w:eastAsia="標楷體" w:hAnsi="標楷體" w:hint="eastAsia"/>
                                      <w:sz w:val="20"/>
                                      <w:szCs w:val="20"/>
                                    </w:rPr>
                                    <w:t xml:space="preserve"> </w:t>
                                  </w:r>
                                  <w:r w:rsidR="007D7EB6">
                                    <w:rPr>
                                      <w:rFonts w:ascii="標楷體" w:eastAsia="標楷體" w:hAnsi="標楷體"/>
                                      <w:sz w:val="20"/>
                                      <w:szCs w:val="20"/>
                                    </w:rPr>
                                    <w:t xml:space="preserve"> </w:t>
                                  </w:r>
                                  <w:r w:rsidRPr="00573B83">
                                    <w:rPr>
                                      <w:rFonts w:ascii="標楷體" w:eastAsia="標楷體" w:hAnsi="標楷體" w:hint="eastAsia"/>
                                      <w:sz w:val="20"/>
                                      <w:szCs w:val="20"/>
                                    </w:rPr>
                                    <w:t>完</w:t>
                                  </w:r>
                                  <w:r w:rsidR="007D7EB6">
                                    <w:rPr>
                                      <w:rFonts w:ascii="標楷體" w:eastAsia="標楷體" w:hAnsi="標楷體" w:hint="eastAsia"/>
                                      <w:sz w:val="20"/>
                                      <w:szCs w:val="20"/>
                                    </w:rPr>
                                    <w:t xml:space="preserve"> </w:t>
                                  </w:r>
                                  <w:r w:rsidR="007D7EB6">
                                    <w:rPr>
                                      <w:rFonts w:ascii="標楷體" w:eastAsia="標楷體" w:hAnsi="標楷體"/>
                                      <w:sz w:val="20"/>
                                      <w:szCs w:val="20"/>
                                    </w:rPr>
                                    <w:t xml:space="preserve"> </w:t>
                                  </w:r>
                                  <w:r w:rsidRPr="00573B83">
                                    <w:rPr>
                                      <w:rFonts w:ascii="標楷體" w:eastAsia="標楷體" w:hAnsi="標楷體" w:hint="eastAsia"/>
                                      <w:sz w:val="20"/>
                                      <w:szCs w:val="20"/>
                                    </w:rPr>
                                    <w:t>成</w:t>
                                  </w:r>
                                </w:p>
                              </w:tc>
                              <w:tc>
                                <w:tcPr>
                                  <w:tcW w:w="1060" w:type="pct"/>
                                  <w:shd w:val="clear" w:color="auto" w:fill="B6DDE8" w:themeFill="accent5" w:themeFillTint="66"/>
                                  <w:vAlign w:val="center"/>
                                </w:tcPr>
                                <w:p w14:paraId="3724167B" w14:textId="251C9D7D" w:rsidR="00CA33A9" w:rsidRPr="00573B83" w:rsidRDefault="00CA33A9" w:rsidP="007D7EB6">
                                  <w:pPr>
                                    <w:spacing w:line="240" w:lineRule="exact"/>
                                    <w:jc w:val="center"/>
                                    <w:rPr>
                                      <w:rFonts w:ascii="標楷體" w:eastAsia="標楷體" w:hAnsi="標楷體"/>
                                      <w:sz w:val="20"/>
                                      <w:szCs w:val="20"/>
                                    </w:rPr>
                                  </w:pPr>
                                  <w:r w:rsidRPr="00573B83">
                                    <w:rPr>
                                      <w:rFonts w:ascii="標楷體" w:eastAsia="標楷體" w:hAnsi="標楷體" w:hint="eastAsia"/>
                                      <w:sz w:val="20"/>
                                      <w:szCs w:val="20"/>
                                    </w:rPr>
                                    <w:t>尚待繼續執行</w:t>
                                  </w:r>
                                </w:p>
                              </w:tc>
                            </w:tr>
                            <w:tr w:rsidR="007D7EB6" w:rsidRPr="00C37E6D" w14:paraId="4F5158B7" w14:textId="77777777" w:rsidTr="007D7EB6">
                              <w:trPr>
                                <w:trHeight w:val="334"/>
                                <w:jc w:val="center"/>
                              </w:trPr>
                              <w:tc>
                                <w:tcPr>
                                  <w:tcW w:w="1283" w:type="pct"/>
                                  <w:gridSpan w:val="2"/>
                                  <w:tcBorders>
                                    <w:bottom w:val="single" w:sz="4" w:space="0" w:color="auto"/>
                                  </w:tcBorders>
                                  <w:shd w:val="clear" w:color="auto" w:fill="auto"/>
                                  <w:vAlign w:val="center"/>
                                  <w:hideMark/>
                                </w:tcPr>
                                <w:p w14:paraId="71F2892C" w14:textId="3AF46CB9" w:rsidR="00CA33A9" w:rsidRPr="00277679" w:rsidRDefault="00CA33A9" w:rsidP="007D7EB6">
                                  <w:pPr>
                                    <w:widowControl/>
                                    <w:spacing w:line="240" w:lineRule="exact"/>
                                    <w:jc w:val="center"/>
                                    <w:rPr>
                                      <w:rFonts w:ascii="標楷體" w:eastAsia="標楷體" w:hAnsi="標楷體" w:cs="新細明體"/>
                                      <w:b/>
                                      <w:bCs/>
                                      <w:kern w:val="0"/>
                                      <w:sz w:val="20"/>
                                      <w:szCs w:val="20"/>
                                    </w:rPr>
                                  </w:pPr>
                                  <w:r w:rsidRPr="00277679">
                                    <w:rPr>
                                      <w:rFonts w:ascii="標楷體" w:eastAsia="標楷體" w:hAnsi="標楷體" w:hint="eastAsia"/>
                                      <w:b/>
                                      <w:bCs/>
                                      <w:color w:val="000000"/>
                                      <w:sz w:val="20"/>
                                      <w:szCs w:val="20"/>
                                    </w:rPr>
                                    <w:t>合</w:t>
                                  </w:r>
                                  <w:r w:rsidR="00AE4C0F">
                                    <w:rPr>
                                      <w:rFonts w:ascii="標楷體" w:eastAsia="標楷體" w:hAnsi="標楷體" w:hint="eastAsia"/>
                                      <w:b/>
                                      <w:bCs/>
                                      <w:color w:val="000000"/>
                                      <w:sz w:val="20"/>
                                      <w:szCs w:val="20"/>
                                    </w:rPr>
                                    <w:t xml:space="preserve"> </w:t>
                                  </w:r>
                                  <w:r w:rsidR="00AE4C0F">
                                    <w:rPr>
                                      <w:rFonts w:ascii="標楷體" w:eastAsia="標楷體" w:hAnsi="標楷體"/>
                                      <w:b/>
                                      <w:bCs/>
                                      <w:color w:val="000000"/>
                                      <w:sz w:val="20"/>
                                      <w:szCs w:val="20"/>
                                    </w:rPr>
                                    <w:t xml:space="preserve"> </w:t>
                                  </w:r>
                                  <w:r w:rsidR="007D7EB6">
                                    <w:rPr>
                                      <w:rFonts w:ascii="標楷體" w:eastAsia="標楷體" w:hAnsi="標楷體" w:hint="eastAsia"/>
                                      <w:b/>
                                      <w:bCs/>
                                      <w:color w:val="000000"/>
                                      <w:sz w:val="20"/>
                                      <w:szCs w:val="20"/>
                                    </w:rPr>
                                    <w:t xml:space="preserve"> </w:t>
                                  </w:r>
                                  <w:r w:rsidR="007D7EB6">
                                    <w:rPr>
                                      <w:rFonts w:ascii="標楷體" w:eastAsia="標楷體" w:hAnsi="標楷體"/>
                                      <w:b/>
                                      <w:bCs/>
                                      <w:color w:val="000000"/>
                                      <w:sz w:val="20"/>
                                      <w:szCs w:val="20"/>
                                    </w:rPr>
                                    <w:t xml:space="preserve"> </w:t>
                                  </w:r>
                                  <w:r w:rsidR="00AE4C0F">
                                    <w:rPr>
                                      <w:rFonts w:ascii="標楷體" w:eastAsia="標楷體" w:hAnsi="標楷體"/>
                                      <w:b/>
                                      <w:bCs/>
                                      <w:color w:val="000000"/>
                                      <w:sz w:val="20"/>
                                      <w:szCs w:val="20"/>
                                    </w:rPr>
                                    <w:t xml:space="preserve">  </w:t>
                                  </w:r>
                                  <w:r w:rsidR="007D7EB6">
                                    <w:rPr>
                                      <w:rFonts w:ascii="標楷體" w:eastAsia="標楷體" w:hAnsi="標楷體"/>
                                      <w:b/>
                                      <w:bCs/>
                                      <w:color w:val="000000"/>
                                      <w:sz w:val="20"/>
                                      <w:szCs w:val="20"/>
                                    </w:rPr>
                                    <w:t xml:space="preserve">  </w:t>
                                  </w:r>
                                  <w:r w:rsidRPr="00277679">
                                    <w:rPr>
                                      <w:rFonts w:ascii="標楷體" w:eastAsia="標楷體" w:hAnsi="標楷體" w:hint="eastAsia"/>
                                      <w:b/>
                                      <w:bCs/>
                                      <w:color w:val="000000"/>
                                      <w:sz w:val="20"/>
                                      <w:szCs w:val="20"/>
                                    </w:rPr>
                                    <w:t>計</w:t>
                                  </w:r>
                                </w:p>
                              </w:tc>
                              <w:tc>
                                <w:tcPr>
                                  <w:tcW w:w="1596" w:type="pct"/>
                                  <w:tcBorders>
                                    <w:bottom w:val="single" w:sz="4" w:space="0" w:color="auto"/>
                                  </w:tcBorders>
                                  <w:vAlign w:val="center"/>
                                </w:tcPr>
                                <w:p w14:paraId="30877A64" w14:textId="77777777" w:rsidR="00CA33A9" w:rsidRPr="00277679" w:rsidRDefault="00CA33A9" w:rsidP="007D7EB6">
                                  <w:pPr>
                                    <w:widowControl/>
                                    <w:spacing w:line="240" w:lineRule="exact"/>
                                    <w:jc w:val="center"/>
                                    <w:rPr>
                                      <w:rFonts w:ascii="標楷體" w:eastAsia="標楷體" w:hAnsi="標楷體"/>
                                      <w:b/>
                                      <w:bCs/>
                                      <w:color w:val="000000"/>
                                      <w:sz w:val="20"/>
                                      <w:szCs w:val="20"/>
                                    </w:rPr>
                                  </w:pPr>
                                </w:p>
                              </w:tc>
                              <w:tc>
                                <w:tcPr>
                                  <w:tcW w:w="1061" w:type="pct"/>
                                  <w:tcBorders>
                                    <w:bottom w:val="single" w:sz="4" w:space="0" w:color="auto"/>
                                  </w:tcBorders>
                                  <w:shd w:val="clear" w:color="auto" w:fill="auto"/>
                                  <w:vAlign w:val="center"/>
                                </w:tcPr>
                                <w:p w14:paraId="1338BB85" w14:textId="7FDFF52C" w:rsidR="00CA33A9" w:rsidRPr="00277679" w:rsidRDefault="007D7EB6" w:rsidP="007D7EB6">
                                  <w:pPr>
                                    <w:spacing w:line="240" w:lineRule="exact"/>
                                    <w:jc w:val="center"/>
                                    <w:rPr>
                                      <w:rFonts w:ascii="標楷體" w:eastAsia="標楷體" w:hAnsi="標楷體" w:cs="新細明體"/>
                                      <w:b/>
                                      <w:bCs/>
                                      <w:sz w:val="20"/>
                                      <w:szCs w:val="20"/>
                                    </w:rPr>
                                  </w:pPr>
                                  <w:r>
                                    <w:rPr>
                                      <w:rFonts w:ascii="標楷體" w:eastAsia="標楷體" w:hAnsi="標楷體" w:cs="新細明體" w:hint="eastAsia"/>
                                      <w:b/>
                                      <w:bCs/>
                                      <w:sz w:val="20"/>
                                      <w:szCs w:val="20"/>
                                    </w:rPr>
                                    <w:t>1</w:t>
                                  </w:r>
                                  <w:r>
                                    <w:rPr>
                                      <w:rFonts w:ascii="標楷體" w:eastAsia="標楷體" w:hAnsi="標楷體" w:cs="新細明體"/>
                                      <w:b/>
                                      <w:bCs/>
                                      <w:sz w:val="20"/>
                                      <w:szCs w:val="20"/>
                                    </w:rPr>
                                    <w:t>0</w:t>
                                  </w:r>
                                  <w:r w:rsidR="00CA33A9">
                                    <w:rPr>
                                      <w:rFonts w:ascii="標楷體" w:eastAsia="標楷體" w:hAnsi="標楷體" w:cs="新細明體" w:hint="eastAsia"/>
                                      <w:b/>
                                      <w:bCs/>
                                      <w:sz w:val="20"/>
                                      <w:szCs w:val="20"/>
                                    </w:rPr>
                                    <w:t>項</w:t>
                                  </w:r>
                                </w:p>
                              </w:tc>
                              <w:tc>
                                <w:tcPr>
                                  <w:tcW w:w="1060" w:type="pct"/>
                                  <w:tcBorders>
                                    <w:bottom w:val="single" w:sz="4" w:space="0" w:color="auto"/>
                                  </w:tcBorders>
                                  <w:vAlign w:val="center"/>
                                </w:tcPr>
                                <w:p w14:paraId="027EA374" w14:textId="389C9AC9" w:rsidR="00CA33A9" w:rsidRPr="00277679" w:rsidRDefault="007D7EB6" w:rsidP="007D7EB6">
                                  <w:pPr>
                                    <w:spacing w:line="240" w:lineRule="exact"/>
                                    <w:jc w:val="center"/>
                                    <w:rPr>
                                      <w:rFonts w:ascii="標楷體" w:eastAsia="標楷體" w:hAnsi="標楷體" w:cs="新細明體"/>
                                      <w:b/>
                                      <w:bCs/>
                                      <w:sz w:val="20"/>
                                      <w:szCs w:val="20"/>
                                    </w:rPr>
                                  </w:pPr>
                                  <w:r>
                                    <w:rPr>
                                      <w:rFonts w:ascii="標楷體" w:eastAsia="標楷體" w:hAnsi="標楷體" w:cs="新細明體" w:hint="eastAsia"/>
                                      <w:b/>
                                      <w:bCs/>
                                      <w:sz w:val="20"/>
                                      <w:szCs w:val="20"/>
                                    </w:rPr>
                                    <w:t>9</w:t>
                                  </w:r>
                                  <w:r w:rsidR="00CA33A9">
                                    <w:rPr>
                                      <w:rFonts w:ascii="標楷體" w:eastAsia="標楷體" w:hAnsi="標楷體" w:cs="新細明體" w:hint="eastAsia"/>
                                      <w:b/>
                                      <w:bCs/>
                                      <w:sz w:val="20"/>
                                      <w:szCs w:val="20"/>
                                    </w:rPr>
                                    <w:t>項</w:t>
                                  </w:r>
                                </w:p>
                              </w:tc>
                            </w:tr>
                            <w:tr w:rsidR="007D7EB6" w:rsidRPr="00C37E6D" w14:paraId="08553B5B" w14:textId="77777777" w:rsidTr="007D7EB6">
                              <w:trPr>
                                <w:trHeight w:val="334"/>
                                <w:jc w:val="center"/>
                              </w:trPr>
                              <w:tc>
                                <w:tcPr>
                                  <w:tcW w:w="1283" w:type="pct"/>
                                  <w:gridSpan w:val="2"/>
                                  <w:shd w:val="clear" w:color="auto" w:fill="DAEEF3" w:themeFill="accent5" w:themeFillTint="33"/>
                                  <w:vAlign w:val="center"/>
                                  <w:hideMark/>
                                </w:tcPr>
                                <w:p w14:paraId="35D5B150" w14:textId="77777777" w:rsidR="00CA33A9" w:rsidRPr="00333298" w:rsidRDefault="00CA33A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行政院</w:t>
                                  </w:r>
                                </w:p>
                              </w:tc>
                              <w:tc>
                                <w:tcPr>
                                  <w:tcW w:w="1596" w:type="pct"/>
                                  <w:shd w:val="clear" w:color="auto" w:fill="DAEEF3" w:themeFill="accent5" w:themeFillTint="33"/>
                                  <w:vAlign w:val="center"/>
                                </w:tcPr>
                                <w:p w14:paraId="0B18248E" w14:textId="77777777" w:rsidR="00CA33A9" w:rsidRPr="00333298" w:rsidRDefault="00CA33A9" w:rsidP="007D7EB6">
                                  <w:pPr>
                                    <w:widowControl/>
                                    <w:spacing w:line="240" w:lineRule="exact"/>
                                    <w:jc w:val="center"/>
                                    <w:rPr>
                                      <w:rFonts w:ascii="標楷體" w:eastAsia="標楷體" w:hAnsi="標楷體"/>
                                      <w:color w:val="000000"/>
                                      <w:sz w:val="20"/>
                                      <w:szCs w:val="20"/>
                                    </w:rPr>
                                  </w:pPr>
                                </w:p>
                              </w:tc>
                              <w:tc>
                                <w:tcPr>
                                  <w:tcW w:w="1061" w:type="pct"/>
                                  <w:shd w:val="clear" w:color="auto" w:fill="DAEEF3" w:themeFill="accent5" w:themeFillTint="33"/>
                                  <w:noWrap/>
                                  <w:vAlign w:val="center"/>
                                </w:tcPr>
                                <w:p w14:paraId="39C76E17" w14:textId="252225C0" w:rsidR="00CA33A9" w:rsidRPr="00333298" w:rsidRDefault="00CA33A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32D74A96" w14:textId="5B108DF0" w:rsidR="00CA33A9" w:rsidRPr="00333298" w:rsidRDefault="00CA33A9" w:rsidP="007D7EB6">
                                  <w:pPr>
                                    <w:spacing w:line="240" w:lineRule="exact"/>
                                    <w:jc w:val="center"/>
                                    <w:rPr>
                                      <w:rFonts w:ascii="標楷體" w:eastAsia="標楷體" w:hAnsi="標楷體" w:cs="新細明體"/>
                                      <w:sz w:val="20"/>
                                      <w:szCs w:val="20"/>
                                    </w:rPr>
                                  </w:pPr>
                                </w:p>
                              </w:tc>
                            </w:tr>
                            <w:tr w:rsidR="007D7EB6" w:rsidRPr="00C37E6D" w14:paraId="4C978B54" w14:textId="77777777" w:rsidTr="007D7EB6">
                              <w:trPr>
                                <w:trHeight w:val="334"/>
                                <w:jc w:val="center"/>
                              </w:trPr>
                              <w:tc>
                                <w:tcPr>
                                  <w:tcW w:w="1283" w:type="pct"/>
                                  <w:gridSpan w:val="2"/>
                                  <w:shd w:val="clear" w:color="auto" w:fill="auto"/>
                                  <w:vAlign w:val="center"/>
                                </w:tcPr>
                                <w:p w14:paraId="1A96ABD5" w14:textId="4CD5D536" w:rsidR="002134E9" w:rsidRPr="001A3622" w:rsidRDefault="002134E9" w:rsidP="007D7EB6">
                                  <w:pPr>
                                    <w:widowControl/>
                                    <w:spacing w:line="240" w:lineRule="exact"/>
                                    <w:ind w:leftChars="98" w:left="235"/>
                                    <w:jc w:val="distribute"/>
                                    <w:rPr>
                                      <w:rFonts w:ascii="標楷體" w:eastAsia="標楷體" w:hAnsi="標楷體"/>
                                      <w:color w:val="000000"/>
                                      <w:sz w:val="20"/>
                                      <w:szCs w:val="20"/>
                                    </w:rPr>
                                  </w:pPr>
                                  <w:r>
                                    <w:rPr>
                                      <w:rFonts w:ascii="標楷體" w:eastAsia="標楷體" w:hAnsi="標楷體" w:hint="eastAsia"/>
                                      <w:color w:val="000000"/>
                                      <w:sz w:val="20"/>
                                      <w:szCs w:val="20"/>
                                    </w:rPr>
                                    <w:t>原住民族委員會</w:t>
                                  </w:r>
                                </w:p>
                              </w:tc>
                              <w:tc>
                                <w:tcPr>
                                  <w:tcW w:w="1596" w:type="pct"/>
                                  <w:vAlign w:val="center"/>
                                </w:tcPr>
                                <w:p w14:paraId="214AC4AD" w14:textId="42615C46" w:rsidR="002134E9" w:rsidRPr="001A3622"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shd w:val="clear" w:color="auto" w:fill="auto"/>
                                  <w:noWrap/>
                                  <w:vAlign w:val="center"/>
                                </w:tcPr>
                                <w:p w14:paraId="4C67E076" w14:textId="2C1DB33C" w:rsidR="002134E9" w:rsidRPr="0040789F" w:rsidRDefault="002134E9" w:rsidP="007D7EB6">
                                  <w:pPr>
                                    <w:spacing w:line="240" w:lineRule="exact"/>
                                    <w:jc w:val="center"/>
                                    <w:rPr>
                                      <w:rFonts w:ascii="標楷體" w:eastAsia="標楷體" w:hAnsi="標楷體" w:cs="標楷體"/>
                                      <w:color w:val="000000"/>
                                      <w:sz w:val="28"/>
                                      <w:szCs w:val="28"/>
                                    </w:rPr>
                                  </w:pPr>
                                  <w:r w:rsidRPr="0040789F">
                                    <w:rPr>
                                      <w:rFonts w:ascii="標楷體" w:eastAsia="標楷體" w:hAnsi="標楷體" w:cs="標楷體" w:hint="eastAsia"/>
                                      <w:color w:val="000000"/>
                                      <w:sz w:val="28"/>
                                      <w:szCs w:val="28"/>
                                    </w:rPr>
                                    <w:sym w:font="Wingdings 2" w:char="F050"/>
                                  </w:r>
                                </w:p>
                              </w:tc>
                              <w:tc>
                                <w:tcPr>
                                  <w:tcW w:w="1060" w:type="pct"/>
                                  <w:vAlign w:val="center"/>
                                </w:tcPr>
                                <w:p w14:paraId="481AF0E0"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65B83B0D" w14:textId="77777777" w:rsidTr="007D7EB6">
                              <w:trPr>
                                <w:trHeight w:val="334"/>
                                <w:jc w:val="center"/>
                              </w:trPr>
                              <w:tc>
                                <w:tcPr>
                                  <w:tcW w:w="1283" w:type="pct"/>
                                  <w:gridSpan w:val="2"/>
                                  <w:shd w:val="clear" w:color="auto" w:fill="auto"/>
                                  <w:vAlign w:val="center"/>
                                </w:tcPr>
                                <w:p w14:paraId="48BA6572" w14:textId="29B97835" w:rsidR="002134E9" w:rsidRPr="00333298" w:rsidRDefault="002134E9" w:rsidP="007D7EB6">
                                  <w:pPr>
                                    <w:widowControl/>
                                    <w:spacing w:line="240" w:lineRule="exact"/>
                                    <w:ind w:leftChars="98" w:left="235"/>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客家委員會及所屬</w:t>
                                  </w:r>
                                </w:p>
                              </w:tc>
                              <w:tc>
                                <w:tcPr>
                                  <w:tcW w:w="1596" w:type="pct"/>
                                  <w:vAlign w:val="center"/>
                                </w:tcPr>
                                <w:p w14:paraId="31D2AAAB" w14:textId="4B45583A"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auto"/>
                                  <w:noWrap/>
                                  <w:vAlign w:val="center"/>
                                </w:tcPr>
                                <w:p w14:paraId="2A3EDBB6" w14:textId="3E569425" w:rsidR="002134E9" w:rsidRPr="00333298" w:rsidRDefault="002134E9"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vAlign w:val="center"/>
                                </w:tcPr>
                                <w:p w14:paraId="487FB10E"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209E0C5A" w14:textId="77777777" w:rsidTr="007D7EB6">
                              <w:trPr>
                                <w:trHeight w:val="334"/>
                                <w:jc w:val="center"/>
                              </w:trPr>
                              <w:tc>
                                <w:tcPr>
                                  <w:tcW w:w="1283" w:type="pct"/>
                                  <w:gridSpan w:val="2"/>
                                  <w:tcBorders>
                                    <w:bottom w:val="single" w:sz="4" w:space="0" w:color="auto"/>
                                  </w:tcBorders>
                                  <w:shd w:val="clear" w:color="auto" w:fill="auto"/>
                                  <w:vAlign w:val="center"/>
                                </w:tcPr>
                                <w:p w14:paraId="67BE612C" w14:textId="354F08D8" w:rsidR="002134E9" w:rsidRPr="00333298" w:rsidRDefault="002134E9" w:rsidP="007D7EB6">
                                  <w:pPr>
                                    <w:widowControl/>
                                    <w:spacing w:line="240" w:lineRule="exact"/>
                                    <w:ind w:leftChars="98" w:left="235"/>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國家通訊傳播委員會</w:t>
                                  </w:r>
                                </w:p>
                              </w:tc>
                              <w:tc>
                                <w:tcPr>
                                  <w:tcW w:w="1596" w:type="pct"/>
                                  <w:tcBorders>
                                    <w:bottom w:val="single" w:sz="4" w:space="0" w:color="auto"/>
                                  </w:tcBorders>
                                  <w:vAlign w:val="center"/>
                                </w:tcPr>
                                <w:p w14:paraId="0DA2D411" w14:textId="341316F1"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tcBorders>
                                    <w:bottom w:val="single" w:sz="4" w:space="0" w:color="auto"/>
                                  </w:tcBorders>
                                  <w:shd w:val="clear" w:color="auto" w:fill="auto"/>
                                  <w:noWrap/>
                                  <w:vAlign w:val="center"/>
                                </w:tcPr>
                                <w:p w14:paraId="4AC22B33" w14:textId="5B63F889" w:rsidR="002134E9" w:rsidRPr="00333298" w:rsidRDefault="002134E9"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tcBorders>
                                    <w:bottom w:val="single" w:sz="4" w:space="0" w:color="auto"/>
                                  </w:tcBorders>
                                  <w:vAlign w:val="center"/>
                                </w:tcPr>
                                <w:p w14:paraId="16003280"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1DAF306E" w14:textId="77777777" w:rsidTr="007D7EB6">
                              <w:trPr>
                                <w:trHeight w:val="334"/>
                                <w:jc w:val="center"/>
                              </w:trPr>
                              <w:tc>
                                <w:tcPr>
                                  <w:tcW w:w="1283" w:type="pct"/>
                                  <w:gridSpan w:val="2"/>
                                  <w:shd w:val="clear" w:color="auto" w:fill="DAEEF3" w:themeFill="accent5" w:themeFillTint="33"/>
                                  <w:vAlign w:val="center"/>
                                  <w:hideMark/>
                                </w:tcPr>
                                <w:p w14:paraId="48D2C3E3"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內政部</w:t>
                                  </w:r>
                                </w:p>
                              </w:tc>
                              <w:tc>
                                <w:tcPr>
                                  <w:tcW w:w="1596" w:type="pct"/>
                                  <w:shd w:val="clear" w:color="auto" w:fill="DAEEF3" w:themeFill="accent5" w:themeFillTint="33"/>
                                  <w:vAlign w:val="center"/>
                                </w:tcPr>
                                <w:p w14:paraId="65F82D12" w14:textId="03D1DF6B"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3351B0D9" w14:textId="6567C1B0" w:rsidR="002134E9" w:rsidRPr="00333298" w:rsidRDefault="007D7EB6"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5FFA3AD0" w14:textId="6BA6D671"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6B22D913" w14:textId="77777777" w:rsidTr="007D7EB6">
                              <w:trPr>
                                <w:trHeight w:val="334"/>
                                <w:jc w:val="center"/>
                              </w:trPr>
                              <w:tc>
                                <w:tcPr>
                                  <w:tcW w:w="1283" w:type="pct"/>
                                  <w:gridSpan w:val="2"/>
                                  <w:vMerge w:val="restart"/>
                                  <w:shd w:val="clear" w:color="auto" w:fill="auto"/>
                                  <w:vAlign w:val="center"/>
                                  <w:hideMark/>
                                </w:tcPr>
                                <w:p w14:paraId="2685B4E5"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教育部</w:t>
                                  </w:r>
                                </w:p>
                              </w:tc>
                              <w:tc>
                                <w:tcPr>
                                  <w:tcW w:w="1596" w:type="pct"/>
                                  <w:vAlign w:val="center"/>
                                </w:tcPr>
                                <w:p w14:paraId="63AF6CB0" w14:textId="1829360D"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39ED148C" w14:textId="667BA27E"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vAlign w:val="center"/>
                                </w:tcPr>
                                <w:p w14:paraId="573A1ACC" w14:textId="74331363"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48AD9A54" w14:textId="77777777" w:rsidTr="007D7EB6">
                              <w:trPr>
                                <w:trHeight w:val="334"/>
                                <w:jc w:val="center"/>
                              </w:trPr>
                              <w:tc>
                                <w:tcPr>
                                  <w:tcW w:w="1283" w:type="pct"/>
                                  <w:gridSpan w:val="2"/>
                                  <w:vMerge/>
                                  <w:tcBorders>
                                    <w:bottom w:val="single" w:sz="4" w:space="0" w:color="auto"/>
                                  </w:tcBorders>
                                  <w:shd w:val="clear" w:color="auto" w:fill="auto"/>
                                  <w:vAlign w:val="center"/>
                                </w:tcPr>
                                <w:p w14:paraId="6910806F"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391C13FE" w14:textId="433FFCCA"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46C61515" w14:textId="29CA83EA" w:rsidR="002134E9" w:rsidRPr="00333298" w:rsidRDefault="002134E9"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382398E7" w14:textId="29B318DE" w:rsidR="002134E9" w:rsidRPr="00333298" w:rsidRDefault="007D7EB6"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r>
                            <w:tr w:rsidR="007D7EB6" w:rsidRPr="00C37E6D" w14:paraId="462D08DF" w14:textId="77777777" w:rsidTr="007D7EB6">
                              <w:trPr>
                                <w:trHeight w:val="334"/>
                                <w:jc w:val="center"/>
                              </w:trPr>
                              <w:tc>
                                <w:tcPr>
                                  <w:tcW w:w="1283" w:type="pct"/>
                                  <w:gridSpan w:val="2"/>
                                  <w:vMerge w:val="restart"/>
                                  <w:shd w:val="clear" w:color="auto" w:fill="DAEEF3" w:themeFill="accent5" w:themeFillTint="33"/>
                                  <w:vAlign w:val="center"/>
                                </w:tcPr>
                                <w:p w14:paraId="145D972D" w14:textId="2B17B024" w:rsidR="002134E9" w:rsidRPr="00333298" w:rsidRDefault="002134E9" w:rsidP="007D7EB6">
                                  <w:pPr>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經濟部</w:t>
                                  </w:r>
                                </w:p>
                              </w:tc>
                              <w:tc>
                                <w:tcPr>
                                  <w:tcW w:w="1596" w:type="pct"/>
                                  <w:shd w:val="clear" w:color="auto" w:fill="DAEEF3" w:themeFill="accent5" w:themeFillTint="33"/>
                                  <w:vAlign w:val="center"/>
                                </w:tcPr>
                                <w:p w14:paraId="657D55BD" w14:textId="384826C3" w:rsidR="002134E9" w:rsidRPr="005B7F06"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3A15DE88" w14:textId="1E6DADD5"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7406DBD9"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57213641" w14:textId="77777777" w:rsidTr="007D7EB6">
                              <w:trPr>
                                <w:trHeight w:val="334"/>
                                <w:jc w:val="center"/>
                              </w:trPr>
                              <w:tc>
                                <w:tcPr>
                                  <w:tcW w:w="1283" w:type="pct"/>
                                  <w:gridSpan w:val="2"/>
                                  <w:vMerge/>
                                  <w:shd w:val="clear" w:color="auto" w:fill="DAEEF3" w:themeFill="accent5" w:themeFillTint="33"/>
                                  <w:vAlign w:val="center"/>
                                  <w:hideMark/>
                                </w:tcPr>
                                <w:p w14:paraId="32EEAD5B" w14:textId="5E8B8FC7" w:rsidR="002134E9" w:rsidRPr="00333298" w:rsidRDefault="002134E9" w:rsidP="007D7EB6">
                                  <w:pPr>
                                    <w:widowControl/>
                                    <w:spacing w:line="240" w:lineRule="exact"/>
                                    <w:jc w:val="distribute"/>
                                    <w:rPr>
                                      <w:rFonts w:ascii="標楷體" w:eastAsia="標楷體" w:hAnsi="標楷體" w:cs="新細明體"/>
                                      <w:kern w:val="0"/>
                                      <w:sz w:val="20"/>
                                      <w:szCs w:val="20"/>
                                    </w:rPr>
                                  </w:pPr>
                                </w:p>
                              </w:tc>
                              <w:tc>
                                <w:tcPr>
                                  <w:tcW w:w="1596" w:type="pct"/>
                                  <w:shd w:val="clear" w:color="auto" w:fill="DAEEF3" w:themeFill="accent5" w:themeFillTint="33"/>
                                  <w:vAlign w:val="center"/>
                                </w:tcPr>
                                <w:p w14:paraId="2788D742" w14:textId="605A63D8" w:rsidR="002134E9" w:rsidRPr="00333298"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282CEC0A" w14:textId="0C9EFBE6" w:rsidR="002134E9" w:rsidRPr="00333298" w:rsidRDefault="002134E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5E6801FD" w14:textId="12E9990F"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083948E8" w14:textId="77777777" w:rsidTr="007D7EB6">
                              <w:trPr>
                                <w:trHeight w:val="334"/>
                                <w:jc w:val="center"/>
                              </w:trPr>
                              <w:tc>
                                <w:tcPr>
                                  <w:tcW w:w="1283" w:type="pct"/>
                                  <w:gridSpan w:val="2"/>
                                  <w:vMerge w:val="restart"/>
                                  <w:shd w:val="clear" w:color="auto" w:fill="auto"/>
                                  <w:vAlign w:val="center"/>
                                  <w:hideMark/>
                                </w:tcPr>
                                <w:p w14:paraId="302B324E"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交通部</w:t>
                                  </w:r>
                                </w:p>
                              </w:tc>
                              <w:tc>
                                <w:tcPr>
                                  <w:tcW w:w="1596" w:type="pct"/>
                                  <w:vAlign w:val="center"/>
                                </w:tcPr>
                                <w:p w14:paraId="4A5E35FB" w14:textId="59A6EFEC"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1C36C98C" w14:textId="07C90130" w:rsidR="002134E9" w:rsidRPr="00333298" w:rsidRDefault="002134E9" w:rsidP="007D7EB6">
                                  <w:pPr>
                                    <w:spacing w:line="240" w:lineRule="exact"/>
                                    <w:jc w:val="center"/>
                                    <w:rPr>
                                      <w:rFonts w:ascii="標楷體" w:eastAsia="標楷體" w:hAnsi="標楷體" w:cs="新細明體"/>
                                      <w:sz w:val="20"/>
                                      <w:szCs w:val="20"/>
                                    </w:rPr>
                                  </w:pPr>
                                </w:p>
                              </w:tc>
                              <w:tc>
                                <w:tcPr>
                                  <w:tcW w:w="1060" w:type="pct"/>
                                  <w:vAlign w:val="center"/>
                                </w:tcPr>
                                <w:p w14:paraId="7CDEBE59" w14:textId="0CB37828"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66AAFB48" w14:textId="77777777" w:rsidTr="007D7EB6">
                              <w:trPr>
                                <w:trHeight w:val="334"/>
                                <w:jc w:val="center"/>
                              </w:trPr>
                              <w:tc>
                                <w:tcPr>
                                  <w:tcW w:w="1283" w:type="pct"/>
                                  <w:gridSpan w:val="2"/>
                                  <w:vMerge/>
                                  <w:tcBorders>
                                    <w:bottom w:val="single" w:sz="4" w:space="0" w:color="auto"/>
                                  </w:tcBorders>
                                  <w:shd w:val="clear" w:color="auto" w:fill="auto"/>
                                  <w:vAlign w:val="center"/>
                                </w:tcPr>
                                <w:p w14:paraId="4A16555F"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55D5F793" w14:textId="61F4C5FD"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4B6A7236" w14:textId="77777777" w:rsidR="002134E9" w:rsidRPr="00333298" w:rsidRDefault="002134E9"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4DAC50F7" w14:textId="463748F1"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0FBBBF0D" w14:textId="77777777" w:rsidTr="007D7EB6">
                              <w:trPr>
                                <w:trHeight w:val="334"/>
                                <w:jc w:val="center"/>
                              </w:trPr>
                              <w:tc>
                                <w:tcPr>
                                  <w:tcW w:w="1283" w:type="pct"/>
                                  <w:gridSpan w:val="2"/>
                                  <w:vMerge w:val="restart"/>
                                  <w:shd w:val="clear" w:color="auto" w:fill="DAEEF3" w:themeFill="accent5" w:themeFillTint="33"/>
                                  <w:vAlign w:val="center"/>
                                </w:tcPr>
                                <w:p w14:paraId="133965F5" w14:textId="7B376D0A"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農業委員會</w:t>
                                  </w:r>
                                  <w:r w:rsidRPr="005B7F06">
                                    <w:rPr>
                                      <w:rFonts w:ascii="標楷體" w:eastAsia="標楷體" w:hAnsi="標楷體" w:hint="eastAsia"/>
                                      <w:color w:val="000000"/>
                                      <w:sz w:val="20"/>
                                      <w:szCs w:val="20"/>
                                    </w:rPr>
                                    <w:t>（</w:t>
                                  </w:r>
                                  <w:r>
                                    <w:rPr>
                                      <w:rFonts w:ascii="標楷體" w:eastAsia="標楷體" w:hAnsi="標楷體" w:hint="eastAsia"/>
                                      <w:color w:val="000000"/>
                                      <w:sz w:val="20"/>
                                      <w:szCs w:val="20"/>
                                    </w:rPr>
                                    <w:t>農業部</w:t>
                                  </w:r>
                                  <w:r w:rsidRPr="005B7F06">
                                    <w:rPr>
                                      <w:rFonts w:ascii="標楷體" w:eastAsia="標楷體" w:hAnsi="標楷體" w:hint="eastAsia"/>
                                      <w:color w:val="000000"/>
                                      <w:sz w:val="20"/>
                                      <w:szCs w:val="20"/>
                                    </w:rPr>
                                    <w:t>）</w:t>
                                  </w:r>
                                </w:p>
                              </w:tc>
                              <w:tc>
                                <w:tcPr>
                                  <w:tcW w:w="1596" w:type="pct"/>
                                  <w:shd w:val="clear" w:color="auto" w:fill="DAEEF3" w:themeFill="accent5" w:themeFillTint="33"/>
                                  <w:vAlign w:val="center"/>
                                </w:tcPr>
                                <w:p w14:paraId="466CD9A7" w14:textId="6CE9E080"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256FE3D9" w14:textId="354BF4D3"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5084BFB7" w14:textId="5B240AF8"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29D31EDF" w14:textId="77777777" w:rsidTr="007D7EB6">
                              <w:trPr>
                                <w:trHeight w:val="334"/>
                                <w:jc w:val="center"/>
                              </w:trPr>
                              <w:tc>
                                <w:tcPr>
                                  <w:tcW w:w="1283" w:type="pct"/>
                                  <w:gridSpan w:val="2"/>
                                  <w:vMerge/>
                                  <w:shd w:val="clear" w:color="auto" w:fill="DAEEF3" w:themeFill="accent5" w:themeFillTint="33"/>
                                  <w:vAlign w:val="center"/>
                                </w:tcPr>
                                <w:p w14:paraId="6FC730B6"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shd w:val="clear" w:color="auto" w:fill="DAEEF3" w:themeFill="accent5" w:themeFillTint="33"/>
                                  <w:vAlign w:val="center"/>
                                </w:tcPr>
                                <w:p w14:paraId="47A496D9" w14:textId="25523691"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666D630C" w14:textId="77777777" w:rsidR="002134E9" w:rsidRPr="00333298" w:rsidRDefault="002134E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0D7DAFEF" w14:textId="56B199A4"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2A03B8CA" w14:textId="77777777" w:rsidTr="007D7EB6">
                              <w:trPr>
                                <w:trHeight w:val="334"/>
                                <w:jc w:val="center"/>
                              </w:trPr>
                              <w:tc>
                                <w:tcPr>
                                  <w:tcW w:w="1283" w:type="pct"/>
                                  <w:gridSpan w:val="2"/>
                                  <w:vMerge w:val="restart"/>
                                  <w:shd w:val="clear" w:color="auto" w:fill="auto"/>
                                  <w:vAlign w:val="center"/>
                                  <w:hideMark/>
                                </w:tcPr>
                                <w:p w14:paraId="309D1AF5" w14:textId="77777777" w:rsidR="008B30BF" w:rsidRPr="00333298" w:rsidRDefault="008B30BF"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衛生福利部</w:t>
                                  </w:r>
                                </w:p>
                              </w:tc>
                              <w:tc>
                                <w:tcPr>
                                  <w:tcW w:w="1596" w:type="pct"/>
                                  <w:vAlign w:val="center"/>
                                </w:tcPr>
                                <w:p w14:paraId="28211321" w14:textId="65E758CB" w:rsidR="008B30BF" w:rsidRPr="00333298"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64287501" w14:textId="3AD4A45E" w:rsidR="008B30BF" w:rsidRPr="00333298" w:rsidRDefault="008B30BF" w:rsidP="007D7EB6">
                                  <w:pPr>
                                    <w:spacing w:line="240" w:lineRule="exact"/>
                                    <w:jc w:val="center"/>
                                    <w:rPr>
                                      <w:rFonts w:ascii="標楷體" w:eastAsia="標楷體" w:hAnsi="標楷體" w:cs="新細明體"/>
                                      <w:sz w:val="20"/>
                                      <w:szCs w:val="20"/>
                                    </w:rPr>
                                  </w:pPr>
                                </w:p>
                              </w:tc>
                              <w:tc>
                                <w:tcPr>
                                  <w:tcW w:w="1060" w:type="pct"/>
                                  <w:vAlign w:val="center"/>
                                </w:tcPr>
                                <w:p w14:paraId="7F1D81A6" w14:textId="47A66D8A"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77BC3E0C" w14:textId="77777777" w:rsidTr="007D7EB6">
                              <w:trPr>
                                <w:trHeight w:val="334"/>
                                <w:jc w:val="center"/>
                              </w:trPr>
                              <w:tc>
                                <w:tcPr>
                                  <w:tcW w:w="1283" w:type="pct"/>
                                  <w:gridSpan w:val="2"/>
                                  <w:vMerge/>
                                  <w:tcBorders>
                                    <w:bottom w:val="single" w:sz="4" w:space="0" w:color="auto"/>
                                  </w:tcBorders>
                                  <w:shd w:val="clear" w:color="auto" w:fill="auto"/>
                                  <w:vAlign w:val="center"/>
                                </w:tcPr>
                                <w:p w14:paraId="4AC0F103" w14:textId="77777777" w:rsidR="008B30BF" w:rsidRPr="00333298" w:rsidRDefault="008B30BF"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66EAEDA2" w14:textId="6B686E53"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100727FD"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7D95D293" w14:textId="02961F77"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8420F8" w:rsidRPr="00C37E6D" w14:paraId="64D3E731" w14:textId="77777777" w:rsidTr="007D7EB6">
                              <w:trPr>
                                <w:trHeight w:val="334"/>
                                <w:jc w:val="center"/>
                              </w:trPr>
                              <w:tc>
                                <w:tcPr>
                                  <w:tcW w:w="1283" w:type="pct"/>
                                  <w:gridSpan w:val="2"/>
                                  <w:shd w:val="clear" w:color="auto" w:fill="DAEEF3" w:themeFill="accent5" w:themeFillTint="33"/>
                                  <w:vAlign w:val="center"/>
                                </w:tcPr>
                                <w:p w14:paraId="585E0BCC" w14:textId="62C0A5BB"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文化部</w:t>
                                  </w:r>
                                </w:p>
                              </w:tc>
                              <w:tc>
                                <w:tcPr>
                                  <w:tcW w:w="1596" w:type="pct"/>
                                  <w:shd w:val="clear" w:color="auto" w:fill="DAEEF3" w:themeFill="accent5" w:themeFillTint="33"/>
                                  <w:vAlign w:val="center"/>
                                </w:tcPr>
                                <w:p w14:paraId="2AF78759" w14:textId="13A2F4E4"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75102CEF"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0898B13B" w14:textId="7CCB1500" w:rsidR="008B30BF" w:rsidRPr="00A77775" w:rsidRDefault="007D7EB6" w:rsidP="007D7EB6">
                                  <w:pPr>
                                    <w:spacing w:line="240" w:lineRule="exact"/>
                                    <w:jc w:val="center"/>
                                    <w:rPr>
                                      <w:rFonts w:ascii="標楷體" w:eastAsia="標楷體" w:hAnsi="標楷體" w:cs="標楷體"/>
                                      <w:color w:val="000000"/>
                                      <w:sz w:val="28"/>
                                      <w:szCs w:val="28"/>
                                    </w:rPr>
                                  </w:pPr>
                                  <w:r w:rsidRPr="00A77775">
                                    <w:rPr>
                                      <w:rFonts w:ascii="標楷體" w:eastAsia="標楷體" w:hAnsi="標楷體" w:cs="標楷體" w:hint="eastAsia"/>
                                      <w:color w:val="000000"/>
                                      <w:sz w:val="28"/>
                                      <w:szCs w:val="28"/>
                                    </w:rPr>
                                    <w:sym w:font="Wingdings 2" w:char="F050"/>
                                  </w:r>
                                </w:p>
                              </w:tc>
                            </w:tr>
                            <w:tr w:rsidR="007D7EB6" w:rsidRPr="00C37E6D" w14:paraId="1F46A9D4" w14:textId="77777777" w:rsidTr="007D7EB6">
                              <w:trPr>
                                <w:trHeight w:val="334"/>
                                <w:jc w:val="center"/>
                              </w:trPr>
                              <w:tc>
                                <w:tcPr>
                                  <w:tcW w:w="1283" w:type="pct"/>
                                  <w:gridSpan w:val="2"/>
                                  <w:tcBorders>
                                    <w:bottom w:val="single" w:sz="4" w:space="0" w:color="auto"/>
                                  </w:tcBorders>
                                  <w:shd w:val="clear" w:color="auto" w:fill="auto"/>
                                  <w:vAlign w:val="center"/>
                                </w:tcPr>
                                <w:p w14:paraId="68DA968E" w14:textId="26D9F2F7"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海洋委員會</w:t>
                                  </w:r>
                                </w:p>
                              </w:tc>
                              <w:tc>
                                <w:tcPr>
                                  <w:tcW w:w="1596" w:type="pct"/>
                                  <w:tcBorders>
                                    <w:bottom w:val="single" w:sz="4" w:space="0" w:color="auto"/>
                                  </w:tcBorders>
                                  <w:vAlign w:val="center"/>
                                </w:tcPr>
                                <w:p w14:paraId="24CEC1AC" w14:textId="124ABD3C"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tcBorders>
                                    <w:bottom w:val="single" w:sz="4" w:space="0" w:color="auto"/>
                                  </w:tcBorders>
                                  <w:shd w:val="clear" w:color="auto" w:fill="auto"/>
                                  <w:noWrap/>
                                  <w:vAlign w:val="center"/>
                                </w:tcPr>
                                <w:p w14:paraId="2AE8A62C" w14:textId="07B9174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tcBorders>
                                    <w:bottom w:val="single" w:sz="4" w:space="0" w:color="auto"/>
                                  </w:tcBorders>
                                  <w:vAlign w:val="center"/>
                                </w:tcPr>
                                <w:p w14:paraId="3A3BB2C9" w14:textId="77777777" w:rsidR="008B30BF" w:rsidRPr="00A77775" w:rsidRDefault="008B30BF" w:rsidP="007D7EB6">
                                  <w:pPr>
                                    <w:spacing w:line="240" w:lineRule="exact"/>
                                    <w:jc w:val="center"/>
                                    <w:rPr>
                                      <w:rFonts w:ascii="標楷體" w:eastAsia="標楷體" w:hAnsi="標楷體" w:cs="標楷體"/>
                                      <w:color w:val="000000"/>
                                      <w:sz w:val="28"/>
                                      <w:szCs w:val="28"/>
                                    </w:rPr>
                                  </w:pPr>
                                </w:p>
                              </w:tc>
                            </w:tr>
                            <w:tr w:rsidR="007D7EB6" w:rsidRPr="00C37E6D" w14:paraId="54FFFC40" w14:textId="77777777" w:rsidTr="007D7EB6">
                              <w:trPr>
                                <w:trHeight w:val="334"/>
                                <w:jc w:val="center"/>
                              </w:trPr>
                              <w:tc>
                                <w:tcPr>
                                  <w:tcW w:w="1283" w:type="pct"/>
                                  <w:gridSpan w:val="2"/>
                                  <w:shd w:val="clear" w:color="auto" w:fill="DAEEF3" w:themeFill="accent5" w:themeFillTint="33"/>
                                  <w:vAlign w:val="center"/>
                                </w:tcPr>
                                <w:p w14:paraId="0D323837" w14:textId="26A305C1"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財政部</w:t>
                                  </w:r>
                                </w:p>
                              </w:tc>
                              <w:tc>
                                <w:tcPr>
                                  <w:tcW w:w="1596" w:type="pct"/>
                                  <w:shd w:val="clear" w:color="auto" w:fill="DAEEF3" w:themeFill="accent5" w:themeFillTint="33"/>
                                  <w:vAlign w:val="center"/>
                                </w:tcPr>
                                <w:p w14:paraId="5AA358BE" w14:textId="572087AA"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479044CB" w14:textId="5D99215E"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04ABFC70" w14:textId="2043A18B" w:rsidR="008B30BF" w:rsidRPr="00333298" w:rsidRDefault="008B30BF" w:rsidP="007D7EB6">
                                  <w:pPr>
                                    <w:spacing w:line="240" w:lineRule="exact"/>
                                    <w:jc w:val="center"/>
                                    <w:rPr>
                                      <w:rFonts w:ascii="標楷體" w:eastAsia="標楷體" w:hAnsi="標楷體" w:cs="新細明體"/>
                                      <w:sz w:val="20"/>
                                      <w:szCs w:val="20"/>
                                    </w:rPr>
                                  </w:pPr>
                                </w:p>
                              </w:tc>
                            </w:tr>
                            <w:tr w:rsidR="008420F8" w:rsidRPr="00C37E6D" w14:paraId="2FF7A18C" w14:textId="77777777" w:rsidTr="007D7EB6">
                              <w:trPr>
                                <w:trHeight w:val="334"/>
                                <w:jc w:val="center"/>
                              </w:trPr>
                              <w:tc>
                                <w:tcPr>
                                  <w:tcW w:w="1283" w:type="pct"/>
                                  <w:gridSpan w:val="2"/>
                                  <w:tcBorders>
                                    <w:bottom w:val="single" w:sz="4" w:space="0" w:color="auto"/>
                                  </w:tcBorders>
                                  <w:shd w:val="clear" w:color="auto" w:fill="auto"/>
                                  <w:vAlign w:val="center"/>
                                </w:tcPr>
                                <w:p w14:paraId="7B7CF97D" w14:textId="51CCD4C2" w:rsidR="008B30BF" w:rsidRPr="00333298" w:rsidRDefault="008B30BF" w:rsidP="007D7EB6">
                                  <w:pPr>
                                    <w:widowControl/>
                                    <w:spacing w:line="240" w:lineRule="exact"/>
                                    <w:jc w:val="distribute"/>
                                    <w:rPr>
                                      <w:rFonts w:ascii="標楷體" w:eastAsia="標楷體" w:hAnsi="標楷體"/>
                                      <w:color w:val="000000"/>
                                      <w:sz w:val="20"/>
                                      <w:szCs w:val="20"/>
                                    </w:rPr>
                                  </w:pPr>
                                  <w:r>
                                    <w:rPr>
                                      <w:rFonts w:ascii="標楷體" w:eastAsia="標楷體" w:hAnsi="標楷體" w:hint="eastAsia"/>
                                      <w:color w:val="000000"/>
                                      <w:sz w:val="20"/>
                                      <w:szCs w:val="20"/>
                                    </w:rPr>
                                    <w:t>勞動部</w:t>
                                  </w:r>
                                </w:p>
                              </w:tc>
                              <w:tc>
                                <w:tcPr>
                                  <w:tcW w:w="1596" w:type="pct"/>
                                  <w:tcBorders>
                                    <w:bottom w:val="single" w:sz="4" w:space="0" w:color="auto"/>
                                  </w:tcBorders>
                                  <w:vAlign w:val="center"/>
                                </w:tcPr>
                                <w:p w14:paraId="047C333D" w14:textId="3A0AE501" w:rsidR="008B30BF" w:rsidRPr="001A3622" w:rsidRDefault="008B30BF"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2BC66455"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7503DB0E" w14:textId="7092277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5DBC3B08" w14:textId="77777777" w:rsidTr="007D7EB6">
                              <w:trPr>
                                <w:trHeight w:val="334"/>
                                <w:jc w:val="center"/>
                              </w:trPr>
                              <w:tc>
                                <w:tcPr>
                                  <w:tcW w:w="1283" w:type="pct"/>
                                  <w:gridSpan w:val="2"/>
                                  <w:shd w:val="clear" w:color="auto" w:fill="DAEEF3" w:themeFill="accent5" w:themeFillTint="33"/>
                                  <w:vAlign w:val="center"/>
                                  <w:hideMark/>
                                </w:tcPr>
                                <w:p w14:paraId="6BD4DE0B" w14:textId="520F3DFB" w:rsidR="008B30BF" w:rsidRPr="00333298" w:rsidRDefault="008B30BF"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環境保護署</w:t>
                                  </w:r>
                                  <w:r w:rsidRPr="005B7F06">
                                    <w:rPr>
                                      <w:rFonts w:ascii="標楷體" w:eastAsia="標楷體" w:hAnsi="標楷體" w:hint="eastAsia"/>
                                      <w:color w:val="000000"/>
                                      <w:sz w:val="20"/>
                                      <w:szCs w:val="20"/>
                                    </w:rPr>
                                    <w:t>（</w:t>
                                  </w:r>
                                  <w:r>
                                    <w:rPr>
                                      <w:rFonts w:ascii="標楷體" w:eastAsia="標楷體" w:hAnsi="標楷體" w:hint="eastAsia"/>
                                      <w:color w:val="000000"/>
                                      <w:sz w:val="20"/>
                                      <w:szCs w:val="20"/>
                                    </w:rPr>
                                    <w:t>環境部</w:t>
                                  </w:r>
                                  <w:r w:rsidRPr="005B7F06">
                                    <w:rPr>
                                      <w:rFonts w:ascii="標楷體" w:eastAsia="標楷體" w:hAnsi="標楷體" w:hint="eastAsia"/>
                                      <w:color w:val="000000"/>
                                      <w:sz w:val="20"/>
                                      <w:szCs w:val="20"/>
                                    </w:rPr>
                                    <w:t>）</w:t>
                                  </w:r>
                                </w:p>
                              </w:tc>
                              <w:tc>
                                <w:tcPr>
                                  <w:tcW w:w="1596" w:type="pct"/>
                                  <w:shd w:val="clear" w:color="auto" w:fill="DAEEF3" w:themeFill="accent5" w:themeFillTint="33"/>
                                  <w:vAlign w:val="center"/>
                                </w:tcPr>
                                <w:p w14:paraId="2D57311D" w14:textId="5F851090" w:rsidR="008B30BF" w:rsidRPr="00333298"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0EABC285" w14:textId="4678C29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6E521353" w14:textId="0AB2880A" w:rsidR="008B30BF" w:rsidRPr="00333298" w:rsidRDefault="008B30BF" w:rsidP="007D7EB6">
                                  <w:pPr>
                                    <w:spacing w:line="240" w:lineRule="exact"/>
                                    <w:jc w:val="center"/>
                                    <w:rPr>
                                      <w:rFonts w:ascii="標楷體" w:eastAsia="標楷體" w:hAnsi="標楷體" w:cs="新細明體"/>
                                      <w:sz w:val="20"/>
                                      <w:szCs w:val="20"/>
                                    </w:rPr>
                                  </w:pPr>
                                </w:p>
                              </w:tc>
                            </w:tr>
                          </w:tbl>
                          <w:p w14:paraId="22E8CEA2" w14:textId="77777777" w:rsidR="00CA33A9" w:rsidRPr="004415A1" w:rsidRDefault="00CA33A9" w:rsidP="002630CF">
                            <w:pPr>
                              <w:widowControl/>
                              <w:spacing w:line="280" w:lineRule="exact"/>
                              <w:jc w:val="right"/>
                              <w:rPr>
                                <w:rFonts w:ascii="標楷體" w:eastAsia="標楷體" w:hAnsi="標楷體" w:cs="新細明體"/>
                                <w:color w:val="000000"/>
                                <w:kern w:val="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12BFF9" id="_x0000_t202" coordsize="21600,21600" o:spt="202" path="m,l,21600r21600,l21600,xe">
                <v:stroke joinstyle="miter"/>
                <v:path gradientshapeok="t" o:connecttype="rect"/>
              </v:shapetype>
              <v:shape id="文字方塊 1" o:spid="_x0000_s1026" type="#_x0000_t202" style="position:absolute;left:0;text-align:left;margin-left:-14.75pt;margin-top:223.6pt;width:527.4pt;height:440.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" fillcolor="window" stroked="f" strokeweight=".5pt">
                <v:textbox>
                  <w:txbxContent>
                    <w:tbl>
                      <w:tblPr>
                        <w:tblW w:w="4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00"/>
                        <w:gridCol w:w="971"/>
                        <w:gridCol w:w="3074"/>
                        <w:gridCol w:w="2043"/>
                        <w:gridCol w:w="2041"/>
                      </w:tblGrid>
                      <w:tr w:rsidR="007D7EB6" w:rsidRPr="00C37E6D" w14:paraId="25ED0896" w14:textId="77777777" w:rsidTr="008B30BF">
                        <w:trPr>
                          <w:jc w:val="center"/>
                        </w:trPr>
                        <w:tc>
                          <w:tcPr>
                            <w:tcW w:w="779" w:type="pct"/>
                            <w:tcBorders>
                              <w:top w:val="nil"/>
                              <w:left w:val="nil"/>
                              <w:bottom w:val="nil"/>
                              <w:right w:val="nil"/>
                            </w:tcBorders>
                          </w:tcPr>
                          <w:p w14:paraId="32D23AE5" w14:textId="77777777" w:rsidR="00CA33A9" w:rsidRPr="00FA7724" w:rsidRDefault="00CA33A9" w:rsidP="00285701">
                            <w:pPr>
                              <w:spacing w:line="240" w:lineRule="exact"/>
                              <w:jc w:val="center"/>
                              <w:rPr>
                                <w:rFonts w:ascii="標楷體" w:eastAsia="標楷體" w:hAnsi="標楷體"/>
                                <w:b/>
                              </w:rPr>
                            </w:pPr>
                          </w:p>
                        </w:tc>
                        <w:tc>
                          <w:tcPr>
                            <w:tcW w:w="4221" w:type="pct"/>
                            <w:gridSpan w:val="4"/>
                            <w:tcBorders>
                              <w:top w:val="nil"/>
                              <w:left w:val="nil"/>
                              <w:bottom w:val="nil"/>
                              <w:right w:val="nil"/>
                            </w:tcBorders>
                            <w:shd w:val="clear" w:color="auto" w:fill="auto"/>
                            <w:vAlign w:val="center"/>
                          </w:tcPr>
                          <w:p w14:paraId="0A8EDE26" w14:textId="1C88452B" w:rsidR="00CA33A9" w:rsidRPr="00990C7C" w:rsidRDefault="00CA33A9" w:rsidP="00943C82">
                            <w:pPr>
                              <w:spacing w:line="320" w:lineRule="exact"/>
                              <w:ind w:leftChars="-650" w:left="-1560"/>
                              <w:jc w:val="center"/>
                              <w:rPr>
                                <w:rFonts w:ascii="標楷體" w:eastAsia="標楷體" w:hAnsi="標楷體"/>
                                <w:sz w:val="28"/>
                                <w:szCs w:val="28"/>
                              </w:rPr>
                            </w:pPr>
                            <w:r w:rsidRPr="00990C7C">
                              <w:rPr>
                                <w:rFonts w:ascii="標楷體" w:eastAsia="標楷體" w:hAnsi="標楷體" w:hint="eastAsia"/>
                                <w:b/>
                                <w:sz w:val="28"/>
                                <w:szCs w:val="28"/>
                              </w:rPr>
                              <w:t>表</w:t>
                            </w:r>
                            <w:r w:rsidRPr="00990C7C">
                              <w:rPr>
                                <w:rFonts w:ascii="標楷體" w:eastAsia="標楷體" w:hAnsi="標楷體"/>
                                <w:b/>
                                <w:sz w:val="28"/>
                                <w:szCs w:val="28"/>
                              </w:rPr>
                              <w:t>1</w:t>
                            </w:r>
                            <w:r w:rsidRPr="00990C7C">
                              <w:rPr>
                                <w:rFonts w:ascii="標楷體" w:eastAsia="標楷體" w:hAnsi="標楷體" w:hint="eastAsia"/>
                                <w:b/>
                                <w:sz w:val="28"/>
                                <w:szCs w:val="28"/>
                              </w:rPr>
                              <w:t xml:space="preserve">　各主管機關業務計畫執行結果</w:t>
                            </w:r>
                          </w:p>
                        </w:tc>
                      </w:tr>
                      <w:tr w:rsidR="007D7EB6" w:rsidRPr="0033273D" w14:paraId="6F17AC57" w14:textId="77777777" w:rsidTr="00671871">
                        <w:trPr>
                          <w:jc w:val="center"/>
                        </w:trPr>
                        <w:tc>
                          <w:tcPr>
                            <w:tcW w:w="779" w:type="pct"/>
                            <w:tcBorders>
                              <w:top w:val="nil"/>
                              <w:left w:val="nil"/>
                              <w:bottom w:val="single" w:sz="4" w:space="0" w:color="auto"/>
                              <w:right w:val="nil"/>
                            </w:tcBorders>
                          </w:tcPr>
                          <w:p w14:paraId="5A12F481" w14:textId="77777777" w:rsidR="00CA33A9" w:rsidRPr="0033273D" w:rsidRDefault="00CA33A9" w:rsidP="003A3FA8">
                            <w:pPr>
                              <w:spacing w:line="240" w:lineRule="exact"/>
                              <w:jc w:val="right"/>
                              <w:rPr>
                                <w:rFonts w:ascii="標楷體" w:eastAsia="標楷體" w:hAnsi="標楷體"/>
                                <w:bCs/>
                                <w:sz w:val="18"/>
                                <w:szCs w:val="18"/>
                              </w:rPr>
                            </w:pPr>
                          </w:p>
                        </w:tc>
                        <w:tc>
                          <w:tcPr>
                            <w:tcW w:w="4221" w:type="pct"/>
                            <w:gridSpan w:val="4"/>
                            <w:tcBorders>
                              <w:top w:val="nil"/>
                              <w:left w:val="nil"/>
                              <w:bottom w:val="single" w:sz="4" w:space="0" w:color="auto"/>
                              <w:right w:val="nil"/>
                            </w:tcBorders>
                            <w:shd w:val="clear" w:color="auto" w:fill="auto"/>
                            <w:vAlign w:val="center"/>
                          </w:tcPr>
                          <w:p w14:paraId="116F1F7D" w14:textId="542E22A1" w:rsidR="00CA33A9" w:rsidRPr="0033273D" w:rsidRDefault="00CA33A9" w:rsidP="003A3FA8">
                            <w:pPr>
                              <w:spacing w:line="240" w:lineRule="exact"/>
                              <w:jc w:val="right"/>
                              <w:rPr>
                                <w:rFonts w:ascii="標楷體" w:eastAsia="標楷體" w:hAnsi="標楷體"/>
                                <w:bCs/>
                                <w:sz w:val="18"/>
                                <w:szCs w:val="18"/>
                              </w:rPr>
                            </w:pPr>
                          </w:p>
                        </w:tc>
                      </w:tr>
                      <w:tr w:rsidR="008420F8" w:rsidRPr="00C37E6D" w14:paraId="03E79C31" w14:textId="77777777" w:rsidTr="008420F8">
                        <w:trPr>
                          <w:trHeight w:val="388"/>
                          <w:jc w:val="center"/>
                        </w:trPr>
                        <w:tc>
                          <w:tcPr>
                            <w:tcW w:w="1283" w:type="pct"/>
                            <w:gridSpan w:val="2"/>
                            <w:vMerge w:val="restart"/>
                            <w:shd w:val="clear" w:color="auto" w:fill="B6DDE8" w:themeFill="accent5" w:themeFillTint="66"/>
                            <w:vAlign w:val="center"/>
                            <w:hideMark/>
                          </w:tcPr>
                          <w:p w14:paraId="7A3B6CB4" w14:textId="19C5CC6C" w:rsidR="00CA33A9" w:rsidRPr="00573B83" w:rsidRDefault="00CA33A9" w:rsidP="007D7EB6">
                            <w:pPr>
                              <w:widowControl/>
                              <w:spacing w:line="240" w:lineRule="exact"/>
                              <w:jc w:val="center"/>
                              <w:rPr>
                                <w:rFonts w:ascii="標楷體" w:eastAsia="標楷體" w:hAnsi="標楷體" w:cs="新細明體"/>
                                <w:kern w:val="0"/>
                                <w:sz w:val="20"/>
                                <w:szCs w:val="20"/>
                              </w:rPr>
                            </w:pPr>
                            <w:r w:rsidRPr="00573B83">
                              <w:rPr>
                                <w:rFonts w:ascii="標楷體" w:eastAsia="標楷體" w:hAnsi="標楷體" w:cs="新細明體" w:hint="eastAsia"/>
                                <w:kern w:val="0"/>
                                <w:sz w:val="20"/>
                                <w:szCs w:val="20"/>
                              </w:rPr>
                              <w:t>主</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管</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機</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關</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名</w:t>
                            </w:r>
                            <w:r w:rsidR="007D7EB6">
                              <w:rPr>
                                <w:rFonts w:ascii="標楷體" w:eastAsia="標楷體" w:hAnsi="標楷體" w:cs="新細明體" w:hint="eastAsia"/>
                                <w:kern w:val="0"/>
                                <w:sz w:val="20"/>
                                <w:szCs w:val="20"/>
                              </w:rPr>
                              <w:t xml:space="preserve"> </w:t>
                            </w:r>
                            <w:r w:rsidRPr="00573B83">
                              <w:rPr>
                                <w:rFonts w:ascii="標楷體" w:eastAsia="標楷體" w:hAnsi="標楷體" w:cs="新細明體" w:hint="eastAsia"/>
                                <w:kern w:val="0"/>
                                <w:sz w:val="20"/>
                                <w:szCs w:val="20"/>
                              </w:rPr>
                              <w:t>稱</w:t>
                            </w:r>
                          </w:p>
                        </w:tc>
                        <w:tc>
                          <w:tcPr>
                            <w:tcW w:w="1596" w:type="pct"/>
                            <w:vMerge w:val="restart"/>
                            <w:shd w:val="clear" w:color="auto" w:fill="B6DDE8" w:themeFill="accent5" w:themeFillTint="66"/>
                            <w:vAlign w:val="center"/>
                          </w:tcPr>
                          <w:p w14:paraId="018C5FBA" w14:textId="59837433" w:rsidR="00CA33A9" w:rsidRPr="00573B83" w:rsidRDefault="00CA33A9" w:rsidP="007D7EB6">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畫</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名</w:t>
                            </w:r>
                            <w:r w:rsidR="007D7EB6">
                              <w:rPr>
                                <w:rFonts w:ascii="標楷體" w:eastAsia="標楷體" w:hAnsi="標楷體" w:cs="新細明體" w:hint="eastAsia"/>
                                <w:kern w:val="0"/>
                                <w:sz w:val="20"/>
                                <w:szCs w:val="20"/>
                              </w:rPr>
                              <w:t xml:space="preserve"> </w:t>
                            </w:r>
                            <w:r w:rsidR="007D7EB6">
                              <w:rPr>
                                <w:rFonts w:ascii="標楷體" w:eastAsia="標楷體" w:hAnsi="標楷體" w:cs="新細明體"/>
                                <w:kern w:val="0"/>
                                <w:sz w:val="20"/>
                                <w:szCs w:val="20"/>
                              </w:rPr>
                              <w:t xml:space="preserve">   </w:t>
                            </w:r>
                            <w:r>
                              <w:rPr>
                                <w:rFonts w:ascii="標楷體" w:eastAsia="標楷體" w:hAnsi="標楷體" w:cs="新細明體" w:hint="eastAsia"/>
                                <w:kern w:val="0"/>
                                <w:sz w:val="20"/>
                                <w:szCs w:val="20"/>
                              </w:rPr>
                              <w:t>稱</w:t>
                            </w:r>
                          </w:p>
                        </w:tc>
                        <w:tc>
                          <w:tcPr>
                            <w:tcW w:w="2121" w:type="pct"/>
                            <w:gridSpan w:val="2"/>
                            <w:shd w:val="clear" w:color="auto" w:fill="B6DDE8" w:themeFill="accent5" w:themeFillTint="66"/>
                            <w:vAlign w:val="center"/>
                            <w:hideMark/>
                          </w:tcPr>
                          <w:p w14:paraId="28EF6AF9" w14:textId="4613896E" w:rsidR="00CA33A9" w:rsidRPr="00573B83" w:rsidRDefault="00CA33A9" w:rsidP="007D7EB6">
                            <w:pPr>
                              <w:spacing w:line="240" w:lineRule="exact"/>
                              <w:jc w:val="center"/>
                              <w:rPr>
                                <w:rFonts w:ascii="標楷體" w:eastAsia="標楷體" w:hAnsi="標楷體" w:cs="新細明體"/>
                                <w:sz w:val="20"/>
                                <w:szCs w:val="20"/>
                              </w:rPr>
                            </w:pPr>
                            <w:r w:rsidRPr="008E13F1">
                              <w:rPr>
                                <w:rFonts w:ascii="標楷體" w:eastAsia="標楷體" w:hAnsi="標楷體" w:cs="新細明體" w:hint="eastAsia"/>
                                <w:sz w:val="20"/>
                                <w:szCs w:val="20"/>
                              </w:rPr>
                              <w:t>執</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行</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結</w:t>
                            </w:r>
                            <w:r w:rsidR="007D7EB6">
                              <w:rPr>
                                <w:rFonts w:ascii="標楷體" w:eastAsia="標楷體" w:hAnsi="標楷體" w:cs="新細明體" w:hint="eastAsia"/>
                                <w:sz w:val="20"/>
                                <w:szCs w:val="20"/>
                              </w:rPr>
                              <w:t xml:space="preserve"> </w:t>
                            </w:r>
                            <w:r w:rsidR="007D7EB6">
                              <w:rPr>
                                <w:rFonts w:ascii="標楷體" w:eastAsia="標楷體" w:hAnsi="標楷體" w:cs="新細明體"/>
                                <w:sz w:val="20"/>
                                <w:szCs w:val="20"/>
                              </w:rPr>
                              <w:t xml:space="preserve">    </w:t>
                            </w:r>
                            <w:r w:rsidRPr="008E13F1">
                              <w:rPr>
                                <w:rFonts w:ascii="標楷體" w:eastAsia="標楷體" w:hAnsi="標楷體" w:cs="新細明體" w:hint="eastAsia"/>
                                <w:sz w:val="20"/>
                                <w:szCs w:val="20"/>
                              </w:rPr>
                              <w:t>果</w:t>
                            </w:r>
                          </w:p>
                        </w:tc>
                      </w:tr>
                      <w:tr w:rsidR="007D7EB6" w:rsidRPr="00C37E6D" w14:paraId="7E7F3A75" w14:textId="77777777" w:rsidTr="008420F8">
                        <w:trPr>
                          <w:trHeight w:val="388"/>
                          <w:jc w:val="center"/>
                        </w:trPr>
                        <w:tc>
                          <w:tcPr>
                            <w:tcW w:w="1283" w:type="pct"/>
                            <w:gridSpan w:val="2"/>
                            <w:vMerge/>
                            <w:shd w:val="clear" w:color="auto" w:fill="B6DDE8" w:themeFill="accent5" w:themeFillTint="66"/>
                            <w:vAlign w:val="center"/>
                          </w:tcPr>
                          <w:p w14:paraId="675FAD16" w14:textId="77777777" w:rsidR="00CA33A9" w:rsidRPr="00573B83" w:rsidRDefault="00CA33A9" w:rsidP="007D7EB6">
                            <w:pPr>
                              <w:widowControl/>
                              <w:spacing w:line="240" w:lineRule="exact"/>
                              <w:jc w:val="center"/>
                              <w:rPr>
                                <w:rFonts w:ascii="標楷體" w:eastAsia="標楷體" w:hAnsi="標楷體" w:cs="新細明體"/>
                                <w:kern w:val="0"/>
                                <w:sz w:val="20"/>
                                <w:szCs w:val="20"/>
                              </w:rPr>
                            </w:pPr>
                          </w:p>
                        </w:tc>
                        <w:tc>
                          <w:tcPr>
                            <w:tcW w:w="1596" w:type="pct"/>
                            <w:vMerge/>
                            <w:shd w:val="clear" w:color="auto" w:fill="B6DDE8" w:themeFill="accent5" w:themeFillTint="66"/>
                            <w:vAlign w:val="center"/>
                          </w:tcPr>
                          <w:p w14:paraId="3A7BAA93" w14:textId="77777777" w:rsidR="00CA33A9" w:rsidRPr="00573B83" w:rsidRDefault="00CA33A9" w:rsidP="007D7EB6">
                            <w:pPr>
                              <w:widowControl/>
                              <w:spacing w:line="240" w:lineRule="exact"/>
                              <w:jc w:val="center"/>
                              <w:rPr>
                                <w:rFonts w:ascii="標楷體" w:eastAsia="標楷體" w:hAnsi="標楷體" w:cs="新細明體"/>
                                <w:kern w:val="0"/>
                                <w:sz w:val="20"/>
                                <w:szCs w:val="20"/>
                              </w:rPr>
                            </w:pPr>
                          </w:p>
                        </w:tc>
                        <w:tc>
                          <w:tcPr>
                            <w:tcW w:w="1061" w:type="pct"/>
                            <w:shd w:val="clear" w:color="auto" w:fill="B6DDE8" w:themeFill="accent5" w:themeFillTint="66"/>
                            <w:vAlign w:val="center"/>
                          </w:tcPr>
                          <w:p w14:paraId="35DB9D7E" w14:textId="02F88C4C" w:rsidR="00CA33A9" w:rsidRPr="0033273D" w:rsidRDefault="00CA33A9" w:rsidP="007D7EB6">
                            <w:pPr>
                              <w:spacing w:line="240" w:lineRule="exact"/>
                              <w:jc w:val="center"/>
                              <w:rPr>
                                <w:rFonts w:ascii="標楷體" w:eastAsia="標楷體" w:hAnsi="標楷體"/>
                                <w:sz w:val="20"/>
                                <w:szCs w:val="20"/>
                              </w:rPr>
                            </w:pPr>
                            <w:r w:rsidRPr="00573B83">
                              <w:rPr>
                                <w:rFonts w:ascii="標楷體" w:eastAsia="標楷體" w:hAnsi="標楷體" w:hint="eastAsia"/>
                                <w:sz w:val="20"/>
                                <w:szCs w:val="20"/>
                              </w:rPr>
                              <w:t>已</w:t>
                            </w:r>
                            <w:r w:rsidR="007D7EB6">
                              <w:rPr>
                                <w:rFonts w:ascii="標楷體" w:eastAsia="標楷體" w:hAnsi="標楷體" w:hint="eastAsia"/>
                                <w:sz w:val="20"/>
                                <w:szCs w:val="20"/>
                              </w:rPr>
                              <w:t xml:space="preserve"> </w:t>
                            </w:r>
                            <w:r w:rsidR="007D7EB6">
                              <w:rPr>
                                <w:rFonts w:ascii="標楷體" w:eastAsia="標楷體" w:hAnsi="標楷體"/>
                                <w:sz w:val="20"/>
                                <w:szCs w:val="20"/>
                              </w:rPr>
                              <w:t xml:space="preserve"> </w:t>
                            </w:r>
                            <w:r w:rsidRPr="00573B83">
                              <w:rPr>
                                <w:rFonts w:ascii="標楷體" w:eastAsia="標楷體" w:hAnsi="標楷體" w:hint="eastAsia"/>
                                <w:sz w:val="20"/>
                                <w:szCs w:val="20"/>
                              </w:rPr>
                              <w:t>完</w:t>
                            </w:r>
                            <w:r w:rsidR="007D7EB6">
                              <w:rPr>
                                <w:rFonts w:ascii="標楷體" w:eastAsia="標楷體" w:hAnsi="標楷體" w:hint="eastAsia"/>
                                <w:sz w:val="20"/>
                                <w:szCs w:val="20"/>
                              </w:rPr>
                              <w:t xml:space="preserve"> </w:t>
                            </w:r>
                            <w:r w:rsidR="007D7EB6">
                              <w:rPr>
                                <w:rFonts w:ascii="標楷體" w:eastAsia="標楷體" w:hAnsi="標楷體"/>
                                <w:sz w:val="20"/>
                                <w:szCs w:val="20"/>
                              </w:rPr>
                              <w:t xml:space="preserve"> </w:t>
                            </w:r>
                            <w:r w:rsidRPr="00573B83">
                              <w:rPr>
                                <w:rFonts w:ascii="標楷體" w:eastAsia="標楷體" w:hAnsi="標楷體" w:hint="eastAsia"/>
                                <w:sz w:val="20"/>
                                <w:szCs w:val="20"/>
                              </w:rPr>
                              <w:t>成</w:t>
                            </w:r>
                          </w:p>
                        </w:tc>
                        <w:tc>
                          <w:tcPr>
                            <w:tcW w:w="1060" w:type="pct"/>
                            <w:shd w:val="clear" w:color="auto" w:fill="B6DDE8" w:themeFill="accent5" w:themeFillTint="66"/>
                            <w:vAlign w:val="center"/>
                          </w:tcPr>
                          <w:p w14:paraId="3724167B" w14:textId="251C9D7D" w:rsidR="00CA33A9" w:rsidRPr="00573B83" w:rsidRDefault="00CA33A9" w:rsidP="007D7EB6">
                            <w:pPr>
                              <w:spacing w:line="240" w:lineRule="exact"/>
                              <w:jc w:val="center"/>
                              <w:rPr>
                                <w:rFonts w:ascii="標楷體" w:eastAsia="標楷體" w:hAnsi="標楷體"/>
                                <w:sz w:val="20"/>
                                <w:szCs w:val="20"/>
                              </w:rPr>
                            </w:pPr>
                            <w:r w:rsidRPr="00573B83">
                              <w:rPr>
                                <w:rFonts w:ascii="標楷體" w:eastAsia="標楷體" w:hAnsi="標楷體" w:hint="eastAsia"/>
                                <w:sz w:val="20"/>
                                <w:szCs w:val="20"/>
                              </w:rPr>
                              <w:t>尚待繼續執行</w:t>
                            </w:r>
                          </w:p>
                        </w:tc>
                      </w:tr>
                      <w:tr w:rsidR="007D7EB6" w:rsidRPr="00C37E6D" w14:paraId="4F5158B7" w14:textId="77777777" w:rsidTr="007D7EB6">
                        <w:trPr>
                          <w:trHeight w:val="334"/>
                          <w:jc w:val="center"/>
                        </w:trPr>
                        <w:tc>
                          <w:tcPr>
                            <w:tcW w:w="1283" w:type="pct"/>
                            <w:gridSpan w:val="2"/>
                            <w:tcBorders>
                              <w:bottom w:val="single" w:sz="4" w:space="0" w:color="auto"/>
                            </w:tcBorders>
                            <w:shd w:val="clear" w:color="auto" w:fill="auto"/>
                            <w:vAlign w:val="center"/>
                            <w:hideMark/>
                          </w:tcPr>
                          <w:p w14:paraId="71F2892C" w14:textId="3AF46CB9" w:rsidR="00CA33A9" w:rsidRPr="00277679" w:rsidRDefault="00CA33A9" w:rsidP="007D7EB6">
                            <w:pPr>
                              <w:widowControl/>
                              <w:spacing w:line="240" w:lineRule="exact"/>
                              <w:jc w:val="center"/>
                              <w:rPr>
                                <w:rFonts w:ascii="標楷體" w:eastAsia="標楷體" w:hAnsi="標楷體" w:cs="新細明體"/>
                                <w:b/>
                                <w:bCs/>
                                <w:kern w:val="0"/>
                                <w:sz w:val="20"/>
                                <w:szCs w:val="20"/>
                              </w:rPr>
                            </w:pPr>
                            <w:r w:rsidRPr="00277679">
                              <w:rPr>
                                <w:rFonts w:ascii="標楷體" w:eastAsia="標楷體" w:hAnsi="標楷體" w:hint="eastAsia"/>
                                <w:b/>
                                <w:bCs/>
                                <w:color w:val="000000"/>
                                <w:sz w:val="20"/>
                                <w:szCs w:val="20"/>
                              </w:rPr>
                              <w:t>合</w:t>
                            </w:r>
                            <w:r w:rsidR="00AE4C0F">
                              <w:rPr>
                                <w:rFonts w:ascii="標楷體" w:eastAsia="標楷體" w:hAnsi="標楷體" w:hint="eastAsia"/>
                                <w:b/>
                                <w:bCs/>
                                <w:color w:val="000000"/>
                                <w:sz w:val="20"/>
                                <w:szCs w:val="20"/>
                              </w:rPr>
                              <w:t xml:space="preserve"> </w:t>
                            </w:r>
                            <w:r w:rsidR="00AE4C0F">
                              <w:rPr>
                                <w:rFonts w:ascii="標楷體" w:eastAsia="標楷體" w:hAnsi="標楷體"/>
                                <w:b/>
                                <w:bCs/>
                                <w:color w:val="000000"/>
                                <w:sz w:val="20"/>
                                <w:szCs w:val="20"/>
                              </w:rPr>
                              <w:t xml:space="preserve"> </w:t>
                            </w:r>
                            <w:r w:rsidR="007D7EB6">
                              <w:rPr>
                                <w:rFonts w:ascii="標楷體" w:eastAsia="標楷體" w:hAnsi="標楷體" w:hint="eastAsia"/>
                                <w:b/>
                                <w:bCs/>
                                <w:color w:val="000000"/>
                                <w:sz w:val="20"/>
                                <w:szCs w:val="20"/>
                              </w:rPr>
                              <w:t xml:space="preserve"> </w:t>
                            </w:r>
                            <w:r w:rsidR="007D7EB6">
                              <w:rPr>
                                <w:rFonts w:ascii="標楷體" w:eastAsia="標楷體" w:hAnsi="標楷體"/>
                                <w:b/>
                                <w:bCs/>
                                <w:color w:val="000000"/>
                                <w:sz w:val="20"/>
                                <w:szCs w:val="20"/>
                              </w:rPr>
                              <w:t xml:space="preserve"> </w:t>
                            </w:r>
                            <w:r w:rsidR="00AE4C0F">
                              <w:rPr>
                                <w:rFonts w:ascii="標楷體" w:eastAsia="標楷體" w:hAnsi="標楷體"/>
                                <w:b/>
                                <w:bCs/>
                                <w:color w:val="000000"/>
                                <w:sz w:val="20"/>
                                <w:szCs w:val="20"/>
                              </w:rPr>
                              <w:t xml:space="preserve">  </w:t>
                            </w:r>
                            <w:r w:rsidR="007D7EB6">
                              <w:rPr>
                                <w:rFonts w:ascii="標楷體" w:eastAsia="標楷體" w:hAnsi="標楷體"/>
                                <w:b/>
                                <w:bCs/>
                                <w:color w:val="000000"/>
                                <w:sz w:val="20"/>
                                <w:szCs w:val="20"/>
                              </w:rPr>
                              <w:t xml:space="preserve">  </w:t>
                            </w:r>
                            <w:r w:rsidRPr="00277679">
                              <w:rPr>
                                <w:rFonts w:ascii="標楷體" w:eastAsia="標楷體" w:hAnsi="標楷體" w:hint="eastAsia"/>
                                <w:b/>
                                <w:bCs/>
                                <w:color w:val="000000"/>
                                <w:sz w:val="20"/>
                                <w:szCs w:val="20"/>
                              </w:rPr>
                              <w:t>計</w:t>
                            </w:r>
                          </w:p>
                        </w:tc>
                        <w:tc>
                          <w:tcPr>
                            <w:tcW w:w="1596" w:type="pct"/>
                            <w:tcBorders>
                              <w:bottom w:val="single" w:sz="4" w:space="0" w:color="auto"/>
                            </w:tcBorders>
                            <w:vAlign w:val="center"/>
                          </w:tcPr>
                          <w:p w14:paraId="30877A64" w14:textId="77777777" w:rsidR="00CA33A9" w:rsidRPr="00277679" w:rsidRDefault="00CA33A9" w:rsidP="007D7EB6">
                            <w:pPr>
                              <w:widowControl/>
                              <w:spacing w:line="240" w:lineRule="exact"/>
                              <w:jc w:val="center"/>
                              <w:rPr>
                                <w:rFonts w:ascii="標楷體" w:eastAsia="標楷體" w:hAnsi="標楷體"/>
                                <w:b/>
                                <w:bCs/>
                                <w:color w:val="000000"/>
                                <w:sz w:val="20"/>
                                <w:szCs w:val="20"/>
                              </w:rPr>
                            </w:pPr>
                          </w:p>
                        </w:tc>
                        <w:tc>
                          <w:tcPr>
                            <w:tcW w:w="1061" w:type="pct"/>
                            <w:tcBorders>
                              <w:bottom w:val="single" w:sz="4" w:space="0" w:color="auto"/>
                            </w:tcBorders>
                            <w:shd w:val="clear" w:color="auto" w:fill="auto"/>
                            <w:vAlign w:val="center"/>
                          </w:tcPr>
                          <w:p w14:paraId="1338BB85" w14:textId="7FDFF52C" w:rsidR="00CA33A9" w:rsidRPr="00277679" w:rsidRDefault="007D7EB6" w:rsidP="007D7EB6">
                            <w:pPr>
                              <w:spacing w:line="240" w:lineRule="exact"/>
                              <w:jc w:val="center"/>
                              <w:rPr>
                                <w:rFonts w:ascii="標楷體" w:eastAsia="標楷體" w:hAnsi="標楷體" w:cs="新細明體"/>
                                <w:b/>
                                <w:bCs/>
                                <w:sz w:val="20"/>
                                <w:szCs w:val="20"/>
                              </w:rPr>
                            </w:pPr>
                            <w:r>
                              <w:rPr>
                                <w:rFonts w:ascii="標楷體" w:eastAsia="標楷體" w:hAnsi="標楷體" w:cs="新細明體" w:hint="eastAsia"/>
                                <w:b/>
                                <w:bCs/>
                                <w:sz w:val="20"/>
                                <w:szCs w:val="20"/>
                              </w:rPr>
                              <w:t>1</w:t>
                            </w:r>
                            <w:r>
                              <w:rPr>
                                <w:rFonts w:ascii="標楷體" w:eastAsia="標楷體" w:hAnsi="標楷體" w:cs="新細明體"/>
                                <w:b/>
                                <w:bCs/>
                                <w:sz w:val="20"/>
                                <w:szCs w:val="20"/>
                              </w:rPr>
                              <w:t>0</w:t>
                            </w:r>
                            <w:r w:rsidR="00CA33A9">
                              <w:rPr>
                                <w:rFonts w:ascii="標楷體" w:eastAsia="標楷體" w:hAnsi="標楷體" w:cs="新細明體" w:hint="eastAsia"/>
                                <w:b/>
                                <w:bCs/>
                                <w:sz w:val="20"/>
                                <w:szCs w:val="20"/>
                              </w:rPr>
                              <w:t>項</w:t>
                            </w:r>
                          </w:p>
                        </w:tc>
                        <w:tc>
                          <w:tcPr>
                            <w:tcW w:w="1060" w:type="pct"/>
                            <w:tcBorders>
                              <w:bottom w:val="single" w:sz="4" w:space="0" w:color="auto"/>
                            </w:tcBorders>
                            <w:vAlign w:val="center"/>
                          </w:tcPr>
                          <w:p w14:paraId="027EA374" w14:textId="389C9AC9" w:rsidR="00CA33A9" w:rsidRPr="00277679" w:rsidRDefault="007D7EB6" w:rsidP="007D7EB6">
                            <w:pPr>
                              <w:spacing w:line="240" w:lineRule="exact"/>
                              <w:jc w:val="center"/>
                              <w:rPr>
                                <w:rFonts w:ascii="標楷體" w:eastAsia="標楷體" w:hAnsi="標楷體" w:cs="新細明體"/>
                                <w:b/>
                                <w:bCs/>
                                <w:sz w:val="20"/>
                                <w:szCs w:val="20"/>
                              </w:rPr>
                            </w:pPr>
                            <w:r>
                              <w:rPr>
                                <w:rFonts w:ascii="標楷體" w:eastAsia="標楷體" w:hAnsi="標楷體" w:cs="新細明體" w:hint="eastAsia"/>
                                <w:b/>
                                <w:bCs/>
                                <w:sz w:val="20"/>
                                <w:szCs w:val="20"/>
                              </w:rPr>
                              <w:t>9</w:t>
                            </w:r>
                            <w:r w:rsidR="00CA33A9">
                              <w:rPr>
                                <w:rFonts w:ascii="標楷體" w:eastAsia="標楷體" w:hAnsi="標楷體" w:cs="新細明體" w:hint="eastAsia"/>
                                <w:b/>
                                <w:bCs/>
                                <w:sz w:val="20"/>
                                <w:szCs w:val="20"/>
                              </w:rPr>
                              <w:t>項</w:t>
                            </w:r>
                          </w:p>
                        </w:tc>
                      </w:tr>
                      <w:tr w:rsidR="007D7EB6" w:rsidRPr="00C37E6D" w14:paraId="08553B5B" w14:textId="77777777" w:rsidTr="007D7EB6">
                        <w:trPr>
                          <w:trHeight w:val="334"/>
                          <w:jc w:val="center"/>
                        </w:trPr>
                        <w:tc>
                          <w:tcPr>
                            <w:tcW w:w="1283" w:type="pct"/>
                            <w:gridSpan w:val="2"/>
                            <w:shd w:val="clear" w:color="auto" w:fill="DAEEF3" w:themeFill="accent5" w:themeFillTint="33"/>
                            <w:vAlign w:val="center"/>
                            <w:hideMark/>
                          </w:tcPr>
                          <w:p w14:paraId="35D5B150" w14:textId="77777777" w:rsidR="00CA33A9" w:rsidRPr="00333298" w:rsidRDefault="00CA33A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行政院</w:t>
                            </w:r>
                          </w:p>
                        </w:tc>
                        <w:tc>
                          <w:tcPr>
                            <w:tcW w:w="1596" w:type="pct"/>
                            <w:shd w:val="clear" w:color="auto" w:fill="DAEEF3" w:themeFill="accent5" w:themeFillTint="33"/>
                            <w:vAlign w:val="center"/>
                          </w:tcPr>
                          <w:p w14:paraId="0B18248E" w14:textId="77777777" w:rsidR="00CA33A9" w:rsidRPr="00333298" w:rsidRDefault="00CA33A9" w:rsidP="007D7EB6">
                            <w:pPr>
                              <w:widowControl/>
                              <w:spacing w:line="240" w:lineRule="exact"/>
                              <w:jc w:val="center"/>
                              <w:rPr>
                                <w:rFonts w:ascii="標楷體" w:eastAsia="標楷體" w:hAnsi="標楷體"/>
                                <w:color w:val="000000"/>
                                <w:sz w:val="20"/>
                                <w:szCs w:val="20"/>
                              </w:rPr>
                            </w:pPr>
                          </w:p>
                        </w:tc>
                        <w:tc>
                          <w:tcPr>
                            <w:tcW w:w="1061" w:type="pct"/>
                            <w:shd w:val="clear" w:color="auto" w:fill="DAEEF3" w:themeFill="accent5" w:themeFillTint="33"/>
                            <w:noWrap/>
                            <w:vAlign w:val="center"/>
                          </w:tcPr>
                          <w:p w14:paraId="39C76E17" w14:textId="252225C0" w:rsidR="00CA33A9" w:rsidRPr="00333298" w:rsidRDefault="00CA33A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32D74A96" w14:textId="5B108DF0" w:rsidR="00CA33A9" w:rsidRPr="00333298" w:rsidRDefault="00CA33A9" w:rsidP="007D7EB6">
                            <w:pPr>
                              <w:spacing w:line="240" w:lineRule="exact"/>
                              <w:jc w:val="center"/>
                              <w:rPr>
                                <w:rFonts w:ascii="標楷體" w:eastAsia="標楷體" w:hAnsi="標楷體" w:cs="新細明體"/>
                                <w:sz w:val="20"/>
                                <w:szCs w:val="20"/>
                              </w:rPr>
                            </w:pPr>
                          </w:p>
                        </w:tc>
                      </w:tr>
                      <w:tr w:rsidR="007D7EB6" w:rsidRPr="00C37E6D" w14:paraId="4C978B54" w14:textId="77777777" w:rsidTr="007D7EB6">
                        <w:trPr>
                          <w:trHeight w:val="334"/>
                          <w:jc w:val="center"/>
                        </w:trPr>
                        <w:tc>
                          <w:tcPr>
                            <w:tcW w:w="1283" w:type="pct"/>
                            <w:gridSpan w:val="2"/>
                            <w:shd w:val="clear" w:color="auto" w:fill="auto"/>
                            <w:vAlign w:val="center"/>
                          </w:tcPr>
                          <w:p w14:paraId="1A96ABD5" w14:textId="4CD5D536" w:rsidR="002134E9" w:rsidRPr="001A3622" w:rsidRDefault="002134E9" w:rsidP="007D7EB6">
                            <w:pPr>
                              <w:widowControl/>
                              <w:spacing w:line="240" w:lineRule="exact"/>
                              <w:ind w:leftChars="98" w:left="235"/>
                              <w:jc w:val="distribute"/>
                              <w:rPr>
                                <w:rFonts w:ascii="標楷體" w:eastAsia="標楷體" w:hAnsi="標楷體"/>
                                <w:color w:val="000000"/>
                                <w:sz w:val="20"/>
                                <w:szCs w:val="20"/>
                              </w:rPr>
                            </w:pPr>
                            <w:r>
                              <w:rPr>
                                <w:rFonts w:ascii="標楷體" w:eastAsia="標楷體" w:hAnsi="標楷體" w:hint="eastAsia"/>
                                <w:color w:val="000000"/>
                                <w:sz w:val="20"/>
                                <w:szCs w:val="20"/>
                              </w:rPr>
                              <w:t>原住民族委員會</w:t>
                            </w:r>
                          </w:p>
                        </w:tc>
                        <w:tc>
                          <w:tcPr>
                            <w:tcW w:w="1596" w:type="pct"/>
                            <w:vAlign w:val="center"/>
                          </w:tcPr>
                          <w:p w14:paraId="214AC4AD" w14:textId="42615C46" w:rsidR="002134E9" w:rsidRPr="001A3622"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shd w:val="clear" w:color="auto" w:fill="auto"/>
                            <w:noWrap/>
                            <w:vAlign w:val="center"/>
                          </w:tcPr>
                          <w:p w14:paraId="4C67E076" w14:textId="2C1DB33C" w:rsidR="002134E9" w:rsidRPr="0040789F" w:rsidRDefault="002134E9" w:rsidP="007D7EB6">
                            <w:pPr>
                              <w:spacing w:line="240" w:lineRule="exact"/>
                              <w:jc w:val="center"/>
                              <w:rPr>
                                <w:rFonts w:ascii="標楷體" w:eastAsia="標楷體" w:hAnsi="標楷體" w:cs="標楷體"/>
                                <w:color w:val="000000"/>
                                <w:sz w:val="28"/>
                                <w:szCs w:val="28"/>
                              </w:rPr>
                            </w:pPr>
                            <w:r w:rsidRPr="0040789F">
                              <w:rPr>
                                <w:rFonts w:ascii="標楷體" w:eastAsia="標楷體" w:hAnsi="標楷體" w:cs="標楷體" w:hint="eastAsia"/>
                                <w:color w:val="000000"/>
                                <w:sz w:val="28"/>
                                <w:szCs w:val="28"/>
                              </w:rPr>
                              <w:sym w:font="Wingdings 2" w:char="F050"/>
                            </w:r>
                          </w:p>
                        </w:tc>
                        <w:tc>
                          <w:tcPr>
                            <w:tcW w:w="1060" w:type="pct"/>
                            <w:vAlign w:val="center"/>
                          </w:tcPr>
                          <w:p w14:paraId="481AF0E0"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65B83B0D" w14:textId="77777777" w:rsidTr="007D7EB6">
                        <w:trPr>
                          <w:trHeight w:val="334"/>
                          <w:jc w:val="center"/>
                        </w:trPr>
                        <w:tc>
                          <w:tcPr>
                            <w:tcW w:w="1283" w:type="pct"/>
                            <w:gridSpan w:val="2"/>
                            <w:shd w:val="clear" w:color="auto" w:fill="auto"/>
                            <w:vAlign w:val="center"/>
                          </w:tcPr>
                          <w:p w14:paraId="48BA6572" w14:textId="29B97835" w:rsidR="002134E9" w:rsidRPr="00333298" w:rsidRDefault="002134E9" w:rsidP="007D7EB6">
                            <w:pPr>
                              <w:widowControl/>
                              <w:spacing w:line="240" w:lineRule="exact"/>
                              <w:ind w:leftChars="98" w:left="235"/>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客家委員會及所屬</w:t>
                            </w:r>
                          </w:p>
                        </w:tc>
                        <w:tc>
                          <w:tcPr>
                            <w:tcW w:w="1596" w:type="pct"/>
                            <w:vAlign w:val="center"/>
                          </w:tcPr>
                          <w:p w14:paraId="31D2AAAB" w14:textId="4B45583A"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auto"/>
                            <w:noWrap/>
                            <w:vAlign w:val="center"/>
                          </w:tcPr>
                          <w:p w14:paraId="2A3EDBB6" w14:textId="3E569425" w:rsidR="002134E9" w:rsidRPr="00333298" w:rsidRDefault="002134E9"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vAlign w:val="center"/>
                          </w:tcPr>
                          <w:p w14:paraId="487FB10E"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209E0C5A" w14:textId="77777777" w:rsidTr="007D7EB6">
                        <w:trPr>
                          <w:trHeight w:val="334"/>
                          <w:jc w:val="center"/>
                        </w:trPr>
                        <w:tc>
                          <w:tcPr>
                            <w:tcW w:w="1283" w:type="pct"/>
                            <w:gridSpan w:val="2"/>
                            <w:tcBorders>
                              <w:bottom w:val="single" w:sz="4" w:space="0" w:color="auto"/>
                            </w:tcBorders>
                            <w:shd w:val="clear" w:color="auto" w:fill="auto"/>
                            <w:vAlign w:val="center"/>
                          </w:tcPr>
                          <w:p w14:paraId="67BE612C" w14:textId="354F08D8" w:rsidR="002134E9" w:rsidRPr="00333298" w:rsidRDefault="002134E9" w:rsidP="007D7EB6">
                            <w:pPr>
                              <w:widowControl/>
                              <w:spacing w:line="240" w:lineRule="exact"/>
                              <w:ind w:leftChars="98" w:left="235"/>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國家通訊傳播委員會</w:t>
                            </w:r>
                          </w:p>
                        </w:tc>
                        <w:tc>
                          <w:tcPr>
                            <w:tcW w:w="1596" w:type="pct"/>
                            <w:tcBorders>
                              <w:bottom w:val="single" w:sz="4" w:space="0" w:color="auto"/>
                            </w:tcBorders>
                            <w:vAlign w:val="center"/>
                          </w:tcPr>
                          <w:p w14:paraId="0DA2D411" w14:textId="341316F1"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tcBorders>
                              <w:bottom w:val="single" w:sz="4" w:space="0" w:color="auto"/>
                            </w:tcBorders>
                            <w:shd w:val="clear" w:color="auto" w:fill="auto"/>
                            <w:noWrap/>
                            <w:vAlign w:val="center"/>
                          </w:tcPr>
                          <w:p w14:paraId="4AC22B33" w14:textId="5B63F889" w:rsidR="002134E9" w:rsidRPr="00333298" w:rsidRDefault="002134E9"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tcBorders>
                              <w:bottom w:val="single" w:sz="4" w:space="0" w:color="auto"/>
                            </w:tcBorders>
                            <w:vAlign w:val="center"/>
                          </w:tcPr>
                          <w:p w14:paraId="16003280"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1DAF306E" w14:textId="77777777" w:rsidTr="007D7EB6">
                        <w:trPr>
                          <w:trHeight w:val="334"/>
                          <w:jc w:val="center"/>
                        </w:trPr>
                        <w:tc>
                          <w:tcPr>
                            <w:tcW w:w="1283" w:type="pct"/>
                            <w:gridSpan w:val="2"/>
                            <w:shd w:val="clear" w:color="auto" w:fill="DAEEF3" w:themeFill="accent5" w:themeFillTint="33"/>
                            <w:vAlign w:val="center"/>
                            <w:hideMark/>
                          </w:tcPr>
                          <w:p w14:paraId="48D2C3E3"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內政部</w:t>
                            </w:r>
                          </w:p>
                        </w:tc>
                        <w:tc>
                          <w:tcPr>
                            <w:tcW w:w="1596" w:type="pct"/>
                            <w:shd w:val="clear" w:color="auto" w:fill="DAEEF3" w:themeFill="accent5" w:themeFillTint="33"/>
                            <w:vAlign w:val="center"/>
                          </w:tcPr>
                          <w:p w14:paraId="65F82D12" w14:textId="03D1DF6B"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3351B0D9" w14:textId="6567C1B0" w:rsidR="002134E9" w:rsidRPr="00333298" w:rsidRDefault="007D7EB6"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5FFA3AD0" w14:textId="6BA6D671"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6B22D913" w14:textId="77777777" w:rsidTr="007D7EB6">
                        <w:trPr>
                          <w:trHeight w:val="334"/>
                          <w:jc w:val="center"/>
                        </w:trPr>
                        <w:tc>
                          <w:tcPr>
                            <w:tcW w:w="1283" w:type="pct"/>
                            <w:gridSpan w:val="2"/>
                            <w:vMerge w:val="restart"/>
                            <w:shd w:val="clear" w:color="auto" w:fill="auto"/>
                            <w:vAlign w:val="center"/>
                            <w:hideMark/>
                          </w:tcPr>
                          <w:p w14:paraId="2685B4E5"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教育部</w:t>
                            </w:r>
                          </w:p>
                        </w:tc>
                        <w:tc>
                          <w:tcPr>
                            <w:tcW w:w="1596" w:type="pct"/>
                            <w:vAlign w:val="center"/>
                          </w:tcPr>
                          <w:p w14:paraId="63AF6CB0" w14:textId="1829360D"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39ED148C" w14:textId="667BA27E"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vAlign w:val="center"/>
                          </w:tcPr>
                          <w:p w14:paraId="573A1ACC" w14:textId="74331363"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48AD9A54" w14:textId="77777777" w:rsidTr="007D7EB6">
                        <w:trPr>
                          <w:trHeight w:val="334"/>
                          <w:jc w:val="center"/>
                        </w:trPr>
                        <w:tc>
                          <w:tcPr>
                            <w:tcW w:w="1283" w:type="pct"/>
                            <w:gridSpan w:val="2"/>
                            <w:vMerge/>
                            <w:tcBorders>
                              <w:bottom w:val="single" w:sz="4" w:space="0" w:color="auto"/>
                            </w:tcBorders>
                            <w:shd w:val="clear" w:color="auto" w:fill="auto"/>
                            <w:vAlign w:val="center"/>
                          </w:tcPr>
                          <w:p w14:paraId="6910806F"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391C13FE" w14:textId="433FFCCA"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46C61515" w14:textId="29CA83EA" w:rsidR="002134E9" w:rsidRPr="00333298" w:rsidRDefault="002134E9"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382398E7" w14:textId="29B318DE" w:rsidR="002134E9" w:rsidRPr="00333298" w:rsidRDefault="007D7EB6" w:rsidP="007D7EB6">
                            <w:pPr>
                              <w:spacing w:line="240" w:lineRule="exact"/>
                              <w:jc w:val="center"/>
                              <w:rPr>
                                <w:rFonts w:ascii="標楷體" w:eastAsia="標楷體" w:hAnsi="標楷體" w:cs="新細明體"/>
                                <w:sz w:val="20"/>
                                <w:szCs w:val="20"/>
                              </w:rPr>
                            </w:pPr>
                            <w:r w:rsidRPr="0040789F">
                              <w:rPr>
                                <w:rFonts w:ascii="標楷體" w:eastAsia="標楷體" w:hAnsi="標楷體" w:cs="標楷體" w:hint="eastAsia"/>
                                <w:color w:val="000000"/>
                                <w:sz w:val="28"/>
                                <w:szCs w:val="28"/>
                              </w:rPr>
                              <w:sym w:font="Wingdings 2" w:char="F050"/>
                            </w:r>
                          </w:p>
                        </w:tc>
                      </w:tr>
                      <w:tr w:rsidR="007D7EB6" w:rsidRPr="00C37E6D" w14:paraId="462D08DF" w14:textId="77777777" w:rsidTr="007D7EB6">
                        <w:trPr>
                          <w:trHeight w:val="334"/>
                          <w:jc w:val="center"/>
                        </w:trPr>
                        <w:tc>
                          <w:tcPr>
                            <w:tcW w:w="1283" w:type="pct"/>
                            <w:gridSpan w:val="2"/>
                            <w:vMerge w:val="restart"/>
                            <w:shd w:val="clear" w:color="auto" w:fill="DAEEF3" w:themeFill="accent5" w:themeFillTint="33"/>
                            <w:vAlign w:val="center"/>
                          </w:tcPr>
                          <w:p w14:paraId="145D972D" w14:textId="2B17B024" w:rsidR="002134E9" w:rsidRPr="00333298" w:rsidRDefault="002134E9" w:rsidP="007D7EB6">
                            <w:pPr>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經濟部</w:t>
                            </w:r>
                          </w:p>
                        </w:tc>
                        <w:tc>
                          <w:tcPr>
                            <w:tcW w:w="1596" w:type="pct"/>
                            <w:shd w:val="clear" w:color="auto" w:fill="DAEEF3" w:themeFill="accent5" w:themeFillTint="33"/>
                            <w:vAlign w:val="center"/>
                          </w:tcPr>
                          <w:p w14:paraId="657D55BD" w14:textId="384826C3" w:rsidR="002134E9" w:rsidRPr="005B7F06"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3A15DE88" w14:textId="1E6DADD5"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7406DBD9" w14:textId="77777777"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57213641" w14:textId="77777777" w:rsidTr="007D7EB6">
                        <w:trPr>
                          <w:trHeight w:val="334"/>
                          <w:jc w:val="center"/>
                        </w:trPr>
                        <w:tc>
                          <w:tcPr>
                            <w:tcW w:w="1283" w:type="pct"/>
                            <w:gridSpan w:val="2"/>
                            <w:vMerge/>
                            <w:shd w:val="clear" w:color="auto" w:fill="DAEEF3" w:themeFill="accent5" w:themeFillTint="33"/>
                            <w:vAlign w:val="center"/>
                            <w:hideMark/>
                          </w:tcPr>
                          <w:p w14:paraId="32EEAD5B" w14:textId="5E8B8FC7" w:rsidR="002134E9" w:rsidRPr="00333298" w:rsidRDefault="002134E9" w:rsidP="007D7EB6">
                            <w:pPr>
                              <w:widowControl/>
                              <w:spacing w:line="240" w:lineRule="exact"/>
                              <w:jc w:val="distribute"/>
                              <w:rPr>
                                <w:rFonts w:ascii="標楷體" w:eastAsia="標楷體" w:hAnsi="標楷體" w:cs="新細明體"/>
                                <w:kern w:val="0"/>
                                <w:sz w:val="20"/>
                                <w:szCs w:val="20"/>
                              </w:rPr>
                            </w:pPr>
                          </w:p>
                        </w:tc>
                        <w:tc>
                          <w:tcPr>
                            <w:tcW w:w="1596" w:type="pct"/>
                            <w:shd w:val="clear" w:color="auto" w:fill="DAEEF3" w:themeFill="accent5" w:themeFillTint="33"/>
                            <w:vAlign w:val="center"/>
                          </w:tcPr>
                          <w:p w14:paraId="2788D742" w14:textId="605A63D8" w:rsidR="002134E9" w:rsidRPr="00333298" w:rsidRDefault="002134E9"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282CEC0A" w14:textId="0C9EFBE6" w:rsidR="002134E9" w:rsidRPr="00333298" w:rsidRDefault="002134E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5E6801FD" w14:textId="12E9990F"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083948E8" w14:textId="77777777" w:rsidTr="007D7EB6">
                        <w:trPr>
                          <w:trHeight w:val="334"/>
                          <w:jc w:val="center"/>
                        </w:trPr>
                        <w:tc>
                          <w:tcPr>
                            <w:tcW w:w="1283" w:type="pct"/>
                            <w:gridSpan w:val="2"/>
                            <w:vMerge w:val="restart"/>
                            <w:shd w:val="clear" w:color="auto" w:fill="auto"/>
                            <w:vAlign w:val="center"/>
                            <w:hideMark/>
                          </w:tcPr>
                          <w:p w14:paraId="302B324E" w14:textId="77777777"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交通部</w:t>
                            </w:r>
                          </w:p>
                        </w:tc>
                        <w:tc>
                          <w:tcPr>
                            <w:tcW w:w="1596" w:type="pct"/>
                            <w:vAlign w:val="center"/>
                          </w:tcPr>
                          <w:p w14:paraId="4A5E35FB" w14:textId="59A6EFEC"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1C36C98C" w14:textId="07C90130" w:rsidR="002134E9" w:rsidRPr="00333298" w:rsidRDefault="002134E9" w:rsidP="007D7EB6">
                            <w:pPr>
                              <w:spacing w:line="240" w:lineRule="exact"/>
                              <w:jc w:val="center"/>
                              <w:rPr>
                                <w:rFonts w:ascii="標楷體" w:eastAsia="標楷體" w:hAnsi="標楷體" w:cs="新細明體"/>
                                <w:sz w:val="20"/>
                                <w:szCs w:val="20"/>
                              </w:rPr>
                            </w:pPr>
                          </w:p>
                        </w:tc>
                        <w:tc>
                          <w:tcPr>
                            <w:tcW w:w="1060" w:type="pct"/>
                            <w:vAlign w:val="center"/>
                          </w:tcPr>
                          <w:p w14:paraId="7CDEBE59" w14:textId="0CB37828"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66AAFB48" w14:textId="77777777" w:rsidTr="007D7EB6">
                        <w:trPr>
                          <w:trHeight w:val="334"/>
                          <w:jc w:val="center"/>
                        </w:trPr>
                        <w:tc>
                          <w:tcPr>
                            <w:tcW w:w="1283" w:type="pct"/>
                            <w:gridSpan w:val="2"/>
                            <w:vMerge/>
                            <w:tcBorders>
                              <w:bottom w:val="single" w:sz="4" w:space="0" w:color="auto"/>
                            </w:tcBorders>
                            <w:shd w:val="clear" w:color="auto" w:fill="auto"/>
                            <w:vAlign w:val="center"/>
                          </w:tcPr>
                          <w:p w14:paraId="4A16555F"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55D5F793" w14:textId="61F4C5FD"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4B6A7236" w14:textId="77777777" w:rsidR="002134E9" w:rsidRPr="00333298" w:rsidRDefault="002134E9"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4DAC50F7" w14:textId="463748F1"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0FBBBF0D" w14:textId="77777777" w:rsidTr="007D7EB6">
                        <w:trPr>
                          <w:trHeight w:val="334"/>
                          <w:jc w:val="center"/>
                        </w:trPr>
                        <w:tc>
                          <w:tcPr>
                            <w:tcW w:w="1283" w:type="pct"/>
                            <w:gridSpan w:val="2"/>
                            <w:vMerge w:val="restart"/>
                            <w:shd w:val="clear" w:color="auto" w:fill="DAEEF3" w:themeFill="accent5" w:themeFillTint="33"/>
                            <w:vAlign w:val="center"/>
                          </w:tcPr>
                          <w:p w14:paraId="133965F5" w14:textId="7B376D0A" w:rsidR="002134E9" w:rsidRPr="00333298" w:rsidRDefault="002134E9"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農業委員會</w:t>
                            </w:r>
                            <w:r w:rsidRPr="005B7F06">
                              <w:rPr>
                                <w:rFonts w:ascii="標楷體" w:eastAsia="標楷體" w:hAnsi="標楷體" w:hint="eastAsia"/>
                                <w:color w:val="000000"/>
                                <w:sz w:val="20"/>
                                <w:szCs w:val="20"/>
                              </w:rPr>
                              <w:t>（</w:t>
                            </w:r>
                            <w:r>
                              <w:rPr>
                                <w:rFonts w:ascii="標楷體" w:eastAsia="標楷體" w:hAnsi="標楷體" w:hint="eastAsia"/>
                                <w:color w:val="000000"/>
                                <w:sz w:val="20"/>
                                <w:szCs w:val="20"/>
                              </w:rPr>
                              <w:t>農業部</w:t>
                            </w:r>
                            <w:r w:rsidRPr="005B7F06">
                              <w:rPr>
                                <w:rFonts w:ascii="標楷體" w:eastAsia="標楷體" w:hAnsi="標楷體" w:hint="eastAsia"/>
                                <w:color w:val="000000"/>
                                <w:sz w:val="20"/>
                                <w:szCs w:val="20"/>
                              </w:rPr>
                              <w:t>）</w:t>
                            </w:r>
                          </w:p>
                        </w:tc>
                        <w:tc>
                          <w:tcPr>
                            <w:tcW w:w="1596" w:type="pct"/>
                            <w:shd w:val="clear" w:color="auto" w:fill="DAEEF3" w:themeFill="accent5" w:themeFillTint="33"/>
                            <w:vAlign w:val="center"/>
                          </w:tcPr>
                          <w:p w14:paraId="466CD9A7" w14:textId="6CE9E080" w:rsidR="002134E9" w:rsidRPr="00333298"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256FE3D9" w14:textId="354BF4D3"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5084BFB7" w14:textId="5B240AF8" w:rsidR="002134E9" w:rsidRPr="00333298" w:rsidRDefault="002134E9" w:rsidP="007D7EB6">
                            <w:pPr>
                              <w:spacing w:line="240" w:lineRule="exact"/>
                              <w:jc w:val="center"/>
                              <w:rPr>
                                <w:rFonts w:ascii="標楷體" w:eastAsia="標楷體" w:hAnsi="標楷體" w:cs="新細明體"/>
                                <w:sz w:val="20"/>
                                <w:szCs w:val="20"/>
                              </w:rPr>
                            </w:pPr>
                          </w:p>
                        </w:tc>
                      </w:tr>
                      <w:tr w:rsidR="007D7EB6" w:rsidRPr="00C37E6D" w14:paraId="29D31EDF" w14:textId="77777777" w:rsidTr="007D7EB6">
                        <w:trPr>
                          <w:trHeight w:val="334"/>
                          <w:jc w:val="center"/>
                        </w:trPr>
                        <w:tc>
                          <w:tcPr>
                            <w:tcW w:w="1283" w:type="pct"/>
                            <w:gridSpan w:val="2"/>
                            <w:vMerge/>
                            <w:shd w:val="clear" w:color="auto" w:fill="DAEEF3" w:themeFill="accent5" w:themeFillTint="33"/>
                            <w:vAlign w:val="center"/>
                          </w:tcPr>
                          <w:p w14:paraId="6FC730B6" w14:textId="77777777" w:rsidR="002134E9" w:rsidRPr="00333298" w:rsidRDefault="002134E9" w:rsidP="007D7EB6">
                            <w:pPr>
                              <w:widowControl/>
                              <w:spacing w:line="240" w:lineRule="exact"/>
                              <w:jc w:val="distribute"/>
                              <w:rPr>
                                <w:rFonts w:ascii="標楷體" w:eastAsia="標楷體" w:hAnsi="標楷體"/>
                                <w:color w:val="000000"/>
                                <w:sz w:val="20"/>
                                <w:szCs w:val="20"/>
                              </w:rPr>
                            </w:pPr>
                          </w:p>
                        </w:tc>
                        <w:tc>
                          <w:tcPr>
                            <w:tcW w:w="1596" w:type="pct"/>
                            <w:shd w:val="clear" w:color="auto" w:fill="DAEEF3" w:themeFill="accent5" w:themeFillTint="33"/>
                            <w:vAlign w:val="center"/>
                          </w:tcPr>
                          <w:p w14:paraId="47A496D9" w14:textId="25523691" w:rsidR="002134E9" w:rsidRPr="001A3622" w:rsidRDefault="002134E9"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666D630C" w14:textId="77777777" w:rsidR="002134E9" w:rsidRPr="00333298" w:rsidRDefault="002134E9"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0D7DAFEF" w14:textId="56B199A4" w:rsidR="002134E9"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2A03B8CA" w14:textId="77777777" w:rsidTr="007D7EB6">
                        <w:trPr>
                          <w:trHeight w:val="334"/>
                          <w:jc w:val="center"/>
                        </w:trPr>
                        <w:tc>
                          <w:tcPr>
                            <w:tcW w:w="1283" w:type="pct"/>
                            <w:gridSpan w:val="2"/>
                            <w:vMerge w:val="restart"/>
                            <w:shd w:val="clear" w:color="auto" w:fill="auto"/>
                            <w:vAlign w:val="center"/>
                            <w:hideMark/>
                          </w:tcPr>
                          <w:p w14:paraId="309D1AF5" w14:textId="77777777" w:rsidR="008B30BF" w:rsidRPr="00333298" w:rsidRDefault="008B30BF"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衛生福利部</w:t>
                            </w:r>
                          </w:p>
                        </w:tc>
                        <w:tc>
                          <w:tcPr>
                            <w:tcW w:w="1596" w:type="pct"/>
                            <w:vAlign w:val="center"/>
                          </w:tcPr>
                          <w:p w14:paraId="28211321" w14:textId="65E758CB" w:rsidR="008B30BF" w:rsidRPr="00333298"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auto"/>
                            <w:noWrap/>
                            <w:vAlign w:val="center"/>
                          </w:tcPr>
                          <w:p w14:paraId="64287501" w14:textId="3AD4A45E" w:rsidR="008B30BF" w:rsidRPr="00333298" w:rsidRDefault="008B30BF" w:rsidP="007D7EB6">
                            <w:pPr>
                              <w:spacing w:line="240" w:lineRule="exact"/>
                              <w:jc w:val="center"/>
                              <w:rPr>
                                <w:rFonts w:ascii="標楷體" w:eastAsia="標楷體" w:hAnsi="標楷體" w:cs="新細明體"/>
                                <w:sz w:val="20"/>
                                <w:szCs w:val="20"/>
                              </w:rPr>
                            </w:pPr>
                          </w:p>
                        </w:tc>
                        <w:tc>
                          <w:tcPr>
                            <w:tcW w:w="1060" w:type="pct"/>
                            <w:vAlign w:val="center"/>
                          </w:tcPr>
                          <w:p w14:paraId="7F1D81A6" w14:textId="47A66D8A"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77BC3E0C" w14:textId="77777777" w:rsidTr="007D7EB6">
                        <w:trPr>
                          <w:trHeight w:val="334"/>
                          <w:jc w:val="center"/>
                        </w:trPr>
                        <w:tc>
                          <w:tcPr>
                            <w:tcW w:w="1283" w:type="pct"/>
                            <w:gridSpan w:val="2"/>
                            <w:vMerge/>
                            <w:tcBorders>
                              <w:bottom w:val="single" w:sz="4" w:space="0" w:color="auto"/>
                            </w:tcBorders>
                            <w:shd w:val="clear" w:color="auto" w:fill="auto"/>
                            <w:vAlign w:val="center"/>
                          </w:tcPr>
                          <w:p w14:paraId="4AC0F103" w14:textId="77777777" w:rsidR="008B30BF" w:rsidRPr="00333298" w:rsidRDefault="008B30BF" w:rsidP="007D7EB6">
                            <w:pPr>
                              <w:widowControl/>
                              <w:spacing w:line="240" w:lineRule="exact"/>
                              <w:jc w:val="distribute"/>
                              <w:rPr>
                                <w:rFonts w:ascii="標楷體" w:eastAsia="標楷體" w:hAnsi="標楷體"/>
                                <w:color w:val="000000"/>
                                <w:sz w:val="20"/>
                                <w:szCs w:val="20"/>
                              </w:rPr>
                            </w:pPr>
                          </w:p>
                        </w:tc>
                        <w:tc>
                          <w:tcPr>
                            <w:tcW w:w="1596" w:type="pct"/>
                            <w:tcBorders>
                              <w:bottom w:val="single" w:sz="4" w:space="0" w:color="auto"/>
                            </w:tcBorders>
                            <w:vAlign w:val="center"/>
                          </w:tcPr>
                          <w:p w14:paraId="66EAEDA2" w14:textId="6B686E53"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100727FD"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7D95D293" w14:textId="02961F77"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8420F8" w:rsidRPr="00C37E6D" w14:paraId="64D3E731" w14:textId="77777777" w:rsidTr="007D7EB6">
                        <w:trPr>
                          <w:trHeight w:val="334"/>
                          <w:jc w:val="center"/>
                        </w:trPr>
                        <w:tc>
                          <w:tcPr>
                            <w:tcW w:w="1283" w:type="pct"/>
                            <w:gridSpan w:val="2"/>
                            <w:shd w:val="clear" w:color="auto" w:fill="DAEEF3" w:themeFill="accent5" w:themeFillTint="33"/>
                            <w:vAlign w:val="center"/>
                          </w:tcPr>
                          <w:p w14:paraId="585E0BCC" w14:textId="62C0A5BB"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文化部</w:t>
                            </w:r>
                          </w:p>
                        </w:tc>
                        <w:tc>
                          <w:tcPr>
                            <w:tcW w:w="1596" w:type="pct"/>
                            <w:shd w:val="clear" w:color="auto" w:fill="DAEEF3" w:themeFill="accent5" w:themeFillTint="33"/>
                            <w:vAlign w:val="center"/>
                          </w:tcPr>
                          <w:p w14:paraId="2AF78759" w14:textId="13A2F4E4"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75102CEF"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shd w:val="clear" w:color="auto" w:fill="DAEEF3" w:themeFill="accent5" w:themeFillTint="33"/>
                            <w:vAlign w:val="center"/>
                          </w:tcPr>
                          <w:p w14:paraId="0898B13B" w14:textId="7CCB1500" w:rsidR="008B30BF" w:rsidRPr="00A77775" w:rsidRDefault="007D7EB6" w:rsidP="007D7EB6">
                            <w:pPr>
                              <w:spacing w:line="240" w:lineRule="exact"/>
                              <w:jc w:val="center"/>
                              <w:rPr>
                                <w:rFonts w:ascii="標楷體" w:eastAsia="標楷體" w:hAnsi="標楷體" w:cs="標楷體"/>
                                <w:color w:val="000000"/>
                                <w:sz w:val="28"/>
                                <w:szCs w:val="28"/>
                              </w:rPr>
                            </w:pPr>
                            <w:r w:rsidRPr="00A77775">
                              <w:rPr>
                                <w:rFonts w:ascii="標楷體" w:eastAsia="標楷體" w:hAnsi="標楷體" w:cs="標楷體" w:hint="eastAsia"/>
                                <w:color w:val="000000"/>
                                <w:sz w:val="28"/>
                                <w:szCs w:val="28"/>
                              </w:rPr>
                              <w:sym w:font="Wingdings 2" w:char="F050"/>
                            </w:r>
                          </w:p>
                        </w:tc>
                      </w:tr>
                      <w:tr w:rsidR="007D7EB6" w:rsidRPr="00C37E6D" w14:paraId="1F46A9D4" w14:textId="77777777" w:rsidTr="007D7EB6">
                        <w:trPr>
                          <w:trHeight w:val="334"/>
                          <w:jc w:val="center"/>
                        </w:trPr>
                        <w:tc>
                          <w:tcPr>
                            <w:tcW w:w="1283" w:type="pct"/>
                            <w:gridSpan w:val="2"/>
                            <w:tcBorders>
                              <w:bottom w:val="single" w:sz="4" w:space="0" w:color="auto"/>
                            </w:tcBorders>
                            <w:shd w:val="clear" w:color="auto" w:fill="auto"/>
                            <w:vAlign w:val="center"/>
                          </w:tcPr>
                          <w:p w14:paraId="68DA968E" w14:textId="26D9F2F7"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海洋委員會</w:t>
                            </w:r>
                          </w:p>
                        </w:tc>
                        <w:tc>
                          <w:tcPr>
                            <w:tcW w:w="1596" w:type="pct"/>
                            <w:tcBorders>
                              <w:bottom w:val="single" w:sz="4" w:space="0" w:color="auto"/>
                            </w:tcBorders>
                            <w:vAlign w:val="center"/>
                          </w:tcPr>
                          <w:p w14:paraId="24CEC1AC" w14:textId="124ABD3C"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tcBorders>
                              <w:bottom w:val="single" w:sz="4" w:space="0" w:color="auto"/>
                            </w:tcBorders>
                            <w:shd w:val="clear" w:color="auto" w:fill="auto"/>
                            <w:noWrap/>
                            <w:vAlign w:val="center"/>
                          </w:tcPr>
                          <w:p w14:paraId="2AE8A62C" w14:textId="07B9174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tcBorders>
                              <w:bottom w:val="single" w:sz="4" w:space="0" w:color="auto"/>
                            </w:tcBorders>
                            <w:vAlign w:val="center"/>
                          </w:tcPr>
                          <w:p w14:paraId="3A3BB2C9" w14:textId="77777777" w:rsidR="008B30BF" w:rsidRPr="00A77775" w:rsidRDefault="008B30BF" w:rsidP="007D7EB6">
                            <w:pPr>
                              <w:spacing w:line="240" w:lineRule="exact"/>
                              <w:jc w:val="center"/>
                              <w:rPr>
                                <w:rFonts w:ascii="標楷體" w:eastAsia="標楷體" w:hAnsi="標楷體" w:cs="標楷體"/>
                                <w:color w:val="000000"/>
                                <w:sz w:val="28"/>
                                <w:szCs w:val="28"/>
                              </w:rPr>
                            </w:pPr>
                          </w:p>
                        </w:tc>
                      </w:tr>
                      <w:tr w:rsidR="007D7EB6" w:rsidRPr="00C37E6D" w14:paraId="54FFFC40" w14:textId="77777777" w:rsidTr="007D7EB6">
                        <w:trPr>
                          <w:trHeight w:val="334"/>
                          <w:jc w:val="center"/>
                        </w:trPr>
                        <w:tc>
                          <w:tcPr>
                            <w:tcW w:w="1283" w:type="pct"/>
                            <w:gridSpan w:val="2"/>
                            <w:shd w:val="clear" w:color="auto" w:fill="DAEEF3" w:themeFill="accent5" w:themeFillTint="33"/>
                            <w:vAlign w:val="center"/>
                          </w:tcPr>
                          <w:p w14:paraId="0D323837" w14:textId="26A305C1" w:rsidR="008B30BF" w:rsidRPr="00333298" w:rsidRDefault="008B30BF" w:rsidP="007D7EB6">
                            <w:pPr>
                              <w:widowControl/>
                              <w:spacing w:line="240" w:lineRule="exact"/>
                              <w:jc w:val="distribute"/>
                              <w:rPr>
                                <w:rFonts w:ascii="標楷體" w:eastAsia="標楷體" w:hAnsi="標楷體"/>
                                <w:color w:val="000000"/>
                                <w:sz w:val="20"/>
                                <w:szCs w:val="20"/>
                              </w:rPr>
                            </w:pPr>
                            <w:r w:rsidRPr="00333298">
                              <w:rPr>
                                <w:rFonts w:ascii="標楷體" w:eastAsia="標楷體" w:hAnsi="標楷體" w:hint="eastAsia"/>
                                <w:color w:val="000000"/>
                                <w:sz w:val="20"/>
                                <w:szCs w:val="20"/>
                              </w:rPr>
                              <w:t>財政部</w:t>
                            </w:r>
                          </w:p>
                        </w:tc>
                        <w:tc>
                          <w:tcPr>
                            <w:tcW w:w="1596" w:type="pct"/>
                            <w:shd w:val="clear" w:color="auto" w:fill="DAEEF3" w:themeFill="accent5" w:themeFillTint="33"/>
                            <w:vAlign w:val="center"/>
                          </w:tcPr>
                          <w:p w14:paraId="5AA358BE" w14:textId="572087AA" w:rsidR="008B30BF" w:rsidRPr="001A3622"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嚴重特殊傳染性肺炎紓困振興</w:t>
                            </w:r>
                          </w:p>
                        </w:tc>
                        <w:tc>
                          <w:tcPr>
                            <w:tcW w:w="1061" w:type="pct"/>
                            <w:shd w:val="clear" w:color="auto" w:fill="DAEEF3" w:themeFill="accent5" w:themeFillTint="33"/>
                            <w:noWrap/>
                            <w:vAlign w:val="center"/>
                          </w:tcPr>
                          <w:p w14:paraId="479044CB" w14:textId="5D99215E"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04ABFC70" w14:textId="2043A18B" w:rsidR="008B30BF" w:rsidRPr="00333298" w:rsidRDefault="008B30BF" w:rsidP="007D7EB6">
                            <w:pPr>
                              <w:spacing w:line="240" w:lineRule="exact"/>
                              <w:jc w:val="center"/>
                              <w:rPr>
                                <w:rFonts w:ascii="標楷體" w:eastAsia="標楷體" w:hAnsi="標楷體" w:cs="新細明體"/>
                                <w:sz w:val="20"/>
                                <w:szCs w:val="20"/>
                              </w:rPr>
                            </w:pPr>
                          </w:p>
                        </w:tc>
                      </w:tr>
                      <w:tr w:rsidR="008420F8" w:rsidRPr="00C37E6D" w14:paraId="2FF7A18C" w14:textId="77777777" w:rsidTr="007D7EB6">
                        <w:trPr>
                          <w:trHeight w:val="334"/>
                          <w:jc w:val="center"/>
                        </w:trPr>
                        <w:tc>
                          <w:tcPr>
                            <w:tcW w:w="1283" w:type="pct"/>
                            <w:gridSpan w:val="2"/>
                            <w:tcBorders>
                              <w:bottom w:val="single" w:sz="4" w:space="0" w:color="auto"/>
                            </w:tcBorders>
                            <w:shd w:val="clear" w:color="auto" w:fill="auto"/>
                            <w:vAlign w:val="center"/>
                          </w:tcPr>
                          <w:p w14:paraId="7B7CF97D" w14:textId="51CCD4C2" w:rsidR="008B30BF" w:rsidRPr="00333298" w:rsidRDefault="008B30BF" w:rsidP="007D7EB6">
                            <w:pPr>
                              <w:widowControl/>
                              <w:spacing w:line="240" w:lineRule="exact"/>
                              <w:jc w:val="distribute"/>
                              <w:rPr>
                                <w:rFonts w:ascii="標楷體" w:eastAsia="標楷體" w:hAnsi="標楷體"/>
                                <w:color w:val="000000"/>
                                <w:sz w:val="20"/>
                                <w:szCs w:val="20"/>
                              </w:rPr>
                            </w:pPr>
                            <w:r>
                              <w:rPr>
                                <w:rFonts w:ascii="標楷體" w:eastAsia="標楷體" w:hAnsi="標楷體" w:hint="eastAsia"/>
                                <w:color w:val="000000"/>
                                <w:sz w:val="20"/>
                                <w:szCs w:val="20"/>
                              </w:rPr>
                              <w:t>勞動部</w:t>
                            </w:r>
                          </w:p>
                        </w:tc>
                        <w:tc>
                          <w:tcPr>
                            <w:tcW w:w="1596" w:type="pct"/>
                            <w:tcBorders>
                              <w:bottom w:val="single" w:sz="4" w:space="0" w:color="auto"/>
                            </w:tcBorders>
                            <w:vAlign w:val="center"/>
                          </w:tcPr>
                          <w:p w14:paraId="047C333D" w14:textId="3A0AE501" w:rsidR="008B30BF" w:rsidRPr="001A3622" w:rsidRDefault="008B30BF" w:rsidP="007D7EB6">
                            <w:pPr>
                              <w:widowControl/>
                              <w:spacing w:line="240" w:lineRule="exact"/>
                              <w:jc w:val="distribute"/>
                              <w:rPr>
                                <w:rFonts w:ascii="標楷體" w:eastAsia="標楷體" w:hAnsi="標楷體"/>
                                <w:color w:val="000000"/>
                                <w:sz w:val="20"/>
                                <w:szCs w:val="20"/>
                              </w:rPr>
                            </w:pPr>
                            <w:r w:rsidRPr="005B7F06">
                              <w:rPr>
                                <w:rFonts w:ascii="標楷體" w:eastAsia="標楷體" w:hAnsi="標楷體" w:hint="eastAsia"/>
                                <w:color w:val="000000"/>
                                <w:sz w:val="20"/>
                                <w:szCs w:val="20"/>
                              </w:rPr>
                              <w:t>嚴重特殊傳染性肺炎紓困振興</w:t>
                            </w:r>
                          </w:p>
                        </w:tc>
                        <w:tc>
                          <w:tcPr>
                            <w:tcW w:w="1061" w:type="pct"/>
                            <w:tcBorders>
                              <w:bottom w:val="single" w:sz="4" w:space="0" w:color="auto"/>
                            </w:tcBorders>
                            <w:shd w:val="clear" w:color="auto" w:fill="auto"/>
                            <w:noWrap/>
                            <w:vAlign w:val="center"/>
                          </w:tcPr>
                          <w:p w14:paraId="2BC66455" w14:textId="77777777" w:rsidR="008B30BF" w:rsidRPr="00333298" w:rsidRDefault="008B30BF" w:rsidP="007D7EB6">
                            <w:pPr>
                              <w:spacing w:line="240" w:lineRule="exact"/>
                              <w:jc w:val="center"/>
                              <w:rPr>
                                <w:rFonts w:ascii="標楷體" w:eastAsia="標楷體" w:hAnsi="標楷體" w:cs="新細明體"/>
                                <w:sz w:val="20"/>
                                <w:szCs w:val="20"/>
                              </w:rPr>
                            </w:pPr>
                          </w:p>
                        </w:tc>
                        <w:tc>
                          <w:tcPr>
                            <w:tcW w:w="1060" w:type="pct"/>
                            <w:tcBorders>
                              <w:bottom w:val="single" w:sz="4" w:space="0" w:color="auto"/>
                            </w:tcBorders>
                            <w:vAlign w:val="center"/>
                          </w:tcPr>
                          <w:p w14:paraId="7503DB0E" w14:textId="7092277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r>
                      <w:tr w:rsidR="007D7EB6" w:rsidRPr="00C37E6D" w14:paraId="5DBC3B08" w14:textId="77777777" w:rsidTr="007D7EB6">
                        <w:trPr>
                          <w:trHeight w:val="334"/>
                          <w:jc w:val="center"/>
                        </w:trPr>
                        <w:tc>
                          <w:tcPr>
                            <w:tcW w:w="1283" w:type="pct"/>
                            <w:gridSpan w:val="2"/>
                            <w:shd w:val="clear" w:color="auto" w:fill="DAEEF3" w:themeFill="accent5" w:themeFillTint="33"/>
                            <w:vAlign w:val="center"/>
                            <w:hideMark/>
                          </w:tcPr>
                          <w:p w14:paraId="6BD4DE0B" w14:textId="520F3DFB" w:rsidR="008B30BF" w:rsidRPr="00333298" w:rsidRDefault="008B30BF" w:rsidP="007D7EB6">
                            <w:pPr>
                              <w:widowControl/>
                              <w:spacing w:line="240" w:lineRule="exact"/>
                              <w:jc w:val="distribute"/>
                              <w:rPr>
                                <w:rFonts w:ascii="標楷體" w:eastAsia="標楷體" w:hAnsi="標楷體" w:cs="新細明體"/>
                                <w:kern w:val="0"/>
                                <w:sz w:val="20"/>
                                <w:szCs w:val="20"/>
                              </w:rPr>
                            </w:pPr>
                            <w:r w:rsidRPr="00333298">
                              <w:rPr>
                                <w:rFonts w:ascii="標楷體" w:eastAsia="標楷體" w:hAnsi="標楷體" w:hint="eastAsia"/>
                                <w:color w:val="000000"/>
                                <w:sz w:val="20"/>
                                <w:szCs w:val="20"/>
                              </w:rPr>
                              <w:t>環境保護署</w:t>
                            </w:r>
                            <w:r w:rsidRPr="005B7F06">
                              <w:rPr>
                                <w:rFonts w:ascii="標楷體" w:eastAsia="標楷體" w:hAnsi="標楷體" w:hint="eastAsia"/>
                                <w:color w:val="000000"/>
                                <w:sz w:val="20"/>
                                <w:szCs w:val="20"/>
                              </w:rPr>
                              <w:t>（</w:t>
                            </w:r>
                            <w:r>
                              <w:rPr>
                                <w:rFonts w:ascii="標楷體" w:eastAsia="標楷體" w:hAnsi="標楷體" w:hint="eastAsia"/>
                                <w:color w:val="000000"/>
                                <w:sz w:val="20"/>
                                <w:szCs w:val="20"/>
                              </w:rPr>
                              <w:t>環境部</w:t>
                            </w:r>
                            <w:r w:rsidRPr="005B7F06">
                              <w:rPr>
                                <w:rFonts w:ascii="標楷體" w:eastAsia="標楷體" w:hAnsi="標楷體" w:hint="eastAsia"/>
                                <w:color w:val="000000"/>
                                <w:sz w:val="20"/>
                                <w:szCs w:val="20"/>
                              </w:rPr>
                              <w:t>）</w:t>
                            </w:r>
                          </w:p>
                        </w:tc>
                        <w:tc>
                          <w:tcPr>
                            <w:tcW w:w="1596" w:type="pct"/>
                            <w:shd w:val="clear" w:color="auto" w:fill="DAEEF3" w:themeFill="accent5" w:themeFillTint="33"/>
                            <w:vAlign w:val="center"/>
                          </w:tcPr>
                          <w:p w14:paraId="2D57311D" w14:textId="5F851090" w:rsidR="008B30BF" w:rsidRPr="00333298" w:rsidRDefault="008B30BF" w:rsidP="007D7EB6">
                            <w:pPr>
                              <w:widowControl/>
                              <w:spacing w:line="240" w:lineRule="exact"/>
                              <w:jc w:val="distribute"/>
                              <w:rPr>
                                <w:rFonts w:ascii="標楷體" w:eastAsia="標楷體" w:hAnsi="標楷體"/>
                                <w:color w:val="000000"/>
                                <w:sz w:val="20"/>
                                <w:szCs w:val="20"/>
                              </w:rPr>
                            </w:pPr>
                            <w:r w:rsidRPr="001A3622">
                              <w:rPr>
                                <w:rFonts w:ascii="標楷體" w:eastAsia="標楷體" w:hAnsi="標楷體" w:hint="eastAsia"/>
                                <w:color w:val="000000"/>
                                <w:sz w:val="20"/>
                                <w:szCs w:val="20"/>
                              </w:rPr>
                              <w:t>嚴重特殊傳染性肺炎防治</w:t>
                            </w:r>
                          </w:p>
                        </w:tc>
                        <w:tc>
                          <w:tcPr>
                            <w:tcW w:w="1061" w:type="pct"/>
                            <w:shd w:val="clear" w:color="auto" w:fill="DAEEF3" w:themeFill="accent5" w:themeFillTint="33"/>
                            <w:noWrap/>
                            <w:vAlign w:val="center"/>
                          </w:tcPr>
                          <w:p w14:paraId="0EABC285" w14:textId="4678C292" w:rsidR="008B30BF" w:rsidRPr="00333298" w:rsidRDefault="007D7EB6" w:rsidP="007D7EB6">
                            <w:pPr>
                              <w:spacing w:line="240" w:lineRule="exact"/>
                              <w:jc w:val="center"/>
                              <w:rPr>
                                <w:rFonts w:ascii="標楷體" w:eastAsia="標楷體" w:hAnsi="標楷體" w:cs="新細明體"/>
                                <w:sz w:val="20"/>
                                <w:szCs w:val="20"/>
                              </w:rPr>
                            </w:pPr>
                            <w:r w:rsidRPr="00A77775">
                              <w:rPr>
                                <w:rFonts w:ascii="標楷體" w:eastAsia="標楷體" w:hAnsi="標楷體" w:cs="標楷體" w:hint="eastAsia"/>
                                <w:color w:val="000000"/>
                                <w:sz w:val="28"/>
                                <w:szCs w:val="28"/>
                              </w:rPr>
                              <w:sym w:font="Wingdings 2" w:char="F050"/>
                            </w:r>
                          </w:p>
                        </w:tc>
                        <w:tc>
                          <w:tcPr>
                            <w:tcW w:w="1060" w:type="pct"/>
                            <w:shd w:val="clear" w:color="auto" w:fill="DAEEF3" w:themeFill="accent5" w:themeFillTint="33"/>
                            <w:vAlign w:val="center"/>
                          </w:tcPr>
                          <w:p w14:paraId="6E521353" w14:textId="0AB2880A" w:rsidR="008B30BF" w:rsidRPr="00333298" w:rsidRDefault="008B30BF" w:rsidP="007D7EB6">
                            <w:pPr>
                              <w:spacing w:line="240" w:lineRule="exact"/>
                              <w:jc w:val="center"/>
                              <w:rPr>
                                <w:rFonts w:ascii="標楷體" w:eastAsia="標楷體" w:hAnsi="標楷體" w:cs="新細明體"/>
                                <w:sz w:val="20"/>
                                <w:szCs w:val="20"/>
                              </w:rPr>
                            </w:pPr>
                          </w:p>
                        </w:tc>
                      </w:tr>
                    </w:tbl>
                    <w:p w14:paraId="22E8CEA2" w14:textId="77777777" w:rsidR="00CA33A9" w:rsidRPr="004415A1" w:rsidRDefault="00CA33A9" w:rsidP="002630CF">
                      <w:pPr>
                        <w:widowControl/>
                        <w:spacing w:line="280" w:lineRule="exact"/>
                        <w:jc w:val="right"/>
                        <w:rPr>
                          <w:rFonts w:ascii="標楷體" w:eastAsia="標楷體" w:hAnsi="標楷體" w:cs="新細明體"/>
                          <w:color w:val="000000"/>
                          <w:kern w:val="0"/>
                        </w:rPr>
                      </w:pPr>
                    </w:p>
                  </w:txbxContent>
                </v:textbox>
                <w10:wrap type="square" anchorx="margin"/>
              </v:shape>
            </w:pict>
          </mc:Fallback>
        </mc:AlternateContent>
      </w:r>
      <w:r w:rsidR="002630CF" w:rsidRPr="0020305B">
        <w:rPr>
          <w:rFonts w:hint="eastAsia"/>
        </w:rPr>
        <w:t>中央政府</w:t>
      </w:r>
      <w:r w:rsidR="00495730">
        <w:rPr>
          <w:rFonts w:hint="eastAsia"/>
        </w:rPr>
        <w:t>嚴重特殊傳染性肺炎防治及紓困振興</w:t>
      </w:r>
      <w:r w:rsidR="00C332ED">
        <w:rPr>
          <w:rFonts w:hint="eastAsia"/>
        </w:rPr>
        <w:t>特別預算</w:t>
      </w:r>
      <w:r w:rsidR="002630CF" w:rsidRPr="0020305B">
        <w:rPr>
          <w:rFonts w:hint="eastAsia"/>
        </w:rPr>
        <w:t>列有</w:t>
      </w:r>
      <w:r w:rsidR="00495730">
        <w:t>1</w:t>
      </w:r>
      <w:r w:rsidR="002630CF" w:rsidRPr="0020305B">
        <w:t>9</w:t>
      </w:r>
      <w:r w:rsidR="002630CF" w:rsidRPr="0020305B">
        <w:rPr>
          <w:rFonts w:hint="eastAsia"/>
        </w:rPr>
        <w:t>項業務計畫，分由行政院（含</w:t>
      </w:r>
      <w:r w:rsidR="007D7EB6" w:rsidRPr="0020305B">
        <w:rPr>
          <w:rFonts w:hint="eastAsia"/>
        </w:rPr>
        <w:t>原住民族委員會</w:t>
      </w:r>
      <w:r w:rsidR="002630CF" w:rsidRPr="0020305B">
        <w:rPr>
          <w:rFonts w:hint="eastAsia"/>
        </w:rPr>
        <w:t>、客家委員會及所屬</w:t>
      </w:r>
      <w:r w:rsidR="007D7EB6" w:rsidRPr="0020305B">
        <w:rPr>
          <w:rFonts w:hint="eastAsia"/>
        </w:rPr>
        <w:t>、</w:t>
      </w:r>
      <w:r w:rsidR="007D7EB6" w:rsidRPr="00DA043A">
        <w:rPr>
          <w:rFonts w:hint="eastAsia"/>
        </w:rPr>
        <w:t>國家通訊傳播委員會</w:t>
      </w:r>
      <w:r w:rsidR="002630CF" w:rsidRPr="0020305B">
        <w:rPr>
          <w:rFonts w:hint="eastAsia"/>
        </w:rPr>
        <w:t>）、內政部</w:t>
      </w:r>
      <w:r w:rsidR="00E30278" w:rsidRPr="0020305B">
        <w:rPr>
          <w:rFonts w:hint="eastAsia"/>
        </w:rPr>
        <w:t>、教育部、經濟部、交通部、農業委員會（</w:t>
      </w:r>
      <w:r w:rsidR="00E30278">
        <w:rPr>
          <w:rFonts w:hint="eastAsia"/>
        </w:rPr>
        <w:t>農業部</w:t>
      </w:r>
      <w:r w:rsidR="00E30278" w:rsidRPr="0020305B">
        <w:rPr>
          <w:rFonts w:hint="eastAsia"/>
        </w:rPr>
        <w:t>）、衛生福利部</w:t>
      </w:r>
      <w:r w:rsidR="00E30278">
        <w:rPr>
          <w:rFonts w:hint="eastAsia"/>
        </w:rPr>
        <w:t>、文化部</w:t>
      </w:r>
      <w:r w:rsidR="002630CF" w:rsidRPr="0020305B">
        <w:rPr>
          <w:rFonts w:hint="eastAsia"/>
        </w:rPr>
        <w:t>、</w:t>
      </w:r>
      <w:r w:rsidR="00E30278" w:rsidRPr="0020305B">
        <w:rPr>
          <w:rFonts w:hint="eastAsia"/>
        </w:rPr>
        <w:t>海洋委員會、</w:t>
      </w:r>
      <w:r w:rsidR="002630CF" w:rsidRPr="0020305B">
        <w:rPr>
          <w:rFonts w:hint="eastAsia"/>
        </w:rPr>
        <w:t>財政部、</w:t>
      </w:r>
      <w:proofErr w:type="gramStart"/>
      <w:r w:rsidR="00DA043A">
        <w:rPr>
          <w:rFonts w:hint="eastAsia"/>
        </w:rPr>
        <w:t>勞動部</w:t>
      </w:r>
      <w:r w:rsidR="00E30278" w:rsidRPr="0020305B">
        <w:rPr>
          <w:rFonts w:hint="eastAsia"/>
        </w:rPr>
        <w:t>及</w:t>
      </w:r>
      <w:r w:rsidR="002630CF" w:rsidRPr="0020305B">
        <w:rPr>
          <w:rFonts w:hint="eastAsia"/>
        </w:rPr>
        <w:t>環境保護</w:t>
      </w:r>
      <w:proofErr w:type="gramEnd"/>
      <w:r w:rsidR="002630CF" w:rsidRPr="0020305B">
        <w:rPr>
          <w:rFonts w:hint="eastAsia"/>
        </w:rPr>
        <w:t>署</w:t>
      </w:r>
      <w:r w:rsidR="00DA043A" w:rsidRPr="0020305B">
        <w:rPr>
          <w:rFonts w:hint="eastAsia"/>
        </w:rPr>
        <w:t>（</w:t>
      </w:r>
      <w:r w:rsidR="00DA043A">
        <w:rPr>
          <w:rFonts w:hint="eastAsia"/>
        </w:rPr>
        <w:t>環境部</w:t>
      </w:r>
      <w:r w:rsidR="00DA043A" w:rsidRPr="0020305B">
        <w:rPr>
          <w:rFonts w:hint="eastAsia"/>
        </w:rPr>
        <w:t>）</w:t>
      </w:r>
      <w:r w:rsidR="002630CF" w:rsidRPr="0020305B">
        <w:rPr>
          <w:rFonts w:hint="eastAsia"/>
        </w:rPr>
        <w:t>等1</w:t>
      </w:r>
      <w:r w:rsidR="00285701">
        <w:rPr>
          <w:rFonts w:hint="eastAsia"/>
        </w:rPr>
        <w:t>2</w:t>
      </w:r>
      <w:r w:rsidR="002630CF" w:rsidRPr="0020305B">
        <w:rPr>
          <w:rFonts w:hint="eastAsia"/>
        </w:rPr>
        <w:t>個主管機關執行。執行結果，已完成者</w:t>
      </w:r>
      <w:r w:rsidR="00E30278">
        <w:rPr>
          <w:rFonts w:hint="eastAsia"/>
        </w:rPr>
        <w:t>10</w:t>
      </w:r>
      <w:r w:rsidR="002630CF" w:rsidRPr="0020305B">
        <w:rPr>
          <w:rFonts w:hint="eastAsia"/>
        </w:rPr>
        <w:t>項（</w:t>
      </w:r>
      <w:r w:rsidR="00E30278">
        <w:rPr>
          <w:rFonts w:hint="eastAsia"/>
        </w:rPr>
        <w:t>52.63</w:t>
      </w:r>
      <w:r w:rsidR="002630CF" w:rsidRPr="0020305B">
        <w:rPr>
          <w:rFonts w:hint="eastAsia"/>
        </w:rPr>
        <w:t>％），尚待繼續執行者</w:t>
      </w:r>
      <w:r w:rsidR="00E30278">
        <w:rPr>
          <w:rFonts w:hint="eastAsia"/>
        </w:rPr>
        <w:t>9</w:t>
      </w:r>
      <w:r w:rsidR="002630CF" w:rsidRPr="0020305B">
        <w:rPr>
          <w:rFonts w:hint="eastAsia"/>
        </w:rPr>
        <w:t>項（</w:t>
      </w:r>
      <w:r w:rsidR="00E30278">
        <w:rPr>
          <w:rFonts w:hint="eastAsia"/>
        </w:rPr>
        <w:t>47.37</w:t>
      </w:r>
      <w:r w:rsidR="002630CF" w:rsidRPr="0020305B">
        <w:rPr>
          <w:rFonts w:hint="eastAsia"/>
        </w:rPr>
        <w:t>％）（表</w:t>
      </w:r>
      <w:r w:rsidR="002630CF">
        <w:rPr>
          <w:rFonts w:hint="eastAsia"/>
        </w:rPr>
        <w:t>1</w:t>
      </w:r>
      <w:r w:rsidR="002630CF" w:rsidRPr="0020305B">
        <w:rPr>
          <w:rFonts w:hint="eastAsia"/>
        </w:rPr>
        <w:t>）</w:t>
      </w:r>
      <w:r w:rsidR="00DA043A">
        <w:rPr>
          <w:rFonts w:hint="eastAsia"/>
        </w:rPr>
        <w:t>，原因詳</w:t>
      </w:r>
      <w:r w:rsidR="00940B04">
        <w:rPr>
          <w:rFonts w:hint="eastAsia"/>
        </w:rPr>
        <w:t>「壹、預算執行之審核」</w:t>
      </w:r>
      <w:r w:rsidR="002630CF" w:rsidRPr="0020305B">
        <w:rPr>
          <w:rFonts w:hint="eastAsia"/>
        </w:rPr>
        <w:t>。茲將</w:t>
      </w:r>
      <w:r w:rsidR="00DA043A" w:rsidRPr="00DA043A">
        <w:rPr>
          <w:rFonts w:hint="eastAsia"/>
        </w:rPr>
        <w:t>中央政府嚴重特殊傳染性肺炎防治及紓困振興特別預算</w:t>
      </w:r>
      <w:r w:rsidR="00784DDC">
        <w:rPr>
          <w:rFonts w:hint="eastAsia"/>
        </w:rPr>
        <w:t>相關</w:t>
      </w:r>
      <w:r w:rsidR="002630CF" w:rsidRPr="0020305B">
        <w:rPr>
          <w:rFonts w:hint="eastAsia"/>
        </w:rPr>
        <w:t>計畫執行情形分述如次：</w:t>
      </w:r>
    </w:p>
    <w:p w14:paraId="3C33130D" w14:textId="616D8D7A" w:rsidR="004A2E62" w:rsidRDefault="00304C24" w:rsidP="00304C24">
      <w:pPr>
        <w:pStyle w:val="316P0"/>
        <w:spacing w:beforeLines="0" w:before="0" w:after="72" w:line="600" w:lineRule="exact"/>
        <w:ind w:firstLine="320"/>
        <w:rPr>
          <w:szCs w:val="32"/>
        </w:rPr>
      </w:pPr>
      <w:r>
        <w:rPr>
          <w:rFonts w:hint="eastAsia"/>
          <w:szCs w:val="32"/>
        </w:rPr>
        <w:lastRenderedPageBreak/>
        <w:t>一、</w:t>
      </w:r>
      <w:r w:rsidRPr="00304C24">
        <w:rPr>
          <w:rFonts w:hint="eastAsia"/>
          <w:szCs w:val="32"/>
        </w:rPr>
        <w:t>防治</w:t>
      </w:r>
      <w:r w:rsidR="0097506F">
        <w:rPr>
          <w:rFonts w:hint="eastAsia"/>
          <w:szCs w:val="32"/>
        </w:rPr>
        <w:t>計畫執行情形</w:t>
      </w:r>
    </w:p>
    <w:p w14:paraId="2F016A8B" w14:textId="75033485" w:rsidR="00E17893" w:rsidRDefault="00BC3B5F" w:rsidP="00267DE4">
      <w:pPr>
        <w:pStyle w:val="14P12"/>
        <w:spacing w:line="600" w:lineRule="exact"/>
        <w:ind w:firstLine="480"/>
        <w:rPr>
          <w:szCs w:val="32"/>
        </w:rPr>
      </w:pPr>
      <w:r w:rsidRPr="00BC3B5F">
        <w:rPr>
          <w:rFonts w:asciiTheme="minorHAnsi" w:eastAsiaTheme="minorEastAsia" w:hAnsiTheme="minorHAnsi"/>
          <w:noProof/>
          <w:sz w:val="24"/>
        </w:rPr>
        <mc:AlternateContent>
          <mc:Choice Requires="wps">
            <w:drawing>
              <wp:anchor distT="0" distB="0" distL="114300" distR="114300" simplePos="0" relativeHeight="251696128" behindDoc="0" locked="0" layoutInCell="1" allowOverlap="1" wp14:anchorId="1702D9A4" wp14:editId="1D7945CF">
                <wp:simplePos x="0" y="0"/>
                <wp:positionH relativeFrom="column">
                  <wp:posOffset>47837</wp:posOffset>
                </wp:positionH>
                <wp:positionV relativeFrom="paragraph">
                  <wp:posOffset>4820285</wp:posOffset>
                </wp:positionV>
                <wp:extent cx="669832" cy="311285"/>
                <wp:effectExtent l="0" t="0" r="0" b="0"/>
                <wp:wrapNone/>
                <wp:docPr id="6" name="文字方塊 1"/>
                <wp:cNvGraphicFramePr/>
                <a:graphic xmlns:a="http://schemas.openxmlformats.org/drawingml/2006/main">
                  <a:graphicData uri="http://schemas.microsoft.com/office/word/2010/wordprocessingShape">
                    <wps:wsp>
                      <wps:cNvSpPr txBox="1"/>
                      <wps:spPr>
                        <a:xfrm>
                          <a:off x="0" y="0"/>
                          <a:ext cx="669832" cy="311285"/>
                        </a:xfrm>
                        <a:prstGeom prst="rect">
                          <a:avLst/>
                        </a:prstGeom>
                        <a:solidFill>
                          <a:schemeClr val="bg1"/>
                        </a:solidFill>
                      </wps:spPr>
                      <wps:txbx>
                        <w:txbxContent>
                          <w:p w14:paraId="7E8479FD" w14:textId="59C6FFC7" w:rsidR="00BC3B5F" w:rsidRDefault="00BC3B5F" w:rsidP="00BC3B5F">
                            <w:pPr>
                              <w:pStyle w:val="Web"/>
                              <w:spacing w:before="0" w:beforeAutospacing="0" w:after="0" w:afterAutospacing="0"/>
                            </w:pPr>
                            <w:r>
                              <w:rPr>
                                <w:rFonts w:ascii="標楷體" w:eastAsia="標楷體" w:hAnsi="標楷體" w:cstheme="minorBidi" w:hint="eastAsia"/>
                                <w:sz w:val="20"/>
                                <w:szCs w:val="20"/>
                              </w:rPr>
                              <w:t>2</w:t>
                            </w:r>
                            <w:r>
                              <w:rPr>
                                <w:rFonts w:ascii="標楷體" w:eastAsia="標楷體" w:hAnsi="標楷體" w:cstheme="minorBidi"/>
                                <w:sz w:val="20"/>
                                <w:szCs w:val="20"/>
                              </w:rPr>
                              <w:t>5</w:t>
                            </w:r>
                            <w:r>
                              <w:rPr>
                                <w:rFonts w:ascii="標楷體" w:eastAsia="標楷體" w:hAnsi="標楷體" w:cstheme="minorBidi" w:hint="eastAsia"/>
                                <w:sz w:val="20"/>
                                <w:szCs w:val="20"/>
                              </w:rPr>
                              <w:t>0,000</w:t>
                            </w:r>
                          </w:p>
                        </w:txbxContent>
                      </wps:txbx>
                      <wps:bodyPr vertOverflow="clip" wrap="square" rtlCol="0">
                        <a:noAutofit/>
                      </wps:bodyPr>
                    </wps:wsp>
                  </a:graphicData>
                </a:graphic>
                <wp14:sizeRelV relativeFrom="margin">
                  <wp14:pctHeight>0</wp14:pctHeight>
                </wp14:sizeRelV>
              </wp:anchor>
            </w:drawing>
          </mc:Choice>
          <mc:Fallback>
            <w:pict>
              <v:shape w14:anchorId="1702D9A4" id="_x0000_s1027" type="#_x0000_t202" style="position:absolute;left:0;text-align:left;margin-left:3.75pt;margin-top:379.55pt;width:52.75pt;height:24.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" fillcolor="white [3212]" stroked="f">
                <v:textbox>
                  <w:txbxContent>
                    <w:p w14:paraId="7E8479FD" w14:textId="59C6FFC7" w:rsidR="00BC3B5F" w:rsidRDefault="00BC3B5F" w:rsidP="00BC3B5F">
                      <w:pPr>
                        <w:pStyle w:val="Web"/>
                        <w:spacing w:before="0" w:beforeAutospacing="0" w:after="0" w:afterAutospacing="0"/>
                      </w:pPr>
                      <w:r>
                        <w:rPr>
                          <w:rFonts w:ascii="標楷體" w:eastAsia="標楷體" w:hAnsi="標楷體" w:cstheme="minorBidi" w:hint="eastAsia"/>
                          <w:sz w:val="20"/>
                          <w:szCs w:val="20"/>
                        </w:rPr>
                        <w:t>2</w:t>
                      </w:r>
                      <w:r>
                        <w:rPr>
                          <w:rFonts w:ascii="標楷體" w:eastAsia="標楷體" w:hAnsi="標楷體" w:cstheme="minorBidi"/>
                          <w:sz w:val="20"/>
                          <w:szCs w:val="20"/>
                        </w:rPr>
                        <w:t>5</w:t>
                      </w:r>
                      <w:r>
                        <w:rPr>
                          <w:rFonts w:ascii="標楷體" w:eastAsia="標楷體" w:hAnsi="標楷體" w:cstheme="minorBidi" w:hint="eastAsia"/>
                          <w:sz w:val="20"/>
                          <w:szCs w:val="20"/>
                        </w:rPr>
                        <w:t>0,000</w:t>
                      </w:r>
                    </w:p>
                  </w:txbxContent>
                </v:textbox>
              </v:shape>
            </w:pict>
          </mc:Fallback>
        </mc:AlternateContent>
      </w:r>
      <w:r w:rsidR="000B37E6" w:rsidRPr="00271ACC">
        <w:rPr>
          <w:noProof/>
          <w:color w:val="000000" w:themeColor="text1"/>
          <w:szCs w:val="28"/>
        </w:rPr>
        <mc:AlternateContent>
          <mc:Choice Requires="wps">
            <w:drawing>
              <wp:anchor distT="0" distB="0" distL="114300" distR="114300" simplePos="0" relativeHeight="251664384" behindDoc="0" locked="0" layoutInCell="1" allowOverlap="1" wp14:anchorId="7B460DCE" wp14:editId="5DBFBB61">
                <wp:simplePos x="0" y="0"/>
                <wp:positionH relativeFrom="margin">
                  <wp:posOffset>-83185</wp:posOffset>
                </wp:positionH>
                <wp:positionV relativeFrom="paragraph">
                  <wp:posOffset>4020729</wp:posOffset>
                </wp:positionV>
                <wp:extent cx="6451600" cy="4441190"/>
                <wp:effectExtent l="0" t="0" r="635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4441190"/>
                        </a:xfrm>
                        <a:prstGeom prst="rect">
                          <a:avLst/>
                        </a:prstGeom>
                        <a:solidFill>
                          <a:srgbClr val="FFFFFF"/>
                        </a:solidFill>
                        <a:ln w="9525">
                          <a:noFill/>
                          <a:miter lim="800000"/>
                          <a:headEnd/>
                          <a:tailEnd/>
                        </a:ln>
                      </wps:spPr>
                      <wps:txbx>
                        <w:txbxContent>
                          <w:p w14:paraId="65061489" w14:textId="26391A50" w:rsidR="00CA33A9" w:rsidRPr="00923875" w:rsidRDefault="00CA33A9" w:rsidP="003C247D">
                            <w:pPr>
                              <w:spacing w:afterLines="25" w:after="90" w:line="400" w:lineRule="exact"/>
                              <w:jc w:val="center"/>
                              <w:rPr>
                                <w:rFonts w:ascii="標楷體" w:eastAsia="標楷體" w:hAnsi="標楷體"/>
                                <w:b/>
                                <w:sz w:val="28"/>
                                <w:szCs w:val="28"/>
                              </w:rPr>
                            </w:pPr>
                            <w:r w:rsidRPr="00123EB1">
                              <w:rPr>
                                <w:rFonts w:ascii="標楷體" w:eastAsia="標楷體" w:hAnsi="標楷體" w:hint="eastAsia"/>
                                <w:b/>
                                <w:sz w:val="28"/>
                                <w:szCs w:val="28"/>
                              </w:rPr>
                              <w:t>圖</w:t>
                            </w:r>
                            <w:r>
                              <w:rPr>
                                <w:rFonts w:ascii="標楷體" w:eastAsia="標楷體" w:hAnsi="標楷體" w:hint="eastAsia"/>
                                <w:b/>
                                <w:sz w:val="28"/>
                                <w:szCs w:val="28"/>
                              </w:rPr>
                              <w:t>1</w:t>
                            </w:r>
                            <w:r w:rsidRPr="00123EB1">
                              <w:rPr>
                                <w:rFonts w:ascii="標楷體" w:eastAsia="標楷體" w:hAnsi="標楷體" w:hint="eastAsia"/>
                                <w:b/>
                                <w:sz w:val="28"/>
                                <w:szCs w:val="28"/>
                              </w:rPr>
                              <w:t xml:space="preserve">　</w:t>
                            </w:r>
                            <w:r w:rsidRPr="00AA6B6B">
                              <w:rPr>
                                <w:rFonts w:ascii="標楷體" w:eastAsia="標楷體" w:hAnsi="標楷體" w:hint="eastAsia"/>
                                <w:b/>
                                <w:sz w:val="28"/>
                                <w:szCs w:val="28"/>
                              </w:rPr>
                              <w:t>嚴重特殊傳染性肺炎防治預算執行情形</w:t>
                            </w:r>
                          </w:p>
                          <w:p w14:paraId="354EC17C" w14:textId="3A3094A1" w:rsidR="00CA33A9" w:rsidRPr="004F5D93" w:rsidRDefault="001C0E17" w:rsidP="003C247D">
                            <w:pPr>
                              <w:rPr>
                                <w:rFonts w:ascii="標楷體" w:eastAsia="標楷體" w:hAnsi="標楷體"/>
                                <w:b/>
                              </w:rPr>
                            </w:pPr>
                            <w:r w:rsidRPr="001C0E17">
                              <w:rPr>
                                <w:rFonts w:ascii="標楷體" w:eastAsia="標楷體" w:hAnsi="標楷體"/>
                                <w:b/>
                                <w:noProof/>
                              </w:rPr>
                              <w:drawing>
                                <wp:inline distT="0" distB="0" distL="0" distR="0" wp14:anchorId="74C2A7EC" wp14:editId="30C36FC4">
                                  <wp:extent cx="6356350" cy="3538855"/>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961733C" w14:textId="4041C652" w:rsidR="00CA33A9" w:rsidRPr="00990C7C" w:rsidRDefault="00CA33A9" w:rsidP="00990C7C">
                            <w:pPr>
                              <w:spacing w:line="280" w:lineRule="exact"/>
                              <w:ind w:rightChars="-88" w:right="-211" w:firstLineChars="150" w:firstLine="300"/>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：1.本圖</w:t>
                            </w:r>
                            <w:r w:rsidR="00747758" w:rsidRPr="00990C7C">
                              <w:rPr>
                                <w:rFonts w:ascii="標楷體" w:eastAsia="標楷體" w:hAnsi="標楷體" w:hint="eastAsia"/>
                                <w:sz w:val="20"/>
                                <w:szCs w:val="20"/>
                              </w:rPr>
                              <w:t>預算數</w:t>
                            </w:r>
                            <w:r w:rsidR="00747758" w:rsidRPr="00990C7C">
                              <w:rPr>
                                <w:rFonts w:ascii="標楷體" w:eastAsia="標楷體" w:hAnsi="標楷體"/>
                                <w:sz w:val="20"/>
                                <w:szCs w:val="20"/>
                              </w:rPr>
                              <w:t>為機關</w:t>
                            </w:r>
                            <w:proofErr w:type="gramStart"/>
                            <w:r w:rsidR="00747758" w:rsidRPr="00990C7C">
                              <w:rPr>
                                <w:rFonts w:ascii="標楷體" w:eastAsia="標楷體" w:hAnsi="標楷體" w:hint="eastAsia"/>
                                <w:sz w:val="20"/>
                                <w:szCs w:val="20"/>
                              </w:rPr>
                              <w:t>間</w:t>
                            </w:r>
                            <w:r w:rsidR="00747758" w:rsidRPr="00990C7C">
                              <w:rPr>
                                <w:rFonts w:ascii="標楷體" w:eastAsia="標楷體" w:hAnsi="標楷體"/>
                                <w:sz w:val="20"/>
                                <w:szCs w:val="20"/>
                              </w:rPr>
                              <w:t>與科目間</w:t>
                            </w:r>
                            <w:r w:rsidR="00747758" w:rsidRPr="00990C7C">
                              <w:rPr>
                                <w:rFonts w:ascii="標楷體" w:eastAsia="標楷體" w:hAnsi="標楷體" w:hint="eastAsia"/>
                                <w:sz w:val="20"/>
                                <w:szCs w:val="20"/>
                              </w:rPr>
                              <w:t>流</w:t>
                            </w:r>
                            <w:proofErr w:type="gramEnd"/>
                            <w:r w:rsidR="00747758" w:rsidRPr="00990C7C">
                              <w:rPr>
                                <w:rFonts w:ascii="標楷體" w:eastAsia="標楷體" w:hAnsi="標楷體"/>
                                <w:sz w:val="20"/>
                                <w:szCs w:val="20"/>
                              </w:rPr>
                              <w:t>用後數額，</w:t>
                            </w:r>
                            <w:r w:rsidR="00747758" w:rsidRPr="00990C7C">
                              <w:rPr>
                                <w:rFonts w:ascii="標楷體" w:eastAsia="標楷體" w:hAnsi="標楷體" w:hint="eastAsia"/>
                                <w:sz w:val="20"/>
                                <w:szCs w:val="20"/>
                              </w:rPr>
                              <w:t>並</w:t>
                            </w:r>
                            <w:r w:rsidRPr="00990C7C">
                              <w:rPr>
                                <w:rFonts w:ascii="標楷體" w:eastAsia="標楷體" w:hAnsi="標楷體" w:hint="eastAsia"/>
                                <w:sz w:val="20"/>
                                <w:szCs w:val="20"/>
                              </w:rPr>
                              <w:t>按各機關預算數最高至最低之順序排列。</w:t>
                            </w:r>
                          </w:p>
                          <w:p w14:paraId="1A8E9FB0" w14:textId="77777777" w:rsidR="00CA33A9" w:rsidRPr="00990C7C" w:rsidRDefault="00CA33A9" w:rsidP="00990C7C">
                            <w:pPr>
                              <w:spacing w:line="280" w:lineRule="exact"/>
                              <w:ind w:rightChars="-88" w:right="-211" w:firstLineChars="350" w:firstLine="700"/>
                              <w:rPr>
                                <w:rFonts w:ascii="標楷體" w:eastAsia="標楷體" w:hAnsi="標楷體"/>
                                <w:sz w:val="20"/>
                                <w:szCs w:val="20"/>
                              </w:rPr>
                            </w:pPr>
                            <w:r w:rsidRPr="00990C7C">
                              <w:rPr>
                                <w:rFonts w:ascii="標楷體" w:eastAsia="標楷體" w:hAnsi="標楷體" w:hint="eastAsia"/>
                                <w:sz w:val="20"/>
                                <w:szCs w:val="20"/>
                              </w:rPr>
                              <w:t>2.資料來源：本部自行繪製。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460DCE" id="文字方塊 2" o:spid="_x0000_s1028" type="#_x0000_t202" style="position:absolute;left:0;text-align:left;margin-left:-6.55pt;margin-top:316.6pt;width:508pt;height:349.7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" stroked="f">
                <v:textbox>
                  <w:txbxContent>
                    <w:p w14:paraId="65061489" w14:textId="26391A50" w:rsidR="00CA33A9" w:rsidRPr="00923875" w:rsidRDefault="00CA33A9" w:rsidP="003C247D">
                      <w:pPr>
                        <w:spacing w:afterLines="25" w:after="90" w:line="400" w:lineRule="exact"/>
                        <w:jc w:val="center"/>
                        <w:rPr>
                          <w:rFonts w:ascii="標楷體" w:eastAsia="標楷體" w:hAnsi="標楷體"/>
                          <w:b/>
                          <w:sz w:val="28"/>
                          <w:szCs w:val="28"/>
                        </w:rPr>
                      </w:pPr>
                      <w:r w:rsidRPr="00123EB1">
                        <w:rPr>
                          <w:rFonts w:ascii="標楷體" w:eastAsia="標楷體" w:hAnsi="標楷體" w:hint="eastAsia"/>
                          <w:b/>
                          <w:sz w:val="28"/>
                          <w:szCs w:val="28"/>
                        </w:rPr>
                        <w:t>圖</w:t>
                      </w:r>
                      <w:r>
                        <w:rPr>
                          <w:rFonts w:ascii="標楷體" w:eastAsia="標楷體" w:hAnsi="標楷體" w:hint="eastAsia"/>
                          <w:b/>
                          <w:sz w:val="28"/>
                          <w:szCs w:val="28"/>
                        </w:rPr>
                        <w:t>1</w:t>
                      </w:r>
                      <w:r w:rsidRPr="00123EB1">
                        <w:rPr>
                          <w:rFonts w:ascii="標楷體" w:eastAsia="標楷體" w:hAnsi="標楷體" w:hint="eastAsia"/>
                          <w:b/>
                          <w:sz w:val="28"/>
                          <w:szCs w:val="28"/>
                        </w:rPr>
                        <w:t xml:space="preserve">　</w:t>
                      </w:r>
                      <w:r w:rsidRPr="00AA6B6B">
                        <w:rPr>
                          <w:rFonts w:ascii="標楷體" w:eastAsia="標楷體" w:hAnsi="標楷體" w:hint="eastAsia"/>
                          <w:b/>
                          <w:sz w:val="28"/>
                          <w:szCs w:val="28"/>
                        </w:rPr>
                        <w:t>嚴重特殊傳染性肺炎防治預算執行情形</w:t>
                      </w:r>
                    </w:p>
                    <w:p w14:paraId="354EC17C" w14:textId="3A3094A1" w:rsidR="00CA33A9" w:rsidRPr="004F5D93" w:rsidRDefault="001C0E17" w:rsidP="003C247D">
                      <w:pPr>
                        <w:rPr>
                          <w:rFonts w:ascii="標楷體" w:eastAsia="標楷體" w:hAnsi="標楷體"/>
                          <w:b/>
                        </w:rPr>
                      </w:pPr>
                      <w:r w:rsidRPr="001C0E17">
                        <w:rPr>
                          <w:rFonts w:ascii="標楷體" w:eastAsia="標楷體" w:hAnsi="標楷體"/>
                          <w:b/>
                          <w:noProof/>
                        </w:rPr>
                        <w:drawing>
                          <wp:inline distT="0" distB="0" distL="0" distR="0" wp14:anchorId="74C2A7EC" wp14:editId="11E897E7">
                            <wp:extent cx="6356350" cy="3538855"/>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961733C" w14:textId="4041C652" w:rsidR="00CA33A9" w:rsidRPr="00990C7C" w:rsidRDefault="00CA33A9" w:rsidP="00990C7C">
                      <w:pPr>
                        <w:spacing w:line="280" w:lineRule="exact"/>
                        <w:ind w:rightChars="-88" w:right="-211" w:firstLineChars="150" w:firstLine="300"/>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：1.本圖</w:t>
                      </w:r>
                      <w:r w:rsidR="00747758" w:rsidRPr="00990C7C">
                        <w:rPr>
                          <w:rFonts w:ascii="標楷體" w:eastAsia="標楷體" w:hAnsi="標楷體" w:hint="eastAsia"/>
                          <w:sz w:val="20"/>
                          <w:szCs w:val="20"/>
                        </w:rPr>
                        <w:t>預算數</w:t>
                      </w:r>
                      <w:r w:rsidR="00747758" w:rsidRPr="00990C7C">
                        <w:rPr>
                          <w:rFonts w:ascii="標楷體" w:eastAsia="標楷體" w:hAnsi="標楷體"/>
                          <w:sz w:val="20"/>
                          <w:szCs w:val="20"/>
                        </w:rPr>
                        <w:t>為機關</w:t>
                      </w:r>
                      <w:proofErr w:type="gramStart"/>
                      <w:r w:rsidR="00747758" w:rsidRPr="00990C7C">
                        <w:rPr>
                          <w:rFonts w:ascii="標楷體" w:eastAsia="標楷體" w:hAnsi="標楷體" w:hint="eastAsia"/>
                          <w:sz w:val="20"/>
                          <w:szCs w:val="20"/>
                        </w:rPr>
                        <w:t>間</w:t>
                      </w:r>
                      <w:r w:rsidR="00747758" w:rsidRPr="00990C7C">
                        <w:rPr>
                          <w:rFonts w:ascii="標楷體" w:eastAsia="標楷體" w:hAnsi="標楷體"/>
                          <w:sz w:val="20"/>
                          <w:szCs w:val="20"/>
                        </w:rPr>
                        <w:t>與科目間</w:t>
                      </w:r>
                      <w:r w:rsidR="00747758" w:rsidRPr="00990C7C">
                        <w:rPr>
                          <w:rFonts w:ascii="標楷體" w:eastAsia="標楷體" w:hAnsi="標楷體" w:hint="eastAsia"/>
                          <w:sz w:val="20"/>
                          <w:szCs w:val="20"/>
                        </w:rPr>
                        <w:t>流</w:t>
                      </w:r>
                      <w:proofErr w:type="gramEnd"/>
                      <w:r w:rsidR="00747758" w:rsidRPr="00990C7C">
                        <w:rPr>
                          <w:rFonts w:ascii="標楷體" w:eastAsia="標楷體" w:hAnsi="標楷體"/>
                          <w:sz w:val="20"/>
                          <w:szCs w:val="20"/>
                        </w:rPr>
                        <w:t>用後數額，</w:t>
                      </w:r>
                      <w:r w:rsidR="00747758" w:rsidRPr="00990C7C">
                        <w:rPr>
                          <w:rFonts w:ascii="標楷體" w:eastAsia="標楷體" w:hAnsi="標楷體" w:hint="eastAsia"/>
                          <w:sz w:val="20"/>
                          <w:szCs w:val="20"/>
                        </w:rPr>
                        <w:t>並</w:t>
                      </w:r>
                      <w:r w:rsidRPr="00990C7C">
                        <w:rPr>
                          <w:rFonts w:ascii="標楷體" w:eastAsia="標楷體" w:hAnsi="標楷體" w:hint="eastAsia"/>
                          <w:sz w:val="20"/>
                          <w:szCs w:val="20"/>
                        </w:rPr>
                        <w:t>按各機關預算數最高至最低之順序排列。</w:t>
                      </w:r>
                    </w:p>
                    <w:p w14:paraId="1A8E9FB0" w14:textId="77777777" w:rsidR="00CA33A9" w:rsidRPr="00990C7C" w:rsidRDefault="00CA33A9" w:rsidP="00990C7C">
                      <w:pPr>
                        <w:spacing w:line="280" w:lineRule="exact"/>
                        <w:ind w:rightChars="-88" w:right="-211" w:firstLineChars="350" w:firstLine="700"/>
                        <w:rPr>
                          <w:rFonts w:ascii="標楷體" w:eastAsia="標楷體" w:hAnsi="標楷體"/>
                          <w:sz w:val="20"/>
                          <w:szCs w:val="20"/>
                        </w:rPr>
                      </w:pPr>
                      <w:r w:rsidRPr="00990C7C">
                        <w:rPr>
                          <w:rFonts w:ascii="標楷體" w:eastAsia="標楷體" w:hAnsi="標楷體" w:hint="eastAsia"/>
                          <w:sz w:val="20"/>
                          <w:szCs w:val="20"/>
                        </w:rPr>
                        <w:t>2.資料來源：本部自行繪製。</w:t>
                      </w:r>
                    </w:p>
                  </w:txbxContent>
                </v:textbox>
                <w10:wrap type="square" anchorx="margin"/>
              </v:shape>
            </w:pict>
          </mc:Fallback>
        </mc:AlternateContent>
      </w:r>
      <w:r w:rsidR="00267DE4" w:rsidRPr="00267DE4">
        <w:rPr>
          <w:rFonts w:hint="eastAsia"/>
          <w:szCs w:val="32"/>
        </w:rPr>
        <w:t>政府為因應</w:t>
      </w:r>
      <w:r w:rsidR="00C332ED" w:rsidRPr="00C332ED">
        <w:rPr>
          <w:rFonts w:hint="eastAsia"/>
          <w:szCs w:val="32"/>
        </w:rPr>
        <w:t>COVID－19</w:t>
      </w:r>
      <w:r w:rsidR="00267DE4">
        <w:rPr>
          <w:rFonts w:hint="eastAsia"/>
          <w:szCs w:val="32"/>
        </w:rPr>
        <w:t>疫情，</w:t>
      </w:r>
      <w:r w:rsidR="00A37E53" w:rsidRPr="00A37E53">
        <w:rPr>
          <w:rFonts w:hint="eastAsia"/>
          <w:szCs w:val="32"/>
        </w:rPr>
        <w:t>實施邊境管制及檢疫</w:t>
      </w:r>
      <w:r w:rsidR="00A24052">
        <w:rPr>
          <w:rFonts w:hint="eastAsia"/>
          <w:szCs w:val="32"/>
        </w:rPr>
        <w:t>作業</w:t>
      </w:r>
      <w:r w:rsidR="00A37E53">
        <w:rPr>
          <w:rFonts w:hint="eastAsia"/>
          <w:szCs w:val="32"/>
        </w:rPr>
        <w:t>，</w:t>
      </w:r>
      <w:r w:rsidR="00A37E53" w:rsidRPr="00A37E53">
        <w:rPr>
          <w:rFonts w:hint="eastAsia"/>
          <w:szCs w:val="32"/>
        </w:rPr>
        <w:t>防杜疫情入侵與傳播，</w:t>
      </w:r>
      <w:r w:rsidR="00A37E53">
        <w:rPr>
          <w:rFonts w:hint="eastAsia"/>
          <w:szCs w:val="32"/>
        </w:rPr>
        <w:t>並</w:t>
      </w:r>
      <w:r w:rsidR="00A37E53" w:rsidRPr="00267DE4">
        <w:rPr>
          <w:rFonts w:hint="eastAsia"/>
          <w:szCs w:val="32"/>
        </w:rPr>
        <w:t>辦理</w:t>
      </w:r>
      <w:r w:rsidR="00267DE4" w:rsidRPr="00267DE4">
        <w:rPr>
          <w:rFonts w:hint="eastAsia"/>
          <w:szCs w:val="32"/>
        </w:rPr>
        <w:t>疫苗接種作業，提升國人免疫力</w:t>
      </w:r>
      <w:r w:rsidR="006123D2" w:rsidRPr="00267DE4">
        <w:rPr>
          <w:rFonts w:hint="eastAsia"/>
          <w:szCs w:val="32"/>
        </w:rPr>
        <w:t>；又為確保醫療與防疫單位及民眾</w:t>
      </w:r>
      <w:r w:rsidR="00F72BEA">
        <w:rPr>
          <w:rFonts w:hint="eastAsia"/>
          <w:szCs w:val="32"/>
        </w:rPr>
        <w:t>對</w:t>
      </w:r>
      <w:r w:rsidR="006123D2" w:rsidRPr="00267DE4">
        <w:rPr>
          <w:rFonts w:hint="eastAsia"/>
          <w:szCs w:val="32"/>
        </w:rPr>
        <w:t>防疫物資需求，於疫情期間採購</w:t>
      </w:r>
      <w:r w:rsidR="00C332ED" w:rsidRPr="000B6C7D">
        <w:rPr>
          <w:rFonts w:hint="eastAsia"/>
          <w:spacing w:val="2"/>
        </w:rPr>
        <w:t>（</w:t>
      </w:r>
      <w:r w:rsidR="00C332ED" w:rsidRPr="00267DE4">
        <w:rPr>
          <w:rFonts w:hint="eastAsia"/>
          <w:szCs w:val="32"/>
        </w:rPr>
        <w:t>徵用</w:t>
      </w:r>
      <w:r w:rsidR="00C332ED" w:rsidRPr="000B6C7D">
        <w:rPr>
          <w:rFonts w:hint="eastAsia"/>
          <w:spacing w:val="2"/>
        </w:rPr>
        <w:t>）</w:t>
      </w:r>
      <w:r w:rsidR="006123D2">
        <w:rPr>
          <w:rFonts w:hint="eastAsia"/>
          <w:szCs w:val="32"/>
        </w:rPr>
        <w:t>口罩及</w:t>
      </w:r>
      <w:r w:rsidR="006123D2" w:rsidRPr="00267DE4">
        <w:rPr>
          <w:rFonts w:hint="eastAsia"/>
          <w:szCs w:val="32"/>
        </w:rPr>
        <w:t>家用快篩試劑，辦理實名制銷售</w:t>
      </w:r>
      <w:r w:rsidR="006123D2">
        <w:rPr>
          <w:rFonts w:hint="eastAsia"/>
          <w:szCs w:val="32"/>
        </w:rPr>
        <w:t>；</w:t>
      </w:r>
      <w:r w:rsidR="00A37E53">
        <w:rPr>
          <w:rFonts w:hint="eastAsia"/>
          <w:szCs w:val="32"/>
        </w:rPr>
        <w:t>另</w:t>
      </w:r>
      <w:r w:rsidR="00267DE4" w:rsidRPr="00267DE4">
        <w:rPr>
          <w:rFonts w:hint="eastAsia"/>
          <w:szCs w:val="32"/>
        </w:rPr>
        <w:t>以「正常生活、積極防疫、穩健開放」為目標，滾動檢討防疫作為，推動確診個案居家照護、遠距診療等措施</w:t>
      </w:r>
      <w:r w:rsidR="00267DE4">
        <w:rPr>
          <w:rFonts w:hint="eastAsia"/>
          <w:szCs w:val="32"/>
        </w:rPr>
        <w:t>，</w:t>
      </w:r>
      <w:r w:rsidR="00267DE4" w:rsidRPr="00267DE4">
        <w:rPr>
          <w:rFonts w:hint="eastAsia"/>
          <w:szCs w:val="32"/>
        </w:rPr>
        <w:t>並持續盤點掌握醫事機構重症病患收治量能</w:t>
      </w:r>
      <w:r w:rsidR="00267DE4">
        <w:rPr>
          <w:rFonts w:hint="eastAsia"/>
          <w:szCs w:val="32"/>
        </w:rPr>
        <w:t>及擴充藥物整備</w:t>
      </w:r>
      <w:r w:rsidR="00267DE4" w:rsidRPr="00267DE4">
        <w:rPr>
          <w:rFonts w:hint="eastAsia"/>
          <w:szCs w:val="32"/>
        </w:rPr>
        <w:t>。</w:t>
      </w:r>
      <w:r w:rsidR="006123D2" w:rsidRPr="006123D2">
        <w:rPr>
          <w:rFonts w:hint="eastAsia"/>
          <w:szCs w:val="32"/>
        </w:rPr>
        <w:t>中央政府嚴重特殊傳染性肺炎防治及紓困振興特別預算</w:t>
      </w:r>
      <w:r w:rsidR="00267DE4" w:rsidRPr="00267DE4">
        <w:rPr>
          <w:rFonts w:hint="eastAsia"/>
          <w:szCs w:val="32"/>
        </w:rPr>
        <w:t>項下編列</w:t>
      </w:r>
      <w:r w:rsidR="006123D2" w:rsidRPr="006123D2">
        <w:rPr>
          <w:rFonts w:hint="eastAsia"/>
          <w:szCs w:val="32"/>
        </w:rPr>
        <w:t>防治</w:t>
      </w:r>
      <w:r w:rsidR="00267DE4" w:rsidRPr="00267DE4">
        <w:rPr>
          <w:rFonts w:hint="eastAsia"/>
          <w:szCs w:val="32"/>
        </w:rPr>
        <w:t>預算</w:t>
      </w:r>
      <w:r w:rsidR="000B37E6">
        <w:rPr>
          <w:rFonts w:hint="eastAsia"/>
          <w:szCs w:val="32"/>
        </w:rPr>
        <w:t>2</w:t>
      </w:r>
      <w:r w:rsidR="000B37E6">
        <w:rPr>
          <w:szCs w:val="32"/>
        </w:rPr>
        <w:t>,</w:t>
      </w:r>
      <w:r w:rsidR="000B37E6">
        <w:rPr>
          <w:rFonts w:hint="eastAsia"/>
          <w:szCs w:val="32"/>
        </w:rPr>
        <w:t>294億8</w:t>
      </w:r>
      <w:r w:rsidR="000B37E6">
        <w:rPr>
          <w:szCs w:val="32"/>
        </w:rPr>
        <w:t>,</w:t>
      </w:r>
      <w:r w:rsidR="000B37E6">
        <w:rPr>
          <w:rFonts w:hint="eastAsia"/>
          <w:szCs w:val="32"/>
        </w:rPr>
        <w:t>272萬餘</w:t>
      </w:r>
      <w:r w:rsidR="00267DE4" w:rsidRPr="00267DE4">
        <w:rPr>
          <w:rFonts w:hint="eastAsia"/>
          <w:szCs w:val="32"/>
        </w:rPr>
        <w:t>元，</w:t>
      </w:r>
      <w:r w:rsidR="006123D2">
        <w:rPr>
          <w:rFonts w:hint="eastAsia"/>
          <w:szCs w:val="32"/>
        </w:rPr>
        <w:t>決算審定結果</w:t>
      </w:r>
      <w:r w:rsidR="00267DE4" w:rsidRPr="00267DE4">
        <w:rPr>
          <w:rFonts w:hint="eastAsia"/>
          <w:szCs w:val="32"/>
        </w:rPr>
        <w:t>，</w:t>
      </w:r>
      <w:r w:rsidR="006123D2">
        <w:rPr>
          <w:rFonts w:hint="eastAsia"/>
          <w:szCs w:val="32"/>
        </w:rPr>
        <w:t>審定</w:t>
      </w:r>
      <w:r w:rsidR="00267DE4" w:rsidRPr="00267DE4">
        <w:rPr>
          <w:rFonts w:hint="eastAsia"/>
          <w:szCs w:val="32"/>
        </w:rPr>
        <w:t>實現數</w:t>
      </w:r>
      <w:r w:rsidR="000B37E6">
        <w:rPr>
          <w:rFonts w:hint="eastAsia"/>
          <w:szCs w:val="32"/>
        </w:rPr>
        <w:t>2</w:t>
      </w:r>
      <w:r w:rsidR="000B37E6">
        <w:rPr>
          <w:szCs w:val="32"/>
        </w:rPr>
        <w:t>,</w:t>
      </w:r>
      <w:r w:rsidR="000B37E6">
        <w:rPr>
          <w:rFonts w:hint="eastAsia"/>
          <w:szCs w:val="32"/>
        </w:rPr>
        <w:t>269億1,206萬餘</w:t>
      </w:r>
      <w:r w:rsidR="00267DE4" w:rsidRPr="00267DE4">
        <w:rPr>
          <w:rFonts w:hint="eastAsia"/>
          <w:szCs w:val="32"/>
        </w:rPr>
        <w:t>元</w:t>
      </w:r>
      <w:r w:rsidR="006123D2" w:rsidRPr="0020305B">
        <w:rPr>
          <w:rFonts w:hint="eastAsia"/>
        </w:rPr>
        <w:t>（</w:t>
      </w:r>
      <w:r w:rsidR="000B37E6">
        <w:rPr>
          <w:rFonts w:hint="eastAsia"/>
        </w:rPr>
        <w:t>98.88</w:t>
      </w:r>
      <w:r w:rsidR="006123D2" w:rsidRPr="0020305B">
        <w:rPr>
          <w:rFonts w:hint="eastAsia"/>
        </w:rPr>
        <w:t>％）</w:t>
      </w:r>
      <w:r w:rsidR="00267DE4" w:rsidRPr="00267DE4">
        <w:rPr>
          <w:rFonts w:hint="eastAsia"/>
          <w:szCs w:val="32"/>
        </w:rPr>
        <w:t>，</w:t>
      </w:r>
      <w:r w:rsidR="006123D2">
        <w:rPr>
          <w:rFonts w:hint="eastAsia"/>
          <w:szCs w:val="32"/>
        </w:rPr>
        <w:t>應付保留數</w:t>
      </w:r>
      <w:r w:rsidR="000B37E6">
        <w:rPr>
          <w:rFonts w:hint="eastAsia"/>
          <w:szCs w:val="32"/>
        </w:rPr>
        <w:t>8億7,786萬餘</w:t>
      </w:r>
      <w:r w:rsidR="006123D2" w:rsidRPr="00267DE4">
        <w:rPr>
          <w:rFonts w:hint="eastAsia"/>
          <w:szCs w:val="32"/>
        </w:rPr>
        <w:t>元</w:t>
      </w:r>
      <w:r w:rsidR="006123D2" w:rsidRPr="0020305B">
        <w:rPr>
          <w:rFonts w:hint="eastAsia"/>
        </w:rPr>
        <w:t>（</w:t>
      </w:r>
      <w:r w:rsidR="000B37E6">
        <w:rPr>
          <w:rFonts w:hint="eastAsia"/>
        </w:rPr>
        <w:t>0.38</w:t>
      </w:r>
      <w:r w:rsidR="006123D2" w:rsidRPr="0020305B">
        <w:rPr>
          <w:rFonts w:hint="eastAsia"/>
        </w:rPr>
        <w:t>％）</w:t>
      </w:r>
      <w:r w:rsidR="006123D2">
        <w:rPr>
          <w:rFonts w:hint="eastAsia"/>
          <w:szCs w:val="32"/>
        </w:rPr>
        <w:t>，合計決算審定數</w:t>
      </w:r>
      <w:r w:rsidR="000B37E6">
        <w:rPr>
          <w:rFonts w:hint="eastAsia"/>
          <w:szCs w:val="32"/>
        </w:rPr>
        <w:t>2</w:t>
      </w:r>
      <w:r w:rsidR="000B37E6">
        <w:rPr>
          <w:szCs w:val="32"/>
        </w:rPr>
        <w:t>,277</w:t>
      </w:r>
      <w:r w:rsidR="000B37E6">
        <w:rPr>
          <w:rFonts w:hint="eastAsia"/>
          <w:szCs w:val="32"/>
        </w:rPr>
        <w:t>億8,992萬餘</w:t>
      </w:r>
      <w:r w:rsidR="00267DE4" w:rsidRPr="00267DE4">
        <w:rPr>
          <w:rFonts w:hint="eastAsia"/>
          <w:szCs w:val="32"/>
        </w:rPr>
        <w:t>元，</w:t>
      </w:r>
      <w:r w:rsidR="006123D2">
        <w:rPr>
          <w:rFonts w:hint="eastAsia"/>
          <w:szCs w:val="32"/>
        </w:rPr>
        <w:t>預算賸餘</w:t>
      </w:r>
      <w:r w:rsidR="000B37E6">
        <w:rPr>
          <w:rFonts w:hint="eastAsia"/>
          <w:szCs w:val="32"/>
        </w:rPr>
        <w:t>16億9</w:t>
      </w:r>
      <w:r w:rsidR="000B37E6">
        <w:rPr>
          <w:szCs w:val="32"/>
        </w:rPr>
        <w:t>,</w:t>
      </w:r>
      <w:r w:rsidR="000B37E6">
        <w:rPr>
          <w:rFonts w:hint="eastAsia"/>
          <w:szCs w:val="32"/>
        </w:rPr>
        <w:t>279萬餘</w:t>
      </w:r>
      <w:r w:rsidR="00267DE4" w:rsidRPr="00267DE4">
        <w:rPr>
          <w:rFonts w:hint="eastAsia"/>
          <w:szCs w:val="32"/>
        </w:rPr>
        <w:t>元</w:t>
      </w:r>
      <w:r w:rsidR="006123D2" w:rsidRPr="0020305B">
        <w:rPr>
          <w:rFonts w:hint="eastAsia"/>
        </w:rPr>
        <w:t>（</w:t>
      </w:r>
      <w:r w:rsidR="000B37E6">
        <w:rPr>
          <w:rFonts w:hint="eastAsia"/>
        </w:rPr>
        <w:t>0.74</w:t>
      </w:r>
      <w:r w:rsidR="006123D2" w:rsidRPr="0020305B">
        <w:rPr>
          <w:rFonts w:hint="eastAsia"/>
        </w:rPr>
        <w:t>％）</w:t>
      </w:r>
      <w:r w:rsidR="00267DE4" w:rsidRPr="00267DE4">
        <w:rPr>
          <w:rFonts w:hint="eastAsia"/>
          <w:szCs w:val="32"/>
        </w:rPr>
        <w:t>，相關部會執行情形詳圖</w:t>
      </w:r>
      <w:r w:rsidR="006123D2">
        <w:rPr>
          <w:rFonts w:hint="eastAsia"/>
          <w:szCs w:val="32"/>
        </w:rPr>
        <w:t>1</w:t>
      </w:r>
      <w:r w:rsidR="00267DE4" w:rsidRPr="00267DE4">
        <w:rPr>
          <w:rFonts w:hint="eastAsia"/>
          <w:szCs w:val="32"/>
        </w:rPr>
        <w:t>。</w:t>
      </w:r>
      <w:r w:rsidR="009D6B2C">
        <w:rPr>
          <w:rFonts w:hint="eastAsia"/>
          <w:szCs w:val="32"/>
        </w:rPr>
        <w:t>茲將</w:t>
      </w:r>
      <w:r w:rsidR="00136DB5">
        <w:rPr>
          <w:rFonts w:hint="eastAsia"/>
          <w:szCs w:val="32"/>
        </w:rPr>
        <w:t>截至112年6月底止，</w:t>
      </w:r>
      <w:r w:rsidR="00267DE4" w:rsidRPr="00267DE4">
        <w:rPr>
          <w:rFonts w:hint="eastAsia"/>
          <w:szCs w:val="32"/>
        </w:rPr>
        <w:t>各項重要措施執行情形擇要</w:t>
      </w:r>
      <w:r w:rsidR="009D6B2C">
        <w:rPr>
          <w:rFonts w:hint="eastAsia"/>
          <w:szCs w:val="32"/>
        </w:rPr>
        <w:t>說明</w:t>
      </w:r>
      <w:r w:rsidR="00267DE4" w:rsidRPr="00267DE4">
        <w:rPr>
          <w:rFonts w:hint="eastAsia"/>
          <w:szCs w:val="32"/>
        </w:rPr>
        <w:t>如次：</w:t>
      </w:r>
    </w:p>
    <w:p w14:paraId="097574CC" w14:textId="7E7F2A38" w:rsidR="002B765D" w:rsidRPr="002B765D" w:rsidRDefault="002B765D" w:rsidP="002B765D">
      <w:pPr>
        <w:pStyle w:val="414P"/>
        <w:spacing w:beforeLines="0" w:before="0" w:afterLines="0" w:after="0" w:line="600" w:lineRule="exact"/>
        <w:ind w:firstLine="561"/>
        <w:rPr>
          <w:b w:val="0"/>
          <w:noProof/>
          <w:color w:val="000000" w:themeColor="text1"/>
          <w:kern w:val="0"/>
          <w:szCs w:val="28"/>
        </w:rPr>
      </w:pPr>
      <w:r w:rsidRPr="002B765D">
        <w:rPr>
          <w:rFonts w:hint="eastAsia"/>
          <w:szCs w:val="28"/>
        </w:rPr>
        <w:lastRenderedPageBreak/>
        <w:t xml:space="preserve">（一）　</w:t>
      </w:r>
      <w:r w:rsidRPr="002B765D">
        <w:rPr>
          <w:rFonts w:hint="eastAsia"/>
          <w:color w:val="000000" w:themeColor="text1"/>
          <w:szCs w:val="28"/>
        </w:rPr>
        <w:t>疫苗</w:t>
      </w:r>
      <w:r w:rsidRPr="002B765D">
        <w:rPr>
          <w:rFonts w:hint="eastAsia"/>
          <w:szCs w:val="28"/>
        </w:rPr>
        <w:t>採購</w:t>
      </w:r>
      <w:r w:rsidRPr="002B765D">
        <w:rPr>
          <w:rFonts w:hint="eastAsia"/>
          <w:color w:val="000000" w:themeColor="text1"/>
          <w:szCs w:val="28"/>
        </w:rPr>
        <w:t>及接種：</w:t>
      </w:r>
      <w:r w:rsidRPr="002B765D">
        <w:rPr>
          <w:rFonts w:hint="eastAsia"/>
          <w:b w:val="0"/>
          <w:szCs w:val="28"/>
        </w:rPr>
        <w:t>疫苗</w:t>
      </w:r>
      <w:r w:rsidRPr="002B765D">
        <w:rPr>
          <w:rFonts w:hint="eastAsia"/>
          <w:b w:val="0"/>
          <w:color w:val="000000" w:themeColor="text1"/>
          <w:szCs w:val="28"/>
        </w:rPr>
        <w:t>接種係最具效益之傳染病預防介入措施，</w:t>
      </w:r>
      <w:r w:rsidR="007F5194" w:rsidRPr="007F5194">
        <w:rPr>
          <w:rFonts w:hint="eastAsia"/>
          <w:b w:val="0"/>
          <w:color w:val="000000" w:themeColor="text1"/>
          <w:szCs w:val="28"/>
        </w:rPr>
        <w:t>嚴重特殊傳染性肺炎中央流行疫情指揮中心</w:t>
      </w:r>
      <w:r w:rsidR="007F5194" w:rsidRPr="00540CC9">
        <w:rPr>
          <w:rFonts w:hint="eastAsia"/>
          <w:b w:val="0"/>
        </w:rPr>
        <w:t>（</w:t>
      </w:r>
      <w:r w:rsidR="007F5194">
        <w:rPr>
          <w:rFonts w:hint="eastAsia"/>
          <w:b w:val="0"/>
        </w:rPr>
        <w:t>下稱指揮中心</w:t>
      </w:r>
      <w:r w:rsidR="007F5194" w:rsidRPr="00540CC9">
        <w:rPr>
          <w:rFonts w:hint="eastAsia"/>
          <w:b w:val="0"/>
        </w:rPr>
        <w:t>）</w:t>
      </w:r>
      <w:r w:rsidRPr="002B765D">
        <w:rPr>
          <w:rFonts w:hint="eastAsia"/>
          <w:b w:val="0"/>
          <w:color w:val="000000" w:themeColor="text1"/>
          <w:szCs w:val="28"/>
        </w:rPr>
        <w:t>採取「國際投資」</w:t>
      </w:r>
      <w:r w:rsidR="00540CC9" w:rsidRPr="00540CC9">
        <w:rPr>
          <w:rFonts w:hint="eastAsia"/>
          <w:b w:val="0"/>
        </w:rPr>
        <w:t>（</w:t>
      </w:r>
      <w:r w:rsidR="00540CC9" w:rsidRPr="002B765D">
        <w:rPr>
          <w:rFonts w:hint="eastAsia"/>
          <w:b w:val="0"/>
          <w:color w:val="000000" w:themeColor="text1"/>
          <w:szCs w:val="28"/>
        </w:rPr>
        <w:t>參與世界衛生組織、全球疫苗免疫聯盟、流行病預防創新聯盟主導之全球疫苗供應機制COVID－19 Vaccines Global Access,</w:t>
      </w:r>
      <w:r w:rsidR="00540CC9">
        <w:rPr>
          <w:rFonts w:hint="eastAsia"/>
          <w:b w:val="0"/>
          <w:color w:val="000000" w:themeColor="text1"/>
          <w:szCs w:val="28"/>
        </w:rPr>
        <w:t xml:space="preserve"> </w:t>
      </w:r>
      <w:r w:rsidR="00540CC9" w:rsidRPr="002B765D">
        <w:rPr>
          <w:rFonts w:hint="eastAsia"/>
          <w:b w:val="0"/>
          <w:color w:val="000000" w:themeColor="text1"/>
          <w:szCs w:val="28"/>
        </w:rPr>
        <w:t>COVAX</w:t>
      </w:r>
      <w:r w:rsidR="00540CC9" w:rsidRPr="00540CC9">
        <w:rPr>
          <w:rFonts w:hint="eastAsia"/>
          <w:b w:val="0"/>
        </w:rPr>
        <w:t>）</w:t>
      </w:r>
      <w:r w:rsidRPr="002B765D">
        <w:rPr>
          <w:rFonts w:hint="eastAsia"/>
          <w:b w:val="0"/>
          <w:color w:val="000000" w:themeColor="text1"/>
          <w:szCs w:val="28"/>
        </w:rPr>
        <w:t>、「國內自製」及「逕洽廠商購買」等方案同時進行，取得國人所需疫苗，並以衛生福利部傳染病防治諮詢會預防接種組</w:t>
      </w:r>
      <w:r w:rsidR="00540CC9" w:rsidRPr="00540CC9">
        <w:rPr>
          <w:rFonts w:hint="eastAsia"/>
          <w:b w:val="0"/>
        </w:rPr>
        <w:t>（</w:t>
      </w:r>
      <w:r w:rsidR="00540CC9" w:rsidRPr="002B765D">
        <w:rPr>
          <w:rFonts w:hint="eastAsia"/>
          <w:b w:val="0"/>
          <w:color w:val="000000" w:themeColor="text1"/>
          <w:szCs w:val="28"/>
        </w:rPr>
        <w:t>ACIP</w:t>
      </w:r>
      <w:r w:rsidR="00540CC9" w:rsidRPr="00540CC9">
        <w:rPr>
          <w:rFonts w:hint="eastAsia"/>
          <w:b w:val="0"/>
        </w:rPr>
        <w:t>）</w:t>
      </w:r>
      <w:r w:rsidRPr="002B765D">
        <w:rPr>
          <w:rFonts w:hint="eastAsia"/>
          <w:b w:val="0"/>
          <w:color w:val="000000" w:themeColor="text1"/>
          <w:szCs w:val="28"/>
        </w:rPr>
        <w:t>專家會議建議之接種對象順序進行疫苗接種，並視國內疫情趨勢、疫苗供應量及運用情形彈性調整。</w:t>
      </w:r>
      <w:r w:rsidR="00A1375E">
        <w:rPr>
          <w:rFonts w:hint="eastAsia"/>
          <w:b w:val="0"/>
          <w:color w:val="000000" w:themeColor="text1"/>
          <w:szCs w:val="28"/>
        </w:rPr>
        <w:t>總計採</w:t>
      </w:r>
      <w:r w:rsidRPr="002B765D">
        <w:rPr>
          <w:rFonts w:hint="eastAsia"/>
          <w:b w:val="0"/>
          <w:color w:val="000000" w:themeColor="text1"/>
          <w:szCs w:val="28"/>
        </w:rPr>
        <w:t>購國內外疫苗6,841萬餘劑，接受捐贈2,426萬餘劑，合計9,267萬餘劑，</w:t>
      </w:r>
      <w:r w:rsidRPr="00A46C4E">
        <w:rPr>
          <w:rFonts w:hint="eastAsia"/>
          <w:b w:val="0"/>
          <w:color w:val="000000" w:themeColor="text1"/>
          <w:szCs w:val="28"/>
        </w:rPr>
        <w:t>到貨量7,</w:t>
      </w:r>
      <w:r w:rsidR="00A46C4E" w:rsidRPr="00A46C4E">
        <w:rPr>
          <w:b w:val="0"/>
          <w:color w:val="000000" w:themeColor="text1"/>
          <w:szCs w:val="28"/>
        </w:rPr>
        <w:t>657</w:t>
      </w:r>
      <w:r w:rsidRPr="00A46C4E">
        <w:rPr>
          <w:rFonts w:hint="eastAsia"/>
          <w:b w:val="0"/>
          <w:color w:val="000000" w:themeColor="text1"/>
          <w:szCs w:val="28"/>
        </w:rPr>
        <w:t>萬餘劑，</w:t>
      </w:r>
      <w:r w:rsidRPr="007F7042">
        <w:rPr>
          <w:rFonts w:hint="eastAsia"/>
          <w:b w:val="0"/>
          <w:color w:val="000000" w:themeColor="text1"/>
          <w:szCs w:val="28"/>
        </w:rPr>
        <w:t>第1劑、第2劑疫苗接種人口涵蓋率為</w:t>
      </w:r>
      <w:r w:rsidR="00752105">
        <w:rPr>
          <w:rFonts w:hint="eastAsia"/>
          <w:b w:val="0"/>
          <w:color w:val="000000" w:themeColor="text1"/>
          <w:szCs w:val="28"/>
        </w:rPr>
        <w:t>89.2</w:t>
      </w:r>
      <w:r w:rsidRPr="007F7042">
        <w:rPr>
          <w:rFonts w:hint="eastAsia"/>
          <w:b w:val="0"/>
          <w:color w:val="000000" w:themeColor="text1"/>
          <w:szCs w:val="28"/>
        </w:rPr>
        <w:t>％及</w:t>
      </w:r>
      <w:r w:rsidR="00752105">
        <w:rPr>
          <w:rFonts w:hint="eastAsia"/>
          <w:b w:val="0"/>
          <w:color w:val="000000" w:themeColor="text1"/>
          <w:szCs w:val="28"/>
        </w:rPr>
        <w:t>84.8</w:t>
      </w:r>
      <w:r w:rsidRPr="007F7042">
        <w:rPr>
          <w:rFonts w:hint="eastAsia"/>
          <w:b w:val="0"/>
          <w:color w:val="000000" w:themeColor="text1"/>
          <w:szCs w:val="28"/>
        </w:rPr>
        <w:t>％，追加劑疫苗人口涵蓋率</w:t>
      </w:r>
      <w:r w:rsidR="00C42653">
        <w:rPr>
          <w:rFonts w:hint="eastAsia"/>
          <w:b w:val="0"/>
          <w:color w:val="000000" w:themeColor="text1"/>
          <w:szCs w:val="28"/>
        </w:rPr>
        <w:t>7</w:t>
      </w:r>
      <w:r w:rsidR="00752105">
        <w:rPr>
          <w:rFonts w:hint="eastAsia"/>
          <w:b w:val="0"/>
          <w:color w:val="000000" w:themeColor="text1"/>
          <w:szCs w:val="28"/>
        </w:rPr>
        <w:t>3.4</w:t>
      </w:r>
      <w:r w:rsidRPr="007F7042">
        <w:rPr>
          <w:rFonts w:hint="eastAsia"/>
          <w:b w:val="0"/>
          <w:color w:val="000000" w:themeColor="text1"/>
          <w:szCs w:val="28"/>
        </w:rPr>
        <w:t>％</w:t>
      </w:r>
      <w:r w:rsidRPr="002B765D">
        <w:rPr>
          <w:rFonts w:hint="eastAsia"/>
          <w:b w:val="0"/>
          <w:color w:val="000000" w:themeColor="text1"/>
          <w:szCs w:val="28"/>
        </w:rPr>
        <w:t>。另為使民眾便於取得COVID－19疫苗接種</w:t>
      </w:r>
      <w:r w:rsidR="00BA2B8A">
        <w:rPr>
          <w:rFonts w:hint="eastAsia"/>
          <w:b w:val="0"/>
          <w:color w:val="000000" w:themeColor="text1"/>
          <w:szCs w:val="28"/>
        </w:rPr>
        <w:t>情形</w:t>
      </w:r>
      <w:r w:rsidRPr="002B765D">
        <w:rPr>
          <w:rFonts w:hint="eastAsia"/>
          <w:b w:val="0"/>
          <w:color w:val="000000" w:themeColor="text1"/>
          <w:szCs w:val="28"/>
        </w:rPr>
        <w:t>及</w:t>
      </w:r>
      <w:r w:rsidR="00F72BEA" w:rsidRPr="00F72BEA">
        <w:rPr>
          <w:rFonts w:hint="eastAsia"/>
          <w:b w:val="0"/>
          <w:color w:val="000000" w:themeColor="text1"/>
          <w:szCs w:val="28"/>
        </w:rPr>
        <w:t>聚合酶鏈鎖反應</w:t>
      </w:r>
      <w:r w:rsidR="00DE3164">
        <w:rPr>
          <w:rFonts w:hint="eastAsia"/>
          <w:b w:val="0"/>
          <w:color w:val="000000" w:themeColor="text1"/>
          <w:szCs w:val="28"/>
        </w:rPr>
        <w:t>（</w:t>
      </w:r>
      <w:r w:rsidR="00F72BEA" w:rsidRPr="00F72BEA">
        <w:rPr>
          <w:b w:val="0"/>
          <w:color w:val="000000" w:themeColor="text1"/>
          <w:szCs w:val="28"/>
        </w:rPr>
        <w:t>Polymerase Chain Reaction</w:t>
      </w:r>
      <w:r w:rsidR="00F72BEA">
        <w:rPr>
          <w:b w:val="0"/>
          <w:color w:val="000000" w:themeColor="text1"/>
          <w:szCs w:val="28"/>
        </w:rPr>
        <w:t xml:space="preserve">, </w:t>
      </w:r>
      <w:r w:rsidR="00F72BEA" w:rsidRPr="002B765D">
        <w:rPr>
          <w:rFonts w:hint="eastAsia"/>
          <w:b w:val="0"/>
          <w:color w:val="000000" w:themeColor="text1"/>
          <w:szCs w:val="28"/>
        </w:rPr>
        <w:t>PCR</w:t>
      </w:r>
      <w:r w:rsidR="00DE3164">
        <w:rPr>
          <w:rFonts w:hint="eastAsia"/>
          <w:b w:val="0"/>
          <w:color w:val="000000" w:themeColor="text1"/>
          <w:szCs w:val="28"/>
        </w:rPr>
        <w:t>）</w:t>
      </w:r>
      <w:r w:rsidR="00F72BEA" w:rsidRPr="00F72BEA">
        <w:rPr>
          <w:rFonts w:hint="eastAsia"/>
          <w:b w:val="0"/>
          <w:color w:val="000000" w:themeColor="text1"/>
          <w:szCs w:val="28"/>
        </w:rPr>
        <w:t>檢測</w:t>
      </w:r>
      <w:r w:rsidRPr="002B765D">
        <w:rPr>
          <w:rFonts w:hint="eastAsia"/>
          <w:b w:val="0"/>
          <w:color w:val="000000" w:themeColor="text1"/>
          <w:szCs w:val="28"/>
        </w:rPr>
        <w:t>結果之證明文件，於110年12月28日啟用「數位新冠病毒健康證明」，提供國人下載運用，</w:t>
      </w:r>
      <w:r w:rsidRPr="005A7D65">
        <w:rPr>
          <w:rFonts w:hint="eastAsia"/>
          <w:b w:val="0"/>
          <w:color w:val="000000" w:themeColor="text1"/>
          <w:szCs w:val="28"/>
        </w:rPr>
        <w:t>申請紀錄計</w:t>
      </w:r>
      <w:r w:rsidR="005A7D65" w:rsidRPr="005A7D65">
        <w:rPr>
          <w:rFonts w:hint="eastAsia"/>
          <w:b w:val="0"/>
          <w:color w:val="000000" w:themeColor="text1"/>
          <w:szCs w:val="28"/>
        </w:rPr>
        <w:t>2</w:t>
      </w:r>
      <w:r w:rsidRPr="005A7D65">
        <w:rPr>
          <w:rFonts w:hint="eastAsia"/>
          <w:b w:val="0"/>
          <w:color w:val="000000" w:themeColor="text1"/>
          <w:szCs w:val="28"/>
        </w:rPr>
        <w:t>,3</w:t>
      </w:r>
      <w:r w:rsidR="005A7D65" w:rsidRPr="005A7D65">
        <w:rPr>
          <w:rFonts w:hint="eastAsia"/>
          <w:b w:val="0"/>
          <w:color w:val="000000" w:themeColor="text1"/>
          <w:szCs w:val="28"/>
        </w:rPr>
        <w:t>75</w:t>
      </w:r>
      <w:r w:rsidRPr="005A7D65">
        <w:rPr>
          <w:rFonts w:hint="eastAsia"/>
          <w:b w:val="0"/>
          <w:color w:val="000000" w:themeColor="text1"/>
          <w:szCs w:val="28"/>
        </w:rPr>
        <w:t>萬餘次</w:t>
      </w:r>
      <w:r w:rsidRPr="00AE4C0F">
        <w:rPr>
          <w:rFonts w:hint="eastAsia"/>
          <w:b w:val="0"/>
          <w:color w:val="000000" w:themeColor="text1"/>
          <w:szCs w:val="28"/>
        </w:rPr>
        <w:t>。</w:t>
      </w:r>
    </w:p>
    <w:p w14:paraId="7A0E5F64" w14:textId="2A38C1A7" w:rsidR="002B765D" w:rsidRPr="002B765D" w:rsidRDefault="002B765D" w:rsidP="002B765D">
      <w:pPr>
        <w:pStyle w:val="414P"/>
        <w:spacing w:beforeLines="0" w:before="0" w:afterLines="0" w:after="0" w:line="600" w:lineRule="exact"/>
        <w:ind w:firstLine="561"/>
        <w:rPr>
          <w:b w:val="0"/>
          <w:noProof/>
          <w:color w:val="000000" w:themeColor="text1"/>
          <w:kern w:val="0"/>
          <w:szCs w:val="28"/>
        </w:rPr>
      </w:pPr>
      <w:r w:rsidRPr="002B765D">
        <w:rPr>
          <w:rFonts w:hint="eastAsia"/>
          <w:szCs w:val="28"/>
        </w:rPr>
        <w:t xml:space="preserve">（二）　</w:t>
      </w:r>
      <w:r w:rsidRPr="002B765D">
        <w:rPr>
          <w:rFonts w:cs="細明體" w:hint="eastAsia"/>
          <w:color w:val="000000" w:themeColor="text1"/>
          <w:kern w:val="0"/>
          <w:szCs w:val="28"/>
        </w:rPr>
        <w:t>邊境</w:t>
      </w:r>
      <w:r w:rsidRPr="002B765D">
        <w:rPr>
          <w:rFonts w:cs="標楷體" w:hint="eastAsia"/>
          <w:color w:val="000000" w:themeColor="text1"/>
          <w:szCs w:val="28"/>
        </w:rPr>
        <w:t>檢疫</w:t>
      </w:r>
      <w:r w:rsidRPr="002B765D">
        <w:rPr>
          <w:rFonts w:cs="細明體" w:hint="eastAsia"/>
          <w:color w:val="000000" w:themeColor="text1"/>
          <w:kern w:val="0"/>
          <w:szCs w:val="28"/>
        </w:rPr>
        <w:t>及管制：</w:t>
      </w:r>
      <w:r w:rsidR="00BA2B8A" w:rsidRPr="00BA2B8A">
        <w:rPr>
          <w:rFonts w:cs="細明體" w:hint="eastAsia"/>
          <w:b w:val="0"/>
          <w:color w:val="000000" w:themeColor="text1"/>
          <w:kern w:val="0"/>
          <w:szCs w:val="28"/>
        </w:rPr>
        <w:t>政府</w:t>
      </w:r>
      <w:r w:rsidRPr="002B765D">
        <w:rPr>
          <w:rFonts w:cs="細明體" w:hint="eastAsia"/>
          <w:b w:val="0"/>
          <w:color w:val="000000" w:themeColor="text1"/>
          <w:kern w:val="0"/>
          <w:szCs w:val="28"/>
        </w:rPr>
        <w:t>於108年12月31日針對武漢直航入境班機進行檢疫，並隨後啟動邊境檢疫應變措施，</w:t>
      </w:r>
      <w:r w:rsidRPr="002B765D">
        <w:rPr>
          <w:rFonts w:hint="eastAsia"/>
          <w:b w:val="0"/>
          <w:color w:val="000000" w:themeColor="text1"/>
          <w:szCs w:val="28"/>
        </w:rPr>
        <w:t>建置旅客入境健康聲明暨居家檢疫電子化系統</w:t>
      </w:r>
      <w:r w:rsidRPr="002B765D">
        <w:rPr>
          <w:rFonts w:cs="細明體" w:hint="eastAsia"/>
          <w:b w:val="0"/>
          <w:color w:val="000000" w:themeColor="text1"/>
          <w:kern w:val="0"/>
          <w:szCs w:val="28"/>
        </w:rPr>
        <w:t>。110年7月2日起提升入境人員檢疫及健康監測，進行入境旅客全面PCR篩檢，111年1月11日起執行高風險航線落地採驗</w:t>
      </w:r>
      <w:r w:rsidRPr="002B765D">
        <w:rPr>
          <w:rFonts w:hint="eastAsia"/>
          <w:b w:val="0"/>
          <w:color w:val="000000" w:themeColor="text1"/>
          <w:szCs w:val="28"/>
        </w:rPr>
        <w:t>，另持續</w:t>
      </w:r>
      <w:r w:rsidRPr="002B765D">
        <w:rPr>
          <w:rFonts w:cs="細明體" w:hint="eastAsia"/>
          <w:b w:val="0"/>
          <w:color w:val="000000" w:themeColor="text1"/>
          <w:kern w:val="0"/>
          <w:szCs w:val="28"/>
        </w:rPr>
        <w:t>視疫情狀況，滾動調整</w:t>
      </w:r>
      <w:r>
        <w:rPr>
          <w:rFonts w:cs="細明體" w:hint="eastAsia"/>
          <w:b w:val="0"/>
          <w:color w:val="000000" w:themeColor="text1"/>
          <w:kern w:val="0"/>
          <w:szCs w:val="28"/>
        </w:rPr>
        <w:t>航空機組員與入境旅客</w:t>
      </w:r>
      <w:r w:rsidRPr="002B765D">
        <w:rPr>
          <w:rFonts w:cs="細明體" w:hint="eastAsia"/>
          <w:b w:val="0"/>
          <w:color w:val="000000" w:themeColor="text1"/>
          <w:kern w:val="0"/>
          <w:szCs w:val="28"/>
        </w:rPr>
        <w:t>居家檢疫與自主健康管理天數等防疫管控機制。</w:t>
      </w:r>
      <w:r w:rsidR="00D421C8">
        <w:rPr>
          <w:rFonts w:cs="細明體" w:hint="eastAsia"/>
          <w:b w:val="0"/>
          <w:color w:val="000000" w:themeColor="text1"/>
          <w:kern w:val="0"/>
          <w:szCs w:val="28"/>
        </w:rPr>
        <w:t>總</w:t>
      </w:r>
      <w:r w:rsidRPr="003D155C">
        <w:rPr>
          <w:rFonts w:cs="細明體" w:hint="eastAsia"/>
          <w:b w:val="0"/>
          <w:color w:val="000000" w:themeColor="text1"/>
          <w:kern w:val="0"/>
          <w:szCs w:val="28"/>
        </w:rPr>
        <w:t>計入境採檢數109萬</w:t>
      </w:r>
      <w:r w:rsidR="00BA2B8A" w:rsidRPr="003D155C">
        <w:rPr>
          <w:rFonts w:cs="細明體" w:hint="eastAsia"/>
          <w:b w:val="0"/>
          <w:color w:val="000000" w:themeColor="text1"/>
          <w:kern w:val="0"/>
          <w:szCs w:val="28"/>
        </w:rPr>
        <w:t>餘</w:t>
      </w:r>
      <w:r w:rsidRPr="003D155C">
        <w:rPr>
          <w:rFonts w:cs="細明體" w:hint="eastAsia"/>
          <w:b w:val="0"/>
          <w:color w:val="000000" w:themeColor="text1"/>
          <w:kern w:val="0"/>
          <w:szCs w:val="28"/>
        </w:rPr>
        <w:t>人次，確診人數2萬餘人，陽性率2.57％，約占境外移入個案之8成</w:t>
      </w:r>
      <w:r w:rsidRPr="002B765D">
        <w:rPr>
          <w:rFonts w:cs="細明體" w:hint="eastAsia"/>
          <w:b w:val="0"/>
          <w:color w:val="000000" w:themeColor="text1"/>
          <w:kern w:val="0"/>
          <w:szCs w:val="28"/>
        </w:rPr>
        <w:t>。</w:t>
      </w:r>
    </w:p>
    <w:p w14:paraId="146E82C1" w14:textId="7900234D" w:rsidR="002B765D" w:rsidRPr="002B765D" w:rsidRDefault="002B765D" w:rsidP="002B765D">
      <w:pPr>
        <w:pStyle w:val="414P"/>
        <w:spacing w:beforeLines="0" w:before="0" w:afterLines="0" w:after="0" w:line="600" w:lineRule="exact"/>
        <w:ind w:firstLine="561"/>
        <w:rPr>
          <w:b w:val="0"/>
          <w:noProof/>
          <w:color w:val="000000" w:themeColor="text1"/>
          <w:kern w:val="0"/>
          <w:szCs w:val="28"/>
        </w:rPr>
      </w:pPr>
      <w:r w:rsidRPr="002B765D">
        <w:rPr>
          <w:rFonts w:hint="eastAsia"/>
          <w:szCs w:val="28"/>
        </w:rPr>
        <w:t xml:space="preserve">（三）　</w:t>
      </w:r>
      <w:r w:rsidRPr="002B765D">
        <w:rPr>
          <w:rStyle w:val="document-title-text"/>
          <w:rFonts w:cs="Tahoma" w:hint="eastAsia"/>
          <w:color w:val="000000" w:themeColor="text1"/>
          <w:szCs w:val="28"/>
        </w:rPr>
        <w:t>隔離及檢疫：</w:t>
      </w:r>
      <w:r w:rsidRPr="002B765D">
        <w:rPr>
          <w:rStyle w:val="document-title-text"/>
          <w:rFonts w:cs="Tahoma" w:hint="eastAsia"/>
          <w:b w:val="0"/>
          <w:color w:val="000000" w:themeColor="text1"/>
          <w:szCs w:val="28"/>
        </w:rPr>
        <w:t>為將具感染風險民眾加以區隔並監測其健康狀況，降低疫情傳播風險，針對確診個案接觸者及自感染區入境者</w:t>
      </w:r>
      <w:r w:rsidR="00BA2B8A">
        <w:rPr>
          <w:rStyle w:val="document-title-text"/>
          <w:rFonts w:cs="Tahoma" w:hint="eastAsia"/>
          <w:b w:val="0"/>
          <w:color w:val="000000" w:themeColor="text1"/>
          <w:szCs w:val="28"/>
        </w:rPr>
        <w:t>，</w:t>
      </w:r>
      <w:r w:rsidRPr="002B765D">
        <w:rPr>
          <w:rStyle w:val="document-title-text"/>
          <w:rFonts w:cs="Tahoma" w:hint="eastAsia"/>
          <w:b w:val="0"/>
          <w:color w:val="000000" w:themeColor="text1"/>
          <w:szCs w:val="28"/>
        </w:rPr>
        <w:t>分別採取隔離及檢疫措施，明定應遵守事項並視實務需要調整，違反相關規定者，最高可裁處100萬元罰鍰</w:t>
      </w:r>
      <w:r w:rsidRPr="00055D5E">
        <w:rPr>
          <w:rStyle w:val="document-title-text"/>
          <w:rFonts w:cs="Tahoma" w:hint="eastAsia"/>
          <w:b w:val="0"/>
          <w:color w:val="000000" w:themeColor="text1"/>
          <w:szCs w:val="28"/>
        </w:rPr>
        <w:t>。</w:t>
      </w:r>
      <w:r w:rsidR="00D421C8" w:rsidRPr="00055D5E">
        <w:rPr>
          <w:rStyle w:val="document-title-text"/>
          <w:rFonts w:cs="Tahoma" w:hint="eastAsia"/>
          <w:b w:val="0"/>
          <w:color w:val="000000" w:themeColor="text1"/>
          <w:szCs w:val="28"/>
        </w:rPr>
        <w:t>總</w:t>
      </w:r>
      <w:r w:rsidRPr="00055D5E">
        <w:rPr>
          <w:rStyle w:val="document-title-text"/>
          <w:rFonts w:cs="Tahoma" w:hint="eastAsia"/>
          <w:b w:val="0"/>
          <w:color w:val="000000" w:themeColor="text1"/>
          <w:szCs w:val="28"/>
        </w:rPr>
        <w:t>計</w:t>
      </w:r>
      <w:r w:rsidR="0063090F" w:rsidRPr="00055D5E">
        <w:rPr>
          <w:rStyle w:val="document-title-text"/>
          <w:rFonts w:cs="Tahoma" w:hint="eastAsia"/>
          <w:b w:val="0"/>
          <w:color w:val="000000" w:themeColor="text1"/>
          <w:szCs w:val="28"/>
        </w:rPr>
        <w:t>設置6</w:t>
      </w:r>
      <w:r w:rsidR="0063090F">
        <w:rPr>
          <w:rStyle w:val="document-title-text"/>
          <w:rFonts w:cs="Tahoma" w:hint="eastAsia"/>
          <w:b w:val="0"/>
          <w:color w:val="000000" w:themeColor="text1"/>
          <w:szCs w:val="28"/>
        </w:rPr>
        <w:t>3家集中檢疫場所，提供檢疫房間7,889間，收住</w:t>
      </w:r>
      <w:r w:rsidR="008E5708">
        <w:rPr>
          <w:rStyle w:val="document-title-text"/>
          <w:rFonts w:cs="Tahoma" w:hint="eastAsia"/>
          <w:b w:val="0"/>
          <w:color w:val="000000" w:themeColor="text1"/>
          <w:szCs w:val="28"/>
        </w:rPr>
        <w:t>14萬餘人，服務</w:t>
      </w:r>
      <w:r w:rsidR="0063090F">
        <w:rPr>
          <w:rStyle w:val="document-title-text"/>
          <w:rFonts w:cs="Tahoma" w:hint="eastAsia"/>
          <w:b w:val="0"/>
          <w:color w:val="000000" w:themeColor="text1"/>
          <w:szCs w:val="28"/>
        </w:rPr>
        <w:lastRenderedPageBreak/>
        <w:t>133萬餘人日</w:t>
      </w:r>
      <w:r w:rsidR="00013CAC" w:rsidRPr="00013CAC">
        <w:rPr>
          <w:rStyle w:val="document-title-text"/>
          <w:rFonts w:cs="Tahoma" w:hint="eastAsia"/>
          <w:b w:val="0"/>
          <w:color w:val="000000" w:themeColor="text1"/>
          <w:szCs w:val="28"/>
        </w:rPr>
        <w:t>；</w:t>
      </w:r>
      <w:r w:rsidRPr="00013CAC">
        <w:rPr>
          <w:rStyle w:val="document-title-text"/>
          <w:rFonts w:cs="Tahoma" w:hint="eastAsia"/>
          <w:b w:val="0"/>
          <w:color w:val="000000" w:themeColor="text1"/>
          <w:szCs w:val="28"/>
        </w:rPr>
        <w:t>針對違反居家隔離</w:t>
      </w:r>
      <w:r w:rsidR="00540CC9" w:rsidRPr="00013CAC">
        <w:rPr>
          <w:rFonts w:hint="eastAsia"/>
          <w:b w:val="0"/>
        </w:rPr>
        <w:t>（</w:t>
      </w:r>
      <w:r w:rsidR="00540CC9" w:rsidRPr="00013CAC">
        <w:rPr>
          <w:rStyle w:val="document-title-text"/>
          <w:rFonts w:cs="Tahoma" w:hint="eastAsia"/>
          <w:b w:val="0"/>
          <w:color w:val="000000" w:themeColor="text1"/>
          <w:szCs w:val="28"/>
        </w:rPr>
        <w:t>檢疫</w:t>
      </w:r>
      <w:r w:rsidR="00540CC9" w:rsidRPr="00013CAC">
        <w:rPr>
          <w:rFonts w:hint="eastAsia"/>
          <w:b w:val="0"/>
        </w:rPr>
        <w:t>）</w:t>
      </w:r>
      <w:r w:rsidRPr="00013CAC">
        <w:rPr>
          <w:rStyle w:val="document-title-text"/>
          <w:rFonts w:cs="Tahoma" w:hint="eastAsia"/>
          <w:b w:val="0"/>
          <w:color w:val="000000" w:themeColor="text1"/>
          <w:szCs w:val="28"/>
        </w:rPr>
        <w:t>措施者</w:t>
      </w:r>
      <w:r w:rsidR="00D421C8">
        <w:rPr>
          <w:rStyle w:val="document-title-text"/>
          <w:rFonts w:cs="Tahoma" w:hint="eastAsia"/>
          <w:b w:val="0"/>
          <w:color w:val="000000" w:themeColor="text1"/>
          <w:szCs w:val="28"/>
        </w:rPr>
        <w:t>總</w:t>
      </w:r>
      <w:r w:rsidR="0063090F" w:rsidRPr="00013CAC">
        <w:rPr>
          <w:rStyle w:val="document-title-text"/>
          <w:rFonts w:cs="Tahoma" w:hint="eastAsia"/>
          <w:b w:val="0"/>
          <w:color w:val="000000" w:themeColor="text1"/>
          <w:szCs w:val="28"/>
        </w:rPr>
        <w:t>計</w:t>
      </w:r>
      <w:r w:rsidRPr="00013CAC">
        <w:rPr>
          <w:rStyle w:val="document-title-text"/>
          <w:rFonts w:cs="Tahoma" w:hint="eastAsia"/>
          <w:b w:val="0"/>
          <w:color w:val="000000" w:themeColor="text1"/>
          <w:szCs w:val="28"/>
        </w:rPr>
        <w:t>裁罰</w:t>
      </w:r>
      <w:r w:rsidR="00013CAC" w:rsidRPr="00013CAC">
        <w:rPr>
          <w:rStyle w:val="document-title-text"/>
          <w:rFonts w:cs="Tahoma" w:hint="eastAsia"/>
          <w:b w:val="0"/>
          <w:color w:val="000000" w:themeColor="text1"/>
          <w:szCs w:val="28"/>
        </w:rPr>
        <w:t>4</w:t>
      </w:r>
      <w:r w:rsidRPr="00013CAC">
        <w:rPr>
          <w:rStyle w:val="document-title-text"/>
          <w:rFonts w:cs="Tahoma" w:hint="eastAsia"/>
          <w:b w:val="0"/>
          <w:color w:val="000000" w:themeColor="text1"/>
          <w:szCs w:val="28"/>
        </w:rPr>
        <w:t>,</w:t>
      </w:r>
      <w:r w:rsidR="00013CAC" w:rsidRPr="00013CAC">
        <w:rPr>
          <w:rStyle w:val="document-title-text"/>
          <w:rFonts w:cs="Tahoma" w:hint="eastAsia"/>
          <w:b w:val="0"/>
          <w:color w:val="000000" w:themeColor="text1"/>
          <w:szCs w:val="28"/>
        </w:rPr>
        <w:t>058</w:t>
      </w:r>
      <w:r w:rsidRPr="00013CAC">
        <w:rPr>
          <w:rStyle w:val="document-title-text"/>
          <w:rFonts w:cs="Tahoma" w:hint="eastAsia"/>
          <w:b w:val="0"/>
          <w:color w:val="000000" w:themeColor="text1"/>
          <w:szCs w:val="28"/>
        </w:rPr>
        <w:t>件，罰鍰計</w:t>
      </w:r>
      <w:r w:rsidR="00013CAC" w:rsidRPr="00013CAC">
        <w:rPr>
          <w:rStyle w:val="document-title-text"/>
          <w:rFonts w:cs="Tahoma" w:hint="eastAsia"/>
          <w:b w:val="0"/>
          <w:color w:val="000000" w:themeColor="text1"/>
          <w:szCs w:val="28"/>
        </w:rPr>
        <w:t>4</w:t>
      </w:r>
      <w:r w:rsidRPr="00013CAC">
        <w:rPr>
          <w:rStyle w:val="document-title-text"/>
          <w:rFonts w:cs="Tahoma" w:hint="eastAsia"/>
          <w:b w:val="0"/>
          <w:color w:val="000000" w:themeColor="text1"/>
          <w:szCs w:val="28"/>
        </w:rPr>
        <w:t>億餘元。</w:t>
      </w:r>
    </w:p>
    <w:p w14:paraId="6E9AF0AA" w14:textId="64AE98AB" w:rsidR="002B765D" w:rsidRPr="009324EF" w:rsidRDefault="00321D0A" w:rsidP="00540CC9">
      <w:pPr>
        <w:pStyle w:val="414P"/>
        <w:spacing w:beforeLines="0" w:before="0" w:afterLines="0" w:after="0" w:line="600" w:lineRule="exact"/>
        <w:ind w:firstLine="561"/>
        <w:rPr>
          <w:rFonts w:cs="Tahoma"/>
          <w:b w:val="0"/>
          <w:color w:val="000000" w:themeColor="text1"/>
          <w:sz w:val="32"/>
          <w:szCs w:val="32"/>
        </w:rPr>
      </w:pPr>
      <w:r w:rsidRPr="00540CC9">
        <w:rPr>
          <w:rStyle w:val="document-title-text"/>
          <w:rFonts w:cs="Tahoma"/>
          <w:noProof/>
          <w:color w:val="000000" w:themeColor="text1"/>
          <w:szCs w:val="28"/>
        </w:rPr>
        <mc:AlternateContent>
          <mc:Choice Requires="wps">
            <w:drawing>
              <wp:anchor distT="45720" distB="45720" distL="114300" distR="114300" simplePos="0" relativeHeight="251675648" behindDoc="1" locked="0" layoutInCell="1" allowOverlap="1" wp14:anchorId="3917A32F" wp14:editId="1F846722">
                <wp:simplePos x="0" y="0"/>
                <wp:positionH relativeFrom="column">
                  <wp:posOffset>259715</wp:posOffset>
                </wp:positionH>
                <wp:positionV relativeFrom="paragraph">
                  <wp:posOffset>2582454</wp:posOffset>
                </wp:positionV>
                <wp:extent cx="5885180" cy="3779520"/>
                <wp:effectExtent l="0" t="0" r="1270" b="0"/>
                <wp:wrapTight wrapText="bothSides">
                  <wp:wrapPolygon edited="0">
                    <wp:start x="0" y="0"/>
                    <wp:lineTo x="0" y="21448"/>
                    <wp:lineTo x="21535" y="21448"/>
                    <wp:lineTo x="21535" y="0"/>
                    <wp:lineTo x="0" y="0"/>
                  </wp:wrapPolygon>
                </wp:wrapTight>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5180" cy="3779520"/>
                        </a:xfrm>
                        <a:prstGeom prst="rect">
                          <a:avLst/>
                        </a:prstGeom>
                        <a:solidFill>
                          <a:srgbClr val="FFFFFF"/>
                        </a:solidFill>
                        <a:ln w="9525">
                          <a:noFill/>
                          <a:miter lim="800000"/>
                          <a:headEnd/>
                          <a:tailEnd/>
                        </a:ln>
                      </wps:spPr>
                      <wps:txbx>
                        <w:txbxContent>
                          <w:p w14:paraId="0D7D0772" w14:textId="19987391" w:rsidR="00CA33A9" w:rsidRPr="00BF7811" w:rsidRDefault="00CA33A9" w:rsidP="002B765D">
                            <w:pPr>
                              <w:spacing w:line="280" w:lineRule="exact"/>
                              <w:ind w:left="561" w:hangingChars="200" w:hanging="561"/>
                              <w:jc w:val="center"/>
                              <w:rPr>
                                <w:rStyle w:val="document-title-text"/>
                                <w:rFonts w:ascii="標楷體" w:eastAsia="標楷體" w:hAnsi="標楷體" w:cs="Tahoma"/>
                                <w:b/>
                                <w:color w:val="000000" w:themeColor="text1"/>
                                <w:sz w:val="28"/>
                                <w:szCs w:val="28"/>
                                <w:highlight w:val="yellow"/>
                              </w:rPr>
                            </w:pPr>
                            <w:r w:rsidRPr="00FD0C53">
                              <w:rPr>
                                <w:rFonts w:ascii="標楷體" w:eastAsia="標楷體" w:hAnsi="標楷體" w:hint="eastAsia"/>
                                <w:b/>
                                <w:sz w:val="28"/>
                                <w:szCs w:val="28"/>
                              </w:rPr>
                              <w:t>圖</w:t>
                            </w:r>
                            <w:r w:rsidRPr="00C332ED">
                              <w:rPr>
                                <w:rStyle w:val="document-title-text"/>
                                <w:rFonts w:ascii="標楷體" w:eastAsia="標楷體" w:hAnsi="標楷體" w:cs="Tahoma"/>
                                <w:b/>
                                <w:sz w:val="28"/>
                                <w:szCs w:val="28"/>
                              </w:rPr>
                              <w:t>2</w:t>
                            </w:r>
                            <w:r w:rsidRPr="00FD0C53">
                              <w:rPr>
                                <w:rStyle w:val="document-title-text"/>
                                <w:rFonts w:ascii="標楷體" w:eastAsia="標楷體" w:hAnsi="標楷體" w:cs="Tahoma" w:hint="eastAsia"/>
                                <w:b/>
                                <w:color w:val="000000" w:themeColor="text1"/>
                                <w:sz w:val="28"/>
                                <w:szCs w:val="28"/>
                              </w:rPr>
                              <w:t xml:space="preserve">　</w:t>
                            </w:r>
                            <w:r w:rsidR="007F5194">
                              <w:rPr>
                                <w:rFonts w:ascii="標楷體" w:eastAsia="標楷體" w:hAnsi="標楷體" w:hint="eastAsia"/>
                                <w:b/>
                                <w:color w:val="000000" w:themeColor="text1"/>
                                <w:sz w:val="28"/>
                                <w:szCs w:val="28"/>
                              </w:rPr>
                              <w:t>染</w:t>
                            </w:r>
                            <w:proofErr w:type="gramStart"/>
                            <w:r w:rsidR="007F5194">
                              <w:rPr>
                                <w:rFonts w:ascii="標楷體" w:eastAsia="標楷體" w:hAnsi="標楷體" w:hint="eastAsia"/>
                                <w:b/>
                                <w:color w:val="000000" w:themeColor="text1"/>
                                <w:sz w:val="28"/>
                                <w:szCs w:val="28"/>
                              </w:rPr>
                              <w:t>疫</w:t>
                            </w:r>
                            <w:proofErr w:type="gramEnd"/>
                            <w:r w:rsidRPr="00BF7811">
                              <w:rPr>
                                <w:rFonts w:ascii="標楷體" w:eastAsia="標楷體" w:hAnsi="標楷體" w:hint="eastAsia"/>
                                <w:b/>
                                <w:color w:val="000000" w:themeColor="text1"/>
                                <w:sz w:val="28"/>
                                <w:szCs w:val="28"/>
                              </w:rPr>
                              <w:t>康復者</w:t>
                            </w:r>
                            <w:r w:rsidRPr="00BF7811">
                              <w:rPr>
                                <w:rFonts w:ascii="標楷體" w:eastAsia="標楷體" w:hAnsi="標楷體"/>
                                <w:b/>
                                <w:color w:val="000000" w:themeColor="text1"/>
                                <w:sz w:val="28"/>
                                <w:szCs w:val="28"/>
                              </w:rPr>
                              <w:t>整合門診就醫流程</w:t>
                            </w:r>
                          </w:p>
                          <w:p w14:paraId="10935C70" w14:textId="382F07AE" w:rsidR="00CA33A9" w:rsidRDefault="005549EA" w:rsidP="002B765D">
                            <w:pPr>
                              <w:spacing w:beforeLines="25" w:before="90"/>
                              <w:ind w:left="480" w:hangingChars="200" w:hanging="480"/>
                            </w:pPr>
                            <w:r>
                              <w:rPr>
                                <w:noProof/>
                              </w:rPr>
                              <w:drawing>
                                <wp:inline distT="0" distB="0" distL="0" distR="0" wp14:anchorId="7F467EF1" wp14:editId="31211D23">
                                  <wp:extent cx="5692996" cy="3135086"/>
                                  <wp:effectExtent l="0" t="0" r="317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mpsnip.png"/>
                                          <pic:cNvPicPr/>
                                        </pic:nvPicPr>
                                        <pic:blipFill>
                                          <a:blip r:embed="rId10">
                                            <a:extLst>
                                              <a:ext uri="{28A0092B-C50C-407E-A947-70E740481C1C}">
                                                <a14:useLocalDpi xmlns:a14="http://schemas.microsoft.com/office/drawing/2010/main" val="0"/>
                                              </a:ext>
                                            </a:extLst>
                                          </a:blip>
                                          <a:stretch>
                                            <a:fillRect/>
                                          </a:stretch>
                                        </pic:blipFill>
                                        <pic:spPr>
                                          <a:xfrm>
                                            <a:off x="0" y="0"/>
                                            <a:ext cx="5713809" cy="3146547"/>
                                          </a:xfrm>
                                          <a:prstGeom prst="rect">
                                            <a:avLst/>
                                          </a:prstGeom>
                                        </pic:spPr>
                                      </pic:pic>
                                    </a:graphicData>
                                  </a:graphic>
                                </wp:inline>
                              </w:drawing>
                            </w:r>
                          </w:p>
                          <w:p w14:paraId="004DE043" w14:textId="0CAFC631" w:rsidR="00CA33A9" w:rsidRPr="00990C7C" w:rsidRDefault="00CA33A9" w:rsidP="002B765D">
                            <w:pPr>
                              <w:spacing w:line="280" w:lineRule="exact"/>
                              <w:ind w:left="400" w:hangingChars="200" w:hanging="400"/>
                              <w:rPr>
                                <w:rFonts w:ascii="標楷體" w:eastAsia="標楷體" w:hAnsi="標楷體"/>
                                <w:sz w:val="20"/>
                                <w:szCs w:val="20"/>
                              </w:rPr>
                            </w:pPr>
                            <w:r w:rsidRPr="00990C7C">
                              <w:rPr>
                                <w:rFonts w:ascii="標楷體" w:eastAsia="標楷體" w:hAnsi="標楷體" w:hint="eastAsia"/>
                                <w:sz w:val="20"/>
                                <w:szCs w:val="20"/>
                              </w:rPr>
                              <w:t>資</w:t>
                            </w:r>
                            <w:r w:rsidRPr="00990C7C">
                              <w:rPr>
                                <w:rFonts w:ascii="標楷體" w:eastAsia="標楷體" w:hAnsi="標楷體"/>
                                <w:sz w:val="20"/>
                                <w:szCs w:val="20"/>
                              </w:rPr>
                              <w:t>料來源：</w:t>
                            </w:r>
                            <w:r w:rsidR="007F5194" w:rsidRPr="00990C7C">
                              <w:rPr>
                                <w:rFonts w:ascii="標楷體" w:eastAsia="標楷體" w:hAnsi="標楷體" w:hint="eastAsia"/>
                                <w:sz w:val="20"/>
                                <w:szCs w:val="20"/>
                              </w:rPr>
                              <w:t>擷取自</w:t>
                            </w:r>
                            <w:r w:rsidRPr="00990C7C">
                              <w:rPr>
                                <w:rFonts w:ascii="標楷體" w:eastAsia="標楷體" w:hAnsi="標楷體"/>
                                <w:sz w:val="20"/>
                                <w:szCs w:val="20"/>
                              </w:rPr>
                              <w:t>衛生福利部季刊</w:t>
                            </w:r>
                            <w:r w:rsidRPr="00990C7C">
                              <w:rPr>
                                <w:rFonts w:ascii="標楷體" w:eastAsia="標楷體" w:hAnsi="標楷體" w:hint="eastAsia"/>
                                <w:sz w:val="20"/>
                                <w:szCs w:val="20"/>
                              </w:rPr>
                              <w:t>第</w:t>
                            </w:r>
                            <w:r w:rsidRPr="00990C7C">
                              <w:rPr>
                                <w:rFonts w:ascii="標楷體" w:eastAsia="標楷體" w:hAnsi="標楷體"/>
                                <w:sz w:val="20"/>
                                <w:szCs w:val="20"/>
                              </w:rPr>
                              <w:t>33</w:t>
                            </w:r>
                            <w:r w:rsidRPr="00990C7C">
                              <w:rPr>
                                <w:rFonts w:ascii="標楷體" w:eastAsia="標楷體" w:hAnsi="標楷體" w:hint="eastAsia"/>
                                <w:sz w:val="20"/>
                                <w:szCs w:val="20"/>
                              </w:rPr>
                              <w:t>期（1</w:t>
                            </w:r>
                            <w:r w:rsidRPr="00990C7C">
                              <w:rPr>
                                <w:rFonts w:ascii="標楷體" w:eastAsia="標楷體" w:hAnsi="標楷體"/>
                                <w:sz w:val="20"/>
                                <w:szCs w:val="20"/>
                              </w:rPr>
                              <w:t>1106</w:t>
                            </w:r>
                            <w:r w:rsidRPr="00990C7C">
                              <w:rPr>
                                <w:rFonts w:ascii="標楷體" w:eastAsia="標楷體" w:hAnsi="標楷體" w:hint="eastAsia"/>
                                <w:sz w:val="20"/>
                                <w:szCs w:val="20"/>
                              </w:rPr>
                              <w:t>）</w:t>
                            </w:r>
                            <w:r w:rsidRPr="00990C7C">
                              <w:rPr>
                                <w:rFonts w:ascii="標楷體" w:eastAsia="標楷體" w:hAnsi="標楷體"/>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17A32F" id="_x0000_s1029" type="#_x0000_t202" style="position:absolute;left:0;text-align:left;margin-left:20.45pt;margin-top:203.35pt;width:463.4pt;height:297.6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" stroked="f">
                <v:textbox>
                  <w:txbxContent>
                    <w:p w14:paraId="0D7D0772" w14:textId="19987391" w:rsidR="00CA33A9" w:rsidRPr="00BF7811" w:rsidRDefault="00CA33A9" w:rsidP="002B765D">
                      <w:pPr>
                        <w:spacing w:line="280" w:lineRule="exact"/>
                        <w:ind w:left="561" w:hangingChars="200" w:hanging="561"/>
                        <w:jc w:val="center"/>
                        <w:rPr>
                          <w:rStyle w:val="document-title-text"/>
                          <w:rFonts w:ascii="標楷體" w:eastAsia="標楷體" w:hAnsi="標楷體" w:cs="Tahoma"/>
                          <w:b/>
                          <w:color w:val="000000" w:themeColor="text1"/>
                          <w:sz w:val="28"/>
                          <w:szCs w:val="28"/>
                          <w:highlight w:val="yellow"/>
                        </w:rPr>
                      </w:pPr>
                      <w:r w:rsidRPr="00FD0C53">
                        <w:rPr>
                          <w:rFonts w:ascii="標楷體" w:eastAsia="標楷體" w:hAnsi="標楷體" w:hint="eastAsia"/>
                          <w:b/>
                          <w:sz w:val="28"/>
                          <w:szCs w:val="28"/>
                        </w:rPr>
                        <w:t>圖</w:t>
                      </w:r>
                      <w:r w:rsidRPr="00C332ED">
                        <w:rPr>
                          <w:rStyle w:val="document-title-text"/>
                          <w:rFonts w:ascii="標楷體" w:eastAsia="標楷體" w:hAnsi="標楷體" w:cs="Tahoma"/>
                          <w:b/>
                          <w:sz w:val="28"/>
                          <w:szCs w:val="28"/>
                        </w:rPr>
                        <w:t>2</w:t>
                      </w:r>
                      <w:r w:rsidRPr="00FD0C53">
                        <w:rPr>
                          <w:rStyle w:val="document-title-text"/>
                          <w:rFonts w:ascii="標楷體" w:eastAsia="標楷體" w:hAnsi="標楷體" w:cs="Tahoma" w:hint="eastAsia"/>
                          <w:b/>
                          <w:color w:val="000000" w:themeColor="text1"/>
                          <w:sz w:val="28"/>
                          <w:szCs w:val="28"/>
                        </w:rPr>
                        <w:t xml:space="preserve">　</w:t>
                      </w:r>
                      <w:r w:rsidR="007F5194">
                        <w:rPr>
                          <w:rFonts w:ascii="標楷體" w:eastAsia="標楷體" w:hAnsi="標楷體" w:hint="eastAsia"/>
                          <w:b/>
                          <w:color w:val="000000" w:themeColor="text1"/>
                          <w:sz w:val="28"/>
                          <w:szCs w:val="28"/>
                        </w:rPr>
                        <w:t>染</w:t>
                      </w:r>
                      <w:proofErr w:type="gramStart"/>
                      <w:r w:rsidR="007F5194">
                        <w:rPr>
                          <w:rFonts w:ascii="標楷體" w:eastAsia="標楷體" w:hAnsi="標楷體" w:hint="eastAsia"/>
                          <w:b/>
                          <w:color w:val="000000" w:themeColor="text1"/>
                          <w:sz w:val="28"/>
                          <w:szCs w:val="28"/>
                        </w:rPr>
                        <w:t>疫</w:t>
                      </w:r>
                      <w:proofErr w:type="gramEnd"/>
                      <w:r w:rsidRPr="00BF7811">
                        <w:rPr>
                          <w:rFonts w:ascii="標楷體" w:eastAsia="標楷體" w:hAnsi="標楷體" w:hint="eastAsia"/>
                          <w:b/>
                          <w:color w:val="000000" w:themeColor="text1"/>
                          <w:sz w:val="28"/>
                          <w:szCs w:val="28"/>
                        </w:rPr>
                        <w:t>康復者</w:t>
                      </w:r>
                      <w:r w:rsidRPr="00BF7811">
                        <w:rPr>
                          <w:rFonts w:ascii="標楷體" w:eastAsia="標楷體" w:hAnsi="標楷體"/>
                          <w:b/>
                          <w:color w:val="000000" w:themeColor="text1"/>
                          <w:sz w:val="28"/>
                          <w:szCs w:val="28"/>
                        </w:rPr>
                        <w:t>整合門診就醫流程</w:t>
                      </w:r>
                    </w:p>
                    <w:p w14:paraId="10935C70" w14:textId="382F07AE" w:rsidR="00CA33A9" w:rsidRDefault="005549EA" w:rsidP="002B765D">
                      <w:pPr>
                        <w:spacing w:beforeLines="25" w:before="90"/>
                        <w:ind w:left="480" w:hangingChars="200" w:hanging="480"/>
                      </w:pPr>
                      <w:r>
                        <w:rPr>
                          <w:noProof/>
                        </w:rPr>
                        <w:drawing>
                          <wp:inline distT="0" distB="0" distL="0" distR="0" wp14:anchorId="7F467EF1" wp14:editId="31211D23">
                            <wp:extent cx="5692996" cy="3135086"/>
                            <wp:effectExtent l="0" t="0" r="317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mpsnip.png"/>
                                    <pic:cNvPicPr/>
                                  </pic:nvPicPr>
                                  <pic:blipFill>
                                    <a:blip r:embed="rId11">
                                      <a:extLst>
                                        <a:ext uri="{28A0092B-C50C-407E-A947-70E740481C1C}">
                                          <a14:useLocalDpi xmlns:a14="http://schemas.microsoft.com/office/drawing/2010/main" val="0"/>
                                        </a:ext>
                                      </a:extLst>
                                    </a:blip>
                                    <a:stretch>
                                      <a:fillRect/>
                                    </a:stretch>
                                  </pic:blipFill>
                                  <pic:spPr>
                                    <a:xfrm>
                                      <a:off x="0" y="0"/>
                                      <a:ext cx="5713809" cy="3146547"/>
                                    </a:xfrm>
                                    <a:prstGeom prst="rect">
                                      <a:avLst/>
                                    </a:prstGeom>
                                  </pic:spPr>
                                </pic:pic>
                              </a:graphicData>
                            </a:graphic>
                          </wp:inline>
                        </w:drawing>
                      </w:r>
                    </w:p>
                    <w:p w14:paraId="004DE043" w14:textId="0CAFC631" w:rsidR="00CA33A9" w:rsidRPr="00990C7C" w:rsidRDefault="00CA33A9" w:rsidP="002B765D">
                      <w:pPr>
                        <w:spacing w:line="280" w:lineRule="exact"/>
                        <w:ind w:left="400" w:hangingChars="200" w:hanging="400"/>
                        <w:rPr>
                          <w:rFonts w:ascii="標楷體" w:eastAsia="標楷體" w:hAnsi="標楷體"/>
                          <w:sz w:val="20"/>
                          <w:szCs w:val="20"/>
                        </w:rPr>
                      </w:pPr>
                      <w:r w:rsidRPr="00990C7C">
                        <w:rPr>
                          <w:rFonts w:ascii="標楷體" w:eastAsia="標楷體" w:hAnsi="標楷體" w:hint="eastAsia"/>
                          <w:sz w:val="20"/>
                          <w:szCs w:val="20"/>
                        </w:rPr>
                        <w:t>資</w:t>
                      </w:r>
                      <w:r w:rsidRPr="00990C7C">
                        <w:rPr>
                          <w:rFonts w:ascii="標楷體" w:eastAsia="標楷體" w:hAnsi="標楷體"/>
                          <w:sz w:val="20"/>
                          <w:szCs w:val="20"/>
                        </w:rPr>
                        <w:t>料來源：</w:t>
                      </w:r>
                      <w:r w:rsidR="007F5194" w:rsidRPr="00990C7C">
                        <w:rPr>
                          <w:rFonts w:ascii="標楷體" w:eastAsia="標楷體" w:hAnsi="標楷體" w:hint="eastAsia"/>
                          <w:sz w:val="20"/>
                          <w:szCs w:val="20"/>
                        </w:rPr>
                        <w:t>擷取自</w:t>
                      </w:r>
                      <w:r w:rsidRPr="00990C7C">
                        <w:rPr>
                          <w:rFonts w:ascii="標楷體" w:eastAsia="標楷體" w:hAnsi="標楷體"/>
                          <w:sz w:val="20"/>
                          <w:szCs w:val="20"/>
                        </w:rPr>
                        <w:t>衛生福利部季刊</w:t>
                      </w:r>
                      <w:r w:rsidRPr="00990C7C">
                        <w:rPr>
                          <w:rFonts w:ascii="標楷體" w:eastAsia="標楷體" w:hAnsi="標楷體" w:hint="eastAsia"/>
                          <w:sz w:val="20"/>
                          <w:szCs w:val="20"/>
                        </w:rPr>
                        <w:t>第</w:t>
                      </w:r>
                      <w:r w:rsidRPr="00990C7C">
                        <w:rPr>
                          <w:rFonts w:ascii="標楷體" w:eastAsia="標楷體" w:hAnsi="標楷體"/>
                          <w:sz w:val="20"/>
                          <w:szCs w:val="20"/>
                        </w:rPr>
                        <w:t>33</w:t>
                      </w:r>
                      <w:r w:rsidRPr="00990C7C">
                        <w:rPr>
                          <w:rFonts w:ascii="標楷體" w:eastAsia="標楷體" w:hAnsi="標楷體" w:hint="eastAsia"/>
                          <w:sz w:val="20"/>
                          <w:szCs w:val="20"/>
                        </w:rPr>
                        <w:t>期（1</w:t>
                      </w:r>
                      <w:r w:rsidRPr="00990C7C">
                        <w:rPr>
                          <w:rFonts w:ascii="標楷體" w:eastAsia="標楷體" w:hAnsi="標楷體"/>
                          <w:sz w:val="20"/>
                          <w:szCs w:val="20"/>
                        </w:rPr>
                        <w:t>1106</w:t>
                      </w:r>
                      <w:r w:rsidRPr="00990C7C">
                        <w:rPr>
                          <w:rFonts w:ascii="標楷體" w:eastAsia="標楷體" w:hAnsi="標楷體" w:hint="eastAsia"/>
                          <w:sz w:val="20"/>
                          <w:szCs w:val="20"/>
                        </w:rPr>
                        <w:t>）</w:t>
                      </w:r>
                      <w:r w:rsidRPr="00990C7C">
                        <w:rPr>
                          <w:rFonts w:ascii="標楷體" w:eastAsia="標楷體" w:hAnsi="標楷體"/>
                          <w:sz w:val="20"/>
                          <w:szCs w:val="20"/>
                        </w:rPr>
                        <w:t>。</w:t>
                      </w:r>
                    </w:p>
                  </w:txbxContent>
                </v:textbox>
                <w10:wrap type="tight"/>
              </v:shape>
            </w:pict>
          </mc:Fallback>
        </mc:AlternateContent>
      </w:r>
      <w:r w:rsidR="00540CC9" w:rsidRPr="002B765D">
        <w:rPr>
          <w:rFonts w:hint="eastAsia"/>
          <w:szCs w:val="28"/>
        </w:rPr>
        <w:t>（</w:t>
      </w:r>
      <w:r w:rsidR="00540CC9">
        <w:rPr>
          <w:rFonts w:hint="eastAsia"/>
          <w:szCs w:val="28"/>
        </w:rPr>
        <w:t>四</w:t>
      </w:r>
      <w:r w:rsidR="00540CC9" w:rsidRPr="002B765D">
        <w:rPr>
          <w:rFonts w:hint="eastAsia"/>
          <w:szCs w:val="28"/>
        </w:rPr>
        <w:t xml:space="preserve">）　</w:t>
      </w:r>
      <w:r w:rsidR="002B765D" w:rsidRPr="00540CC9">
        <w:rPr>
          <w:rStyle w:val="document-title-text"/>
          <w:rFonts w:cs="Tahoma" w:hint="eastAsia"/>
          <w:color w:val="000000" w:themeColor="text1"/>
          <w:szCs w:val="28"/>
        </w:rPr>
        <w:t>居家照護及染疫康復者醫療服務：</w:t>
      </w:r>
      <w:r w:rsidR="002B765D" w:rsidRPr="00540CC9">
        <w:rPr>
          <w:rStyle w:val="document-title-text"/>
          <w:rFonts w:cs="Tahoma" w:hint="eastAsia"/>
          <w:b w:val="0"/>
          <w:szCs w:val="28"/>
        </w:rPr>
        <w:t>因應國內疫情升溫，感染個案大幅增加，訂定「</w:t>
      </w:r>
      <w:r w:rsidR="002B765D" w:rsidRPr="00540CC9">
        <w:rPr>
          <w:rFonts w:hint="eastAsia"/>
          <w:b w:val="0"/>
          <w:noProof/>
          <w:spacing w:val="-5"/>
          <w:kern w:val="0"/>
          <w:szCs w:val="28"/>
        </w:rPr>
        <w:t>COVID－19</w:t>
      </w:r>
      <w:r w:rsidR="002B765D" w:rsidRPr="00540CC9">
        <w:rPr>
          <w:rStyle w:val="document-title-text"/>
          <w:rFonts w:cs="Tahoma" w:hint="eastAsia"/>
          <w:b w:val="0"/>
          <w:szCs w:val="28"/>
        </w:rPr>
        <w:t>確診個案居家照護管理指引」，對於符合條件之無症狀或輕症確診者採以居家照護之個案管理模式，由</w:t>
      </w:r>
      <w:r w:rsidR="002A1899">
        <w:rPr>
          <w:rStyle w:val="document-title-text"/>
          <w:rFonts w:cs="Tahoma" w:hint="eastAsia"/>
          <w:b w:val="0"/>
          <w:szCs w:val="28"/>
        </w:rPr>
        <w:t>醫師進行遠距視訊診療，</w:t>
      </w:r>
      <w:r w:rsidR="00D421C8">
        <w:rPr>
          <w:rStyle w:val="document-title-text"/>
          <w:rFonts w:cs="Tahoma" w:hint="eastAsia"/>
          <w:b w:val="0"/>
          <w:szCs w:val="28"/>
        </w:rPr>
        <w:t>總</w:t>
      </w:r>
      <w:r w:rsidR="002A1899">
        <w:rPr>
          <w:rStyle w:val="document-title-text"/>
          <w:rFonts w:cs="Tahoma" w:hint="eastAsia"/>
          <w:b w:val="0"/>
          <w:szCs w:val="28"/>
        </w:rPr>
        <w:t>計提供</w:t>
      </w:r>
      <w:r w:rsidR="00AA6B6B">
        <w:rPr>
          <w:rStyle w:val="document-title-text"/>
          <w:rFonts w:cs="Tahoma" w:hint="eastAsia"/>
          <w:b w:val="0"/>
          <w:szCs w:val="28"/>
        </w:rPr>
        <w:t>居家</w:t>
      </w:r>
      <w:r w:rsidR="00AA6B6B" w:rsidRPr="00292313">
        <w:rPr>
          <w:rStyle w:val="document-title-text"/>
          <w:rFonts w:cs="Tahoma" w:hint="eastAsia"/>
          <w:b w:val="0"/>
          <w:szCs w:val="28"/>
        </w:rPr>
        <w:t>照護</w:t>
      </w:r>
      <w:r w:rsidR="00AA6B6B">
        <w:rPr>
          <w:rStyle w:val="document-title-text"/>
          <w:rFonts w:cs="Tahoma" w:hint="eastAsia"/>
          <w:b w:val="0"/>
          <w:szCs w:val="28"/>
        </w:rPr>
        <w:t>服務</w:t>
      </w:r>
      <w:r w:rsidR="00292313">
        <w:rPr>
          <w:rStyle w:val="document-title-text"/>
          <w:rFonts w:cs="Tahoma" w:hint="eastAsia"/>
          <w:b w:val="0"/>
          <w:szCs w:val="28"/>
        </w:rPr>
        <w:t>2</w:t>
      </w:r>
      <w:r w:rsidR="009C3E5E" w:rsidRPr="00292313">
        <w:rPr>
          <w:rStyle w:val="document-title-text"/>
          <w:rFonts w:cs="Tahoma" w:hint="eastAsia"/>
          <w:b w:val="0"/>
          <w:szCs w:val="28"/>
        </w:rPr>
        <w:t>,</w:t>
      </w:r>
      <w:r w:rsidR="006B3196">
        <w:rPr>
          <w:rStyle w:val="document-title-text"/>
          <w:rFonts w:cs="Tahoma" w:hint="eastAsia"/>
          <w:b w:val="0"/>
          <w:szCs w:val="28"/>
        </w:rPr>
        <w:t>7</w:t>
      </w:r>
      <w:r w:rsidR="00A52D7B">
        <w:rPr>
          <w:rStyle w:val="document-title-text"/>
          <w:rFonts w:cs="Tahoma" w:hint="eastAsia"/>
          <w:b w:val="0"/>
          <w:szCs w:val="28"/>
        </w:rPr>
        <w:t>00</w:t>
      </w:r>
      <w:r w:rsidR="009C3E5E" w:rsidRPr="00292313">
        <w:rPr>
          <w:rStyle w:val="document-title-text"/>
          <w:rFonts w:cs="Tahoma" w:hint="eastAsia"/>
          <w:b w:val="0"/>
          <w:szCs w:val="28"/>
        </w:rPr>
        <w:t>萬餘人次</w:t>
      </w:r>
      <w:r>
        <w:rPr>
          <w:rStyle w:val="document-title-text"/>
          <w:rFonts w:cs="Tahoma" w:hint="eastAsia"/>
          <w:b w:val="0"/>
          <w:szCs w:val="28"/>
        </w:rPr>
        <w:t>，並</w:t>
      </w:r>
      <w:r w:rsidR="002B765D" w:rsidRPr="00540CC9">
        <w:rPr>
          <w:rStyle w:val="document-title-text"/>
          <w:rFonts w:cs="Tahoma" w:hint="eastAsia"/>
          <w:b w:val="0"/>
          <w:szCs w:val="28"/>
        </w:rPr>
        <w:t>參考國際實證研究資料，陸續修訂病例定義及解除隔離治療條件；推動「染疫康復者門住診整合醫療計畫」</w:t>
      </w:r>
      <w:r w:rsidR="00C332ED" w:rsidRPr="00C332ED">
        <w:rPr>
          <w:rFonts w:hint="eastAsia"/>
          <w:b w:val="0"/>
          <w:spacing w:val="2"/>
        </w:rPr>
        <w:t>（</w:t>
      </w:r>
      <w:r w:rsidR="00C332ED" w:rsidRPr="00540CC9">
        <w:rPr>
          <w:rStyle w:val="document-title-text"/>
          <w:rFonts w:cs="Tahoma" w:hint="eastAsia"/>
          <w:b w:val="0"/>
          <w:szCs w:val="28"/>
        </w:rPr>
        <w:t>圖</w:t>
      </w:r>
      <w:r w:rsidR="00C332ED">
        <w:rPr>
          <w:rStyle w:val="document-title-text"/>
          <w:rFonts w:cs="Tahoma" w:hint="eastAsia"/>
          <w:b w:val="0"/>
          <w:szCs w:val="28"/>
        </w:rPr>
        <w:t>2</w:t>
      </w:r>
      <w:r w:rsidR="00C332ED" w:rsidRPr="00C332ED">
        <w:rPr>
          <w:rFonts w:hint="eastAsia"/>
          <w:b w:val="0"/>
          <w:spacing w:val="2"/>
        </w:rPr>
        <w:t>）</w:t>
      </w:r>
      <w:r w:rsidR="002B765D" w:rsidRPr="00540CC9">
        <w:rPr>
          <w:rStyle w:val="document-title-text"/>
          <w:rFonts w:cs="Tahoma" w:hint="eastAsia"/>
          <w:b w:val="0"/>
          <w:szCs w:val="28"/>
        </w:rPr>
        <w:t>，提供民眾跨科別之整合醫療照顧</w:t>
      </w:r>
      <w:r w:rsidR="002A1899">
        <w:rPr>
          <w:rStyle w:val="document-title-text"/>
          <w:rFonts w:cs="Tahoma" w:hint="eastAsia"/>
          <w:b w:val="0"/>
          <w:szCs w:val="28"/>
        </w:rPr>
        <w:t>，</w:t>
      </w:r>
      <w:r w:rsidR="002B765D" w:rsidRPr="00540CC9">
        <w:rPr>
          <w:rStyle w:val="document-title-text"/>
          <w:rFonts w:cs="Tahoma" w:hint="eastAsia"/>
          <w:b w:val="0"/>
          <w:szCs w:val="28"/>
        </w:rPr>
        <w:t>收案人數計</w:t>
      </w:r>
      <w:r w:rsidR="002B765D" w:rsidRPr="00266CB3">
        <w:rPr>
          <w:rStyle w:val="document-title-text"/>
          <w:rFonts w:cs="Tahoma" w:hint="eastAsia"/>
          <w:b w:val="0"/>
          <w:szCs w:val="28"/>
        </w:rPr>
        <w:t>8,</w:t>
      </w:r>
      <w:r w:rsidR="00266CB3" w:rsidRPr="00266CB3">
        <w:rPr>
          <w:rStyle w:val="document-title-text"/>
          <w:rFonts w:cs="Tahoma"/>
          <w:b w:val="0"/>
          <w:szCs w:val="28"/>
        </w:rPr>
        <w:t>861</w:t>
      </w:r>
      <w:r w:rsidR="002B765D" w:rsidRPr="00266CB3">
        <w:rPr>
          <w:rStyle w:val="document-title-text"/>
          <w:rFonts w:cs="Tahoma" w:hint="eastAsia"/>
          <w:b w:val="0"/>
          <w:szCs w:val="28"/>
        </w:rPr>
        <w:t>人</w:t>
      </w:r>
      <w:r w:rsidR="002B765D" w:rsidRPr="00540CC9">
        <w:rPr>
          <w:rStyle w:val="document-title-text"/>
          <w:rFonts w:cs="Tahoma" w:hint="eastAsia"/>
          <w:b w:val="0"/>
          <w:szCs w:val="28"/>
        </w:rPr>
        <w:t>。</w:t>
      </w:r>
    </w:p>
    <w:p w14:paraId="51F2BC0D" w14:textId="77777777" w:rsidR="00AA6B6B" w:rsidRDefault="00540CC9" w:rsidP="002E6B4E">
      <w:pPr>
        <w:pStyle w:val="414P"/>
        <w:spacing w:beforeLines="0" w:before="0" w:afterLines="0" w:after="0" w:line="610" w:lineRule="exact"/>
        <w:ind w:firstLine="561"/>
        <w:jc w:val="distribute"/>
        <w:rPr>
          <w:b w:val="0"/>
          <w:color w:val="000000" w:themeColor="text1"/>
          <w:szCs w:val="28"/>
        </w:rPr>
      </w:pPr>
      <w:bookmarkStart w:id="0" w:name="_Hlk104366593"/>
      <w:r w:rsidRPr="002B765D">
        <w:rPr>
          <w:rFonts w:hint="eastAsia"/>
          <w:szCs w:val="28"/>
        </w:rPr>
        <w:t>（</w:t>
      </w:r>
      <w:r>
        <w:rPr>
          <w:rFonts w:hint="eastAsia"/>
          <w:szCs w:val="28"/>
        </w:rPr>
        <w:t>五</w:t>
      </w:r>
      <w:r w:rsidRPr="002B765D">
        <w:rPr>
          <w:rFonts w:hint="eastAsia"/>
          <w:szCs w:val="28"/>
        </w:rPr>
        <w:t xml:space="preserve">）　</w:t>
      </w:r>
      <w:r w:rsidR="002B765D" w:rsidRPr="00540CC9">
        <w:rPr>
          <w:rFonts w:hint="eastAsia"/>
          <w:color w:val="000000" w:themeColor="text1"/>
          <w:szCs w:val="28"/>
        </w:rPr>
        <w:t>加強</w:t>
      </w:r>
      <w:r w:rsidR="002B765D" w:rsidRPr="00540CC9">
        <w:rPr>
          <w:rFonts w:cs="細明體" w:hint="eastAsia"/>
          <w:color w:val="000000" w:themeColor="text1"/>
          <w:kern w:val="0"/>
          <w:szCs w:val="28"/>
        </w:rPr>
        <w:t>檢驗</w:t>
      </w:r>
      <w:r w:rsidR="002B765D" w:rsidRPr="00540CC9">
        <w:rPr>
          <w:rFonts w:hint="eastAsia"/>
          <w:color w:val="000000" w:themeColor="text1"/>
          <w:szCs w:val="28"/>
        </w:rPr>
        <w:t>及篩檢量能</w:t>
      </w:r>
      <w:bookmarkEnd w:id="0"/>
      <w:r w:rsidR="002B765D" w:rsidRPr="00540CC9">
        <w:rPr>
          <w:rFonts w:hint="eastAsia"/>
          <w:color w:val="000000" w:themeColor="text1"/>
          <w:szCs w:val="28"/>
        </w:rPr>
        <w:t>：</w:t>
      </w:r>
      <w:r w:rsidR="002B765D" w:rsidRPr="00540CC9">
        <w:rPr>
          <w:rFonts w:hint="eastAsia"/>
          <w:b w:val="0"/>
          <w:color w:val="000000" w:themeColor="text1"/>
          <w:szCs w:val="28"/>
        </w:rPr>
        <w:t>疫情初期由衛生福利部疾病管制署</w:t>
      </w:r>
      <w:r w:rsidRPr="00540CC9">
        <w:rPr>
          <w:rFonts w:hint="eastAsia"/>
          <w:b w:val="0"/>
          <w:color w:val="000000" w:themeColor="text1"/>
          <w:szCs w:val="28"/>
        </w:rPr>
        <w:t>（</w:t>
      </w:r>
      <w:r>
        <w:rPr>
          <w:rFonts w:hint="eastAsia"/>
          <w:b w:val="0"/>
          <w:color w:val="000000" w:themeColor="text1"/>
          <w:szCs w:val="28"/>
        </w:rPr>
        <w:t>下稱疾管署</w:t>
      </w:r>
      <w:r w:rsidRPr="00540CC9">
        <w:rPr>
          <w:rFonts w:hint="eastAsia"/>
          <w:b w:val="0"/>
          <w:color w:val="000000" w:themeColor="text1"/>
          <w:szCs w:val="28"/>
        </w:rPr>
        <w:t>）</w:t>
      </w:r>
      <w:r w:rsidR="002B765D" w:rsidRPr="00540CC9">
        <w:rPr>
          <w:rFonts w:hint="eastAsia"/>
          <w:b w:val="0"/>
          <w:color w:val="000000" w:themeColor="text1"/>
          <w:szCs w:val="28"/>
        </w:rPr>
        <w:t>之昆陽、中區及南區等3家國家級實驗室負責全國疑似個案檢驗，嗣為拓展檢驗量能，逐步</w:t>
      </w:r>
      <w:r w:rsidR="002B765D" w:rsidRPr="00540CC9">
        <w:rPr>
          <w:rStyle w:val="document-title-text"/>
          <w:rFonts w:cs="Tahoma" w:hint="eastAsia"/>
          <w:b w:val="0"/>
          <w:szCs w:val="28"/>
        </w:rPr>
        <w:t>開放</w:t>
      </w:r>
      <w:r w:rsidR="002B765D" w:rsidRPr="00540CC9">
        <w:rPr>
          <w:rFonts w:hint="eastAsia"/>
          <w:b w:val="0"/>
          <w:color w:val="000000" w:themeColor="text1"/>
          <w:szCs w:val="28"/>
        </w:rPr>
        <w:t>具備生物安全第二等級實驗室、PCR儀器設備及人員有相關病毒分生實驗經驗者申請成為指定檢驗機構，擴大檢驗網絡；另補助</w:t>
      </w:r>
      <w:r w:rsidR="003C532E">
        <w:rPr>
          <w:rFonts w:hint="eastAsia"/>
          <w:b w:val="0"/>
          <w:color w:val="000000" w:themeColor="text1"/>
          <w:szCs w:val="28"/>
        </w:rPr>
        <w:t>市縣</w:t>
      </w:r>
      <w:r w:rsidR="002B765D" w:rsidRPr="00540CC9">
        <w:rPr>
          <w:rFonts w:hint="eastAsia"/>
          <w:b w:val="0"/>
          <w:color w:val="000000" w:themeColor="text1"/>
          <w:szCs w:val="28"/>
        </w:rPr>
        <w:t>政府設置社區</w:t>
      </w:r>
    </w:p>
    <w:p w14:paraId="490F9FB2" w14:textId="7B726FE1" w:rsidR="002B765D" w:rsidRPr="00F86C9A" w:rsidRDefault="002B765D" w:rsidP="002E6B4E">
      <w:pPr>
        <w:pStyle w:val="414P"/>
        <w:spacing w:beforeLines="0" w:before="0" w:afterLines="0" w:after="0" w:line="660" w:lineRule="exact"/>
        <w:ind w:firstLineChars="0" w:firstLine="0"/>
        <w:rPr>
          <w:b w:val="0"/>
          <w:noProof/>
          <w:color w:val="000000" w:themeColor="text1"/>
          <w:kern w:val="0"/>
          <w:sz w:val="32"/>
          <w:szCs w:val="32"/>
        </w:rPr>
      </w:pPr>
      <w:r w:rsidRPr="00540CC9">
        <w:rPr>
          <w:rFonts w:hint="eastAsia"/>
          <w:b w:val="0"/>
          <w:color w:val="000000" w:themeColor="text1"/>
          <w:szCs w:val="28"/>
        </w:rPr>
        <w:lastRenderedPageBreak/>
        <w:t>篩檢站，建構社區採檢網絡，以擴充採檢量能及提高採檢可近性</w:t>
      </w:r>
      <w:r w:rsidR="002A1899">
        <w:rPr>
          <w:rFonts w:hint="eastAsia"/>
          <w:b w:val="0"/>
          <w:color w:val="000000" w:themeColor="text1"/>
          <w:szCs w:val="28"/>
        </w:rPr>
        <w:t>。</w:t>
      </w:r>
      <w:r w:rsidRPr="00ED77CA">
        <w:rPr>
          <w:rFonts w:hint="eastAsia"/>
          <w:b w:val="0"/>
          <w:color w:val="000000" w:themeColor="text1"/>
          <w:szCs w:val="28"/>
        </w:rPr>
        <w:t>全國共設置26</w:t>
      </w:r>
      <w:r w:rsidR="00ED77CA" w:rsidRPr="00ED77CA">
        <w:rPr>
          <w:rFonts w:hint="eastAsia"/>
          <w:b w:val="0"/>
          <w:color w:val="000000" w:themeColor="text1"/>
          <w:szCs w:val="28"/>
        </w:rPr>
        <w:t>8</w:t>
      </w:r>
      <w:r w:rsidRPr="00ED77CA">
        <w:rPr>
          <w:rFonts w:hint="eastAsia"/>
          <w:b w:val="0"/>
          <w:color w:val="000000" w:themeColor="text1"/>
          <w:szCs w:val="28"/>
        </w:rPr>
        <w:t>家指定檢驗機構，</w:t>
      </w:r>
      <w:r w:rsidR="003D155C">
        <w:rPr>
          <w:rFonts w:hint="eastAsia"/>
          <w:b w:val="0"/>
          <w:color w:val="000000" w:themeColor="text1"/>
          <w:szCs w:val="28"/>
        </w:rPr>
        <w:t>進行核酸檢驗900萬</w:t>
      </w:r>
      <w:r w:rsidR="00AE4C0F">
        <w:rPr>
          <w:rFonts w:hint="eastAsia"/>
          <w:b w:val="0"/>
          <w:color w:val="000000" w:themeColor="text1"/>
          <w:szCs w:val="28"/>
        </w:rPr>
        <w:t>餘</w:t>
      </w:r>
      <w:r w:rsidR="003D155C">
        <w:rPr>
          <w:rFonts w:hint="eastAsia"/>
          <w:b w:val="0"/>
          <w:color w:val="000000" w:themeColor="text1"/>
          <w:szCs w:val="28"/>
        </w:rPr>
        <w:t>件</w:t>
      </w:r>
      <w:r w:rsidRPr="00ED77CA">
        <w:rPr>
          <w:rFonts w:hint="eastAsia"/>
          <w:b w:val="0"/>
          <w:color w:val="000000" w:themeColor="text1"/>
          <w:szCs w:val="28"/>
        </w:rPr>
        <w:t>，</w:t>
      </w:r>
      <w:r w:rsidR="00ED77CA">
        <w:rPr>
          <w:rFonts w:hint="eastAsia"/>
          <w:b w:val="0"/>
          <w:color w:val="000000" w:themeColor="text1"/>
          <w:szCs w:val="28"/>
        </w:rPr>
        <w:t>其中254家於</w:t>
      </w:r>
      <w:r w:rsidR="00ED77CA" w:rsidRPr="00ED77CA">
        <w:rPr>
          <w:rFonts w:hint="eastAsia"/>
          <w:b w:val="0"/>
          <w:color w:val="000000" w:themeColor="text1"/>
          <w:szCs w:val="28"/>
        </w:rPr>
        <w:t>112年5月COVID－19</w:t>
      </w:r>
      <w:r w:rsidR="00ED77CA">
        <w:rPr>
          <w:rFonts w:hint="eastAsia"/>
          <w:b w:val="0"/>
          <w:color w:val="000000" w:themeColor="text1"/>
          <w:szCs w:val="28"/>
        </w:rPr>
        <w:t>調整為第四類傳染病後，轉換為認可檢驗機構，</w:t>
      </w:r>
      <w:r w:rsidR="00346477">
        <w:rPr>
          <w:rFonts w:hint="eastAsia"/>
          <w:b w:val="0"/>
          <w:color w:val="000000" w:themeColor="text1"/>
          <w:szCs w:val="28"/>
        </w:rPr>
        <w:t>以</w:t>
      </w:r>
      <w:r w:rsidR="00D8443B">
        <w:rPr>
          <w:rFonts w:hint="eastAsia"/>
          <w:b w:val="0"/>
          <w:color w:val="000000" w:themeColor="text1"/>
          <w:szCs w:val="28"/>
        </w:rPr>
        <w:t>應變新興疾病突發巨量檢驗之需求</w:t>
      </w:r>
      <w:r w:rsidRPr="00D05946">
        <w:rPr>
          <w:rFonts w:hint="eastAsia"/>
          <w:b w:val="0"/>
          <w:color w:val="000000" w:themeColor="text1"/>
          <w:szCs w:val="28"/>
        </w:rPr>
        <w:t>；</w:t>
      </w:r>
      <w:r w:rsidR="003C532E" w:rsidRPr="00D05946">
        <w:rPr>
          <w:rFonts w:hint="eastAsia"/>
          <w:b w:val="0"/>
          <w:color w:val="000000" w:themeColor="text1"/>
          <w:szCs w:val="28"/>
        </w:rPr>
        <w:t>各市縣政府共設置641站社區篩檢站，</w:t>
      </w:r>
      <w:r w:rsidR="0015680D">
        <w:rPr>
          <w:rFonts w:hint="eastAsia"/>
          <w:b w:val="0"/>
          <w:color w:val="000000" w:themeColor="text1"/>
          <w:szCs w:val="28"/>
        </w:rPr>
        <w:t>篩檢數</w:t>
      </w:r>
      <w:r w:rsidR="007564F0">
        <w:rPr>
          <w:rFonts w:hint="eastAsia"/>
          <w:b w:val="0"/>
          <w:color w:val="000000" w:themeColor="text1"/>
          <w:szCs w:val="28"/>
        </w:rPr>
        <w:t>計</w:t>
      </w:r>
      <w:r w:rsidR="0015680D">
        <w:rPr>
          <w:rFonts w:hint="eastAsia"/>
          <w:b w:val="0"/>
          <w:color w:val="000000" w:themeColor="text1"/>
          <w:szCs w:val="28"/>
        </w:rPr>
        <w:t>377萬餘次</w:t>
      </w:r>
      <w:r w:rsidRPr="00540CC9">
        <w:rPr>
          <w:rFonts w:hint="eastAsia"/>
          <w:b w:val="0"/>
          <w:color w:val="000000" w:themeColor="text1"/>
          <w:szCs w:val="28"/>
        </w:rPr>
        <w:t>。</w:t>
      </w:r>
    </w:p>
    <w:p w14:paraId="776E45E7" w14:textId="55485910" w:rsidR="002B765D" w:rsidRPr="00FE7B1E" w:rsidRDefault="00FE7B1E" w:rsidP="00FE7B1E">
      <w:pPr>
        <w:pStyle w:val="414P"/>
        <w:tabs>
          <w:tab w:val="left" w:pos="1418"/>
        </w:tabs>
        <w:spacing w:beforeLines="0" w:before="0" w:afterLines="0" w:after="0" w:line="660" w:lineRule="exact"/>
        <w:ind w:firstLine="561"/>
        <w:rPr>
          <w:b w:val="0"/>
          <w:noProof/>
          <w:color w:val="000000" w:themeColor="text1"/>
          <w:spacing w:val="2"/>
          <w:kern w:val="0"/>
          <w:szCs w:val="28"/>
        </w:rPr>
      </w:pPr>
      <w:r w:rsidRPr="00FE7B1E">
        <w:rPr>
          <w:rFonts w:hint="eastAsia"/>
          <w:szCs w:val="28"/>
        </w:rPr>
        <w:t xml:space="preserve">（六）　</w:t>
      </w:r>
      <w:r w:rsidR="002B765D" w:rsidRPr="00FE7B1E">
        <w:rPr>
          <w:rFonts w:cs="細明體" w:hint="eastAsia"/>
          <w:color w:val="000000" w:themeColor="text1"/>
          <w:kern w:val="0"/>
          <w:szCs w:val="28"/>
        </w:rPr>
        <w:t>整備應變醫院及專責病房</w:t>
      </w:r>
      <w:r w:rsidR="002B765D" w:rsidRPr="00FE7B1E">
        <w:rPr>
          <w:rFonts w:cs="細明體" w:hint="eastAsia"/>
          <w:color w:val="000000" w:themeColor="text1"/>
          <w:spacing w:val="2"/>
          <w:kern w:val="0"/>
          <w:szCs w:val="28"/>
        </w:rPr>
        <w:t>：</w:t>
      </w:r>
      <w:r w:rsidR="002B765D" w:rsidRPr="00FE7B1E">
        <w:rPr>
          <w:rFonts w:hint="eastAsia"/>
          <w:b w:val="0"/>
          <w:color w:val="000000" w:themeColor="text1"/>
          <w:spacing w:val="2"/>
          <w:szCs w:val="28"/>
        </w:rPr>
        <w:t>我國自92年嚴重急性呼吸道症候群</w:t>
      </w:r>
      <w:r w:rsidR="00540CC9" w:rsidRPr="00FE7B1E">
        <w:rPr>
          <w:rFonts w:hint="eastAsia"/>
          <w:b w:val="0"/>
          <w:color w:val="000000" w:themeColor="text1"/>
          <w:spacing w:val="2"/>
          <w:szCs w:val="28"/>
        </w:rPr>
        <w:t>（SARS）</w:t>
      </w:r>
      <w:r w:rsidR="002B765D" w:rsidRPr="00FE7B1E">
        <w:rPr>
          <w:rFonts w:hint="eastAsia"/>
          <w:b w:val="0"/>
          <w:color w:val="000000" w:themeColor="text1"/>
          <w:spacing w:val="2"/>
          <w:szCs w:val="28"/>
        </w:rPr>
        <w:t>疫情過後，疾管署為指定應變</w:t>
      </w:r>
      <w:r w:rsidR="002B765D" w:rsidRPr="00540CC9">
        <w:rPr>
          <w:rFonts w:hint="eastAsia"/>
          <w:b w:val="0"/>
          <w:color w:val="000000" w:themeColor="text1"/>
          <w:szCs w:val="28"/>
        </w:rPr>
        <w:t>醫院集中收治重大傳染病病患，建置並維運傳染病防治醫療網，將全國劃分為臺北區、北區、中區、南區、高屏區及東區等6個醫療網區。嗣於COVID－1</w:t>
      </w:r>
      <w:r w:rsidR="002B765D" w:rsidRPr="00FE7B1E">
        <w:rPr>
          <w:rFonts w:hint="eastAsia"/>
          <w:b w:val="0"/>
          <w:color w:val="000000" w:themeColor="text1"/>
          <w:spacing w:val="2"/>
          <w:szCs w:val="28"/>
        </w:rPr>
        <w:t>9疫情期間，指揮中心為建立病人分流及安置機制，要求醫院設置專責病房，並訂定輕、重症患者分流就醫及轉診建議，納入急救責任醫院、傳染病防治醫療網應變醫院、隔離醫院及經地方衛生局指定之醫院，建構醫學中心相互備援轉診機制及急重症轉診網絡。</w:t>
      </w:r>
      <w:r w:rsidR="00FF5BBE" w:rsidRPr="00FE7B1E">
        <w:rPr>
          <w:rFonts w:hint="eastAsia"/>
          <w:b w:val="0"/>
          <w:color w:val="000000" w:themeColor="text1"/>
          <w:spacing w:val="2"/>
          <w:szCs w:val="28"/>
        </w:rPr>
        <w:t>110及111年度分別啟動23家及3家醫院清空收治確診病患，</w:t>
      </w:r>
      <w:r w:rsidR="00D421C8" w:rsidRPr="00FE7B1E">
        <w:rPr>
          <w:rFonts w:hint="eastAsia"/>
          <w:b w:val="0"/>
          <w:color w:val="000000" w:themeColor="text1"/>
          <w:spacing w:val="2"/>
          <w:szCs w:val="28"/>
        </w:rPr>
        <w:t>總</w:t>
      </w:r>
      <w:r w:rsidR="00173B15" w:rsidRPr="00FE7B1E">
        <w:rPr>
          <w:rFonts w:hint="eastAsia"/>
          <w:b w:val="0"/>
          <w:color w:val="000000" w:themeColor="text1"/>
          <w:spacing w:val="2"/>
          <w:szCs w:val="28"/>
        </w:rPr>
        <w:t>計</w:t>
      </w:r>
      <w:r w:rsidR="002B765D" w:rsidRPr="00FE7B1E">
        <w:rPr>
          <w:rFonts w:hint="eastAsia"/>
          <w:b w:val="0"/>
          <w:color w:val="000000" w:themeColor="text1"/>
          <w:spacing w:val="2"/>
          <w:szCs w:val="28"/>
        </w:rPr>
        <w:t>住院治療</w:t>
      </w:r>
      <w:r w:rsidR="00173B15" w:rsidRPr="00FE7B1E">
        <w:rPr>
          <w:rFonts w:hint="eastAsia"/>
          <w:b w:val="0"/>
          <w:color w:val="000000" w:themeColor="text1"/>
          <w:spacing w:val="2"/>
          <w:szCs w:val="28"/>
        </w:rPr>
        <w:t>人數22</w:t>
      </w:r>
      <w:r w:rsidR="002B765D" w:rsidRPr="00FE7B1E">
        <w:rPr>
          <w:rFonts w:hint="eastAsia"/>
          <w:b w:val="0"/>
          <w:color w:val="000000" w:themeColor="text1"/>
          <w:spacing w:val="2"/>
          <w:szCs w:val="28"/>
        </w:rPr>
        <w:t>萬餘人。</w:t>
      </w:r>
    </w:p>
    <w:p w14:paraId="5C7CB1BE" w14:textId="6450C401" w:rsidR="002B765D" w:rsidRPr="00FE7B1E" w:rsidRDefault="00B634AB" w:rsidP="00FE7B1E">
      <w:pPr>
        <w:pStyle w:val="414P"/>
        <w:tabs>
          <w:tab w:val="left" w:pos="1701"/>
        </w:tabs>
        <w:spacing w:beforeLines="0" w:before="0" w:afterLines="0" w:after="0" w:line="660" w:lineRule="exact"/>
        <w:ind w:firstLine="561"/>
        <w:rPr>
          <w:b w:val="0"/>
          <w:noProof/>
          <w:color w:val="000000" w:themeColor="text1"/>
          <w:kern w:val="0"/>
          <w:szCs w:val="28"/>
        </w:rPr>
      </w:pPr>
      <w:r w:rsidRPr="00FE7B1E">
        <w:rPr>
          <w:rFonts w:cs="細明體" w:hint="eastAsia"/>
          <w:color w:val="000000" w:themeColor="text1"/>
          <w:kern w:val="0"/>
          <w:szCs w:val="28"/>
        </w:rPr>
        <w:t>（七）</w:t>
      </w:r>
      <w:r w:rsidR="00FE7B1E" w:rsidRPr="00FE7B1E">
        <w:rPr>
          <w:rFonts w:cs="細明體" w:hint="eastAsia"/>
          <w:color w:val="000000" w:themeColor="text1"/>
          <w:kern w:val="0"/>
          <w:szCs w:val="28"/>
        </w:rPr>
        <w:t xml:space="preserve">　</w:t>
      </w:r>
      <w:r w:rsidR="002B765D" w:rsidRPr="00FE7B1E">
        <w:rPr>
          <w:rFonts w:cs="細明體" w:hint="eastAsia"/>
          <w:color w:val="000000" w:themeColor="text1"/>
          <w:kern w:val="0"/>
          <w:szCs w:val="28"/>
        </w:rPr>
        <w:t>儲備防疫相關物資</w:t>
      </w:r>
      <w:r w:rsidR="002B765D" w:rsidRPr="00FE7B1E">
        <w:rPr>
          <w:rFonts w:cs="細明體" w:hint="eastAsia"/>
          <w:color w:val="000000" w:themeColor="text1"/>
          <w:spacing w:val="2"/>
          <w:kern w:val="0"/>
          <w:szCs w:val="28"/>
        </w:rPr>
        <w:t>：</w:t>
      </w:r>
      <w:r w:rsidR="002B765D" w:rsidRPr="00FE7B1E">
        <w:rPr>
          <w:rFonts w:hint="eastAsia"/>
          <w:b w:val="0"/>
          <w:color w:val="000000" w:themeColor="text1"/>
          <w:spacing w:val="2"/>
          <w:szCs w:val="28"/>
        </w:rPr>
        <w:t>COVID－19疫情初期，國際防疫物資供貨緊縮，為確保公衛、防疫及醫療照護單位取得所需之個人防護裝備，指揮中心實施相關醫療物資管制政策，</w:t>
      </w:r>
      <w:r w:rsidR="003136DE" w:rsidRPr="00FE7B1E">
        <w:rPr>
          <w:rFonts w:hint="eastAsia"/>
          <w:b w:val="0"/>
          <w:color w:val="000000" w:themeColor="text1"/>
          <w:spacing w:val="2"/>
          <w:szCs w:val="28"/>
        </w:rPr>
        <w:t>緊急採購防護衣及隔離衣，</w:t>
      </w:r>
      <w:r w:rsidR="006904BF" w:rsidRPr="00FE7B1E">
        <w:rPr>
          <w:rFonts w:hint="eastAsia"/>
          <w:b w:val="0"/>
          <w:color w:val="000000" w:themeColor="text1"/>
          <w:spacing w:val="2"/>
          <w:szCs w:val="28"/>
        </w:rPr>
        <w:t>暨</w:t>
      </w:r>
      <w:r w:rsidR="002B765D" w:rsidRPr="00FE7B1E">
        <w:rPr>
          <w:rFonts w:hint="eastAsia"/>
          <w:b w:val="0"/>
          <w:color w:val="000000" w:themeColor="text1"/>
          <w:spacing w:val="2"/>
          <w:szCs w:val="28"/>
        </w:rPr>
        <w:t>徵用國內廠商生產口罩，並推動實名制銷售</w:t>
      </w:r>
      <w:r w:rsidR="000A237E" w:rsidRPr="00FE7B1E">
        <w:rPr>
          <w:rFonts w:hint="eastAsia"/>
          <w:b w:val="0"/>
          <w:color w:val="000000" w:themeColor="text1"/>
          <w:spacing w:val="2"/>
          <w:szCs w:val="28"/>
        </w:rPr>
        <w:t>1</w:t>
      </w:r>
      <w:r w:rsidR="003C532E" w:rsidRPr="00FE7B1E">
        <w:rPr>
          <w:rFonts w:hint="eastAsia"/>
          <w:b w:val="0"/>
          <w:color w:val="000000" w:themeColor="text1"/>
          <w:spacing w:val="2"/>
          <w:szCs w:val="28"/>
        </w:rPr>
        <w:t>7</w:t>
      </w:r>
      <w:r w:rsidR="000A237E" w:rsidRPr="00FE7B1E">
        <w:rPr>
          <w:rFonts w:hint="eastAsia"/>
          <w:b w:val="0"/>
          <w:color w:val="000000" w:themeColor="text1"/>
          <w:spacing w:val="2"/>
          <w:szCs w:val="28"/>
        </w:rPr>
        <w:t>億餘片，</w:t>
      </w:r>
      <w:r w:rsidR="002B765D" w:rsidRPr="00FE7B1E">
        <w:rPr>
          <w:rFonts w:hint="eastAsia"/>
          <w:b w:val="0"/>
          <w:color w:val="000000" w:themeColor="text1"/>
          <w:spacing w:val="2"/>
          <w:szCs w:val="28"/>
        </w:rPr>
        <w:t>供民眾防疫所需；嗣111年間隨著Omicron病毒株於全球不斷蔓延，國內疫情迅速升溫，為擴大篩檢量能，指揮中心緊急採購</w:t>
      </w:r>
      <w:r w:rsidR="000663CF" w:rsidRPr="00FE7B1E">
        <w:rPr>
          <w:rFonts w:hint="eastAsia"/>
          <w:b w:val="0"/>
          <w:spacing w:val="2"/>
        </w:rPr>
        <w:t>（</w:t>
      </w:r>
      <w:r w:rsidR="000663CF" w:rsidRPr="00FE7B1E">
        <w:rPr>
          <w:rFonts w:hint="eastAsia"/>
          <w:b w:val="0"/>
          <w:color w:val="000000" w:themeColor="text1"/>
          <w:spacing w:val="2"/>
          <w:szCs w:val="28"/>
        </w:rPr>
        <w:t>徵用</w:t>
      </w:r>
      <w:r w:rsidR="000663CF" w:rsidRPr="00FE7B1E">
        <w:rPr>
          <w:rFonts w:hint="eastAsia"/>
          <w:b w:val="0"/>
          <w:spacing w:val="2"/>
        </w:rPr>
        <w:t>）</w:t>
      </w:r>
      <w:r w:rsidR="002B765D" w:rsidRPr="00FE7B1E">
        <w:rPr>
          <w:rFonts w:hint="eastAsia"/>
          <w:b w:val="0"/>
          <w:color w:val="000000" w:themeColor="text1"/>
          <w:spacing w:val="2"/>
          <w:szCs w:val="28"/>
        </w:rPr>
        <w:t>家用快篩試劑，配賦地方政府防疫使用及實名制銷售</w:t>
      </w:r>
      <w:r w:rsidR="000A237E" w:rsidRPr="00FE7B1E">
        <w:rPr>
          <w:rFonts w:hint="eastAsia"/>
          <w:b w:val="0"/>
          <w:color w:val="000000" w:themeColor="text1"/>
          <w:spacing w:val="2"/>
          <w:szCs w:val="28"/>
        </w:rPr>
        <w:t>7,5</w:t>
      </w:r>
      <w:r w:rsidR="00D8443B" w:rsidRPr="00FE7B1E">
        <w:rPr>
          <w:rFonts w:hint="eastAsia"/>
          <w:b w:val="0"/>
          <w:color w:val="000000" w:themeColor="text1"/>
          <w:spacing w:val="2"/>
          <w:szCs w:val="28"/>
        </w:rPr>
        <w:t>40</w:t>
      </w:r>
      <w:r w:rsidR="000A237E" w:rsidRPr="00FE7B1E">
        <w:rPr>
          <w:rFonts w:hint="eastAsia"/>
          <w:b w:val="0"/>
          <w:color w:val="000000" w:themeColor="text1"/>
          <w:spacing w:val="2"/>
          <w:szCs w:val="28"/>
        </w:rPr>
        <w:t>萬</w:t>
      </w:r>
      <w:r w:rsidR="00AE4C0F" w:rsidRPr="00FE7B1E">
        <w:rPr>
          <w:rFonts w:hint="eastAsia"/>
          <w:b w:val="0"/>
          <w:color w:val="000000" w:themeColor="text1"/>
          <w:spacing w:val="2"/>
          <w:szCs w:val="28"/>
        </w:rPr>
        <w:t>餘</w:t>
      </w:r>
      <w:r w:rsidR="000A237E" w:rsidRPr="00FE7B1E">
        <w:rPr>
          <w:rFonts w:hint="eastAsia"/>
          <w:b w:val="0"/>
          <w:color w:val="000000" w:themeColor="text1"/>
          <w:spacing w:val="2"/>
          <w:szCs w:val="28"/>
        </w:rPr>
        <w:t>劑</w:t>
      </w:r>
      <w:r w:rsidR="002B765D" w:rsidRPr="00FE7B1E">
        <w:rPr>
          <w:rFonts w:hint="eastAsia"/>
          <w:b w:val="0"/>
          <w:color w:val="000000" w:themeColor="text1"/>
          <w:spacing w:val="2"/>
          <w:szCs w:val="28"/>
        </w:rPr>
        <w:t>。另持續蒐集國際相關治療策略與藥物資訊，視疫情需要評估擴充藥物</w:t>
      </w:r>
      <w:r w:rsidR="002B765D" w:rsidRPr="00FE7B1E">
        <w:rPr>
          <w:rFonts w:hint="eastAsia"/>
          <w:b w:val="0"/>
          <w:color w:val="000000" w:themeColor="text1"/>
          <w:szCs w:val="28"/>
        </w:rPr>
        <w:t>整備</w:t>
      </w:r>
      <w:r w:rsidR="000A237E" w:rsidRPr="00FE7B1E">
        <w:rPr>
          <w:rFonts w:hint="eastAsia"/>
          <w:b w:val="0"/>
          <w:color w:val="000000" w:themeColor="text1"/>
          <w:szCs w:val="28"/>
        </w:rPr>
        <w:t>，</w:t>
      </w:r>
      <w:r w:rsidR="00D421C8" w:rsidRPr="00FE7B1E">
        <w:rPr>
          <w:rFonts w:hint="eastAsia"/>
          <w:b w:val="0"/>
          <w:color w:val="000000" w:themeColor="text1"/>
          <w:szCs w:val="28"/>
        </w:rPr>
        <w:t>總</w:t>
      </w:r>
      <w:r w:rsidR="000A237E" w:rsidRPr="00FE7B1E">
        <w:rPr>
          <w:rFonts w:hint="eastAsia"/>
          <w:b w:val="0"/>
          <w:color w:val="000000" w:themeColor="text1"/>
          <w:szCs w:val="28"/>
        </w:rPr>
        <w:t>計</w:t>
      </w:r>
      <w:r w:rsidR="002B765D" w:rsidRPr="00FE7B1E">
        <w:rPr>
          <w:rFonts w:hint="eastAsia"/>
          <w:b w:val="0"/>
          <w:color w:val="000000" w:themeColor="text1"/>
          <w:szCs w:val="28"/>
        </w:rPr>
        <w:t>採購瑞德西韋及單株抗體計</w:t>
      </w:r>
      <w:r w:rsidR="00B60A26" w:rsidRPr="00FE7B1E">
        <w:rPr>
          <w:rFonts w:hint="eastAsia"/>
          <w:b w:val="0"/>
          <w:color w:val="000000" w:themeColor="text1"/>
          <w:szCs w:val="28"/>
        </w:rPr>
        <w:t>55</w:t>
      </w:r>
      <w:r w:rsidR="002B765D" w:rsidRPr="00FE7B1E">
        <w:rPr>
          <w:rFonts w:hint="eastAsia"/>
          <w:b w:val="0"/>
          <w:color w:val="000000" w:themeColor="text1"/>
          <w:szCs w:val="28"/>
        </w:rPr>
        <w:t>萬餘劑、口服抗病毒藥物</w:t>
      </w:r>
      <w:proofErr w:type="spellStart"/>
      <w:r w:rsidR="002B765D" w:rsidRPr="00FE7B1E">
        <w:rPr>
          <w:rFonts w:hint="eastAsia"/>
          <w:b w:val="0"/>
          <w:color w:val="000000" w:themeColor="text1"/>
          <w:szCs w:val="28"/>
        </w:rPr>
        <w:t>Paxlovid</w:t>
      </w:r>
      <w:proofErr w:type="spellEnd"/>
      <w:r w:rsidR="002B765D" w:rsidRPr="00FE7B1E">
        <w:rPr>
          <w:rFonts w:hint="eastAsia"/>
          <w:b w:val="0"/>
          <w:color w:val="000000" w:themeColor="text1"/>
          <w:szCs w:val="28"/>
        </w:rPr>
        <w:t>及</w:t>
      </w:r>
      <w:proofErr w:type="spellStart"/>
      <w:r w:rsidR="002B765D" w:rsidRPr="00FE7B1E">
        <w:rPr>
          <w:rFonts w:hint="eastAsia"/>
          <w:b w:val="0"/>
          <w:color w:val="000000" w:themeColor="text1"/>
          <w:szCs w:val="28"/>
        </w:rPr>
        <w:t>Molnupiravir</w:t>
      </w:r>
      <w:proofErr w:type="spellEnd"/>
      <w:r w:rsidR="002B765D" w:rsidRPr="00FE7B1E">
        <w:rPr>
          <w:rFonts w:hint="eastAsia"/>
          <w:b w:val="0"/>
          <w:color w:val="000000" w:themeColor="text1"/>
          <w:szCs w:val="28"/>
        </w:rPr>
        <w:t>計2</w:t>
      </w:r>
      <w:r w:rsidR="00B60A26" w:rsidRPr="00FE7B1E">
        <w:rPr>
          <w:rFonts w:hint="eastAsia"/>
          <w:b w:val="0"/>
          <w:color w:val="000000" w:themeColor="text1"/>
          <w:szCs w:val="28"/>
        </w:rPr>
        <w:t>3</w:t>
      </w:r>
      <w:r w:rsidR="002B765D" w:rsidRPr="00FE7B1E">
        <w:rPr>
          <w:rFonts w:hint="eastAsia"/>
          <w:b w:val="0"/>
          <w:color w:val="000000" w:themeColor="text1"/>
          <w:szCs w:val="28"/>
        </w:rPr>
        <w:t>2萬餘人份。</w:t>
      </w:r>
    </w:p>
    <w:p w14:paraId="36BBA58F" w14:textId="28639A2A" w:rsidR="002B765D" w:rsidRPr="000663CF" w:rsidRDefault="000663CF" w:rsidP="00AA6B6B">
      <w:pPr>
        <w:pStyle w:val="414P"/>
        <w:spacing w:beforeLines="0" w:before="0" w:afterLines="0" w:after="0" w:line="640" w:lineRule="exact"/>
        <w:ind w:firstLine="561"/>
        <w:rPr>
          <w:b w:val="0"/>
          <w:noProof/>
          <w:color w:val="000000" w:themeColor="text1"/>
          <w:kern w:val="0"/>
          <w:szCs w:val="28"/>
        </w:rPr>
      </w:pPr>
      <w:r w:rsidRPr="000663CF">
        <w:rPr>
          <w:rFonts w:cs="細明體" w:hint="eastAsia"/>
          <w:color w:val="000000" w:themeColor="text1"/>
          <w:kern w:val="0"/>
          <w:szCs w:val="28"/>
        </w:rPr>
        <w:lastRenderedPageBreak/>
        <w:t xml:space="preserve">（八）　</w:t>
      </w:r>
      <w:r w:rsidR="002B765D" w:rsidRPr="000663CF">
        <w:rPr>
          <w:rFonts w:hint="eastAsia"/>
          <w:noProof/>
          <w:color w:val="000000" w:themeColor="text1"/>
          <w:kern w:val="0"/>
          <w:szCs w:val="28"/>
        </w:rPr>
        <w:t>強化科學研究與技術支援：</w:t>
      </w:r>
      <w:r w:rsidR="002B765D" w:rsidRPr="000663CF">
        <w:rPr>
          <w:rFonts w:hint="eastAsia"/>
          <w:b w:val="0"/>
          <w:noProof/>
          <w:color w:val="000000" w:themeColor="text1"/>
          <w:kern w:val="0"/>
          <w:szCs w:val="28"/>
        </w:rPr>
        <w:t>為提升</w:t>
      </w:r>
      <w:r w:rsidR="002B765D" w:rsidRPr="000663CF">
        <w:rPr>
          <w:rFonts w:hint="eastAsia"/>
          <w:b w:val="0"/>
          <w:color w:val="000000" w:themeColor="text1"/>
          <w:szCs w:val="28"/>
        </w:rPr>
        <w:t>疾病</w:t>
      </w:r>
      <w:r w:rsidR="002B765D" w:rsidRPr="000663CF">
        <w:rPr>
          <w:rFonts w:hint="eastAsia"/>
          <w:b w:val="0"/>
          <w:noProof/>
          <w:color w:val="000000" w:themeColor="text1"/>
          <w:kern w:val="0"/>
          <w:szCs w:val="28"/>
        </w:rPr>
        <w:t>防治效能，成立防疫醫療器材專案製造</w:t>
      </w:r>
      <w:r w:rsidRPr="00C332ED">
        <w:rPr>
          <w:rFonts w:hint="eastAsia"/>
          <w:b w:val="0"/>
          <w:spacing w:val="2"/>
        </w:rPr>
        <w:t>（</w:t>
      </w:r>
      <w:r w:rsidRPr="000663CF">
        <w:rPr>
          <w:rFonts w:hint="eastAsia"/>
          <w:b w:val="0"/>
          <w:noProof/>
          <w:color w:val="000000" w:themeColor="text1"/>
          <w:kern w:val="0"/>
          <w:szCs w:val="28"/>
        </w:rPr>
        <w:t>輸入</w:t>
      </w:r>
      <w:r w:rsidRPr="00C332ED">
        <w:rPr>
          <w:rFonts w:hint="eastAsia"/>
          <w:b w:val="0"/>
          <w:spacing w:val="2"/>
        </w:rPr>
        <w:t>）</w:t>
      </w:r>
      <w:r w:rsidR="002B765D" w:rsidRPr="000663CF">
        <w:rPr>
          <w:rFonts w:hint="eastAsia"/>
          <w:b w:val="0"/>
          <w:noProof/>
          <w:color w:val="000000" w:themeColor="text1"/>
          <w:kern w:val="0"/>
          <w:szCs w:val="28"/>
        </w:rPr>
        <w:t>輔導團隊，加速申請案件審查，並設置「新冠病毒篩檢及分析技術支援平臺」網站，提供廠商臨床前各項試驗技術支援與媒合，</w:t>
      </w:r>
      <w:r w:rsidR="002B765D" w:rsidRPr="005B68B6">
        <w:rPr>
          <w:rFonts w:hint="eastAsia"/>
          <w:b w:val="0"/>
          <w:noProof/>
          <w:color w:val="000000" w:themeColor="text1"/>
          <w:kern w:val="0"/>
          <w:szCs w:val="28"/>
        </w:rPr>
        <w:t>已核准防疫醫材專案製造</w:t>
      </w:r>
      <w:r w:rsidR="002B765D" w:rsidRPr="005B68B6">
        <w:rPr>
          <w:rFonts w:hint="eastAsia"/>
          <w:b w:val="0"/>
          <w:color w:val="000000" w:themeColor="text1"/>
          <w:szCs w:val="28"/>
        </w:rPr>
        <w:t>138</w:t>
      </w:r>
      <w:r w:rsidR="002B765D" w:rsidRPr="005B68B6">
        <w:rPr>
          <w:rFonts w:hint="eastAsia"/>
          <w:b w:val="0"/>
          <w:noProof/>
          <w:color w:val="000000" w:themeColor="text1"/>
          <w:kern w:val="0"/>
          <w:szCs w:val="28"/>
        </w:rPr>
        <w:t>件、專案輸入269件</w:t>
      </w:r>
      <w:r w:rsidR="002B765D" w:rsidRPr="000663CF">
        <w:rPr>
          <w:rFonts w:hint="eastAsia"/>
          <w:b w:val="0"/>
          <w:noProof/>
          <w:color w:val="000000" w:themeColor="text1"/>
          <w:kern w:val="0"/>
          <w:szCs w:val="28"/>
        </w:rPr>
        <w:t>；另建置「臺灣新型嚴重特殊傳染性肺炎研究網及資料庫」，蒐集病患血液檢體及相關臨床資料，提供醫療與學術研究等單位申請運用，以加速國內整體防疫研究，</w:t>
      </w:r>
      <w:r w:rsidR="00D421C8">
        <w:rPr>
          <w:rFonts w:hint="eastAsia"/>
          <w:b w:val="0"/>
          <w:noProof/>
          <w:color w:val="000000" w:themeColor="text1"/>
          <w:kern w:val="0"/>
          <w:szCs w:val="28"/>
        </w:rPr>
        <w:t>總</w:t>
      </w:r>
      <w:r w:rsidR="000A237E" w:rsidRPr="00A46C4E">
        <w:rPr>
          <w:rFonts w:hint="eastAsia"/>
          <w:b w:val="0"/>
          <w:noProof/>
          <w:color w:val="000000" w:themeColor="text1"/>
          <w:kern w:val="0"/>
          <w:szCs w:val="28"/>
        </w:rPr>
        <w:t>計</w:t>
      </w:r>
      <w:r w:rsidR="002B765D" w:rsidRPr="00A46C4E">
        <w:rPr>
          <w:rFonts w:hint="eastAsia"/>
          <w:b w:val="0"/>
          <w:noProof/>
          <w:color w:val="000000" w:themeColor="text1"/>
          <w:kern w:val="0"/>
          <w:szCs w:val="28"/>
        </w:rPr>
        <w:t>收案</w:t>
      </w:r>
      <w:r w:rsidR="00A46C4E" w:rsidRPr="00A46C4E">
        <w:rPr>
          <w:b w:val="0"/>
          <w:noProof/>
          <w:color w:val="000000" w:themeColor="text1"/>
          <w:kern w:val="0"/>
          <w:szCs w:val="28"/>
        </w:rPr>
        <w:t>972</w:t>
      </w:r>
      <w:r w:rsidR="002B765D" w:rsidRPr="00A46C4E">
        <w:rPr>
          <w:rFonts w:hint="eastAsia"/>
          <w:b w:val="0"/>
          <w:noProof/>
          <w:color w:val="000000" w:themeColor="text1"/>
          <w:kern w:val="0"/>
          <w:szCs w:val="28"/>
        </w:rPr>
        <w:t>件</w:t>
      </w:r>
      <w:r w:rsidR="002B765D" w:rsidRPr="000663CF">
        <w:rPr>
          <w:rFonts w:hint="eastAsia"/>
          <w:b w:val="0"/>
          <w:noProof/>
          <w:color w:val="000000" w:themeColor="text1"/>
          <w:kern w:val="0"/>
          <w:szCs w:val="28"/>
        </w:rPr>
        <w:t>。</w:t>
      </w:r>
    </w:p>
    <w:p w14:paraId="094F19BB" w14:textId="540B1F75" w:rsidR="003C247D" w:rsidRDefault="000663CF" w:rsidP="00AA6B6B">
      <w:pPr>
        <w:pStyle w:val="414P"/>
        <w:spacing w:beforeLines="0" w:before="0" w:afterLines="0" w:after="0" w:line="640" w:lineRule="exact"/>
        <w:ind w:firstLine="561"/>
        <w:rPr>
          <w:rFonts w:cs="細明體"/>
          <w:b w:val="0"/>
          <w:color w:val="000000" w:themeColor="text1"/>
          <w:kern w:val="0"/>
          <w:szCs w:val="28"/>
        </w:rPr>
      </w:pPr>
      <w:r w:rsidRPr="000663CF">
        <w:rPr>
          <w:rFonts w:cs="細明體" w:hint="eastAsia"/>
          <w:color w:val="000000" w:themeColor="text1"/>
          <w:kern w:val="0"/>
          <w:szCs w:val="28"/>
        </w:rPr>
        <w:t xml:space="preserve">（九）　</w:t>
      </w:r>
      <w:r w:rsidR="002B765D" w:rsidRPr="000663CF">
        <w:rPr>
          <w:rFonts w:cs="細明體" w:hint="eastAsia"/>
          <w:color w:val="000000" w:themeColor="text1"/>
          <w:kern w:val="0"/>
          <w:szCs w:val="28"/>
        </w:rPr>
        <w:t>加強疫情風險溝通：</w:t>
      </w:r>
      <w:r w:rsidR="002B765D" w:rsidRPr="000663CF">
        <w:rPr>
          <w:rFonts w:cs="細明體" w:hint="eastAsia"/>
          <w:b w:val="0"/>
          <w:color w:val="000000" w:themeColor="text1"/>
          <w:kern w:val="0"/>
          <w:szCs w:val="28"/>
        </w:rPr>
        <w:t>為進行民眾溝通及衛教宣導，指揮</w:t>
      </w:r>
      <w:r w:rsidR="002B765D" w:rsidRPr="000663CF">
        <w:rPr>
          <w:rFonts w:hint="eastAsia"/>
          <w:b w:val="0"/>
          <w:noProof/>
          <w:color w:val="000000" w:themeColor="text1"/>
          <w:kern w:val="0"/>
          <w:szCs w:val="28"/>
        </w:rPr>
        <w:t>中心</w:t>
      </w:r>
      <w:r w:rsidR="002B765D" w:rsidRPr="000663CF">
        <w:rPr>
          <w:rFonts w:cs="細明體" w:hint="eastAsia"/>
          <w:b w:val="0"/>
          <w:color w:val="000000" w:themeColor="text1"/>
          <w:kern w:val="0"/>
          <w:szCs w:val="28"/>
        </w:rPr>
        <w:t>定期召開記者會，</w:t>
      </w:r>
      <w:r w:rsidR="002B765D" w:rsidRPr="000663CF">
        <w:rPr>
          <w:rFonts w:hint="eastAsia"/>
          <w:b w:val="0"/>
          <w:noProof/>
          <w:color w:val="000000" w:themeColor="text1"/>
          <w:kern w:val="0"/>
          <w:szCs w:val="28"/>
        </w:rPr>
        <w:t>報告</w:t>
      </w:r>
      <w:r w:rsidR="002B765D" w:rsidRPr="000663CF">
        <w:rPr>
          <w:rFonts w:cs="細明體" w:hint="eastAsia"/>
          <w:b w:val="0"/>
          <w:color w:val="000000" w:themeColor="text1"/>
          <w:kern w:val="0"/>
          <w:szCs w:val="28"/>
        </w:rPr>
        <w:t>疫情發展及最新政策，並透過網站、1922防疫諮詢專線、網路及電視媒體提供疫情與防疫資訊。</w:t>
      </w:r>
      <w:r w:rsidR="00D421C8">
        <w:rPr>
          <w:rFonts w:cs="細明體" w:hint="eastAsia"/>
          <w:b w:val="0"/>
          <w:color w:val="000000" w:themeColor="text1"/>
          <w:kern w:val="0"/>
          <w:szCs w:val="28"/>
        </w:rPr>
        <w:t>總</w:t>
      </w:r>
      <w:r w:rsidR="002B765D" w:rsidRPr="00D8443B">
        <w:rPr>
          <w:rFonts w:cs="細明體" w:hint="eastAsia"/>
          <w:b w:val="0"/>
          <w:color w:val="000000" w:themeColor="text1"/>
          <w:kern w:val="0"/>
          <w:szCs w:val="28"/>
        </w:rPr>
        <w:t>計召開</w:t>
      </w:r>
      <w:r w:rsidR="003D155C">
        <w:rPr>
          <w:rFonts w:cs="細明體" w:hint="eastAsia"/>
          <w:b w:val="0"/>
          <w:color w:val="000000" w:themeColor="text1"/>
          <w:kern w:val="0"/>
          <w:szCs w:val="28"/>
        </w:rPr>
        <w:t>1</w:t>
      </w:r>
      <w:r w:rsidR="003D155C">
        <w:rPr>
          <w:rFonts w:cs="細明體"/>
          <w:b w:val="0"/>
          <w:color w:val="000000" w:themeColor="text1"/>
          <w:kern w:val="0"/>
          <w:szCs w:val="28"/>
        </w:rPr>
        <w:t>,</w:t>
      </w:r>
      <w:r w:rsidR="003D155C">
        <w:rPr>
          <w:rFonts w:cs="細明體" w:hint="eastAsia"/>
          <w:b w:val="0"/>
          <w:color w:val="000000" w:themeColor="text1"/>
          <w:kern w:val="0"/>
          <w:szCs w:val="28"/>
        </w:rPr>
        <w:t>360</w:t>
      </w:r>
      <w:r w:rsidR="002B765D" w:rsidRPr="00D8443B">
        <w:rPr>
          <w:rFonts w:cs="細明體" w:hint="eastAsia"/>
          <w:b w:val="0"/>
          <w:color w:val="000000" w:themeColor="text1"/>
          <w:kern w:val="0"/>
          <w:szCs w:val="28"/>
        </w:rPr>
        <w:t>場記者會、發布2,</w:t>
      </w:r>
      <w:r w:rsidR="00D8443B" w:rsidRPr="00D8443B">
        <w:rPr>
          <w:rFonts w:cs="細明體" w:hint="eastAsia"/>
          <w:b w:val="0"/>
          <w:color w:val="000000" w:themeColor="text1"/>
          <w:kern w:val="0"/>
          <w:szCs w:val="28"/>
        </w:rPr>
        <w:t>200</w:t>
      </w:r>
      <w:r w:rsidR="002B765D" w:rsidRPr="00D8443B">
        <w:rPr>
          <w:rFonts w:cs="細明體" w:hint="eastAsia"/>
          <w:b w:val="0"/>
          <w:color w:val="000000" w:themeColor="text1"/>
          <w:kern w:val="0"/>
          <w:szCs w:val="28"/>
        </w:rPr>
        <w:t>則新聞稿、8</w:t>
      </w:r>
      <w:r w:rsidR="00D8443B" w:rsidRPr="00D8443B">
        <w:rPr>
          <w:rFonts w:cs="細明體" w:hint="eastAsia"/>
          <w:b w:val="0"/>
          <w:color w:val="000000" w:themeColor="text1"/>
          <w:kern w:val="0"/>
          <w:szCs w:val="28"/>
        </w:rPr>
        <w:t>4</w:t>
      </w:r>
      <w:r w:rsidR="002B765D" w:rsidRPr="00D8443B">
        <w:rPr>
          <w:rFonts w:cs="細明體" w:hint="eastAsia"/>
          <w:b w:val="0"/>
          <w:color w:val="000000" w:themeColor="text1"/>
          <w:kern w:val="0"/>
          <w:szCs w:val="28"/>
        </w:rPr>
        <w:t>則致醫界通函、</w:t>
      </w:r>
      <w:r w:rsidR="002B765D" w:rsidRPr="003D155C">
        <w:rPr>
          <w:rFonts w:cs="細明體" w:hint="eastAsia"/>
          <w:b w:val="0"/>
          <w:color w:val="000000" w:themeColor="text1"/>
          <w:kern w:val="0"/>
          <w:szCs w:val="28"/>
        </w:rPr>
        <w:t>接聽1,9</w:t>
      </w:r>
      <w:r w:rsidR="003D155C" w:rsidRPr="003D155C">
        <w:rPr>
          <w:rFonts w:cs="細明體" w:hint="eastAsia"/>
          <w:b w:val="0"/>
          <w:color w:val="000000" w:themeColor="text1"/>
          <w:kern w:val="0"/>
          <w:szCs w:val="28"/>
        </w:rPr>
        <w:t>50</w:t>
      </w:r>
      <w:r w:rsidR="002B765D" w:rsidRPr="003D155C">
        <w:rPr>
          <w:rFonts w:cs="細明體" w:hint="eastAsia"/>
          <w:b w:val="0"/>
          <w:color w:val="000000" w:themeColor="text1"/>
          <w:kern w:val="0"/>
          <w:szCs w:val="28"/>
        </w:rPr>
        <w:t>萬餘通1922諮詢專線電話</w:t>
      </w:r>
      <w:r w:rsidR="002B765D" w:rsidRPr="00D8443B">
        <w:rPr>
          <w:rFonts w:cs="細明體" w:hint="eastAsia"/>
          <w:b w:val="0"/>
          <w:color w:val="000000" w:themeColor="text1"/>
          <w:kern w:val="0"/>
          <w:szCs w:val="28"/>
        </w:rPr>
        <w:t>、拍攝</w:t>
      </w:r>
      <w:r w:rsidR="003D155C">
        <w:rPr>
          <w:rFonts w:cs="細明體" w:hint="eastAsia"/>
          <w:b w:val="0"/>
          <w:color w:val="000000" w:themeColor="text1"/>
          <w:kern w:val="0"/>
          <w:szCs w:val="28"/>
        </w:rPr>
        <w:t>168</w:t>
      </w:r>
      <w:r w:rsidR="002E6B4E">
        <w:rPr>
          <w:rFonts w:cs="細明體" w:hint="eastAsia"/>
          <w:b w:val="0"/>
          <w:color w:val="000000" w:themeColor="text1"/>
          <w:kern w:val="0"/>
          <w:szCs w:val="28"/>
        </w:rPr>
        <w:t>個主題</w:t>
      </w:r>
      <w:r w:rsidR="002E6B4E" w:rsidRPr="00D8443B">
        <w:rPr>
          <w:rFonts w:cs="細明體" w:hint="eastAsia"/>
          <w:b w:val="0"/>
          <w:color w:val="000000" w:themeColor="text1"/>
          <w:kern w:val="0"/>
          <w:szCs w:val="28"/>
        </w:rPr>
        <w:t>509</w:t>
      </w:r>
      <w:r w:rsidR="002E6B4E">
        <w:rPr>
          <w:rFonts w:cs="細明體" w:hint="eastAsia"/>
          <w:b w:val="0"/>
          <w:color w:val="000000" w:themeColor="text1"/>
          <w:kern w:val="0"/>
          <w:szCs w:val="28"/>
        </w:rPr>
        <w:t>部</w:t>
      </w:r>
      <w:r w:rsidR="003D155C">
        <w:rPr>
          <w:rFonts w:cs="細明體" w:hint="eastAsia"/>
          <w:b w:val="0"/>
          <w:color w:val="000000" w:themeColor="text1"/>
          <w:kern w:val="0"/>
          <w:szCs w:val="28"/>
        </w:rPr>
        <w:t>防疫大作戰影片</w:t>
      </w:r>
      <w:r w:rsidR="002B765D" w:rsidRPr="00D8443B">
        <w:rPr>
          <w:rFonts w:cs="細明體" w:hint="eastAsia"/>
          <w:b w:val="0"/>
          <w:color w:val="000000" w:themeColor="text1"/>
          <w:kern w:val="0"/>
          <w:szCs w:val="28"/>
        </w:rPr>
        <w:t>等</w:t>
      </w:r>
      <w:r w:rsidR="002B765D" w:rsidRPr="000663CF">
        <w:rPr>
          <w:rFonts w:cs="細明體" w:hint="eastAsia"/>
          <w:b w:val="0"/>
          <w:color w:val="000000" w:themeColor="text1"/>
          <w:kern w:val="0"/>
          <w:szCs w:val="28"/>
        </w:rPr>
        <w:t>。</w:t>
      </w:r>
    </w:p>
    <w:p w14:paraId="038023B7" w14:textId="369BF031" w:rsidR="003A3FA8" w:rsidRDefault="003A3FA8" w:rsidP="00AA6B6B">
      <w:pPr>
        <w:pStyle w:val="316P0"/>
        <w:spacing w:before="72" w:after="72" w:line="640" w:lineRule="exact"/>
        <w:ind w:firstLine="320"/>
        <w:rPr>
          <w:color w:val="000000"/>
          <w:szCs w:val="32"/>
        </w:rPr>
      </w:pPr>
      <w:r w:rsidRPr="003A3FA8">
        <w:rPr>
          <w:rFonts w:hint="eastAsia"/>
          <w:szCs w:val="32"/>
        </w:rPr>
        <w:t>二、</w:t>
      </w:r>
      <w:r w:rsidRPr="003A3FA8">
        <w:rPr>
          <w:rFonts w:hint="eastAsia"/>
          <w:color w:val="000000"/>
          <w:szCs w:val="32"/>
        </w:rPr>
        <w:t>紓困振興</w:t>
      </w:r>
      <w:r w:rsidR="0097506F" w:rsidRPr="0097506F">
        <w:rPr>
          <w:rFonts w:hint="eastAsia"/>
          <w:color w:val="000000"/>
          <w:szCs w:val="32"/>
        </w:rPr>
        <w:t>計畫執行情形</w:t>
      </w:r>
    </w:p>
    <w:p w14:paraId="6B6211A8" w14:textId="70A30C53" w:rsidR="003A3FA8" w:rsidRPr="003A3FA8" w:rsidRDefault="003A3FA8" w:rsidP="00AA6B6B">
      <w:pPr>
        <w:pStyle w:val="414P"/>
        <w:spacing w:beforeLines="0" w:before="0" w:afterLines="0" w:after="0" w:line="640" w:lineRule="exact"/>
        <w:ind w:firstLine="561"/>
        <w:rPr>
          <w:color w:val="000000"/>
          <w:szCs w:val="28"/>
        </w:rPr>
      </w:pPr>
      <w:r w:rsidRPr="003A3FA8">
        <w:rPr>
          <w:rFonts w:cs="細明體" w:hint="eastAsia"/>
          <w:color w:val="000000" w:themeColor="text1"/>
          <w:kern w:val="0"/>
          <w:szCs w:val="28"/>
        </w:rPr>
        <w:t xml:space="preserve">（一）　</w:t>
      </w:r>
      <w:r w:rsidRPr="003A3FA8">
        <w:rPr>
          <w:rFonts w:hint="eastAsia"/>
          <w:color w:val="000000"/>
          <w:szCs w:val="28"/>
        </w:rPr>
        <w:t>紓困計畫</w:t>
      </w:r>
    </w:p>
    <w:p w14:paraId="06A42B95" w14:textId="43A739E6" w:rsidR="003A3FA8" w:rsidRPr="003A3FA8" w:rsidRDefault="003A3FA8" w:rsidP="00AA6B6B">
      <w:pPr>
        <w:pStyle w:val="14P12"/>
        <w:spacing w:line="640" w:lineRule="exact"/>
        <w:ind w:firstLine="560"/>
        <w:rPr>
          <w:color w:val="000000"/>
          <w:szCs w:val="28"/>
        </w:rPr>
      </w:pPr>
      <w:r w:rsidRPr="003A3FA8">
        <w:rPr>
          <w:rFonts w:hint="eastAsia"/>
          <w:color w:val="000000" w:themeColor="text1"/>
          <w:szCs w:val="28"/>
        </w:rPr>
        <w:t>政府</w:t>
      </w:r>
      <w:r w:rsidRPr="003A3FA8">
        <w:rPr>
          <w:rFonts w:hint="eastAsia"/>
          <w:noProof/>
          <w:color w:val="000000" w:themeColor="text1"/>
          <w:szCs w:val="28"/>
        </w:rPr>
        <w:t>為緩解COVID－19</w:t>
      </w:r>
      <w:r w:rsidRPr="003A3FA8">
        <w:rPr>
          <w:rFonts w:hint="eastAsia"/>
          <w:color w:val="000000" w:themeColor="text1"/>
          <w:szCs w:val="28"/>
        </w:rPr>
        <w:t>疫情對國內經濟社會之衝擊，從融資、就業、稅務等三大面向，提出個人及企業之共通性紓困措施，各部會並針對</w:t>
      </w:r>
      <w:r w:rsidR="003136DE">
        <w:rPr>
          <w:rFonts w:hint="eastAsia"/>
          <w:color w:val="000000" w:themeColor="text1"/>
          <w:szCs w:val="28"/>
        </w:rPr>
        <w:t>教育文化及運動</w:t>
      </w:r>
      <w:r w:rsidRPr="003A3FA8">
        <w:rPr>
          <w:rFonts w:hint="eastAsia"/>
          <w:color w:val="000000" w:themeColor="text1"/>
          <w:szCs w:val="28"/>
        </w:rPr>
        <w:t>業、製造業、農</w:t>
      </w:r>
      <w:r w:rsidR="001327D3">
        <w:rPr>
          <w:rFonts w:hint="eastAsia"/>
          <w:color w:val="000000" w:themeColor="text1"/>
          <w:szCs w:val="28"/>
        </w:rPr>
        <w:t>漁</w:t>
      </w:r>
      <w:r w:rsidRPr="003A3FA8">
        <w:rPr>
          <w:rFonts w:hint="eastAsia"/>
          <w:color w:val="000000" w:themeColor="text1"/>
          <w:szCs w:val="28"/>
        </w:rPr>
        <w:t>業、交通運輸</w:t>
      </w:r>
      <w:r w:rsidR="003136DE">
        <w:rPr>
          <w:rFonts w:hint="eastAsia"/>
          <w:color w:val="000000" w:themeColor="text1"/>
          <w:szCs w:val="28"/>
        </w:rPr>
        <w:t>業</w:t>
      </w:r>
      <w:r w:rsidRPr="003A3FA8">
        <w:rPr>
          <w:rFonts w:hint="eastAsia"/>
          <w:color w:val="000000" w:themeColor="text1"/>
          <w:szCs w:val="28"/>
        </w:rPr>
        <w:t>及觀光業等重點產業</w:t>
      </w:r>
      <w:r w:rsidR="00AA6B6B">
        <w:rPr>
          <w:rFonts w:hint="eastAsia"/>
          <w:color w:val="000000" w:themeColor="text1"/>
          <w:szCs w:val="28"/>
        </w:rPr>
        <w:t>，</w:t>
      </w:r>
      <w:r w:rsidRPr="003A3FA8">
        <w:rPr>
          <w:rFonts w:hint="eastAsia"/>
          <w:color w:val="000000" w:themeColor="text1"/>
          <w:szCs w:val="28"/>
        </w:rPr>
        <w:t>推動相關紓困方案。</w:t>
      </w:r>
      <w:r w:rsidR="00AA6B6B" w:rsidRPr="00AA6B6B">
        <w:rPr>
          <w:rFonts w:hint="eastAsia"/>
          <w:color w:val="000000" w:themeColor="text1"/>
          <w:szCs w:val="28"/>
        </w:rPr>
        <w:t>中央政府嚴重特殊傳染性肺炎防治及紓困振興特別預算項下編列紓困預算3,968億6,296萬餘元，決算審定結果，審定實現數3,937億32萬餘元（99.20％），應付保留數7億1,264萬餘元（0.18％），合計決算審定數3,944億1,297萬餘元，預算賸餘24億4,999萬餘元（0.62％），相關部會執行情形詳圖3。</w:t>
      </w:r>
      <w:r w:rsidR="009D6B2C" w:rsidRPr="009D6B2C">
        <w:rPr>
          <w:rFonts w:hint="eastAsia"/>
          <w:szCs w:val="32"/>
        </w:rPr>
        <w:t>茲將截至112年6月底止，各項重要措施執行情形擇要說明如次</w:t>
      </w:r>
      <w:r w:rsidRPr="003A3FA8">
        <w:rPr>
          <w:rFonts w:hint="eastAsia"/>
          <w:color w:val="000000" w:themeColor="text1"/>
          <w:szCs w:val="28"/>
        </w:rPr>
        <w:t>：</w:t>
      </w:r>
    </w:p>
    <w:p w14:paraId="70B4595F" w14:textId="633A3CAF" w:rsidR="00381998" w:rsidRDefault="00977B99" w:rsidP="00381998">
      <w:pPr>
        <w:pStyle w:val="14P4"/>
        <w:spacing w:beforeLines="0" w:before="0" w:line="600" w:lineRule="exact"/>
        <w:ind w:firstLine="1440"/>
        <w:rPr>
          <w:szCs w:val="32"/>
        </w:rPr>
      </w:pPr>
      <w:r w:rsidRPr="00DF3581">
        <w:rPr>
          <w:noProof/>
          <w:sz w:val="32"/>
          <w:szCs w:val="32"/>
        </w:rPr>
        <w:lastRenderedPageBreak/>
        <mc:AlternateContent>
          <mc:Choice Requires="wps">
            <w:drawing>
              <wp:anchor distT="0" distB="0" distL="114300" distR="114300" simplePos="0" relativeHeight="251677696" behindDoc="1" locked="0" layoutInCell="1" allowOverlap="1" wp14:anchorId="0CD51B29" wp14:editId="0FB8F29D">
                <wp:simplePos x="0" y="0"/>
                <wp:positionH relativeFrom="margin">
                  <wp:posOffset>-50165</wp:posOffset>
                </wp:positionH>
                <wp:positionV relativeFrom="paragraph">
                  <wp:posOffset>6350</wp:posOffset>
                </wp:positionV>
                <wp:extent cx="6398895" cy="4579620"/>
                <wp:effectExtent l="0" t="0" r="1905" b="0"/>
                <wp:wrapTight wrapText="bothSides">
                  <wp:wrapPolygon edited="0">
                    <wp:start x="0" y="0"/>
                    <wp:lineTo x="0" y="21474"/>
                    <wp:lineTo x="21542" y="21474"/>
                    <wp:lineTo x="21542" y="0"/>
                    <wp:lineTo x="0"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8895" cy="4579620"/>
                        </a:xfrm>
                        <a:prstGeom prst="rect">
                          <a:avLst/>
                        </a:prstGeom>
                        <a:solidFill>
                          <a:srgbClr val="FFFFFF"/>
                        </a:solidFill>
                        <a:ln w="9525">
                          <a:noFill/>
                          <a:miter lim="800000"/>
                          <a:headEnd/>
                          <a:tailEnd/>
                        </a:ln>
                      </wps:spPr>
                      <wps:txbx>
                        <w:txbxContent>
                          <w:p w14:paraId="1181728C" w14:textId="3CD8037A" w:rsidR="00CA33A9" w:rsidRPr="00F70089" w:rsidRDefault="00CA33A9" w:rsidP="00381998">
                            <w:pPr>
                              <w:spacing w:afterLines="50" w:after="180" w:line="400" w:lineRule="exact"/>
                              <w:jc w:val="center"/>
                              <w:rPr>
                                <w:rFonts w:ascii="標楷體" w:eastAsia="標楷體" w:hAnsi="標楷體"/>
                                <w:b/>
                                <w:sz w:val="28"/>
                                <w:szCs w:val="28"/>
                              </w:rPr>
                            </w:pPr>
                            <w:r w:rsidRPr="00F70089">
                              <w:rPr>
                                <w:rFonts w:ascii="標楷體" w:eastAsia="標楷體" w:hAnsi="標楷體" w:hint="eastAsia"/>
                                <w:b/>
                                <w:sz w:val="28"/>
                                <w:szCs w:val="28"/>
                              </w:rPr>
                              <w:t>圖</w:t>
                            </w:r>
                            <w:r>
                              <w:rPr>
                                <w:rFonts w:ascii="標楷體" w:eastAsia="標楷體" w:hAnsi="標楷體" w:hint="eastAsia"/>
                                <w:b/>
                                <w:sz w:val="28"/>
                                <w:szCs w:val="28"/>
                              </w:rPr>
                              <w:t>3</w:t>
                            </w:r>
                            <w:r w:rsidRPr="00F70089">
                              <w:rPr>
                                <w:rFonts w:ascii="標楷體" w:eastAsia="標楷體" w:hAnsi="標楷體" w:hint="eastAsia"/>
                                <w:b/>
                                <w:sz w:val="28"/>
                                <w:szCs w:val="28"/>
                              </w:rPr>
                              <w:t xml:space="preserve">　</w:t>
                            </w:r>
                            <w:r w:rsidRPr="00381998">
                              <w:rPr>
                                <w:rFonts w:ascii="標楷體" w:eastAsia="標楷體" w:hAnsi="標楷體" w:hint="eastAsia"/>
                                <w:b/>
                                <w:sz w:val="28"/>
                                <w:szCs w:val="28"/>
                              </w:rPr>
                              <w:t>嚴重特殊傳染性肺炎</w:t>
                            </w:r>
                            <w:r w:rsidRPr="008C1F4C">
                              <w:rPr>
                                <w:rFonts w:ascii="標楷體" w:eastAsia="標楷體" w:hAnsi="標楷體" w:hint="eastAsia"/>
                                <w:b/>
                                <w:sz w:val="28"/>
                                <w:szCs w:val="28"/>
                              </w:rPr>
                              <w:t>紓困預算執行情形</w:t>
                            </w:r>
                          </w:p>
                          <w:p w14:paraId="2E142C0B" w14:textId="183633C9" w:rsidR="00CA33A9" w:rsidRDefault="001C0E17" w:rsidP="00381998">
                            <w:r w:rsidRPr="001C0E17">
                              <w:rPr>
                                <w:noProof/>
                              </w:rPr>
                              <w:drawing>
                                <wp:inline distT="0" distB="0" distL="0" distR="0" wp14:anchorId="726D6927" wp14:editId="5D08CAD4">
                                  <wp:extent cx="6096635" cy="3556000"/>
                                  <wp:effectExtent l="0" t="0" r="0" b="635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6EA6AE6" w14:textId="525168B1" w:rsidR="00CA33A9" w:rsidRPr="00990C7C" w:rsidRDefault="00CA33A9" w:rsidP="00990C7C">
                            <w:pPr>
                              <w:spacing w:beforeLines="15" w:before="54" w:line="280" w:lineRule="exact"/>
                              <w:ind w:leftChars="-59" w:left="-142" w:rightChars="-35" w:right="-84" w:firstLineChars="100" w:firstLine="200"/>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w:t>
                            </w:r>
                            <w:r w:rsidR="00747758" w:rsidRPr="00990C7C">
                              <w:rPr>
                                <w:rFonts w:ascii="標楷體" w:eastAsia="標楷體" w:hAnsi="標楷體" w:hint="eastAsia"/>
                                <w:sz w:val="20"/>
                                <w:szCs w:val="20"/>
                              </w:rPr>
                              <w:t>本圖預算數為機關</w:t>
                            </w:r>
                            <w:proofErr w:type="gramStart"/>
                            <w:r w:rsidR="00747758" w:rsidRPr="00990C7C">
                              <w:rPr>
                                <w:rFonts w:ascii="標楷體" w:eastAsia="標楷體" w:hAnsi="標楷體" w:hint="eastAsia"/>
                                <w:sz w:val="20"/>
                                <w:szCs w:val="20"/>
                              </w:rPr>
                              <w:t>間與科目間流</w:t>
                            </w:r>
                            <w:proofErr w:type="gramEnd"/>
                            <w:r w:rsidR="00747758" w:rsidRPr="00990C7C">
                              <w:rPr>
                                <w:rFonts w:ascii="標楷體" w:eastAsia="標楷體" w:hAnsi="標楷體" w:hint="eastAsia"/>
                                <w:sz w:val="20"/>
                                <w:szCs w:val="20"/>
                              </w:rPr>
                              <w:t>用後數額，並按各機關預算數最高至最低之順序排列。</w:t>
                            </w:r>
                          </w:p>
                          <w:p w14:paraId="7A13EFA3" w14:textId="77777777" w:rsidR="00CA33A9" w:rsidRPr="00F70089" w:rsidRDefault="00CA33A9" w:rsidP="00990C7C">
                            <w:pPr>
                              <w:spacing w:beforeLines="15" w:before="54" w:line="280" w:lineRule="exact"/>
                              <w:ind w:leftChars="-59" w:left="-142" w:rightChars="-35" w:right="-84" w:firstLineChars="300" w:firstLine="600"/>
                              <w:jc w:val="both"/>
                              <w:rPr>
                                <w:rFonts w:ascii="標楷體" w:eastAsia="標楷體" w:hAnsi="標楷體"/>
                              </w:rPr>
                            </w:pPr>
                            <w:r w:rsidRPr="00990C7C">
                              <w:rPr>
                                <w:rFonts w:ascii="標楷體" w:eastAsia="標楷體" w:hAnsi="標楷體" w:hint="eastAsia"/>
                                <w:sz w:val="20"/>
                                <w:szCs w:val="20"/>
                              </w:rPr>
                              <w:t>2.資料來源：本部自行繪製。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D51B29" id="_x0000_s1030" type="#_x0000_t202" style="position:absolute;left:0;text-align:left;margin-left:-3.95pt;margin-top:.5pt;width:503.85pt;height:360.6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" stroked="f">
                <v:textbox>
                  <w:txbxContent>
                    <w:p w14:paraId="1181728C" w14:textId="3CD8037A" w:rsidR="00CA33A9" w:rsidRPr="00F70089" w:rsidRDefault="00CA33A9" w:rsidP="00381998">
                      <w:pPr>
                        <w:spacing w:afterLines="50" w:after="180" w:line="400" w:lineRule="exact"/>
                        <w:jc w:val="center"/>
                        <w:rPr>
                          <w:rFonts w:ascii="標楷體" w:eastAsia="標楷體" w:hAnsi="標楷體"/>
                          <w:b/>
                          <w:sz w:val="28"/>
                          <w:szCs w:val="28"/>
                        </w:rPr>
                      </w:pPr>
                      <w:r w:rsidRPr="00F70089">
                        <w:rPr>
                          <w:rFonts w:ascii="標楷體" w:eastAsia="標楷體" w:hAnsi="標楷體" w:hint="eastAsia"/>
                          <w:b/>
                          <w:sz w:val="28"/>
                          <w:szCs w:val="28"/>
                        </w:rPr>
                        <w:t>圖</w:t>
                      </w:r>
                      <w:r>
                        <w:rPr>
                          <w:rFonts w:ascii="標楷體" w:eastAsia="標楷體" w:hAnsi="標楷體" w:hint="eastAsia"/>
                          <w:b/>
                          <w:sz w:val="28"/>
                          <w:szCs w:val="28"/>
                        </w:rPr>
                        <w:t>3</w:t>
                      </w:r>
                      <w:r w:rsidRPr="00F70089">
                        <w:rPr>
                          <w:rFonts w:ascii="標楷體" w:eastAsia="標楷體" w:hAnsi="標楷體" w:hint="eastAsia"/>
                          <w:b/>
                          <w:sz w:val="28"/>
                          <w:szCs w:val="28"/>
                        </w:rPr>
                        <w:t xml:space="preserve">　</w:t>
                      </w:r>
                      <w:r w:rsidRPr="00381998">
                        <w:rPr>
                          <w:rFonts w:ascii="標楷體" w:eastAsia="標楷體" w:hAnsi="標楷體" w:hint="eastAsia"/>
                          <w:b/>
                          <w:sz w:val="28"/>
                          <w:szCs w:val="28"/>
                        </w:rPr>
                        <w:t>嚴重特殊傳染性肺炎</w:t>
                      </w:r>
                      <w:r w:rsidRPr="008C1F4C">
                        <w:rPr>
                          <w:rFonts w:ascii="標楷體" w:eastAsia="標楷體" w:hAnsi="標楷體" w:hint="eastAsia"/>
                          <w:b/>
                          <w:sz w:val="28"/>
                          <w:szCs w:val="28"/>
                        </w:rPr>
                        <w:t>紓困預算執行情形</w:t>
                      </w:r>
                    </w:p>
                    <w:p w14:paraId="2E142C0B" w14:textId="183633C9" w:rsidR="00CA33A9" w:rsidRDefault="001C0E17" w:rsidP="00381998">
                      <w:r w:rsidRPr="001C0E17">
                        <w:rPr>
                          <w:noProof/>
                        </w:rPr>
                        <w:drawing>
                          <wp:inline distT="0" distB="0" distL="0" distR="0" wp14:anchorId="726D6927" wp14:editId="5D08CAD4">
                            <wp:extent cx="6096635" cy="3556000"/>
                            <wp:effectExtent l="0" t="0" r="0" b="635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6EA6AE6" w14:textId="525168B1" w:rsidR="00CA33A9" w:rsidRPr="00990C7C" w:rsidRDefault="00CA33A9" w:rsidP="00990C7C">
                      <w:pPr>
                        <w:spacing w:beforeLines="15" w:before="54" w:line="280" w:lineRule="exact"/>
                        <w:ind w:leftChars="-59" w:left="-142" w:rightChars="-35" w:right="-84" w:firstLineChars="100" w:firstLine="200"/>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w:t>
                      </w:r>
                      <w:r w:rsidR="00747758" w:rsidRPr="00990C7C">
                        <w:rPr>
                          <w:rFonts w:ascii="標楷體" w:eastAsia="標楷體" w:hAnsi="標楷體" w:hint="eastAsia"/>
                          <w:sz w:val="20"/>
                          <w:szCs w:val="20"/>
                        </w:rPr>
                        <w:t>本圖預算數為機關</w:t>
                      </w:r>
                      <w:proofErr w:type="gramStart"/>
                      <w:r w:rsidR="00747758" w:rsidRPr="00990C7C">
                        <w:rPr>
                          <w:rFonts w:ascii="標楷體" w:eastAsia="標楷體" w:hAnsi="標楷體" w:hint="eastAsia"/>
                          <w:sz w:val="20"/>
                          <w:szCs w:val="20"/>
                        </w:rPr>
                        <w:t>間與科目間流</w:t>
                      </w:r>
                      <w:proofErr w:type="gramEnd"/>
                      <w:r w:rsidR="00747758" w:rsidRPr="00990C7C">
                        <w:rPr>
                          <w:rFonts w:ascii="標楷體" w:eastAsia="標楷體" w:hAnsi="標楷體" w:hint="eastAsia"/>
                          <w:sz w:val="20"/>
                          <w:szCs w:val="20"/>
                        </w:rPr>
                        <w:t>用後數額，並按各機關預算數最高至最低之順序排列。</w:t>
                      </w:r>
                    </w:p>
                    <w:p w14:paraId="7A13EFA3" w14:textId="77777777" w:rsidR="00CA33A9" w:rsidRPr="00F70089" w:rsidRDefault="00CA33A9" w:rsidP="00990C7C">
                      <w:pPr>
                        <w:spacing w:beforeLines="15" w:before="54" w:line="280" w:lineRule="exact"/>
                        <w:ind w:leftChars="-59" w:left="-142" w:rightChars="-35" w:right="-84" w:firstLineChars="300" w:firstLine="600"/>
                        <w:jc w:val="both"/>
                        <w:rPr>
                          <w:rFonts w:ascii="標楷體" w:eastAsia="標楷體" w:hAnsi="標楷體"/>
                        </w:rPr>
                      </w:pPr>
                      <w:r w:rsidRPr="00990C7C">
                        <w:rPr>
                          <w:rFonts w:ascii="標楷體" w:eastAsia="標楷體" w:hAnsi="標楷體" w:hint="eastAsia"/>
                          <w:sz w:val="20"/>
                          <w:szCs w:val="20"/>
                        </w:rPr>
                        <w:t>2.資料來源：本部自行繪製。</w:t>
                      </w:r>
                    </w:p>
                  </w:txbxContent>
                </v:textbox>
                <w10:wrap type="tight" anchorx="margin"/>
              </v:shape>
            </w:pict>
          </mc:Fallback>
        </mc:AlternateContent>
      </w:r>
      <w:r w:rsidR="00381998" w:rsidRPr="00381998">
        <w:rPr>
          <w:rFonts w:hint="eastAsia"/>
          <w:b/>
          <w:szCs w:val="32"/>
        </w:rPr>
        <w:t>1.</w:t>
      </w:r>
      <w:r w:rsidR="00381998" w:rsidRPr="006C50D5">
        <w:rPr>
          <w:rFonts w:hint="eastAsia"/>
          <w:b/>
          <w:lang w:val="zh-TW"/>
        </w:rPr>
        <w:t xml:space="preserve">　</w:t>
      </w:r>
      <w:r w:rsidR="00381998" w:rsidRPr="00381998">
        <w:rPr>
          <w:rFonts w:hint="eastAsia"/>
          <w:b/>
          <w:lang w:val="zh-TW"/>
        </w:rPr>
        <w:t>共通性紓困措施</w:t>
      </w:r>
    </w:p>
    <w:p w14:paraId="00E3FEC7" w14:textId="0088B50D" w:rsidR="00381998" w:rsidRPr="00381998" w:rsidRDefault="00381998" w:rsidP="00381998">
      <w:pPr>
        <w:pStyle w:val="14P4"/>
        <w:spacing w:beforeLines="0" w:before="0" w:line="600" w:lineRule="exact"/>
        <w:ind w:firstLine="1261"/>
        <w:rPr>
          <w:b/>
          <w:szCs w:val="32"/>
        </w:rPr>
      </w:pPr>
      <w:r w:rsidRPr="00375C05">
        <w:rPr>
          <w:rFonts w:hint="eastAsia"/>
          <w:b/>
          <w:lang w:val="zh-TW"/>
        </w:rPr>
        <w:t>（1）</w:t>
      </w:r>
      <w:r w:rsidRPr="00381998">
        <w:rPr>
          <w:rFonts w:hint="eastAsia"/>
          <w:b/>
          <w:lang w:val="zh-TW"/>
        </w:rPr>
        <w:t xml:space="preserve">　融資協助</w:t>
      </w:r>
    </w:p>
    <w:p w14:paraId="30D83B5D" w14:textId="3314CBA9" w:rsidR="00381998" w:rsidRPr="00B94BC3" w:rsidRDefault="00403C71" w:rsidP="00403C71">
      <w:pPr>
        <w:pStyle w:val="14P4"/>
        <w:spacing w:beforeLines="0" w:before="0" w:line="600" w:lineRule="exact"/>
        <w:ind w:firstLine="1261"/>
        <w:rPr>
          <w:lang w:val="zh-TW"/>
        </w:rPr>
      </w:pPr>
      <w:r w:rsidRPr="00D1203E">
        <w:rPr>
          <w:rFonts w:hint="eastAsia"/>
          <w:b/>
          <w:lang w:val="zh-TW"/>
        </w:rPr>
        <w:t>A</w:t>
      </w:r>
      <w:r w:rsidR="00375C05" w:rsidRPr="00D1203E">
        <w:rPr>
          <w:b/>
          <w:lang w:val="zh-TW"/>
        </w:rPr>
        <w:t>.</w:t>
      </w:r>
      <w:r w:rsidR="00375C05" w:rsidRPr="00375C05">
        <w:rPr>
          <w:rFonts w:hint="eastAsia"/>
          <w:b/>
          <w:lang w:val="zh-TW"/>
        </w:rPr>
        <w:t xml:space="preserve">　中小企業低利紓困貸款：</w:t>
      </w:r>
      <w:r w:rsidR="00375C05" w:rsidRPr="00ED475B">
        <w:rPr>
          <w:rFonts w:hint="eastAsia"/>
          <w:spacing w:val="-2"/>
          <w:lang w:val="zh-TW"/>
        </w:rPr>
        <w:t>經濟部捐助財團法人中小企業信用保證基金</w:t>
      </w:r>
      <w:r w:rsidR="00375C05" w:rsidRPr="00ED475B">
        <w:rPr>
          <w:rFonts w:hint="eastAsia"/>
          <w:spacing w:val="-2"/>
        </w:rPr>
        <w:t>（</w:t>
      </w:r>
      <w:r w:rsidR="00375C05" w:rsidRPr="00ED475B">
        <w:rPr>
          <w:rFonts w:hint="eastAsia"/>
          <w:spacing w:val="-2"/>
          <w:lang w:val="zh-TW"/>
        </w:rPr>
        <w:t>下稱信保基金</w:t>
      </w:r>
      <w:r w:rsidR="00375C05" w:rsidRPr="00ED475B">
        <w:rPr>
          <w:rFonts w:hint="eastAsia"/>
          <w:spacing w:val="-2"/>
        </w:rPr>
        <w:t>）</w:t>
      </w:r>
      <w:r w:rsidR="00375C05" w:rsidRPr="00ED475B">
        <w:rPr>
          <w:rFonts w:hint="eastAsia"/>
          <w:spacing w:val="-2"/>
          <w:lang w:val="zh-TW"/>
        </w:rPr>
        <w:t>專款，提供8至10成融資保證，協助因疫情營運困難之營利事業、教育事業、社會福利機構等單位及勞工，取得紓困振興優惠利率貸款。信保基金已配合經濟部、中央銀行、教育部、衛生福利部、內政部</w:t>
      </w:r>
      <w:r w:rsidR="00ED475B" w:rsidRPr="00ED475B">
        <w:rPr>
          <w:rFonts w:hint="eastAsia"/>
          <w:spacing w:val="-2"/>
          <w:lang w:val="zh-TW"/>
        </w:rPr>
        <w:t>、交通部</w:t>
      </w:r>
      <w:r w:rsidR="00375C05" w:rsidRPr="00ED475B">
        <w:rPr>
          <w:rFonts w:hint="eastAsia"/>
          <w:spacing w:val="-2"/>
          <w:lang w:val="zh-TW"/>
        </w:rPr>
        <w:t>及勞動部等</w:t>
      </w:r>
      <w:r w:rsidR="00842E0D">
        <w:rPr>
          <w:rFonts w:hint="eastAsia"/>
          <w:spacing w:val="-2"/>
          <w:lang w:val="zh-TW"/>
        </w:rPr>
        <w:t>機關</w:t>
      </w:r>
      <w:r w:rsidR="00375C05" w:rsidRPr="00ED475B">
        <w:rPr>
          <w:rFonts w:hint="eastAsia"/>
          <w:spacing w:val="-2"/>
          <w:lang w:val="zh-TW"/>
        </w:rPr>
        <w:t>，協助3</w:t>
      </w:r>
      <w:r w:rsidR="002A792F" w:rsidRPr="00ED475B">
        <w:rPr>
          <w:rFonts w:hint="eastAsia"/>
          <w:spacing w:val="-2"/>
          <w:lang w:val="zh-TW"/>
        </w:rPr>
        <w:t>8</w:t>
      </w:r>
      <w:r w:rsidR="00375C05" w:rsidRPr="00ED475B">
        <w:rPr>
          <w:rFonts w:hint="eastAsia"/>
          <w:spacing w:val="-2"/>
          <w:lang w:val="zh-TW"/>
        </w:rPr>
        <w:t>萬餘家企業及159萬餘名勞工取得1兆</w:t>
      </w:r>
      <w:r w:rsidR="002A792F" w:rsidRPr="00ED475B">
        <w:rPr>
          <w:rFonts w:hint="eastAsia"/>
          <w:spacing w:val="-2"/>
          <w:lang w:val="zh-TW"/>
        </w:rPr>
        <w:t>1</w:t>
      </w:r>
      <w:r w:rsidR="002A792F" w:rsidRPr="00ED475B">
        <w:rPr>
          <w:spacing w:val="-2"/>
          <w:lang w:val="zh-TW"/>
        </w:rPr>
        <w:t>,</w:t>
      </w:r>
      <w:r w:rsidR="002A792F" w:rsidRPr="00ED475B">
        <w:rPr>
          <w:rFonts w:hint="eastAsia"/>
          <w:spacing w:val="-2"/>
          <w:lang w:val="zh-TW"/>
        </w:rPr>
        <w:t>150</w:t>
      </w:r>
      <w:r w:rsidR="00375C05" w:rsidRPr="00ED475B">
        <w:rPr>
          <w:rFonts w:hint="eastAsia"/>
          <w:spacing w:val="-2"/>
          <w:lang w:val="zh-TW"/>
        </w:rPr>
        <w:t>億餘元之核保保證融資。</w:t>
      </w:r>
    </w:p>
    <w:p w14:paraId="76A605BD" w14:textId="0E00525F" w:rsidR="00375C05" w:rsidRPr="00B94BC3" w:rsidRDefault="00375C05" w:rsidP="00375C05">
      <w:pPr>
        <w:pStyle w:val="14P4"/>
        <w:spacing w:beforeLines="0" w:before="0" w:line="600" w:lineRule="exact"/>
        <w:ind w:firstLine="1261"/>
        <w:rPr>
          <w:lang w:val="zh-TW"/>
        </w:rPr>
      </w:pPr>
      <w:r w:rsidRPr="00B94BC3">
        <w:rPr>
          <w:rFonts w:hint="eastAsia"/>
          <w:b/>
          <w:lang w:val="zh-TW"/>
        </w:rPr>
        <w:t>B</w:t>
      </w:r>
      <w:r w:rsidRPr="00B94BC3">
        <w:rPr>
          <w:b/>
          <w:lang w:val="zh-TW"/>
        </w:rPr>
        <w:t>.</w:t>
      </w:r>
      <w:r w:rsidRPr="00B94BC3">
        <w:rPr>
          <w:rFonts w:hint="eastAsia"/>
          <w:b/>
          <w:lang w:val="zh-TW"/>
        </w:rPr>
        <w:t xml:space="preserve">　勞工紓困貸款：</w:t>
      </w:r>
      <w:r w:rsidRPr="00B94BC3">
        <w:rPr>
          <w:rFonts w:hint="eastAsia"/>
          <w:lang w:val="zh-TW"/>
        </w:rPr>
        <w:t>勞動部辦理勞工紓困貸款，每人每次最高10萬元，由公、民營金融機構以自有資金貸放，貸款利率最高按中華郵政股份有限公司2年期定期儲金機動利率加1％計算，勞動部補貼第1年貸款利息。</w:t>
      </w:r>
      <w:r w:rsidR="00000676" w:rsidRPr="00B94BC3">
        <w:rPr>
          <w:rFonts w:hint="eastAsia"/>
          <w:lang w:val="zh-TW"/>
        </w:rPr>
        <w:t>總計</w:t>
      </w:r>
      <w:r w:rsidRPr="00B94BC3">
        <w:rPr>
          <w:rFonts w:hint="eastAsia"/>
          <w:lang w:val="zh-TW"/>
        </w:rPr>
        <w:t>補助159萬餘人，金額計2</w:t>
      </w:r>
      <w:r w:rsidR="00000676" w:rsidRPr="00B94BC3">
        <w:rPr>
          <w:rFonts w:hint="eastAsia"/>
          <w:lang w:val="zh-TW"/>
        </w:rPr>
        <w:t>8</w:t>
      </w:r>
      <w:r w:rsidRPr="00B94BC3">
        <w:rPr>
          <w:rFonts w:hint="eastAsia"/>
          <w:lang w:val="zh-TW"/>
        </w:rPr>
        <w:t>億餘元。</w:t>
      </w:r>
    </w:p>
    <w:p w14:paraId="180D16CD" w14:textId="1A215CAF" w:rsidR="00375C05" w:rsidRDefault="0007375B" w:rsidP="00946FAD">
      <w:pPr>
        <w:pStyle w:val="14P4"/>
        <w:spacing w:beforeLines="0" w:before="0" w:line="600" w:lineRule="exact"/>
        <w:ind w:firstLine="1441"/>
        <w:rPr>
          <w:b/>
          <w:lang w:val="zh-TW"/>
        </w:rPr>
      </w:pPr>
      <w:r w:rsidRPr="0067194A">
        <w:rPr>
          <w:rFonts w:cs="細明體"/>
          <w:b/>
          <w:noProof/>
          <w:color w:val="000000" w:themeColor="text1"/>
          <w:kern w:val="0"/>
          <w:sz w:val="32"/>
          <w:szCs w:val="32"/>
        </w:rPr>
        <w:lastRenderedPageBreak/>
        <mc:AlternateContent>
          <mc:Choice Requires="wps">
            <w:drawing>
              <wp:anchor distT="45720" distB="45720" distL="114300" distR="114300" simplePos="0" relativeHeight="251679744" behindDoc="1" locked="0" layoutInCell="1" allowOverlap="1" wp14:anchorId="70A914A4" wp14:editId="026152D8">
                <wp:simplePos x="0" y="0"/>
                <wp:positionH relativeFrom="column">
                  <wp:posOffset>3301365</wp:posOffset>
                </wp:positionH>
                <wp:positionV relativeFrom="paragraph">
                  <wp:posOffset>166370</wp:posOffset>
                </wp:positionV>
                <wp:extent cx="3066415" cy="3873500"/>
                <wp:effectExtent l="0" t="0" r="635" b="0"/>
                <wp:wrapTight wrapText="bothSides">
                  <wp:wrapPolygon edited="0">
                    <wp:start x="0" y="0"/>
                    <wp:lineTo x="0" y="21458"/>
                    <wp:lineTo x="21470" y="21458"/>
                    <wp:lineTo x="21470" y="0"/>
                    <wp:lineTo x="0" y="0"/>
                  </wp:wrapPolygon>
                </wp:wrapTight>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6415" cy="3873500"/>
                        </a:xfrm>
                        <a:prstGeom prst="rect">
                          <a:avLst/>
                        </a:prstGeom>
                        <a:solidFill>
                          <a:srgbClr val="FFFFFF"/>
                        </a:solidFill>
                        <a:ln w="9525">
                          <a:noFill/>
                          <a:miter lim="800000"/>
                          <a:headEnd/>
                          <a:tailEnd/>
                        </a:ln>
                      </wps:spPr>
                      <wps:txbx>
                        <w:txbxContent>
                          <w:p w14:paraId="33B25EC8" w14:textId="7B0CF85B" w:rsidR="00CA33A9" w:rsidRPr="0067194A" w:rsidRDefault="00CA33A9" w:rsidP="007E14CA">
                            <w:pPr>
                              <w:spacing w:line="280" w:lineRule="exact"/>
                              <w:jc w:val="center"/>
                              <w:rPr>
                                <w:rFonts w:ascii="標楷體" w:eastAsia="標楷體" w:hAnsi="標楷體"/>
                                <w:b/>
                                <w:sz w:val="28"/>
                              </w:rPr>
                            </w:pPr>
                            <w:r w:rsidRPr="0067194A">
                              <w:rPr>
                                <w:rFonts w:ascii="標楷體" w:eastAsia="標楷體" w:hAnsi="標楷體" w:hint="eastAsia"/>
                                <w:b/>
                                <w:sz w:val="28"/>
                              </w:rPr>
                              <w:t>圖</w:t>
                            </w:r>
                            <w:r w:rsidRPr="00990C7C">
                              <w:rPr>
                                <w:rFonts w:ascii="標楷體" w:eastAsia="標楷體" w:hAnsi="標楷體"/>
                                <w:b/>
                                <w:sz w:val="28"/>
                              </w:rPr>
                              <w:t>4</w:t>
                            </w:r>
                            <w:r w:rsidRPr="0067194A">
                              <w:rPr>
                                <w:rFonts w:ascii="標楷體" w:eastAsia="標楷體" w:hAnsi="標楷體" w:hint="eastAsia"/>
                                <w:b/>
                                <w:sz w:val="28"/>
                              </w:rPr>
                              <w:t xml:space="preserve">　充電</w:t>
                            </w:r>
                            <w:r w:rsidRPr="0067194A">
                              <w:rPr>
                                <w:rFonts w:ascii="標楷體" w:eastAsia="標楷體" w:hAnsi="標楷體"/>
                                <w:b/>
                                <w:sz w:val="28"/>
                              </w:rPr>
                              <w:t>再出發訓練計畫</w:t>
                            </w:r>
                          </w:p>
                          <w:p w14:paraId="5CEAE516" w14:textId="77777777" w:rsidR="00CA33A9" w:rsidRDefault="00CA33A9" w:rsidP="00D1203E">
                            <w:pPr>
                              <w:jc w:val="center"/>
                            </w:pPr>
                            <w:r w:rsidRPr="0067194A">
                              <w:rPr>
                                <w:noProof/>
                              </w:rPr>
                              <w:drawing>
                                <wp:inline distT="0" distB="0" distL="0" distR="0" wp14:anchorId="275F2991" wp14:editId="62D7B59B">
                                  <wp:extent cx="2880360" cy="3291840"/>
                                  <wp:effectExtent l="0" t="0" r="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1612" t="1647" r="2463" b="2353"/>
                                          <a:stretch/>
                                        </pic:blipFill>
                                        <pic:spPr bwMode="auto">
                                          <a:xfrm>
                                            <a:off x="0" y="0"/>
                                            <a:ext cx="2883686" cy="3295641"/>
                                          </a:xfrm>
                                          <a:prstGeom prst="rect">
                                            <a:avLst/>
                                          </a:prstGeom>
                                          <a:noFill/>
                                          <a:ln>
                                            <a:noFill/>
                                          </a:ln>
                                          <a:extLst>
                                            <a:ext uri="{53640926-AAD7-44D8-BBD7-CCE9431645EC}">
                                              <a14:shadowObscured xmlns:a14="http://schemas.microsoft.com/office/drawing/2010/main"/>
                                            </a:ext>
                                          </a:extLst>
                                        </pic:spPr>
                                      </pic:pic>
                                    </a:graphicData>
                                  </a:graphic>
                                </wp:inline>
                              </w:drawing>
                            </w:r>
                          </w:p>
                          <w:p w14:paraId="3A63734E" w14:textId="77777777" w:rsidR="00CA33A9" w:rsidRPr="007E14CA" w:rsidRDefault="00CA33A9" w:rsidP="007E14CA">
                            <w:pPr>
                              <w:spacing w:line="200" w:lineRule="exact"/>
                              <w:ind w:firstLineChars="50" w:firstLine="100"/>
                              <w:rPr>
                                <w:rFonts w:ascii="標楷體" w:eastAsia="標楷體" w:hAnsi="標楷體"/>
                                <w:sz w:val="20"/>
                                <w:szCs w:val="20"/>
                              </w:rPr>
                            </w:pPr>
                            <w:r w:rsidRPr="007E14CA">
                              <w:rPr>
                                <w:rFonts w:ascii="標楷體" w:eastAsia="標楷體" w:hAnsi="標楷體" w:hint="eastAsia"/>
                                <w:sz w:val="20"/>
                                <w:szCs w:val="20"/>
                              </w:rPr>
                              <w:t>資料來源</w:t>
                            </w:r>
                            <w:r w:rsidRPr="007E14CA">
                              <w:rPr>
                                <w:rFonts w:ascii="標楷體" w:eastAsia="標楷體" w:hAnsi="標楷體"/>
                                <w:sz w:val="20"/>
                                <w:szCs w:val="20"/>
                              </w:rPr>
                              <w:t>：</w:t>
                            </w:r>
                            <w:r w:rsidRPr="007E14CA">
                              <w:rPr>
                                <w:rFonts w:ascii="標楷體" w:eastAsia="標楷體" w:hAnsi="標楷體" w:hint="eastAsia"/>
                                <w:sz w:val="20"/>
                                <w:szCs w:val="20"/>
                              </w:rPr>
                              <w:t>擷取自勞動部網站</w:t>
                            </w:r>
                            <w:r w:rsidRPr="007E14CA">
                              <w:rPr>
                                <w:rFonts w:ascii="標楷體" w:eastAsia="標楷體" w:hAnsi="標楷體"/>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A914A4" id="_x0000_s1031" type="#_x0000_t202" style="position:absolute;left:0;text-align:left;margin-left:259.95pt;margin-top:13.1pt;width:241.45pt;height:305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" stroked="f">
                <v:textbox>
                  <w:txbxContent>
                    <w:p w14:paraId="33B25EC8" w14:textId="7B0CF85B" w:rsidR="00CA33A9" w:rsidRPr="0067194A" w:rsidRDefault="00CA33A9" w:rsidP="007E14CA">
                      <w:pPr>
                        <w:spacing w:line="280" w:lineRule="exact"/>
                        <w:jc w:val="center"/>
                        <w:rPr>
                          <w:rFonts w:ascii="標楷體" w:eastAsia="標楷體" w:hAnsi="標楷體"/>
                          <w:b/>
                          <w:sz w:val="28"/>
                        </w:rPr>
                      </w:pPr>
                      <w:r w:rsidRPr="0067194A">
                        <w:rPr>
                          <w:rFonts w:ascii="標楷體" w:eastAsia="標楷體" w:hAnsi="標楷體" w:hint="eastAsia"/>
                          <w:b/>
                          <w:sz w:val="28"/>
                        </w:rPr>
                        <w:t>圖</w:t>
                      </w:r>
                      <w:r w:rsidRPr="00990C7C">
                        <w:rPr>
                          <w:rFonts w:ascii="標楷體" w:eastAsia="標楷體" w:hAnsi="標楷體"/>
                          <w:b/>
                          <w:sz w:val="28"/>
                        </w:rPr>
                        <w:t>4</w:t>
                      </w:r>
                      <w:r w:rsidRPr="0067194A">
                        <w:rPr>
                          <w:rFonts w:ascii="標楷體" w:eastAsia="標楷體" w:hAnsi="標楷體" w:hint="eastAsia"/>
                          <w:b/>
                          <w:sz w:val="28"/>
                        </w:rPr>
                        <w:t xml:space="preserve">　</w:t>
                      </w:r>
                      <w:r w:rsidRPr="0067194A">
                        <w:rPr>
                          <w:rFonts w:ascii="標楷體" w:eastAsia="標楷體" w:hAnsi="標楷體" w:hint="eastAsia"/>
                          <w:b/>
                          <w:sz w:val="28"/>
                        </w:rPr>
                        <w:t>充電</w:t>
                      </w:r>
                      <w:r w:rsidRPr="0067194A">
                        <w:rPr>
                          <w:rFonts w:ascii="標楷體" w:eastAsia="標楷體" w:hAnsi="標楷體"/>
                          <w:b/>
                          <w:sz w:val="28"/>
                        </w:rPr>
                        <w:t>再出發訓練計畫</w:t>
                      </w:r>
                    </w:p>
                    <w:p w14:paraId="5CEAE516" w14:textId="77777777" w:rsidR="00CA33A9" w:rsidRDefault="00CA33A9" w:rsidP="00D1203E">
                      <w:pPr>
                        <w:jc w:val="center"/>
                      </w:pPr>
                      <w:r w:rsidRPr="0067194A">
                        <w:rPr>
                          <w:noProof/>
                        </w:rPr>
                        <w:drawing>
                          <wp:inline distT="0" distB="0" distL="0" distR="0" wp14:anchorId="275F2991" wp14:editId="62D7B59B">
                            <wp:extent cx="2880360" cy="3291840"/>
                            <wp:effectExtent l="0" t="0" r="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1612" t="1647" r="2463" b="2353"/>
                                    <a:stretch/>
                                  </pic:blipFill>
                                  <pic:spPr bwMode="auto">
                                    <a:xfrm>
                                      <a:off x="0" y="0"/>
                                      <a:ext cx="2883686" cy="3295641"/>
                                    </a:xfrm>
                                    <a:prstGeom prst="rect">
                                      <a:avLst/>
                                    </a:prstGeom>
                                    <a:noFill/>
                                    <a:ln>
                                      <a:noFill/>
                                    </a:ln>
                                    <a:extLst>
                                      <a:ext uri="{53640926-AAD7-44D8-BBD7-CCE9431645EC}">
                                        <a14:shadowObscured xmlns:a14="http://schemas.microsoft.com/office/drawing/2010/main"/>
                                      </a:ext>
                                    </a:extLst>
                                  </pic:spPr>
                                </pic:pic>
                              </a:graphicData>
                            </a:graphic>
                          </wp:inline>
                        </w:drawing>
                      </w:r>
                    </w:p>
                    <w:p w14:paraId="3A63734E" w14:textId="77777777" w:rsidR="00CA33A9" w:rsidRPr="007E14CA" w:rsidRDefault="00CA33A9" w:rsidP="007E14CA">
                      <w:pPr>
                        <w:spacing w:line="200" w:lineRule="exact"/>
                        <w:ind w:firstLineChars="50" w:firstLine="100"/>
                        <w:rPr>
                          <w:rFonts w:ascii="標楷體" w:eastAsia="標楷體" w:hAnsi="標楷體"/>
                          <w:sz w:val="20"/>
                          <w:szCs w:val="20"/>
                        </w:rPr>
                      </w:pPr>
                      <w:r w:rsidRPr="007E14CA">
                        <w:rPr>
                          <w:rFonts w:ascii="標楷體" w:eastAsia="標楷體" w:hAnsi="標楷體" w:hint="eastAsia"/>
                          <w:sz w:val="20"/>
                          <w:szCs w:val="20"/>
                        </w:rPr>
                        <w:t>資料來源</w:t>
                      </w:r>
                      <w:r w:rsidRPr="007E14CA">
                        <w:rPr>
                          <w:rFonts w:ascii="標楷體" w:eastAsia="標楷體" w:hAnsi="標楷體"/>
                          <w:sz w:val="20"/>
                          <w:szCs w:val="20"/>
                        </w:rPr>
                        <w:t>：</w:t>
                      </w:r>
                      <w:r w:rsidRPr="007E14CA">
                        <w:rPr>
                          <w:rFonts w:ascii="標楷體" w:eastAsia="標楷體" w:hAnsi="標楷體" w:hint="eastAsia"/>
                          <w:sz w:val="20"/>
                          <w:szCs w:val="20"/>
                        </w:rPr>
                        <w:t>擷取自勞動部網站</w:t>
                      </w:r>
                      <w:r w:rsidRPr="007E14CA">
                        <w:rPr>
                          <w:rFonts w:ascii="標楷體" w:eastAsia="標楷體" w:hAnsi="標楷體"/>
                          <w:sz w:val="20"/>
                          <w:szCs w:val="20"/>
                        </w:rPr>
                        <w:t>。</w:t>
                      </w:r>
                    </w:p>
                  </w:txbxContent>
                </v:textbox>
                <w10:wrap type="tight"/>
              </v:shape>
            </w:pict>
          </mc:Fallback>
        </mc:AlternateContent>
      </w:r>
      <w:r w:rsidR="00375C05" w:rsidRPr="00375C05">
        <w:rPr>
          <w:rFonts w:hint="eastAsia"/>
          <w:b/>
          <w:lang w:val="zh-TW"/>
        </w:rPr>
        <w:t>（</w:t>
      </w:r>
      <w:r w:rsidR="00375C05">
        <w:rPr>
          <w:b/>
          <w:lang w:val="zh-TW"/>
        </w:rPr>
        <w:t>2</w:t>
      </w:r>
      <w:r w:rsidR="00375C05" w:rsidRPr="00375C05">
        <w:rPr>
          <w:rFonts w:hint="eastAsia"/>
          <w:b/>
          <w:lang w:val="zh-TW"/>
        </w:rPr>
        <w:t>）</w:t>
      </w:r>
      <w:r w:rsidR="00375C05" w:rsidRPr="00381998">
        <w:rPr>
          <w:rFonts w:hint="eastAsia"/>
          <w:b/>
          <w:lang w:val="zh-TW"/>
        </w:rPr>
        <w:t xml:space="preserve">　</w:t>
      </w:r>
      <w:r w:rsidR="00D1203E" w:rsidRPr="00946FAD">
        <w:rPr>
          <w:rFonts w:hint="eastAsia"/>
          <w:b/>
          <w:szCs w:val="32"/>
        </w:rPr>
        <w:t>就業</w:t>
      </w:r>
      <w:r w:rsidR="00D1203E" w:rsidRPr="00D1203E">
        <w:rPr>
          <w:rFonts w:hint="eastAsia"/>
          <w:b/>
          <w:lang w:val="zh-TW"/>
        </w:rPr>
        <w:t>協助</w:t>
      </w:r>
    </w:p>
    <w:p w14:paraId="375E89C6" w14:textId="50CBA8B1" w:rsidR="00D1203E" w:rsidRPr="00B94BC3" w:rsidRDefault="00D1203E" w:rsidP="0077440E">
      <w:pPr>
        <w:pStyle w:val="14P4"/>
        <w:spacing w:beforeLines="0" w:before="0" w:line="580" w:lineRule="exact"/>
        <w:ind w:firstLine="1261"/>
        <w:rPr>
          <w:szCs w:val="32"/>
        </w:rPr>
      </w:pPr>
      <w:r w:rsidRPr="00D1203E">
        <w:rPr>
          <w:rFonts w:hint="eastAsia"/>
          <w:b/>
          <w:lang w:val="zh-TW"/>
        </w:rPr>
        <w:t>A</w:t>
      </w:r>
      <w:r w:rsidRPr="00D1203E">
        <w:rPr>
          <w:b/>
          <w:lang w:val="zh-TW"/>
        </w:rPr>
        <w:t>.</w:t>
      </w:r>
      <w:r w:rsidRPr="00375C05">
        <w:rPr>
          <w:rFonts w:hint="eastAsia"/>
          <w:b/>
          <w:lang w:val="zh-TW"/>
        </w:rPr>
        <w:t xml:space="preserve">　</w:t>
      </w:r>
      <w:r w:rsidRPr="00D1203E">
        <w:rPr>
          <w:rFonts w:hint="eastAsia"/>
          <w:b/>
          <w:lang w:val="zh-TW"/>
        </w:rPr>
        <w:t>協助減班休息及失業勞工：</w:t>
      </w:r>
      <w:r w:rsidRPr="00B94BC3">
        <w:rPr>
          <w:rFonts w:hint="eastAsia"/>
          <w:lang w:val="zh-TW"/>
        </w:rPr>
        <w:t>勞動部辦理「充電再出發訓練計畫」</w:t>
      </w:r>
      <w:r w:rsidRPr="00B94BC3">
        <w:rPr>
          <w:rFonts w:hint="eastAsia"/>
          <w:spacing w:val="2"/>
        </w:rPr>
        <w:t>（圖4）</w:t>
      </w:r>
      <w:r w:rsidRPr="00B94BC3">
        <w:rPr>
          <w:rFonts w:hint="eastAsia"/>
          <w:lang w:val="zh-TW"/>
        </w:rPr>
        <w:t>、「安心就業計畫」及「安心即時上工計畫」，提供縮減工作時間及減少工資勞工職業訓練津貼、薪資差額補貼，暨參與政府機關</w:t>
      </w:r>
      <w:r w:rsidRPr="00B94BC3">
        <w:rPr>
          <w:rFonts w:hint="eastAsia"/>
          <w:spacing w:val="2"/>
        </w:rPr>
        <w:t>（</w:t>
      </w:r>
      <w:r w:rsidRPr="00B94BC3">
        <w:rPr>
          <w:rFonts w:hint="eastAsia"/>
          <w:lang w:val="zh-TW"/>
        </w:rPr>
        <w:t>構</w:t>
      </w:r>
      <w:r w:rsidRPr="00B94BC3">
        <w:rPr>
          <w:rFonts w:hint="eastAsia"/>
          <w:spacing w:val="2"/>
        </w:rPr>
        <w:t>）</w:t>
      </w:r>
      <w:r w:rsidRPr="00B94BC3">
        <w:rPr>
          <w:rFonts w:hint="eastAsia"/>
          <w:lang w:val="zh-TW"/>
        </w:rPr>
        <w:t>計時工作勞工工作津貼。</w:t>
      </w:r>
      <w:r w:rsidR="0007375B" w:rsidRPr="00B94BC3">
        <w:rPr>
          <w:rFonts w:hint="eastAsia"/>
          <w:lang w:val="zh-TW"/>
        </w:rPr>
        <w:t>總計</w:t>
      </w:r>
      <w:r w:rsidRPr="00B94BC3">
        <w:rPr>
          <w:rFonts w:hint="eastAsia"/>
          <w:lang w:val="zh-TW"/>
        </w:rPr>
        <w:t>補助1萬餘家企業、1</w:t>
      </w:r>
      <w:r w:rsidR="0007375B" w:rsidRPr="00B94BC3">
        <w:rPr>
          <w:rFonts w:hint="eastAsia"/>
          <w:lang w:val="zh-TW"/>
        </w:rPr>
        <w:t>2</w:t>
      </w:r>
      <w:r w:rsidRPr="00B94BC3">
        <w:rPr>
          <w:rFonts w:hint="eastAsia"/>
          <w:lang w:val="zh-TW"/>
        </w:rPr>
        <w:t>萬餘人次、共</w:t>
      </w:r>
      <w:r w:rsidR="0007375B" w:rsidRPr="00B94BC3">
        <w:rPr>
          <w:rFonts w:hint="eastAsia"/>
          <w:lang w:val="zh-TW"/>
        </w:rPr>
        <w:t>66</w:t>
      </w:r>
      <w:r w:rsidRPr="00B94BC3">
        <w:rPr>
          <w:rFonts w:hint="eastAsia"/>
          <w:lang w:val="zh-TW"/>
        </w:rPr>
        <w:t>億餘元訓練津貼，並補貼薪資差額計1</w:t>
      </w:r>
      <w:r w:rsidR="00B94BC3" w:rsidRPr="00B94BC3">
        <w:rPr>
          <w:rFonts w:hint="eastAsia"/>
          <w:lang w:val="zh-TW"/>
        </w:rPr>
        <w:t>6</w:t>
      </w:r>
      <w:r w:rsidRPr="00B94BC3">
        <w:rPr>
          <w:rFonts w:hint="eastAsia"/>
          <w:lang w:val="zh-TW"/>
        </w:rPr>
        <w:t>萬餘人次、共</w:t>
      </w:r>
      <w:r w:rsidR="00B94BC3" w:rsidRPr="00B94BC3">
        <w:rPr>
          <w:rFonts w:hint="eastAsia"/>
          <w:lang w:val="zh-TW"/>
        </w:rPr>
        <w:t>32</w:t>
      </w:r>
      <w:r w:rsidRPr="00B94BC3">
        <w:rPr>
          <w:rFonts w:hint="eastAsia"/>
          <w:lang w:val="zh-TW"/>
        </w:rPr>
        <w:t>億餘元，暨發放1</w:t>
      </w:r>
      <w:r w:rsidR="0007375B" w:rsidRPr="00B94BC3">
        <w:rPr>
          <w:rFonts w:hint="eastAsia"/>
          <w:lang w:val="zh-TW"/>
        </w:rPr>
        <w:t>1</w:t>
      </w:r>
      <w:r w:rsidRPr="00B94BC3">
        <w:rPr>
          <w:rFonts w:hint="eastAsia"/>
          <w:lang w:val="zh-TW"/>
        </w:rPr>
        <w:t>萬餘人次、共</w:t>
      </w:r>
      <w:r w:rsidR="0007375B" w:rsidRPr="00B94BC3">
        <w:rPr>
          <w:rFonts w:hint="eastAsia"/>
          <w:lang w:val="zh-TW"/>
        </w:rPr>
        <w:t>9</w:t>
      </w:r>
      <w:r w:rsidRPr="00B94BC3">
        <w:rPr>
          <w:rFonts w:hint="eastAsia"/>
          <w:lang w:val="zh-TW"/>
        </w:rPr>
        <w:t>3億餘元之工作津貼。</w:t>
      </w:r>
    </w:p>
    <w:p w14:paraId="21642D98" w14:textId="262D2C61" w:rsidR="00381998" w:rsidRPr="00B94BC3" w:rsidRDefault="00D1203E" w:rsidP="0077440E">
      <w:pPr>
        <w:pStyle w:val="14P4"/>
        <w:spacing w:beforeLines="0" w:before="0" w:line="580" w:lineRule="exact"/>
        <w:ind w:firstLine="1261"/>
        <w:rPr>
          <w:lang w:val="zh-TW"/>
        </w:rPr>
      </w:pPr>
      <w:r w:rsidRPr="00B94BC3">
        <w:rPr>
          <w:rFonts w:hint="eastAsia"/>
          <w:b/>
          <w:lang w:val="zh-TW"/>
        </w:rPr>
        <w:t>B</w:t>
      </w:r>
      <w:r w:rsidRPr="00B94BC3">
        <w:rPr>
          <w:b/>
          <w:lang w:val="zh-TW"/>
        </w:rPr>
        <w:t>.</w:t>
      </w:r>
      <w:r w:rsidRPr="00B94BC3">
        <w:rPr>
          <w:rFonts w:hint="eastAsia"/>
          <w:b/>
          <w:lang w:val="zh-TW"/>
        </w:rPr>
        <w:t xml:space="preserve">　協助基層勞工：</w:t>
      </w:r>
      <w:r w:rsidRPr="00B94BC3">
        <w:rPr>
          <w:rFonts w:hint="eastAsia"/>
          <w:lang w:val="zh-TW"/>
        </w:rPr>
        <w:t>勞動部109年度提供符合一定條件之自營作業者或無一定雇主勞工3萬元之生活補貼，110年度除擴大適用對象</w:t>
      </w:r>
      <w:r w:rsidRPr="00B94BC3">
        <w:rPr>
          <w:rFonts w:hint="eastAsia"/>
          <w:spacing w:val="2"/>
        </w:rPr>
        <w:t>（</w:t>
      </w:r>
      <w:r w:rsidRPr="00B94BC3">
        <w:rPr>
          <w:rFonts w:hint="eastAsia"/>
          <w:lang w:val="zh-TW"/>
        </w:rPr>
        <w:t>發給1萬元或3萬元不等</w:t>
      </w:r>
      <w:r w:rsidRPr="00B94BC3">
        <w:rPr>
          <w:rFonts w:hint="eastAsia"/>
          <w:spacing w:val="2"/>
        </w:rPr>
        <w:t>）</w:t>
      </w:r>
      <w:r w:rsidRPr="00B94BC3">
        <w:rPr>
          <w:rFonts w:hint="eastAsia"/>
          <w:lang w:val="zh-TW"/>
        </w:rPr>
        <w:t>外，並擴及符合一定條件之受僱全部工時及部分工時勞工</w:t>
      </w:r>
      <w:r w:rsidRPr="00B94BC3">
        <w:rPr>
          <w:rFonts w:hint="eastAsia"/>
          <w:spacing w:val="2"/>
        </w:rPr>
        <w:t>（</w:t>
      </w:r>
      <w:r w:rsidRPr="00B94BC3">
        <w:rPr>
          <w:rFonts w:hint="eastAsia"/>
          <w:lang w:val="zh-TW"/>
        </w:rPr>
        <w:t>發給1萬元</w:t>
      </w:r>
      <w:r w:rsidRPr="00B94BC3">
        <w:rPr>
          <w:rFonts w:hint="eastAsia"/>
          <w:spacing w:val="2"/>
        </w:rPr>
        <w:t>）</w:t>
      </w:r>
      <w:r w:rsidRPr="00B94BC3">
        <w:rPr>
          <w:rFonts w:hint="eastAsia"/>
          <w:lang w:val="zh-TW"/>
        </w:rPr>
        <w:t>，以全面協助各類型勞工穩定其生活。</w:t>
      </w:r>
      <w:r w:rsidR="00000676" w:rsidRPr="00B94BC3">
        <w:rPr>
          <w:rFonts w:hint="eastAsia"/>
          <w:lang w:val="zh-TW"/>
        </w:rPr>
        <w:t>總計</w:t>
      </w:r>
      <w:r w:rsidRPr="00B94BC3">
        <w:rPr>
          <w:rFonts w:hint="eastAsia"/>
          <w:lang w:val="zh-TW"/>
        </w:rPr>
        <w:t>提供無一定雇主勞工29</w:t>
      </w:r>
      <w:r w:rsidR="00000676" w:rsidRPr="00B94BC3">
        <w:rPr>
          <w:rFonts w:hint="eastAsia"/>
          <w:lang w:val="zh-TW"/>
        </w:rPr>
        <w:t>4</w:t>
      </w:r>
      <w:r w:rsidRPr="00B94BC3">
        <w:rPr>
          <w:rFonts w:hint="eastAsia"/>
          <w:lang w:val="zh-TW"/>
        </w:rPr>
        <w:t>萬餘人次、共7</w:t>
      </w:r>
      <w:r w:rsidR="00000676" w:rsidRPr="00B94BC3">
        <w:rPr>
          <w:rFonts w:hint="eastAsia"/>
          <w:lang w:val="zh-TW"/>
        </w:rPr>
        <w:t>68</w:t>
      </w:r>
      <w:r w:rsidRPr="00B94BC3">
        <w:rPr>
          <w:rFonts w:hint="eastAsia"/>
          <w:lang w:val="zh-TW"/>
        </w:rPr>
        <w:t>億餘元，部分工時受僱勞工37萬餘人、共37億餘元，全時受僱勞工28萬餘人、共28億餘元之生活補貼。</w:t>
      </w:r>
    </w:p>
    <w:p w14:paraId="625C719D" w14:textId="160A9D28" w:rsidR="00D1203E" w:rsidRDefault="00D1203E" w:rsidP="0077440E">
      <w:pPr>
        <w:pStyle w:val="14P4"/>
        <w:spacing w:beforeLines="0" w:before="0" w:line="580" w:lineRule="exact"/>
        <w:ind w:firstLine="1261"/>
        <w:rPr>
          <w:b/>
          <w:lang w:val="zh-TW"/>
        </w:rPr>
      </w:pPr>
      <w:r w:rsidRPr="00D1203E">
        <w:rPr>
          <w:rFonts w:hint="eastAsia"/>
          <w:b/>
          <w:lang w:val="zh-TW"/>
        </w:rPr>
        <w:t>C</w:t>
      </w:r>
      <w:r w:rsidRPr="00D1203E">
        <w:rPr>
          <w:b/>
          <w:lang w:val="zh-TW"/>
        </w:rPr>
        <w:t>.</w:t>
      </w:r>
      <w:r w:rsidRPr="00375C05">
        <w:rPr>
          <w:rFonts w:hint="eastAsia"/>
          <w:b/>
          <w:lang w:val="zh-TW"/>
        </w:rPr>
        <w:t xml:space="preserve">　</w:t>
      </w:r>
      <w:r w:rsidRPr="00D1203E">
        <w:rPr>
          <w:rFonts w:hint="eastAsia"/>
          <w:b/>
          <w:lang w:val="zh-TW"/>
        </w:rPr>
        <w:t>基本工資補貼：</w:t>
      </w:r>
      <w:r w:rsidRPr="000440EA">
        <w:rPr>
          <w:rFonts w:hint="eastAsia"/>
          <w:lang w:val="zh-TW"/>
        </w:rPr>
        <w:t>經濟部為協助事業減緩因基本工資調漲而增加</w:t>
      </w:r>
      <w:r w:rsidR="00594C3B">
        <w:rPr>
          <w:rFonts w:hint="eastAsia"/>
          <w:lang w:val="zh-TW"/>
        </w:rPr>
        <w:t>之</w:t>
      </w:r>
      <w:r w:rsidRPr="000440EA">
        <w:rPr>
          <w:rFonts w:hint="eastAsia"/>
          <w:lang w:val="zh-TW"/>
        </w:rPr>
        <w:t>負擔，提供基本工資補貼，補貼範圍包括農業、服務業、受疫情連帶影響之食品、紡織、服飾等製造業，及疫情期間受損較深之醫事機構、補習班、幼兒園、休閒農場、養殖漁業等事業。</w:t>
      </w:r>
      <w:r w:rsidR="00D421C8">
        <w:rPr>
          <w:rFonts w:hint="eastAsia"/>
          <w:lang w:val="zh-TW"/>
        </w:rPr>
        <w:t>總</w:t>
      </w:r>
      <w:r w:rsidR="000440EA" w:rsidRPr="000440EA">
        <w:rPr>
          <w:rFonts w:hint="eastAsia"/>
          <w:lang w:val="zh-TW"/>
        </w:rPr>
        <w:t>計</w:t>
      </w:r>
      <w:r w:rsidRPr="000440EA">
        <w:rPr>
          <w:rFonts w:hint="eastAsia"/>
          <w:lang w:val="zh-TW"/>
        </w:rPr>
        <w:t>補貼</w:t>
      </w:r>
      <w:r w:rsidR="000440EA" w:rsidRPr="000440EA">
        <w:rPr>
          <w:rFonts w:hint="eastAsia"/>
          <w:lang w:val="zh-TW"/>
        </w:rPr>
        <w:t>3</w:t>
      </w:r>
      <w:r w:rsidRPr="000440EA">
        <w:rPr>
          <w:rFonts w:hint="eastAsia"/>
          <w:lang w:val="zh-TW"/>
        </w:rPr>
        <w:t>萬餘案，撥付補貼款</w:t>
      </w:r>
      <w:r w:rsidR="000440EA" w:rsidRPr="000440EA">
        <w:rPr>
          <w:rFonts w:hint="eastAsia"/>
          <w:lang w:val="zh-TW"/>
        </w:rPr>
        <w:t>9</w:t>
      </w:r>
      <w:r w:rsidRPr="000440EA">
        <w:rPr>
          <w:rFonts w:hint="eastAsia"/>
          <w:lang w:val="zh-TW"/>
        </w:rPr>
        <w:t>億餘元。</w:t>
      </w:r>
    </w:p>
    <w:p w14:paraId="4E190EEF" w14:textId="169B8F89" w:rsidR="00D1203E" w:rsidRDefault="00CD0538" w:rsidP="00D1203E">
      <w:pPr>
        <w:pStyle w:val="14P4"/>
        <w:spacing w:beforeLines="0" w:before="0" w:line="600" w:lineRule="exact"/>
        <w:ind w:firstLine="1261"/>
        <w:rPr>
          <w:b/>
          <w:lang w:val="zh-TW"/>
        </w:rPr>
      </w:pPr>
      <w:r w:rsidRPr="00375C05">
        <w:rPr>
          <w:rFonts w:hint="eastAsia"/>
          <w:b/>
          <w:lang w:val="zh-TW"/>
        </w:rPr>
        <w:t>（</w:t>
      </w:r>
      <w:r>
        <w:rPr>
          <w:b/>
          <w:lang w:val="zh-TW"/>
        </w:rPr>
        <w:t>3</w:t>
      </w:r>
      <w:r w:rsidRPr="00375C05">
        <w:rPr>
          <w:rFonts w:hint="eastAsia"/>
          <w:b/>
          <w:lang w:val="zh-TW"/>
        </w:rPr>
        <w:t>）</w:t>
      </w:r>
      <w:r w:rsidRPr="00381998">
        <w:rPr>
          <w:rFonts w:hint="eastAsia"/>
          <w:b/>
          <w:lang w:val="zh-TW"/>
        </w:rPr>
        <w:t xml:space="preserve">　</w:t>
      </w:r>
      <w:r w:rsidRPr="00CD0538">
        <w:rPr>
          <w:rFonts w:hint="eastAsia"/>
          <w:b/>
          <w:lang w:val="zh-TW"/>
        </w:rPr>
        <w:t>稅費協助</w:t>
      </w:r>
    </w:p>
    <w:p w14:paraId="68DE2DDE" w14:textId="7DD73AD3" w:rsidR="00CD0538" w:rsidRPr="00FF5807" w:rsidRDefault="00CD0538" w:rsidP="008A2A40">
      <w:pPr>
        <w:pStyle w:val="14P4"/>
        <w:spacing w:beforeLines="0" w:before="0"/>
        <w:ind w:firstLine="1261"/>
        <w:rPr>
          <w:b/>
          <w:lang w:val="zh-TW"/>
        </w:rPr>
      </w:pPr>
      <w:r w:rsidRPr="00D1203E">
        <w:rPr>
          <w:rFonts w:hint="eastAsia"/>
          <w:b/>
          <w:lang w:val="zh-TW"/>
        </w:rPr>
        <w:t>A</w:t>
      </w:r>
      <w:r w:rsidRPr="00D1203E">
        <w:rPr>
          <w:b/>
          <w:lang w:val="zh-TW"/>
        </w:rPr>
        <w:t>.</w:t>
      </w:r>
      <w:r w:rsidRPr="00375C05">
        <w:rPr>
          <w:rFonts w:hint="eastAsia"/>
          <w:b/>
          <w:lang w:val="zh-TW"/>
        </w:rPr>
        <w:t xml:space="preserve">　</w:t>
      </w:r>
      <w:r w:rsidRPr="00CD0538">
        <w:rPr>
          <w:rFonts w:hint="eastAsia"/>
          <w:b/>
          <w:lang w:val="zh-TW"/>
        </w:rPr>
        <w:t>租稅協助：</w:t>
      </w:r>
      <w:r w:rsidR="008A2A40" w:rsidRPr="008A2A40">
        <w:rPr>
          <w:rFonts w:hint="eastAsia"/>
          <w:lang w:val="zh-TW"/>
        </w:rPr>
        <w:t>財政部提供</w:t>
      </w:r>
      <w:r w:rsidR="008A2A40">
        <w:rPr>
          <w:rFonts w:hint="eastAsia"/>
          <w:lang w:val="zh-TW"/>
        </w:rPr>
        <w:t>民眾</w:t>
      </w:r>
      <w:r w:rsidR="008A2A40" w:rsidRPr="008A2A40">
        <w:rPr>
          <w:rFonts w:hint="eastAsia"/>
          <w:lang w:val="zh-TW"/>
        </w:rPr>
        <w:t>租</w:t>
      </w:r>
      <w:r w:rsidR="008A2A40">
        <w:rPr>
          <w:rFonts w:hint="eastAsia"/>
          <w:lang w:val="zh-TW"/>
        </w:rPr>
        <w:t>稅</w:t>
      </w:r>
      <w:r w:rsidR="008A2A40" w:rsidRPr="008A2A40">
        <w:rPr>
          <w:rFonts w:hint="eastAsia"/>
          <w:lang w:val="zh-TW"/>
        </w:rPr>
        <w:t>協助，</w:t>
      </w:r>
      <w:r w:rsidRPr="00FF5807">
        <w:rPr>
          <w:rFonts w:hint="eastAsia"/>
          <w:lang w:val="zh-TW"/>
        </w:rPr>
        <w:t>納稅義務人</w:t>
      </w:r>
      <w:r w:rsidR="008A2A40">
        <w:rPr>
          <w:rFonts w:hint="eastAsia"/>
          <w:lang w:val="zh-TW"/>
        </w:rPr>
        <w:t>如</w:t>
      </w:r>
      <w:r w:rsidRPr="00FF5807">
        <w:rPr>
          <w:rFonts w:hint="eastAsia"/>
          <w:lang w:val="zh-TW"/>
        </w:rPr>
        <w:t>受疫情影響，未能於規定繳納期間內繳清稅款，可申請延期或分期繳納；發生營運困難之營業人</w:t>
      </w:r>
      <w:r w:rsidRPr="00FF5807">
        <w:rPr>
          <w:rFonts w:hint="eastAsia"/>
          <w:lang w:val="zh-TW"/>
        </w:rPr>
        <w:lastRenderedPageBreak/>
        <w:t>可申請退還營業稅溢付稅額。</w:t>
      </w:r>
      <w:r w:rsidR="00D421C8">
        <w:rPr>
          <w:rFonts w:hint="eastAsia"/>
          <w:lang w:val="zh-TW"/>
        </w:rPr>
        <w:t>總</w:t>
      </w:r>
      <w:r w:rsidR="00013CAC" w:rsidRPr="00FF5807">
        <w:rPr>
          <w:rFonts w:hint="eastAsia"/>
          <w:lang w:val="zh-TW"/>
        </w:rPr>
        <w:t>計</w:t>
      </w:r>
      <w:r w:rsidRPr="00FF5807">
        <w:rPr>
          <w:rFonts w:hint="eastAsia"/>
          <w:lang w:val="zh-TW"/>
        </w:rPr>
        <w:t>核准延期繳納稅款3萬餘件及分期繳納</w:t>
      </w:r>
      <w:r w:rsidR="00013CAC" w:rsidRPr="00FF5807">
        <w:rPr>
          <w:rFonts w:hint="eastAsia"/>
          <w:lang w:val="zh-TW"/>
        </w:rPr>
        <w:t>7</w:t>
      </w:r>
      <w:r w:rsidRPr="00FF5807">
        <w:rPr>
          <w:rFonts w:hint="eastAsia"/>
          <w:lang w:val="zh-TW"/>
        </w:rPr>
        <w:t>萬餘件，稅額計3</w:t>
      </w:r>
      <w:r w:rsidR="00013CAC" w:rsidRPr="00FF5807">
        <w:rPr>
          <w:rFonts w:hint="eastAsia"/>
          <w:lang w:val="zh-TW"/>
        </w:rPr>
        <w:t>7</w:t>
      </w:r>
      <w:r w:rsidR="00DB3024">
        <w:rPr>
          <w:rFonts w:hint="eastAsia"/>
          <w:lang w:val="zh-TW"/>
        </w:rPr>
        <w:t>8</w:t>
      </w:r>
      <w:r w:rsidRPr="00FF5807">
        <w:rPr>
          <w:rFonts w:hint="eastAsia"/>
          <w:lang w:val="zh-TW"/>
        </w:rPr>
        <w:t>億餘元及</w:t>
      </w:r>
      <w:r w:rsidR="00013CAC" w:rsidRPr="00FF5807">
        <w:rPr>
          <w:rFonts w:hint="eastAsia"/>
          <w:lang w:val="zh-TW"/>
        </w:rPr>
        <w:t>1</w:t>
      </w:r>
      <w:r w:rsidR="00013CAC" w:rsidRPr="00FF5807">
        <w:rPr>
          <w:lang w:val="zh-TW"/>
        </w:rPr>
        <w:t>,</w:t>
      </w:r>
      <w:r w:rsidR="00013CAC" w:rsidRPr="00FF5807">
        <w:rPr>
          <w:rFonts w:hint="eastAsia"/>
          <w:lang w:val="zh-TW"/>
        </w:rPr>
        <w:t>36</w:t>
      </w:r>
      <w:r w:rsidR="00DB3024">
        <w:rPr>
          <w:rFonts w:hint="eastAsia"/>
          <w:lang w:val="zh-TW"/>
        </w:rPr>
        <w:t>7</w:t>
      </w:r>
      <w:r w:rsidRPr="00FF5807">
        <w:rPr>
          <w:rFonts w:hint="eastAsia"/>
          <w:lang w:val="zh-TW"/>
        </w:rPr>
        <w:t>億餘元，並核准退還7,</w:t>
      </w:r>
      <w:r w:rsidR="00013CAC" w:rsidRPr="00FF5807">
        <w:rPr>
          <w:rFonts w:hint="eastAsia"/>
          <w:lang w:val="zh-TW"/>
        </w:rPr>
        <w:t>345</w:t>
      </w:r>
      <w:r w:rsidRPr="00FF5807">
        <w:rPr>
          <w:rFonts w:hint="eastAsia"/>
          <w:lang w:val="zh-TW"/>
        </w:rPr>
        <w:t>家營業人營業稅溢付稅額，退稅金額14億餘元。</w:t>
      </w:r>
    </w:p>
    <w:p w14:paraId="693B4E33" w14:textId="2A52254E" w:rsidR="00D1203E" w:rsidRPr="00FF5807" w:rsidRDefault="00CD0538" w:rsidP="008A2A40">
      <w:pPr>
        <w:pStyle w:val="14P4"/>
        <w:spacing w:beforeLines="0" w:before="0"/>
        <w:ind w:firstLine="1261"/>
        <w:rPr>
          <w:lang w:val="zh-TW"/>
        </w:rPr>
      </w:pPr>
      <w:r w:rsidRPr="00FF5807">
        <w:rPr>
          <w:rFonts w:hint="eastAsia"/>
          <w:b/>
          <w:lang w:val="zh-TW"/>
        </w:rPr>
        <w:t>B</w:t>
      </w:r>
      <w:r w:rsidRPr="00FF5807">
        <w:rPr>
          <w:b/>
          <w:lang w:val="zh-TW"/>
        </w:rPr>
        <w:t>.</w:t>
      </w:r>
      <w:r w:rsidRPr="00FF5807">
        <w:rPr>
          <w:rFonts w:hint="eastAsia"/>
          <w:b/>
          <w:lang w:val="zh-TW"/>
        </w:rPr>
        <w:t xml:space="preserve">　緩繳勞保保險費及勞工退休金：</w:t>
      </w:r>
      <w:r w:rsidR="007D2331" w:rsidRPr="007D2331">
        <w:rPr>
          <w:rFonts w:hint="eastAsia"/>
          <w:lang w:val="zh-TW"/>
        </w:rPr>
        <w:t>勞動部協助</w:t>
      </w:r>
      <w:r w:rsidRPr="00FF5807">
        <w:rPr>
          <w:rFonts w:hint="eastAsia"/>
          <w:lang w:val="zh-TW"/>
        </w:rPr>
        <w:t>受COVID－19疫情影響之投保（提繳）單位及職業工會被保險人，可申請延後半年繳納111年5月至10月之勞</w:t>
      </w:r>
      <w:r w:rsidR="001327D3" w:rsidRPr="00FF5807">
        <w:rPr>
          <w:rFonts w:hint="eastAsia"/>
          <w:lang w:val="zh-TW"/>
        </w:rPr>
        <w:t>工</w:t>
      </w:r>
      <w:r w:rsidRPr="00FF5807">
        <w:rPr>
          <w:rFonts w:hint="eastAsia"/>
          <w:lang w:val="zh-TW"/>
        </w:rPr>
        <w:t>保</w:t>
      </w:r>
      <w:r w:rsidR="001327D3" w:rsidRPr="00FF5807">
        <w:rPr>
          <w:rFonts w:hint="eastAsia"/>
          <w:lang w:val="zh-TW"/>
        </w:rPr>
        <w:t>險</w:t>
      </w:r>
      <w:r w:rsidR="003136DE" w:rsidRPr="00FF5807">
        <w:rPr>
          <w:rFonts w:hint="eastAsia"/>
          <w:lang w:val="zh-TW"/>
        </w:rPr>
        <w:t>、</w:t>
      </w:r>
      <w:r w:rsidRPr="00FF5807">
        <w:rPr>
          <w:rFonts w:hint="eastAsia"/>
          <w:lang w:val="zh-TW"/>
        </w:rPr>
        <w:t>勞</w:t>
      </w:r>
      <w:r w:rsidR="001327D3" w:rsidRPr="00FF5807">
        <w:rPr>
          <w:rFonts w:hint="eastAsia"/>
          <w:lang w:val="zh-TW"/>
        </w:rPr>
        <w:t>工</w:t>
      </w:r>
      <w:r w:rsidRPr="00FF5807">
        <w:rPr>
          <w:rFonts w:hint="eastAsia"/>
          <w:lang w:val="zh-TW"/>
        </w:rPr>
        <w:t>職</w:t>
      </w:r>
      <w:r w:rsidR="001327D3" w:rsidRPr="00FF5807">
        <w:rPr>
          <w:rFonts w:hint="eastAsia"/>
          <w:lang w:val="zh-TW"/>
        </w:rPr>
        <w:t>業災害</w:t>
      </w:r>
      <w:r w:rsidRPr="00FF5807">
        <w:rPr>
          <w:rFonts w:hint="eastAsia"/>
          <w:lang w:val="zh-TW"/>
        </w:rPr>
        <w:t>保</w:t>
      </w:r>
      <w:r w:rsidR="001327D3" w:rsidRPr="00FF5807">
        <w:rPr>
          <w:rFonts w:hint="eastAsia"/>
          <w:lang w:val="zh-TW"/>
        </w:rPr>
        <w:t>險</w:t>
      </w:r>
      <w:r w:rsidRPr="00FF5807">
        <w:rPr>
          <w:rFonts w:hint="eastAsia"/>
          <w:lang w:val="zh-TW"/>
        </w:rPr>
        <w:t>及就</w:t>
      </w:r>
      <w:r w:rsidR="001327D3" w:rsidRPr="00FF5807">
        <w:rPr>
          <w:rFonts w:hint="eastAsia"/>
          <w:lang w:val="zh-TW"/>
        </w:rPr>
        <w:t>業保險之</w:t>
      </w:r>
      <w:r w:rsidRPr="00FF5807">
        <w:rPr>
          <w:rFonts w:hint="eastAsia"/>
          <w:lang w:val="zh-TW"/>
        </w:rPr>
        <w:t>保險費</w:t>
      </w:r>
      <w:r w:rsidR="001327D3" w:rsidRPr="00FF5807">
        <w:rPr>
          <w:rFonts w:hint="eastAsia"/>
          <w:lang w:val="zh-TW"/>
        </w:rPr>
        <w:t>，</w:t>
      </w:r>
      <w:r w:rsidRPr="00FF5807">
        <w:rPr>
          <w:rFonts w:hint="eastAsia"/>
          <w:lang w:val="zh-TW"/>
        </w:rPr>
        <w:t>暨雇主提繳</w:t>
      </w:r>
      <w:r w:rsidR="001327D3" w:rsidRPr="00FF5807">
        <w:rPr>
          <w:rFonts w:hint="eastAsia"/>
          <w:lang w:val="zh-TW"/>
        </w:rPr>
        <w:t>之</w:t>
      </w:r>
      <w:r w:rsidRPr="00FF5807">
        <w:rPr>
          <w:rFonts w:hint="eastAsia"/>
          <w:lang w:val="zh-TW"/>
        </w:rPr>
        <w:t>勞工退休金。</w:t>
      </w:r>
      <w:r w:rsidR="00D421C8">
        <w:rPr>
          <w:rFonts w:hint="eastAsia"/>
          <w:lang w:val="zh-TW"/>
        </w:rPr>
        <w:t>總</w:t>
      </w:r>
      <w:r w:rsidRPr="00FF5807">
        <w:rPr>
          <w:rFonts w:hint="eastAsia"/>
          <w:lang w:val="zh-TW"/>
        </w:rPr>
        <w:t>計8,</w:t>
      </w:r>
      <w:r w:rsidR="002D4CA2" w:rsidRPr="00FF5807">
        <w:rPr>
          <w:rFonts w:hint="eastAsia"/>
          <w:lang w:val="zh-TW"/>
        </w:rPr>
        <w:t>447</w:t>
      </w:r>
      <w:r w:rsidRPr="00FF5807">
        <w:rPr>
          <w:rFonts w:hint="eastAsia"/>
          <w:lang w:val="zh-TW"/>
        </w:rPr>
        <w:t>個投保單位及1,0</w:t>
      </w:r>
      <w:r w:rsidR="002D4CA2" w:rsidRPr="00FF5807">
        <w:rPr>
          <w:rFonts w:hint="eastAsia"/>
          <w:lang w:val="zh-TW"/>
        </w:rPr>
        <w:t>56</w:t>
      </w:r>
      <w:r w:rsidRPr="00FF5807">
        <w:rPr>
          <w:rFonts w:hint="eastAsia"/>
          <w:lang w:val="zh-TW"/>
        </w:rPr>
        <w:t>位職業工會被保險人申請緩繳保險費</w:t>
      </w:r>
      <w:r w:rsidR="001327D3" w:rsidRPr="00FF5807">
        <w:rPr>
          <w:rFonts w:hint="eastAsia"/>
          <w:lang w:val="zh-TW"/>
        </w:rPr>
        <w:t>、</w:t>
      </w:r>
      <w:r w:rsidRPr="00FF5807">
        <w:rPr>
          <w:rFonts w:hint="eastAsia"/>
          <w:lang w:val="zh-TW"/>
        </w:rPr>
        <w:t>緩繳金額30億餘元；</w:t>
      </w:r>
      <w:r w:rsidR="002D4CA2" w:rsidRPr="00FF5807">
        <w:rPr>
          <w:rFonts w:hint="eastAsia"/>
          <w:lang w:val="zh-TW"/>
        </w:rPr>
        <w:t>8</w:t>
      </w:r>
      <w:r w:rsidRPr="00FF5807">
        <w:rPr>
          <w:rFonts w:hint="eastAsia"/>
          <w:lang w:val="zh-TW"/>
        </w:rPr>
        <w:t>,</w:t>
      </w:r>
      <w:r w:rsidR="002D4CA2" w:rsidRPr="00FF5807">
        <w:rPr>
          <w:rFonts w:hint="eastAsia"/>
          <w:lang w:val="zh-TW"/>
        </w:rPr>
        <w:t>144</w:t>
      </w:r>
      <w:r w:rsidRPr="00FF5807">
        <w:rPr>
          <w:rFonts w:hint="eastAsia"/>
          <w:lang w:val="zh-TW"/>
        </w:rPr>
        <w:t>個提繳單位申請緩繳勞工退休金</w:t>
      </w:r>
      <w:r w:rsidR="001327D3" w:rsidRPr="00FF5807">
        <w:rPr>
          <w:rFonts w:hint="eastAsia"/>
          <w:lang w:val="zh-TW"/>
        </w:rPr>
        <w:t>、</w:t>
      </w:r>
      <w:r w:rsidRPr="00FF5807">
        <w:rPr>
          <w:rFonts w:hint="eastAsia"/>
          <w:lang w:val="zh-TW"/>
        </w:rPr>
        <w:t>金額19億餘元。</w:t>
      </w:r>
    </w:p>
    <w:p w14:paraId="67CB4958" w14:textId="20C4A104" w:rsidR="00CD0538" w:rsidRPr="00FF5807" w:rsidRDefault="00CD0538" w:rsidP="008A2A40">
      <w:pPr>
        <w:pStyle w:val="14P4"/>
        <w:spacing w:beforeLines="0" w:before="0"/>
        <w:ind w:firstLine="1261"/>
        <w:rPr>
          <w:lang w:val="zh-TW"/>
        </w:rPr>
      </w:pPr>
      <w:r w:rsidRPr="00FF5807">
        <w:rPr>
          <w:rFonts w:hint="eastAsia"/>
          <w:b/>
          <w:lang w:val="zh-TW"/>
        </w:rPr>
        <w:t>C</w:t>
      </w:r>
      <w:r w:rsidRPr="00FF5807">
        <w:rPr>
          <w:b/>
          <w:lang w:val="zh-TW"/>
        </w:rPr>
        <w:t>.</w:t>
      </w:r>
      <w:r w:rsidRPr="00FF5807">
        <w:rPr>
          <w:rFonts w:hint="eastAsia"/>
          <w:b/>
          <w:lang w:val="zh-TW"/>
        </w:rPr>
        <w:t xml:space="preserve">　租金及公用事業費用減收：</w:t>
      </w:r>
      <w:r w:rsidRPr="00FF5807">
        <w:rPr>
          <w:rFonts w:hint="eastAsia"/>
          <w:lang w:val="zh-TW"/>
        </w:rPr>
        <w:t>針對承租經濟部所屬台灣糖業股份有限公司、台灣中油股份有限公司、台灣電力股份有限公司、台灣自來水股份有限公司等4家國營事業土地房舍之承租人，提供租金減收紓困措施；另補貼受疫情影響之產業或機構用戶營業用水、電費用。</w:t>
      </w:r>
      <w:r w:rsidR="003A07AB" w:rsidRPr="00FF5807">
        <w:rPr>
          <w:rFonts w:hint="eastAsia"/>
          <w:lang w:val="zh-TW"/>
        </w:rPr>
        <w:t>總計</w:t>
      </w:r>
      <w:r w:rsidRPr="00FF5807">
        <w:rPr>
          <w:rFonts w:hint="eastAsia"/>
          <w:lang w:val="zh-TW"/>
        </w:rPr>
        <w:t>減收國營事業土地房舍租金</w:t>
      </w:r>
      <w:r w:rsidR="007D4970" w:rsidRPr="00FF5807">
        <w:rPr>
          <w:rFonts w:hint="eastAsia"/>
          <w:lang w:val="zh-TW"/>
        </w:rPr>
        <w:t>5萬餘件，金額</w:t>
      </w:r>
      <w:r w:rsidRPr="00FF5807">
        <w:rPr>
          <w:rFonts w:hint="eastAsia"/>
          <w:lang w:val="zh-TW"/>
        </w:rPr>
        <w:t>19億餘元；減免營業用水電費用309萬餘戶，金額329億餘元。</w:t>
      </w:r>
    </w:p>
    <w:p w14:paraId="0C2F6E24" w14:textId="2CF36A50" w:rsidR="00CD0538" w:rsidRPr="00FF5807" w:rsidRDefault="00CD0538" w:rsidP="008A2A40">
      <w:pPr>
        <w:pStyle w:val="14P4"/>
        <w:spacing w:beforeLines="0" w:before="0"/>
        <w:ind w:firstLine="1261"/>
        <w:rPr>
          <w:lang w:val="zh-TW"/>
        </w:rPr>
      </w:pPr>
      <w:r w:rsidRPr="00FF5807">
        <w:rPr>
          <w:rFonts w:hint="eastAsia"/>
          <w:b/>
          <w:lang w:val="zh-TW"/>
        </w:rPr>
        <w:t>D</w:t>
      </w:r>
      <w:r w:rsidRPr="00FF5807">
        <w:rPr>
          <w:b/>
          <w:lang w:val="zh-TW"/>
        </w:rPr>
        <w:t>.</w:t>
      </w:r>
      <w:r w:rsidRPr="00FF5807">
        <w:rPr>
          <w:rFonts w:hint="eastAsia"/>
          <w:b/>
          <w:lang w:val="zh-TW"/>
        </w:rPr>
        <w:t xml:space="preserve">　民眾生活協助：</w:t>
      </w:r>
      <w:r w:rsidR="007D2331" w:rsidRPr="007D2331">
        <w:rPr>
          <w:rFonts w:hint="eastAsia"/>
          <w:lang w:val="zh-TW"/>
        </w:rPr>
        <w:t>衛生福利部</w:t>
      </w:r>
      <w:r w:rsidRPr="00FF5807">
        <w:rPr>
          <w:rFonts w:hint="eastAsia"/>
          <w:lang w:val="zh-TW"/>
        </w:rPr>
        <w:t>對無社會保險工作者因疫情影響無法工作致家庭生計陷入困境，且家戶平均每人每月生活費未逾當地最低標準2倍之經濟弱勢民眾，發給1萬元至3萬元不等之急難紓困金</w:t>
      </w:r>
      <w:r w:rsidR="007D2331">
        <w:rPr>
          <w:rFonts w:hint="eastAsia"/>
          <w:lang w:val="zh-TW"/>
        </w:rPr>
        <w:t>，及</w:t>
      </w:r>
      <w:r w:rsidRPr="00FF5807">
        <w:rPr>
          <w:rFonts w:hint="eastAsia"/>
          <w:lang w:val="zh-TW"/>
        </w:rPr>
        <w:t>對身心障礙者、中低收入老人等弱勢族群發給生活補助</w:t>
      </w:r>
      <w:r w:rsidR="007D2331">
        <w:rPr>
          <w:rFonts w:hint="eastAsia"/>
          <w:lang w:val="zh-TW"/>
        </w:rPr>
        <w:t>，</w:t>
      </w:r>
      <w:r w:rsidRPr="00FF5807">
        <w:rPr>
          <w:rFonts w:hint="eastAsia"/>
          <w:lang w:val="zh-TW"/>
        </w:rPr>
        <w:t>另</w:t>
      </w:r>
      <w:r w:rsidR="007D2331">
        <w:rPr>
          <w:rFonts w:hint="eastAsia"/>
          <w:lang w:val="zh-TW"/>
        </w:rPr>
        <w:t>該部與教育部</w:t>
      </w:r>
      <w:r w:rsidRPr="00FF5807">
        <w:rPr>
          <w:rFonts w:hint="eastAsia"/>
          <w:lang w:val="zh-TW"/>
        </w:rPr>
        <w:t>對於家有國小以下孩童、國高中（含五專前三年）身心障礙學生之家庭，每位孩童發給1萬元家庭防疫補貼。</w:t>
      </w:r>
      <w:r w:rsidR="00FF5807" w:rsidRPr="00FF5807">
        <w:rPr>
          <w:rFonts w:hint="eastAsia"/>
          <w:lang w:val="zh-TW"/>
        </w:rPr>
        <w:t>總計</w:t>
      </w:r>
      <w:r w:rsidRPr="00FF5807">
        <w:rPr>
          <w:rFonts w:hint="eastAsia"/>
          <w:lang w:val="zh-TW"/>
        </w:rPr>
        <w:t>發放急難紓困金125萬餘人次、215億餘元，弱勢生活補助331萬餘人、7</w:t>
      </w:r>
      <w:r w:rsidR="00FF5807" w:rsidRPr="00FF5807">
        <w:rPr>
          <w:rFonts w:hint="eastAsia"/>
          <w:lang w:val="zh-TW"/>
        </w:rPr>
        <w:t>4</w:t>
      </w:r>
      <w:r w:rsidRPr="00FF5807">
        <w:rPr>
          <w:rFonts w:hint="eastAsia"/>
          <w:lang w:val="zh-TW"/>
        </w:rPr>
        <w:t>億餘元，家庭防疫補貼250萬餘人、250億餘元。</w:t>
      </w:r>
    </w:p>
    <w:p w14:paraId="7D124E31" w14:textId="04F7B4E9" w:rsidR="00CD0538" w:rsidRDefault="00CD0538" w:rsidP="008A2A40">
      <w:pPr>
        <w:pStyle w:val="14P4"/>
        <w:spacing w:beforeLines="0" w:before="0"/>
        <w:ind w:firstLine="1261"/>
        <w:rPr>
          <w:lang w:val="zh-TW"/>
        </w:rPr>
      </w:pPr>
      <w:r>
        <w:rPr>
          <w:b/>
          <w:szCs w:val="32"/>
        </w:rPr>
        <w:t>2</w:t>
      </w:r>
      <w:r w:rsidRPr="00381998">
        <w:rPr>
          <w:rFonts w:hint="eastAsia"/>
          <w:b/>
          <w:szCs w:val="32"/>
        </w:rPr>
        <w:t>.</w:t>
      </w:r>
      <w:r w:rsidRPr="006C50D5">
        <w:rPr>
          <w:rFonts w:hint="eastAsia"/>
          <w:b/>
          <w:lang w:val="zh-TW"/>
        </w:rPr>
        <w:t xml:space="preserve">　</w:t>
      </w:r>
      <w:r w:rsidRPr="00CD0538">
        <w:rPr>
          <w:rFonts w:hint="eastAsia"/>
          <w:b/>
          <w:lang w:val="zh-TW"/>
        </w:rPr>
        <w:t>重點產業紓困方案</w:t>
      </w:r>
    </w:p>
    <w:p w14:paraId="42BC989F" w14:textId="24049F49" w:rsidR="00CD0538" w:rsidRPr="00905FFF" w:rsidRDefault="00CD0538" w:rsidP="008A2A40">
      <w:pPr>
        <w:pStyle w:val="14P4"/>
        <w:spacing w:beforeLines="0" w:before="0"/>
        <w:ind w:firstLine="1261"/>
        <w:rPr>
          <w:color w:val="000000" w:themeColor="text1"/>
          <w:lang w:val="zh-TW"/>
        </w:rPr>
      </w:pPr>
      <w:r w:rsidRPr="00375C05">
        <w:rPr>
          <w:rFonts w:hint="eastAsia"/>
          <w:b/>
          <w:lang w:val="zh-TW"/>
        </w:rPr>
        <w:t>（1）</w:t>
      </w:r>
      <w:r w:rsidRPr="00381998">
        <w:rPr>
          <w:rFonts w:hint="eastAsia"/>
          <w:b/>
          <w:lang w:val="zh-TW"/>
        </w:rPr>
        <w:t xml:space="preserve">　</w:t>
      </w:r>
      <w:r w:rsidRPr="00CD0538">
        <w:rPr>
          <w:rFonts w:hint="eastAsia"/>
          <w:b/>
          <w:lang w:val="zh-TW"/>
        </w:rPr>
        <w:t>教育文化及運動產業：</w:t>
      </w:r>
      <w:r w:rsidRPr="00905FFF">
        <w:rPr>
          <w:rFonts w:hint="eastAsia"/>
          <w:color w:val="000000" w:themeColor="text1"/>
          <w:lang w:val="zh-TW"/>
        </w:rPr>
        <w:t>經濟部、文化部</w:t>
      </w:r>
      <w:r w:rsidR="00842E0D">
        <w:rPr>
          <w:rFonts w:hint="eastAsia"/>
          <w:color w:val="000000" w:themeColor="text1"/>
          <w:lang w:val="zh-TW"/>
        </w:rPr>
        <w:t>及</w:t>
      </w:r>
      <w:r w:rsidRPr="00905FFF">
        <w:rPr>
          <w:rFonts w:hint="eastAsia"/>
          <w:color w:val="000000" w:themeColor="text1"/>
          <w:lang w:val="zh-TW"/>
        </w:rPr>
        <w:t>教育部針對營運遭受衝擊或營業額衰退之商業</w:t>
      </w:r>
      <w:r w:rsidR="00F42317" w:rsidRPr="00905FFF">
        <w:rPr>
          <w:rFonts w:hint="eastAsia"/>
          <w:color w:val="000000" w:themeColor="text1"/>
          <w:lang w:val="zh-TW"/>
        </w:rPr>
        <w:t>與</w:t>
      </w:r>
      <w:r w:rsidR="00CB539E" w:rsidRPr="00905FFF">
        <w:rPr>
          <w:rFonts w:hint="eastAsia"/>
          <w:color w:val="000000" w:themeColor="text1"/>
          <w:lang w:val="zh-TW"/>
        </w:rPr>
        <w:t>貿易</w:t>
      </w:r>
      <w:r w:rsidRPr="00905FFF">
        <w:rPr>
          <w:rFonts w:hint="eastAsia"/>
          <w:color w:val="000000" w:themeColor="text1"/>
          <w:lang w:val="zh-TW"/>
        </w:rPr>
        <w:t>服務業、藝文事業（自然人）、教育事業（社區大學、短期補習班、兒童課後照顧服務中心、私立幼兒園）、運動事業（含從業人員），補貼其營運資金及員工薪資。</w:t>
      </w:r>
      <w:r w:rsidR="00CB539E" w:rsidRPr="00905FFF">
        <w:rPr>
          <w:rFonts w:hint="eastAsia"/>
          <w:color w:val="000000" w:themeColor="text1"/>
          <w:lang w:val="zh-TW"/>
        </w:rPr>
        <w:t>總計</w:t>
      </w:r>
      <w:r w:rsidRPr="00905FFF">
        <w:rPr>
          <w:rFonts w:hint="eastAsia"/>
          <w:color w:val="000000" w:themeColor="text1"/>
          <w:lang w:val="zh-TW"/>
        </w:rPr>
        <w:t>補貼</w:t>
      </w:r>
      <w:r w:rsidR="00F42317" w:rsidRPr="00905FFF">
        <w:rPr>
          <w:rFonts w:hint="eastAsia"/>
          <w:color w:val="000000" w:themeColor="text1"/>
          <w:lang w:val="zh-TW"/>
        </w:rPr>
        <w:t>29</w:t>
      </w:r>
      <w:r w:rsidRPr="00905FFF">
        <w:rPr>
          <w:rFonts w:hint="eastAsia"/>
          <w:color w:val="000000" w:themeColor="text1"/>
          <w:lang w:val="zh-TW"/>
        </w:rPr>
        <w:t>萬餘家商業</w:t>
      </w:r>
      <w:r w:rsidR="00F42317" w:rsidRPr="00905FFF">
        <w:rPr>
          <w:rFonts w:hint="eastAsia"/>
          <w:color w:val="000000" w:themeColor="text1"/>
          <w:lang w:val="zh-TW"/>
        </w:rPr>
        <w:t>與貿易</w:t>
      </w:r>
      <w:r w:rsidRPr="00905FFF">
        <w:rPr>
          <w:rFonts w:hint="eastAsia"/>
          <w:color w:val="000000" w:themeColor="text1"/>
          <w:lang w:val="zh-TW"/>
        </w:rPr>
        <w:t>服務業5</w:t>
      </w:r>
      <w:r w:rsidR="00F42317" w:rsidRPr="00905FFF">
        <w:rPr>
          <w:rFonts w:hint="eastAsia"/>
          <w:color w:val="000000" w:themeColor="text1"/>
          <w:lang w:val="zh-TW"/>
        </w:rPr>
        <w:t>33</w:t>
      </w:r>
      <w:r w:rsidRPr="00905FFF">
        <w:rPr>
          <w:rFonts w:hint="eastAsia"/>
          <w:color w:val="000000" w:themeColor="text1"/>
          <w:lang w:val="zh-TW"/>
        </w:rPr>
        <w:t>億餘元、1</w:t>
      </w:r>
      <w:r w:rsidRPr="00905FFF">
        <w:rPr>
          <w:rFonts w:hint="eastAsia"/>
          <w:color w:val="000000" w:themeColor="text1"/>
          <w:lang w:val="zh-TW"/>
        </w:rPr>
        <w:lastRenderedPageBreak/>
        <w:t>萬餘家藝文事業及4萬餘名藝文工作者</w:t>
      </w:r>
      <w:r w:rsidR="00CB539E" w:rsidRPr="00905FFF">
        <w:rPr>
          <w:rFonts w:hint="eastAsia"/>
          <w:color w:val="000000" w:themeColor="text1"/>
          <w:lang w:val="zh-TW"/>
        </w:rPr>
        <w:t>共</w:t>
      </w:r>
      <w:r w:rsidR="009B79B6">
        <w:rPr>
          <w:rFonts w:hint="eastAsia"/>
          <w:color w:val="000000" w:themeColor="text1"/>
          <w:lang w:val="zh-TW"/>
        </w:rPr>
        <w:t>66</w:t>
      </w:r>
      <w:r w:rsidRPr="00905FFF">
        <w:rPr>
          <w:rFonts w:hint="eastAsia"/>
          <w:color w:val="000000" w:themeColor="text1"/>
          <w:lang w:val="zh-TW"/>
        </w:rPr>
        <w:t>億餘元、1萬餘家教育事業37億餘元、4千餘家運動事業及9千餘名從業人員</w:t>
      </w:r>
      <w:r w:rsidR="00CB539E" w:rsidRPr="00905FFF">
        <w:rPr>
          <w:rFonts w:hint="eastAsia"/>
          <w:color w:val="000000" w:themeColor="text1"/>
          <w:lang w:val="zh-TW"/>
        </w:rPr>
        <w:t>共</w:t>
      </w:r>
      <w:r w:rsidRPr="00905FFF">
        <w:rPr>
          <w:rFonts w:hint="eastAsia"/>
          <w:color w:val="000000" w:themeColor="text1"/>
          <w:lang w:val="zh-TW"/>
        </w:rPr>
        <w:t>17億餘元。</w:t>
      </w:r>
    </w:p>
    <w:p w14:paraId="1E4C66E2" w14:textId="422307AA" w:rsidR="00CD0538" w:rsidRPr="00905FFF" w:rsidRDefault="00147D67" w:rsidP="008A2A40">
      <w:pPr>
        <w:pStyle w:val="14P4"/>
        <w:spacing w:beforeLines="0" w:before="0" w:line="580" w:lineRule="exact"/>
        <w:ind w:firstLine="1261"/>
        <w:rPr>
          <w:color w:val="000000" w:themeColor="text1"/>
          <w:lang w:val="zh-TW"/>
        </w:rPr>
      </w:pPr>
      <w:r w:rsidRPr="00905FFF">
        <w:rPr>
          <w:rFonts w:hint="eastAsia"/>
          <w:b/>
          <w:color w:val="000000" w:themeColor="text1"/>
          <w:lang w:val="zh-TW"/>
        </w:rPr>
        <w:t>（</w:t>
      </w:r>
      <w:r w:rsidRPr="00905FFF">
        <w:rPr>
          <w:b/>
          <w:color w:val="000000" w:themeColor="text1"/>
          <w:lang w:val="zh-TW"/>
        </w:rPr>
        <w:t>2</w:t>
      </w:r>
      <w:r w:rsidRPr="00905FFF">
        <w:rPr>
          <w:rFonts w:hint="eastAsia"/>
          <w:b/>
          <w:color w:val="000000" w:themeColor="text1"/>
          <w:lang w:val="zh-TW"/>
        </w:rPr>
        <w:t>）　製造與相關技術服務業：</w:t>
      </w:r>
      <w:r w:rsidRPr="00905FFF">
        <w:rPr>
          <w:rFonts w:hint="eastAsia"/>
          <w:color w:val="000000" w:themeColor="text1"/>
          <w:lang w:val="zh-TW"/>
        </w:rPr>
        <w:t>經濟部針對製造業與相關技術服務業營收下降50％之艱困事業，提供薪資及營運資金補貼措施，薪資補貼</w:t>
      </w:r>
      <w:r w:rsidR="001327D3" w:rsidRPr="00905FFF">
        <w:rPr>
          <w:rFonts w:hint="eastAsia"/>
          <w:color w:val="000000" w:themeColor="text1"/>
          <w:lang w:val="zh-TW"/>
        </w:rPr>
        <w:t>部分</w:t>
      </w:r>
      <w:r w:rsidRPr="00905FFF">
        <w:rPr>
          <w:rFonts w:hint="eastAsia"/>
          <w:color w:val="000000" w:themeColor="text1"/>
          <w:lang w:val="zh-TW"/>
        </w:rPr>
        <w:t>補貼全職員工經常性薪資之4成，每人每月補貼上限2萬元，營運資金補貼部分則按員工人數提供補貼，每位員工1萬元。</w:t>
      </w:r>
      <w:r w:rsidR="00CB539E" w:rsidRPr="00905FFF">
        <w:rPr>
          <w:rFonts w:hint="eastAsia"/>
          <w:color w:val="000000" w:themeColor="text1"/>
          <w:lang w:val="zh-TW"/>
        </w:rPr>
        <w:t>總計</w:t>
      </w:r>
      <w:r w:rsidRPr="00905FFF">
        <w:rPr>
          <w:rFonts w:hint="eastAsia"/>
          <w:color w:val="000000" w:themeColor="text1"/>
          <w:lang w:val="zh-TW"/>
        </w:rPr>
        <w:t>補貼2萬餘家（60萬餘人）443億餘元。</w:t>
      </w:r>
    </w:p>
    <w:p w14:paraId="36BAB70A" w14:textId="7860C24D" w:rsidR="00705ECF" w:rsidRPr="00905FFF" w:rsidRDefault="00705ECF" w:rsidP="008A2A40">
      <w:pPr>
        <w:pStyle w:val="14P4"/>
        <w:spacing w:beforeLines="0" w:before="0" w:line="580" w:lineRule="exact"/>
        <w:ind w:firstLine="1261"/>
        <w:rPr>
          <w:b/>
          <w:color w:val="000000" w:themeColor="text1"/>
          <w:lang w:val="zh-TW"/>
        </w:rPr>
      </w:pPr>
      <w:r w:rsidRPr="00905FFF">
        <w:rPr>
          <w:rFonts w:hint="eastAsia"/>
          <w:b/>
          <w:color w:val="000000" w:themeColor="text1"/>
          <w:lang w:val="zh-TW"/>
        </w:rPr>
        <w:t>（</w:t>
      </w:r>
      <w:r w:rsidRPr="00905FFF">
        <w:rPr>
          <w:b/>
          <w:color w:val="000000" w:themeColor="text1"/>
          <w:lang w:val="zh-TW"/>
        </w:rPr>
        <w:t>3</w:t>
      </w:r>
      <w:r w:rsidRPr="00905FFF">
        <w:rPr>
          <w:rFonts w:hint="eastAsia"/>
          <w:b/>
          <w:color w:val="000000" w:themeColor="text1"/>
          <w:lang w:val="zh-TW"/>
        </w:rPr>
        <w:t>）　農</w:t>
      </w:r>
      <w:r w:rsidR="001327D3" w:rsidRPr="00905FFF">
        <w:rPr>
          <w:rFonts w:hint="eastAsia"/>
          <w:b/>
          <w:color w:val="000000" w:themeColor="text1"/>
          <w:lang w:val="zh-TW"/>
        </w:rPr>
        <w:t>漁</w:t>
      </w:r>
      <w:r w:rsidRPr="00905FFF">
        <w:rPr>
          <w:rFonts w:hint="eastAsia"/>
          <w:b/>
          <w:color w:val="000000" w:themeColor="text1"/>
          <w:lang w:val="zh-TW"/>
        </w:rPr>
        <w:t>業：</w:t>
      </w:r>
      <w:r w:rsidRPr="00905FFF">
        <w:rPr>
          <w:rFonts w:hint="eastAsia"/>
          <w:color w:val="000000" w:themeColor="text1"/>
          <w:lang w:val="zh-TW"/>
        </w:rPr>
        <w:t>農業委員會（農業部）為照顧弱勢農漁民，對於實際從事農耕及漁業之農漁民，排富後每人發給1萬元生活補貼，並針對未領取前項生活補貼且無一定雇主或自營作業之漁民，排富後每人發給3萬元生活補貼。另協助經營困難農漁業者（會），補貼薪資或營運支出等資金。</w:t>
      </w:r>
      <w:r w:rsidR="00AC52F0" w:rsidRPr="00905FFF">
        <w:rPr>
          <w:rFonts w:hint="eastAsia"/>
          <w:color w:val="000000" w:themeColor="text1"/>
          <w:lang w:val="zh-TW"/>
        </w:rPr>
        <w:t>總計</w:t>
      </w:r>
      <w:r w:rsidRPr="00905FFF">
        <w:rPr>
          <w:rFonts w:hint="eastAsia"/>
          <w:color w:val="000000" w:themeColor="text1"/>
          <w:lang w:val="zh-TW"/>
        </w:rPr>
        <w:t>發放農民生活補貼23</w:t>
      </w:r>
      <w:r w:rsidR="00AC52F0" w:rsidRPr="00905FFF">
        <w:rPr>
          <w:rFonts w:hint="eastAsia"/>
          <w:color w:val="000000" w:themeColor="text1"/>
          <w:lang w:val="zh-TW"/>
        </w:rPr>
        <w:t>0</w:t>
      </w:r>
      <w:r w:rsidRPr="00905FFF">
        <w:rPr>
          <w:rFonts w:hint="eastAsia"/>
          <w:color w:val="000000" w:themeColor="text1"/>
          <w:lang w:val="zh-TW"/>
        </w:rPr>
        <w:t>萬餘人次、共23</w:t>
      </w:r>
      <w:r w:rsidR="00AC52F0" w:rsidRPr="00905FFF">
        <w:rPr>
          <w:rFonts w:hint="eastAsia"/>
          <w:color w:val="000000" w:themeColor="text1"/>
          <w:lang w:val="zh-TW"/>
        </w:rPr>
        <w:t>0</w:t>
      </w:r>
      <w:r w:rsidRPr="00905FFF">
        <w:rPr>
          <w:rFonts w:hint="eastAsia"/>
          <w:color w:val="000000" w:themeColor="text1"/>
          <w:lang w:val="zh-TW"/>
        </w:rPr>
        <w:t>億餘元，實際從事漁業勞動</w:t>
      </w:r>
      <w:r w:rsidR="00101CC1" w:rsidRPr="00905FFF">
        <w:rPr>
          <w:rFonts w:hint="eastAsia"/>
          <w:color w:val="000000" w:themeColor="text1"/>
          <w:lang w:val="zh-TW"/>
        </w:rPr>
        <w:t>之漁民生活補貼39萬餘人次</w:t>
      </w:r>
      <w:r w:rsidRPr="00905FFF">
        <w:rPr>
          <w:rFonts w:hint="eastAsia"/>
          <w:color w:val="000000" w:themeColor="text1"/>
          <w:lang w:val="zh-TW"/>
        </w:rPr>
        <w:t>、</w:t>
      </w:r>
      <w:r w:rsidR="00101CC1" w:rsidRPr="00905FFF">
        <w:rPr>
          <w:rFonts w:hint="eastAsia"/>
          <w:color w:val="000000" w:themeColor="text1"/>
          <w:lang w:val="zh-TW"/>
        </w:rPr>
        <w:t>39億餘元，</w:t>
      </w:r>
      <w:r w:rsidRPr="00905FFF">
        <w:rPr>
          <w:rFonts w:hint="eastAsia"/>
          <w:color w:val="000000" w:themeColor="text1"/>
          <w:lang w:val="zh-TW"/>
        </w:rPr>
        <w:t>無一定雇主或自營作業之漁民生活補貼26萬餘人、78億餘元，並補貼</w:t>
      </w:r>
      <w:r w:rsidR="007765CB" w:rsidRPr="00905FFF">
        <w:rPr>
          <w:rFonts w:hint="eastAsia"/>
          <w:color w:val="000000" w:themeColor="text1"/>
          <w:lang w:val="zh-TW"/>
        </w:rPr>
        <w:t>農漁業者（會）</w:t>
      </w:r>
      <w:r w:rsidRPr="00905FFF">
        <w:rPr>
          <w:rFonts w:hint="eastAsia"/>
          <w:color w:val="000000" w:themeColor="text1"/>
          <w:lang w:val="zh-TW"/>
        </w:rPr>
        <w:t>薪資或營運支出共</w:t>
      </w:r>
      <w:r w:rsidR="00366027" w:rsidRPr="00905FFF">
        <w:rPr>
          <w:rFonts w:hint="eastAsia"/>
          <w:color w:val="000000" w:themeColor="text1"/>
          <w:lang w:val="zh-TW"/>
        </w:rPr>
        <w:t>8</w:t>
      </w:r>
      <w:r w:rsidRPr="00905FFF">
        <w:rPr>
          <w:rFonts w:hint="eastAsia"/>
          <w:color w:val="000000" w:themeColor="text1"/>
          <w:lang w:val="zh-TW"/>
        </w:rPr>
        <w:t>億餘元。</w:t>
      </w:r>
    </w:p>
    <w:p w14:paraId="0D46AB73" w14:textId="0DE5C79F" w:rsidR="00D1203E" w:rsidRPr="00905FFF" w:rsidRDefault="00705ECF" w:rsidP="008A2A40">
      <w:pPr>
        <w:pStyle w:val="14P4"/>
        <w:spacing w:beforeLines="0" w:before="0" w:line="580" w:lineRule="exact"/>
        <w:ind w:firstLine="1261"/>
        <w:rPr>
          <w:color w:val="000000" w:themeColor="text1"/>
          <w:lang w:val="zh-TW"/>
        </w:rPr>
      </w:pPr>
      <w:r w:rsidRPr="00905FFF">
        <w:rPr>
          <w:rFonts w:hint="eastAsia"/>
          <w:b/>
          <w:color w:val="000000" w:themeColor="text1"/>
          <w:lang w:val="zh-TW"/>
        </w:rPr>
        <w:t xml:space="preserve">（4）　</w:t>
      </w:r>
      <w:r w:rsidR="0097506F" w:rsidRPr="00905FFF">
        <w:rPr>
          <w:rFonts w:hint="eastAsia"/>
          <w:b/>
          <w:color w:val="000000" w:themeColor="text1"/>
          <w:lang w:val="zh-TW"/>
        </w:rPr>
        <w:t>交通運輸產業：</w:t>
      </w:r>
      <w:r w:rsidR="0097506F" w:rsidRPr="00905FFF">
        <w:rPr>
          <w:rFonts w:hint="eastAsia"/>
          <w:color w:val="000000" w:themeColor="text1"/>
          <w:lang w:val="zh-TW"/>
        </w:rPr>
        <w:t>交通部補貼陸運業者從業人員薪資、營運成本、汽車燃料使用費、使用牌照稅、油料，暨補助專業職能培訓費用；補貼航空業及機場業者之降落費，暨土地、房屋、飛機修護棚廠使用費、權利金、公共設施費及從業人員薪資等費用；補助小三通及兩岸海運業者、國內海運客貨運業者之停航或減班期間基本維持、人員薪資及船舶維修等費用。陸運產業部分，已補貼</w:t>
      </w:r>
      <w:r w:rsidR="007B7F56" w:rsidRPr="00905FFF">
        <w:rPr>
          <w:rFonts w:hint="eastAsia"/>
          <w:color w:val="000000" w:themeColor="text1"/>
          <w:lang w:val="zh-TW"/>
        </w:rPr>
        <w:t>從業人員</w:t>
      </w:r>
      <w:r w:rsidR="0097506F" w:rsidRPr="00905FFF">
        <w:rPr>
          <w:rFonts w:hint="eastAsia"/>
          <w:color w:val="000000" w:themeColor="text1"/>
          <w:lang w:val="zh-TW"/>
        </w:rPr>
        <w:t>32萬餘人薪資共76億餘元、</w:t>
      </w:r>
      <w:r w:rsidR="00132170">
        <w:rPr>
          <w:rFonts w:hint="eastAsia"/>
          <w:color w:val="000000" w:themeColor="text1"/>
          <w:lang w:val="zh-TW"/>
        </w:rPr>
        <w:t>遊覽車客運業者</w:t>
      </w:r>
      <w:r w:rsidR="0097506F" w:rsidRPr="00905FFF">
        <w:rPr>
          <w:rFonts w:hint="eastAsia"/>
          <w:color w:val="000000" w:themeColor="text1"/>
          <w:lang w:val="zh-TW"/>
        </w:rPr>
        <w:t>8</w:t>
      </w:r>
      <w:r w:rsidR="006F3803" w:rsidRPr="00905FFF">
        <w:rPr>
          <w:rFonts w:hint="eastAsia"/>
          <w:color w:val="000000" w:themeColor="text1"/>
          <w:lang w:val="zh-TW"/>
        </w:rPr>
        <w:t>23</w:t>
      </w:r>
      <w:r w:rsidR="0097506F" w:rsidRPr="00905FFF">
        <w:rPr>
          <w:rFonts w:hint="eastAsia"/>
          <w:color w:val="000000" w:themeColor="text1"/>
          <w:lang w:val="zh-TW"/>
        </w:rPr>
        <w:t>家營運成本共3億餘元、</w:t>
      </w:r>
      <w:r w:rsidR="00132170">
        <w:rPr>
          <w:rFonts w:hint="eastAsia"/>
          <w:color w:val="000000" w:themeColor="text1"/>
          <w:lang w:val="zh-TW"/>
        </w:rPr>
        <w:t>公路運輸營業車輛</w:t>
      </w:r>
      <w:r w:rsidR="0097506F" w:rsidRPr="00905FFF">
        <w:rPr>
          <w:rFonts w:hint="eastAsia"/>
          <w:color w:val="000000" w:themeColor="text1"/>
          <w:lang w:val="zh-TW"/>
        </w:rPr>
        <w:t>99萬餘輛汽車燃料使用費共19億餘元、34萬餘輛使用牌照稅共5億餘元、</w:t>
      </w:r>
      <w:r w:rsidR="00132170" w:rsidRPr="00905FFF">
        <w:rPr>
          <w:rFonts w:hint="eastAsia"/>
          <w:color w:val="000000" w:themeColor="text1"/>
          <w:lang w:val="zh-TW"/>
        </w:rPr>
        <w:t>專業職能培訓</w:t>
      </w:r>
      <w:r w:rsidR="0097506F" w:rsidRPr="00905FFF">
        <w:rPr>
          <w:rFonts w:hint="eastAsia"/>
          <w:color w:val="000000" w:themeColor="text1"/>
          <w:lang w:val="zh-TW"/>
        </w:rPr>
        <w:t>3萬餘人次費用共4億餘元；航空、海運產業部分，已各補貼業者維運相關費用共3</w:t>
      </w:r>
      <w:r w:rsidR="00F4521B" w:rsidRPr="00905FFF">
        <w:rPr>
          <w:rFonts w:hint="eastAsia"/>
          <w:color w:val="000000" w:themeColor="text1"/>
          <w:lang w:val="zh-TW"/>
        </w:rPr>
        <w:t>1</w:t>
      </w:r>
      <w:r w:rsidR="0097506F" w:rsidRPr="00905FFF">
        <w:rPr>
          <w:rFonts w:hint="eastAsia"/>
          <w:color w:val="000000" w:themeColor="text1"/>
          <w:lang w:val="zh-TW"/>
        </w:rPr>
        <w:t>6億餘元、6億餘元。</w:t>
      </w:r>
    </w:p>
    <w:p w14:paraId="58A76ACE" w14:textId="4C80D640" w:rsidR="0097506F" w:rsidRPr="00905FFF" w:rsidRDefault="0097506F" w:rsidP="00520BE5">
      <w:pPr>
        <w:pStyle w:val="14P4"/>
        <w:spacing w:beforeLines="0" w:before="0" w:line="580" w:lineRule="exact"/>
        <w:ind w:firstLine="1261"/>
        <w:rPr>
          <w:b/>
          <w:color w:val="000000" w:themeColor="text1"/>
          <w:lang w:val="zh-TW"/>
        </w:rPr>
      </w:pPr>
      <w:r w:rsidRPr="00905FFF">
        <w:rPr>
          <w:rFonts w:hint="eastAsia"/>
          <w:b/>
          <w:color w:val="000000" w:themeColor="text1"/>
          <w:lang w:val="zh-TW"/>
        </w:rPr>
        <w:t>（5）　觀光產業：</w:t>
      </w:r>
      <w:r w:rsidR="00132170">
        <w:rPr>
          <w:rFonts w:hint="eastAsia"/>
          <w:color w:val="000000" w:themeColor="text1"/>
          <w:lang w:val="zh-TW"/>
        </w:rPr>
        <w:t>交通部補助旅行業停止出入團等</w:t>
      </w:r>
      <w:r w:rsidRPr="00905FFF">
        <w:rPr>
          <w:rFonts w:hint="eastAsia"/>
          <w:color w:val="000000" w:themeColor="text1"/>
          <w:lang w:val="zh-TW"/>
        </w:rPr>
        <w:t>行政作業成本，與接待入境旅客旅行</w:t>
      </w:r>
      <w:r w:rsidR="007B7F56" w:rsidRPr="00905FFF">
        <w:rPr>
          <w:rFonts w:hint="eastAsia"/>
          <w:color w:val="000000" w:themeColor="text1"/>
          <w:lang w:val="zh-TW"/>
        </w:rPr>
        <w:t>業</w:t>
      </w:r>
      <w:r w:rsidRPr="00905FFF">
        <w:rPr>
          <w:rFonts w:hint="eastAsia"/>
          <w:color w:val="000000" w:themeColor="text1"/>
          <w:lang w:val="zh-TW"/>
        </w:rPr>
        <w:t>紓困補貼；並補助旅行業、旅宿業及觀光遊樂業人才培訓、營運</w:t>
      </w:r>
      <w:r w:rsidRPr="00905FFF">
        <w:rPr>
          <w:rFonts w:hint="eastAsia"/>
          <w:color w:val="000000" w:themeColor="text1"/>
          <w:lang w:val="zh-TW"/>
        </w:rPr>
        <w:lastRenderedPageBreak/>
        <w:t>費用及從業人員薪資；暨協助旅行業、旅宿業及觀光遊樂業融資周轉貸款。</w:t>
      </w:r>
      <w:r w:rsidR="00000676" w:rsidRPr="00905FFF">
        <w:rPr>
          <w:rFonts w:hint="eastAsia"/>
          <w:color w:val="000000" w:themeColor="text1"/>
          <w:lang w:val="zh-TW"/>
        </w:rPr>
        <w:t>總計</w:t>
      </w:r>
      <w:r w:rsidRPr="00905FFF">
        <w:rPr>
          <w:rFonts w:hint="eastAsia"/>
          <w:color w:val="000000" w:themeColor="text1"/>
          <w:lang w:val="zh-TW"/>
        </w:rPr>
        <w:t>補貼減輕營運負擔及員工薪資15</w:t>
      </w:r>
      <w:r w:rsidR="009B6814">
        <w:rPr>
          <w:rFonts w:hint="eastAsia"/>
          <w:color w:val="000000" w:themeColor="text1"/>
          <w:lang w:val="zh-TW"/>
        </w:rPr>
        <w:t>8</w:t>
      </w:r>
      <w:r w:rsidRPr="00905FFF">
        <w:rPr>
          <w:rFonts w:hint="eastAsia"/>
          <w:color w:val="000000" w:themeColor="text1"/>
          <w:lang w:val="zh-TW"/>
        </w:rPr>
        <w:t>億餘元、觀光產業轉型培訓</w:t>
      </w:r>
      <w:r w:rsidR="00E42D56">
        <w:rPr>
          <w:rFonts w:hint="eastAsia"/>
          <w:color w:val="000000" w:themeColor="text1"/>
          <w:lang w:val="zh-TW"/>
        </w:rPr>
        <w:t>費用</w:t>
      </w:r>
      <w:r w:rsidRPr="00905FFF">
        <w:rPr>
          <w:rFonts w:hint="eastAsia"/>
          <w:color w:val="000000" w:themeColor="text1"/>
          <w:lang w:val="zh-TW"/>
        </w:rPr>
        <w:t>22億餘元、紓困貸款利息6億餘元。</w:t>
      </w:r>
    </w:p>
    <w:p w14:paraId="19E40D53" w14:textId="172E26B0" w:rsidR="00D1203E" w:rsidRDefault="0097506F" w:rsidP="00520BE5">
      <w:pPr>
        <w:pStyle w:val="414P"/>
        <w:spacing w:beforeLines="0" w:before="0" w:afterLines="0" w:after="0" w:line="580" w:lineRule="exact"/>
        <w:ind w:firstLine="561"/>
        <w:rPr>
          <w:rFonts w:cs="細明體"/>
          <w:b w:val="0"/>
          <w:color w:val="000000" w:themeColor="text1"/>
          <w:kern w:val="0"/>
        </w:rPr>
      </w:pPr>
      <w:r w:rsidRPr="0097506F">
        <w:rPr>
          <w:rFonts w:cs="細明體" w:hint="eastAsia"/>
          <w:color w:val="000000" w:themeColor="text1"/>
          <w:kern w:val="0"/>
        </w:rPr>
        <w:t>（</w:t>
      </w:r>
      <w:r w:rsidR="00661CEB">
        <w:rPr>
          <w:rFonts w:cs="細明體" w:hint="eastAsia"/>
          <w:color w:val="000000" w:themeColor="text1"/>
          <w:kern w:val="0"/>
        </w:rPr>
        <w:t>二</w:t>
      </w:r>
      <w:r w:rsidRPr="0097506F">
        <w:rPr>
          <w:rFonts w:cs="細明體" w:hint="eastAsia"/>
          <w:color w:val="000000" w:themeColor="text1"/>
          <w:kern w:val="0"/>
        </w:rPr>
        <w:t xml:space="preserve">）　</w:t>
      </w:r>
      <w:r w:rsidRPr="009F5F28">
        <w:rPr>
          <w:rFonts w:hint="eastAsia"/>
          <w:color w:val="000000"/>
          <w:szCs w:val="28"/>
        </w:rPr>
        <w:t>振興</w:t>
      </w:r>
      <w:r>
        <w:rPr>
          <w:rFonts w:cs="細明體" w:hint="eastAsia"/>
          <w:color w:val="000000" w:themeColor="text1"/>
          <w:kern w:val="0"/>
        </w:rPr>
        <w:t>計畫</w:t>
      </w:r>
    </w:p>
    <w:p w14:paraId="13C790AB" w14:textId="7403E66C" w:rsidR="00661CEB" w:rsidRDefault="0077440E" w:rsidP="006A59A8">
      <w:pPr>
        <w:pStyle w:val="14P12"/>
        <w:spacing w:line="580" w:lineRule="exact"/>
        <w:ind w:firstLine="560"/>
        <w:rPr>
          <w:rFonts w:cs="細明體"/>
          <w:color w:val="000000" w:themeColor="text1"/>
          <w:kern w:val="0"/>
        </w:rPr>
      </w:pPr>
      <w:r>
        <w:rPr>
          <w:noProof/>
        </w:rPr>
        <mc:AlternateContent>
          <mc:Choice Requires="wps">
            <w:drawing>
              <wp:anchor distT="0" distB="0" distL="114300" distR="114300" simplePos="0" relativeHeight="251692032" behindDoc="0" locked="0" layoutInCell="1" allowOverlap="1" wp14:anchorId="7D56ADFC" wp14:editId="38076096">
                <wp:simplePos x="0" y="0"/>
                <wp:positionH relativeFrom="column">
                  <wp:posOffset>691515</wp:posOffset>
                </wp:positionH>
                <wp:positionV relativeFrom="paragraph">
                  <wp:posOffset>4814570</wp:posOffset>
                </wp:positionV>
                <wp:extent cx="560705" cy="342724"/>
                <wp:effectExtent l="0" t="0" r="0" b="635"/>
                <wp:wrapNone/>
                <wp:docPr id="3" name="波浪 1"/>
                <wp:cNvGraphicFramePr/>
                <a:graphic xmlns:a="http://schemas.openxmlformats.org/drawingml/2006/main">
                  <a:graphicData uri="http://schemas.microsoft.com/office/word/2010/wordprocessingShape">
                    <wps:wsp>
                      <wps:cNvSpPr/>
                      <wps:spPr>
                        <a:xfrm>
                          <a:off x="0" y="0"/>
                          <a:ext cx="560705" cy="342724"/>
                        </a:xfrm>
                        <a:prstGeom prst="wave">
                          <a:avLst>
                            <a:gd name="adj1" fmla="val 20000"/>
                            <a:gd name="adj2" fmla="val 893"/>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type w14:anchorId="15D8414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浪 1" o:spid="_x0000_s1026" type="#_x0000_t64" style="position:absolute;margin-left:54.45pt;margin-top:379.1pt;width:44.15pt;height:27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" adj="4320,10993" fillcolor="white [3212]" stroked="f" strokeweight="2pt"/>
            </w:pict>
          </mc:Fallback>
        </mc:AlternateContent>
      </w:r>
      <w:r w:rsidRPr="00157314">
        <w:rPr>
          <w:noProof/>
          <w:color w:val="000000" w:themeColor="text1"/>
          <w:sz w:val="32"/>
          <w:szCs w:val="32"/>
        </w:rPr>
        <mc:AlternateContent>
          <mc:Choice Requires="wps">
            <w:drawing>
              <wp:anchor distT="0" distB="0" distL="114300" distR="114300" simplePos="0" relativeHeight="251681792" behindDoc="1" locked="0" layoutInCell="1" allowOverlap="1" wp14:anchorId="30509C17" wp14:editId="4CE73630">
                <wp:simplePos x="0" y="0"/>
                <wp:positionH relativeFrom="margin">
                  <wp:align>right</wp:align>
                </wp:positionH>
                <wp:positionV relativeFrom="paragraph">
                  <wp:posOffset>2739390</wp:posOffset>
                </wp:positionV>
                <wp:extent cx="6470015" cy="4671060"/>
                <wp:effectExtent l="0" t="0" r="6985"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0015" cy="4671060"/>
                        </a:xfrm>
                        <a:prstGeom prst="rect">
                          <a:avLst/>
                        </a:prstGeom>
                        <a:solidFill>
                          <a:srgbClr val="FFFFFF"/>
                        </a:solidFill>
                        <a:ln w="9525">
                          <a:noFill/>
                          <a:miter lim="800000"/>
                          <a:headEnd/>
                          <a:tailEnd/>
                        </a:ln>
                      </wps:spPr>
                      <wps:txbx>
                        <w:txbxContent>
                          <w:p w14:paraId="1B80DDBE" w14:textId="45D1DFF6" w:rsidR="00CA33A9" w:rsidRPr="00BE25B7" w:rsidRDefault="00CA33A9" w:rsidP="00D4080F">
                            <w:pPr>
                              <w:spacing w:line="400" w:lineRule="exact"/>
                              <w:jc w:val="center"/>
                              <w:rPr>
                                <w:rFonts w:ascii="標楷體" w:eastAsia="標楷體" w:hAnsi="標楷體"/>
                                <w:b/>
                                <w:sz w:val="28"/>
                                <w:szCs w:val="28"/>
                              </w:rPr>
                            </w:pPr>
                            <w:r w:rsidRPr="0004777A">
                              <w:rPr>
                                <w:rFonts w:ascii="標楷體" w:eastAsia="標楷體" w:hAnsi="標楷體" w:hint="eastAsia"/>
                                <w:b/>
                                <w:sz w:val="28"/>
                                <w:szCs w:val="28"/>
                              </w:rPr>
                              <w:t>圖</w:t>
                            </w:r>
                            <w:r>
                              <w:rPr>
                                <w:rFonts w:ascii="標楷體" w:eastAsia="標楷體" w:hAnsi="標楷體"/>
                                <w:b/>
                                <w:sz w:val="28"/>
                                <w:szCs w:val="28"/>
                              </w:rPr>
                              <w:t>5</w:t>
                            </w:r>
                            <w:r w:rsidRPr="0004777A">
                              <w:rPr>
                                <w:rFonts w:ascii="標楷體" w:eastAsia="標楷體" w:hAnsi="標楷體" w:hint="eastAsia"/>
                                <w:b/>
                                <w:sz w:val="28"/>
                                <w:szCs w:val="28"/>
                              </w:rPr>
                              <w:t xml:space="preserve">　</w:t>
                            </w:r>
                            <w:r w:rsidRPr="00D4080F">
                              <w:rPr>
                                <w:rFonts w:ascii="標楷體" w:eastAsia="標楷體" w:hAnsi="標楷體" w:hint="eastAsia"/>
                                <w:b/>
                                <w:sz w:val="28"/>
                                <w:szCs w:val="28"/>
                              </w:rPr>
                              <w:t>嚴重特殊傳染性肺炎</w:t>
                            </w:r>
                            <w:r w:rsidRPr="0004777A">
                              <w:rPr>
                                <w:rFonts w:ascii="標楷體" w:eastAsia="標楷體" w:hAnsi="標楷體" w:hint="eastAsia"/>
                                <w:b/>
                                <w:sz w:val="28"/>
                                <w:szCs w:val="28"/>
                              </w:rPr>
                              <w:t>振興預算執行情形</w:t>
                            </w:r>
                          </w:p>
                          <w:p w14:paraId="39C77D98" w14:textId="5C099B03" w:rsidR="00CA33A9" w:rsidRPr="00C403FF" w:rsidRDefault="00977B99" w:rsidP="00D4080F">
                            <w:pPr>
                              <w:jc w:val="center"/>
                              <w:rPr>
                                <w:rFonts w:ascii="標楷體" w:eastAsia="標楷體" w:hAnsi="標楷體"/>
                                <w:b/>
                              </w:rPr>
                            </w:pPr>
                            <w:r w:rsidRPr="00977B99">
                              <w:rPr>
                                <w:rFonts w:ascii="標楷體" w:eastAsia="標楷體" w:hAnsi="標楷體"/>
                                <w:b/>
                                <w:noProof/>
                              </w:rPr>
                              <w:drawing>
                                <wp:inline distT="0" distB="0" distL="0" distR="0" wp14:anchorId="5F44AF8B" wp14:editId="75A0D89E">
                                  <wp:extent cx="6142355" cy="3886200"/>
                                  <wp:effectExtent l="0" t="0" r="0" b="0"/>
                                  <wp:docPr id="10"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529F335" w14:textId="013CA72D" w:rsidR="00CA33A9" w:rsidRPr="00990C7C" w:rsidRDefault="00CA33A9" w:rsidP="00990C7C">
                            <w:pPr>
                              <w:spacing w:beforeLines="15" w:before="54" w:line="280" w:lineRule="exact"/>
                              <w:ind w:leftChars="118" w:left="283" w:rightChars="-14" w:right="-34"/>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w:t>
                            </w:r>
                            <w:r w:rsidR="00747758" w:rsidRPr="00990C7C">
                              <w:rPr>
                                <w:rFonts w:ascii="標楷體" w:eastAsia="標楷體" w:hAnsi="標楷體" w:hint="eastAsia"/>
                                <w:sz w:val="20"/>
                                <w:szCs w:val="20"/>
                              </w:rPr>
                              <w:t>本圖預算數為機關</w:t>
                            </w:r>
                            <w:proofErr w:type="gramStart"/>
                            <w:r w:rsidR="00747758" w:rsidRPr="00990C7C">
                              <w:rPr>
                                <w:rFonts w:ascii="標楷體" w:eastAsia="標楷體" w:hAnsi="標楷體" w:hint="eastAsia"/>
                                <w:sz w:val="20"/>
                                <w:szCs w:val="20"/>
                              </w:rPr>
                              <w:t>間與科目間流</w:t>
                            </w:r>
                            <w:proofErr w:type="gramEnd"/>
                            <w:r w:rsidR="00747758" w:rsidRPr="00990C7C">
                              <w:rPr>
                                <w:rFonts w:ascii="標楷體" w:eastAsia="標楷體" w:hAnsi="標楷體" w:hint="eastAsia"/>
                                <w:sz w:val="20"/>
                                <w:szCs w:val="20"/>
                              </w:rPr>
                              <w:t>用後數額，並按各機關預算數最高至最低之順序排列。</w:t>
                            </w:r>
                          </w:p>
                          <w:p w14:paraId="07905D01" w14:textId="72B33E30" w:rsidR="00CA33A9" w:rsidRPr="005B7FE6" w:rsidRDefault="00855008" w:rsidP="00990C7C">
                            <w:pPr>
                              <w:spacing w:beforeLines="15" w:before="54" w:line="280" w:lineRule="exact"/>
                              <w:ind w:leftChars="118" w:left="283" w:rightChars="-14" w:right="-34" w:firstLineChars="200" w:firstLine="400"/>
                              <w:jc w:val="both"/>
                              <w:rPr>
                                <w:rFonts w:ascii="標楷體" w:eastAsia="標楷體" w:hAnsi="標楷體"/>
                                <w:sz w:val="18"/>
                                <w:szCs w:val="18"/>
                              </w:rPr>
                            </w:pPr>
                            <w:r w:rsidRPr="00990C7C">
                              <w:rPr>
                                <w:rFonts w:ascii="標楷體" w:eastAsia="標楷體" w:hAnsi="標楷體"/>
                                <w:sz w:val="20"/>
                                <w:szCs w:val="20"/>
                              </w:rPr>
                              <w:t>2</w:t>
                            </w:r>
                            <w:r w:rsidR="00CA33A9" w:rsidRPr="00990C7C">
                              <w:rPr>
                                <w:rFonts w:ascii="標楷體" w:eastAsia="標楷體" w:hAnsi="標楷體" w:hint="eastAsia"/>
                                <w:sz w:val="20"/>
                                <w:szCs w:val="20"/>
                              </w:rPr>
                              <w:t>.資料來源：本部自行繪製。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09C17" id="_x0000_s1032" type="#_x0000_t202" style="position:absolute;left:0;text-align:left;margin-left:458.25pt;margin-top:215.7pt;width:509.45pt;height:367.8pt;z-index:-2516346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" stroked="f">
                <v:textbox>
                  <w:txbxContent>
                    <w:p w14:paraId="1B80DDBE" w14:textId="45D1DFF6" w:rsidR="00CA33A9" w:rsidRPr="00BE25B7" w:rsidRDefault="00CA33A9" w:rsidP="00D4080F">
                      <w:pPr>
                        <w:spacing w:line="400" w:lineRule="exact"/>
                        <w:jc w:val="center"/>
                        <w:rPr>
                          <w:rFonts w:ascii="標楷體" w:eastAsia="標楷體" w:hAnsi="標楷體"/>
                          <w:b/>
                          <w:sz w:val="28"/>
                          <w:szCs w:val="28"/>
                        </w:rPr>
                      </w:pPr>
                      <w:r w:rsidRPr="0004777A">
                        <w:rPr>
                          <w:rFonts w:ascii="標楷體" w:eastAsia="標楷體" w:hAnsi="標楷體" w:hint="eastAsia"/>
                          <w:b/>
                          <w:sz w:val="28"/>
                          <w:szCs w:val="28"/>
                        </w:rPr>
                        <w:t>圖</w:t>
                      </w:r>
                      <w:r>
                        <w:rPr>
                          <w:rFonts w:ascii="標楷體" w:eastAsia="標楷體" w:hAnsi="標楷體"/>
                          <w:b/>
                          <w:sz w:val="28"/>
                          <w:szCs w:val="28"/>
                        </w:rPr>
                        <w:t>5</w:t>
                      </w:r>
                      <w:r w:rsidRPr="0004777A">
                        <w:rPr>
                          <w:rFonts w:ascii="標楷體" w:eastAsia="標楷體" w:hAnsi="標楷體" w:hint="eastAsia"/>
                          <w:b/>
                          <w:sz w:val="28"/>
                          <w:szCs w:val="28"/>
                        </w:rPr>
                        <w:t xml:space="preserve">　</w:t>
                      </w:r>
                      <w:r w:rsidRPr="00D4080F">
                        <w:rPr>
                          <w:rFonts w:ascii="標楷體" w:eastAsia="標楷體" w:hAnsi="標楷體" w:hint="eastAsia"/>
                          <w:b/>
                          <w:sz w:val="28"/>
                          <w:szCs w:val="28"/>
                        </w:rPr>
                        <w:t>嚴重特殊傳染性肺炎</w:t>
                      </w:r>
                      <w:r w:rsidRPr="0004777A">
                        <w:rPr>
                          <w:rFonts w:ascii="標楷體" w:eastAsia="標楷體" w:hAnsi="標楷體" w:hint="eastAsia"/>
                          <w:b/>
                          <w:sz w:val="28"/>
                          <w:szCs w:val="28"/>
                        </w:rPr>
                        <w:t>振興預算執行情形</w:t>
                      </w:r>
                    </w:p>
                    <w:p w14:paraId="39C77D98" w14:textId="5C099B03" w:rsidR="00CA33A9" w:rsidRPr="00C403FF" w:rsidRDefault="00977B99" w:rsidP="00D4080F">
                      <w:pPr>
                        <w:jc w:val="center"/>
                        <w:rPr>
                          <w:rFonts w:ascii="標楷體" w:eastAsia="標楷體" w:hAnsi="標楷體"/>
                          <w:b/>
                        </w:rPr>
                      </w:pPr>
                      <w:r w:rsidRPr="00977B99">
                        <w:rPr>
                          <w:rFonts w:ascii="標楷體" w:eastAsia="標楷體" w:hAnsi="標楷體"/>
                          <w:b/>
                          <w:noProof/>
                        </w:rPr>
                        <w:drawing>
                          <wp:inline distT="0" distB="0" distL="0" distR="0" wp14:anchorId="5F44AF8B" wp14:editId="5BD569A6">
                            <wp:extent cx="6142355" cy="3886200"/>
                            <wp:effectExtent l="0" t="0" r="0" b="0"/>
                            <wp:docPr id="10"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529F335" w14:textId="013CA72D" w:rsidR="00CA33A9" w:rsidRPr="00990C7C" w:rsidRDefault="00CA33A9" w:rsidP="00990C7C">
                      <w:pPr>
                        <w:spacing w:beforeLines="15" w:before="54" w:line="280" w:lineRule="exact"/>
                        <w:ind w:leftChars="118" w:left="283" w:rightChars="-14" w:right="-34"/>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w:t>
                      </w:r>
                      <w:r w:rsidR="00747758" w:rsidRPr="00990C7C">
                        <w:rPr>
                          <w:rFonts w:ascii="標楷體" w:eastAsia="標楷體" w:hAnsi="標楷體" w:hint="eastAsia"/>
                          <w:sz w:val="20"/>
                          <w:szCs w:val="20"/>
                        </w:rPr>
                        <w:t>本圖預算數為機關</w:t>
                      </w:r>
                      <w:proofErr w:type="gramStart"/>
                      <w:r w:rsidR="00747758" w:rsidRPr="00990C7C">
                        <w:rPr>
                          <w:rFonts w:ascii="標楷體" w:eastAsia="標楷體" w:hAnsi="標楷體" w:hint="eastAsia"/>
                          <w:sz w:val="20"/>
                          <w:szCs w:val="20"/>
                        </w:rPr>
                        <w:t>間與科目間流</w:t>
                      </w:r>
                      <w:proofErr w:type="gramEnd"/>
                      <w:r w:rsidR="00747758" w:rsidRPr="00990C7C">
                        <w:rPr>
                          <w:rFonts w:ascii="標楷體" w:eastAsia="標楷體" w:hAnsi="標楷體" w:hint="eastAsia"/>
                          <w:sz w:val="20"/>
                          <w:szCs w:val="20"/>
                        </w:rPr>
                        <w:t>用後數額，並按各機關預算數最高至最低之順序排列。</w:t>
                      </w:r>
                    </w:p>
                    <w:p w14:paraId="07905D01" w14:textId="72B33E30" w:rsidR="00CA33A9" w:rsidRPr="005B7FE6" w:rsidRDefault="00855008" w:rsidP="00990C7C">
                      <w:pPr>
                        <w:spacing w:beforeLines="15" w:before="54" w:line="280" w:lineRule="exact"/>
                        <w:ind w:leftChars="118" w:left="283" w:rightChars="-14" w:right="-34" w:firstLineChars="200" w:firstLine="400"/>
                        <w:jc w:val="both"/>
                        <w:rPr>
                          <w:rFonts w:ascii="標楷體" w:eastAsia="標楷體" w:hAnsi="標楷體"/>
                          <w:sz w:val="18"/>
                          <w:szCs w:val="18"/>
                        </w:rPr>
                      </w:pPr>
                      <w:r w:rsidRPr="00990C7C">
                        <w:rPr>
                          <w:rFonts w:ascii="標楷體" w:eastAsia="標楷體" w:hAnsi="標楷體"/>
                          <w:sz w:val="20"/>
                          <w:szCs w:val="20"/>
                        </w:rPr>
                        <w:t>2</w:t>
                      </w:r>
                      <w:r w:rsidR="00CA33A9" w:rsidRPr="00990C7C">
                        <w:rPr>
                          <w:rFonts w:ascii="標楷體" w:eastAsia="標楷體" w:hAnsi="標楷體" w:hint="eastAsia"/>
                          <w:sz w:val="20"/>
                          <w:szCs w:val="20"/>
                        </w:rPr>
                        <w:t>.資料來源：本部自行繪製。</w:t>
                      </w:r>
                    </w:p>
                  </w:txbxContent>
                </v:textbox>
                <w10:wrap type="square" anchorx="margin"/>
              </v:shape>
            </w:pict>
          </mc:Fallback>
        </mc:AlternateContent>
      </w:r>
      <w:r w:rsidR="00661CEB" w:rsidRPr="00661CEB">
        <w:rPr>
          <w:rFonts w:cs="細明體" w:hint="eastAsia"/>
          <w:color w:val="000000" w:themeColor="text1"/>
          <w:kern w:val="0"/>
        </w:rPr>
        <w:t>政府為因應</w:t>
      </w:r>
      <w:r w:rsidR="00661CEB" w:rsidRPr="003A3FA8">
        <w:rPr>
          <w:rFonts w:hint="eastAsia"/>
          <w:noProof/>
          <w:color w:val="000000" w:themeColor="text1"/>
          <w:szCs w:val="28"/>
        </w:rPr>
        <w:t>COVID－19</w:t>
      </w:r>
      <w:r w:rsidR="00661CEB" w:rsidRPr="00661CEB">
        <w:rPr>
          <w:rFonts w:cs="細明體" w:hint="eastAsia"/>
          <w:color w:val="000000" w:themeColor="text1"/>
          <w:kern w:val="0"/>
        </w:rPr>
        <w:t>疫情於全球快速擴散，造成經濟成長衰</w:t>
      </w:r>
      <w:r w:rsidR="004931DD">
        <w:rPr>
          <w:rFonts w:cs="細明體" w:hint="eastAsia"/>
          <w:color w:val="000000" w:themeColor="text1"/>
          <w:kern w:val="0"/>
        </w:rPr>
        <w:t>退</w:t>
      </w:r>
      <w:r w:rsidR="00661CEB" w:rsidRPr="00661CEB">
        <w:rPr>
          <w:rFonts w:cs="細明體" w:hint="eastAsia"/>
          <w:color w:val="000000" w:themeColor="text1"/>
          <w:kern w:val="0"/>
        </w:rPr>
        <w:t>，影響國內相關產業，推出刺激國內消費各項抵用券，並對製造業與技術服務業、農業及觀光業等推動相關振興措施。中央政府嚴重特殊傳染性肺炎防治及紓困振興特別預算項下編列振興預算</w:t>
      </w:r>
      <w:r w:rsidR="0024111D">
        <w:rPr>
          <w:rFonts w:cs="細明體" w:hint="eastAsia"/>
          <w:color w:val="000000" w:themeColor="text1"/>
          <w:kern w:val="0"/>
        </w:rPr>
        <w:t>2</w:t>
      </w:r>
      <w:r w:rsidR="0024111D">
        <w:rPr>
          <w:rFonts w:cs="細明體"/>
          <w:color w:val="000000" w:themeColor="text1"/>
          <w:kern w:val="0"/>
        </w:rPr>
        <w:t>,129</w:t>
      </w:r>
      <w:r w:rsidR="0024111D">
        <w:rPr>
          <w:rFonts w:cs="細明體" w:hint="eastAsia"/>
          <w:color w:val="000000" w:themeColor="text1"/>
          <w:kern w:val="0"/>
        </w:rPr>
        <w:t>億9,331萬餘</w:t>
      </w:r>
      <w:r w:rsidR="00661CEB" w:rsidRPr="00661CEB">
        <w:rPr>
          <w:rFonts w:cs="細明體" w:hint="eastAsia"/>
          <w:color w:val="000000" w:themeColor="text1"/>
          <w:kern w:val="0"/>
        </w:rPr>
        <w:t>元，決算審定結果，審定實現數</w:t>
      </w:r>
      <w:r w:rsidR="0024111D">
        <w:rPr>
          <w:rFonts w:cs="細明體" w:hint="eastAsia"/>
          <w:color w:val="000000" w:themeColor="text1"/>
          <w:kern w:val="0"/>
        </w:rPr>
        <w:t>2</w:t>
      </w:r>
      <w:r w:rsidR="0024111D">
        <w:rPr>
          <w:rFonts w:cs="細明體"/>
          <w:color w:val="000000" w:themeColor="text1"/>
          <w:kern w:val="0"/>
        </w:rPr>
        <w:t>,</w:t>
      </w:r>
      <w:r w:rsidR="0024111D">
        <w:rPr>
          <w:rFonts w:cs="細明體" w:hint="eastAsia"/>
          <w:color w:val="000000" w:themeColor="text1"/>
          <w:kern w:val="0"/>
        </w:rPr>
        <w:t>117億3,141萬餘</w:t>
      </w:r>
      <w:r w:rsidR="00661CEB" w:rsidRPr="00661CEB">
        <w:rPr>
          <w:rFonts w:cs="細明體" w:hint="eastAsia"/>
          <w:color w:val="000000" w:themeColor="text1"/>
          <w:kern w:val="0"/>
        </w:rPr>
        <w:t>元（</w:t>
      </w:r>
      <w:r w:rsidR="0024111D">
        <w:rPr>
          <w:rFonts w:cs="細明體" w:hint="eastAsia"/>
          <w:color w:val="000000" w:themeColor="text1"/>
          <w:kern w:val="0"/>
        </w:rPr>
        <w:t>99.41</w:t>
      </w:r>
      <w:r w:rsidR="00661CEB" w:rsidRPr="00661CEB">
        <w:rPr>
          <w:rFonts w:cs="細明體" w:hint="eastAsia"/>
          <w:color w:val="000000" w:themeColor="text1"/>
          <w:kern w:val="0"/>
        </w:rPr>
        <w:t>％），應付保留數</w:t>
      </w:r>
      <w:r w:rsidR="0024111D">
        <w:rPr>
          <w:rFonts w:cs="細明體" w:hint="eastAsia"/>
          <w:color w:val="000000" w:themeColor="text1"/>
          <w:kern w:val="0"/>
        </w:rPr>
        <w:t>8億2,542萬餘</w:t>
      </w:r>
      <w:r w:rsidR="00661CEB" w:rsidRPr="00661CEB">
        <w:rPr>
          <w:rFonts w:cs="細明體" w:hint="eastAsia"/>
          <w:color w:val="000000" w:themeColor="text1"/>
          <w:kern w:val="0"/>
        </w:rPr>
        <w:t>元（</w:t>
      </w:r>
      <w:r w:rsidR="0024111D">
        <w:rPr>
          <w:rFonts w:cs="細明體" w:hint="eastAsia"/>
          <w:color w:val="000000" w:themeColor="text1"/>
          <w:kern w:val="0"/>
        </w:rPr>
        <w:t>0.39</w:t>
      </w:r>
      <w:r w:rsidR="00661CEB" w:rsidRPr="00661CEB">
        <w:rPr>
          <w:rFonts w:cs="細明體" w:hint="eastAsia"/>
          <w:color w:val="000000" w:themeColor="text1"/>
          <w:kern w:val="0"/>
        </w:rPr>
        <w:t>％），合計決算審定數</w:t>
      </w:r>
      <w:r w:rsidR="0024111D">
        <w:rPr>
          <w:rFonts w:cs="細明體" w:hint="eastAsia"/>
          <w:color w:val="000000" w:themeColor="text1"/>
          <w:kern w:val="0"/>
        </w:rPr>
        <w:t>2</w:t>
      </w:r>
      <w:r w:rsidR="0024111D">
        <w:rPr>
          <w:rFonts w:cs="細明體"/>
          <w:color w:val="000000" w:themeColor="text1"/>
          <w:kern w:val="0"/>
        </w:rPr>
        <w:t>,</w:t>
      </w:r>
      <w:r w:rsidR="0024111D">
        <w:rPr>
          <w:rFonts w:cs="細明體" w:hint="eastAsia"/>
          <w:color w:val="000000" w:themeColor="text1"/>
          <w:kern w:val="0"/>
        </w:rPr>
        <w:t>125億5,684萬餘</w:t>
      </w:r>
      <w:r w:rsidR="00661CEB" w:rsidRPr="00661CEB">
        <w:rPr>
          <w:rFonts w:cs="細明體" w:hint="eastAsia"/>
          <w:color w:val="000000" w:themeColor="text1"/>
          <w:kern w:val="0"/>
        </w:rPr>
        <w:t>元，預算賸餘</w:t>
      </w:r>
      <w:r w:rsidR="0024111D">
        <w:rPr>
          <w:rFonts w:cs="細明體" w:hint="eastAsia"/>
          <w:color w:val="000000" w:themeColor="text1"/>
          <w:kern w:val="0"/>
        </w:rPr>
        <w:t>4億3</w:t>
      </w:r>
      <w:r w:rsidR="0024111D">
        <w:rPr>
          <w:rFonts w:cs="細明體"/>
          <w:color w:val="000000" w:themeColor="text1"/>
          <w:kern w:val="0"/>
        </w:rPr>
        <w:t>,</w:t>
      </w:r>
      <w:r w:rsidR="0024111D">
        <w:rPr>
          <w:rFonts w:cs="細明體" w:hint="eastAsia"/>
          <w:color w:val="000000" w:themeColor="text1"/>
          <w:kern w:val="0"/>
        </w:rPr>
        <w:t>647萬餘</w:t>
      </w:r>
      <w:r w:rsidR="00661CEB" w:rsidRPr="00661CEB">
        <w:rPr>
          <w:rFonts w:cs="細明體" w:hint="eastAsia"/>
          <w:color w:val="000000" w:themeColor="text1"/>
          <w:kern w:val="0"/>
        </w:rPr>
        <w:t>元（</w:t>
      </w:r>
      <w:r w:rsidR="0024111D">
        <w:rPr>
          <w:rFonts w:cs="細明體" w:hint="eastAsia"/>
          <w:color w:val="000000" w:themeColor="text1"/>
          <w:kern w:val="0"/>
        </w:rPr>
        <w:t>0.20</w:t>
      </w:r>
      <w:r w:rsidR="00661CEB" w:rsidRPr="00661CEB">
        <w:rPr>
          <w:rFonts w:cs="細明體" w:hint="eastAsia"/>
          <w:color w:val="000000" w:themeColor="text1"/>
          <w:kern w:val="0"/>
        </w:rPr>
        <w:t>％），相關部會執行情</w:t>
      </w:r>
      <w:bookmarkStart w:id="1" w:name="_GoBack"/>
      <w:r w:rsidR="00661CEB" w:rsidRPr="00661CEB">
        <w:rPr>
          <w:rFonts w:cs="細明體" w:hint="eastAsia"/>
          <w:color w:val="000000" w:themeColor="text1"/>
          <w:kern w:val="0"/>
        </w:rPr>
        <w:t>形詳圖</w:t>
      </w:r>
      <w:r w:rsidR="00661CEB">
        <w:rPr>
          <w:rFonts w:cs="細明體" w:hint="eastAsia"/>
          <w:color w:val="000000" w:themeColor="text1"/>
          <w:kern w:val="0"/>
        </w:rPr>
        <w:t>5</w:t>
      </w:r>
      <w:r w:rsidR="00661CEB" w:rsidRPr="00661CEB">
        <w:rPr>
          <w:rFonts w:cs="細明體" w:hint="eastAsia"/>
          <w:color w:val="000000" w:themeColor="text1"/>
          <w:kern w:val="0"/>
        </w:rPr>
        <w:t>。</w:t>
      </w:r>
      <w:r w:rsidR="009D6B2C" w:rsidRPr="009D6B2C">
        <w:rPr>
          <w:rFonts w:cs="細明體" w:hint="eastAsia"/>
          <w:color w:val="000000" w:themeColor="text1"/>
          <w:kern w:val="0"/>
        </w:rPr>
        <w:t>茲將截至112年6月底止，各項重要措施執行情形擇要說明如次</w:t>
      </w:r>
      <w:r w:rsidR="00661CEB" w:rsidRPr="00661CEB">
        <w:rPr>
          <w:rFonts w:cs="細明體" w:hint="eastAsia"/>
          <w:color w:val="000000" w:themeColor="text1"/>
          <w:kern w:val="0"/>
        </w:rPr>
        <w:t>：</w:t>
      </w:r>
    </w:p>
    <w:bookmarkEnd w:id="1"/>
    <w:p w14:paraId="2A8B8049" w14:textId="14550561" w:rsidR="00661CEB" w:rsidRPr="0097506F" w:rsidRDefault="00671871" w:rsidP="006A59A8">
      <w:pPr>
        <w:pStyle w:val="14P4"/>
        <w:spacing w:beforeLines="50" w:before="180" w:line="600" w:lineRule="exact"/>
        <w:ind w:firstLine="1260"/>
        <w:rPr>
          <w:b/>
          <w:szCs w:val="32"/>
        </w:rPr>
      </w:pPr>
      <w:r w:rsidRPr="005B7FE6">
        <w:rPr>
          <w:rFonts w:cs="細明體"/>
          <w:noProof/>
          <w:kern w:val="0"/>
        </w:rPr>
        <w:lastRenderedPageBreak/>
        <mc:AlternateContent>
          <mc:Choice Requires="wps">
            <w:drawing>
              <wp:anchor distT="0" distB="0" distL="114300" distR="114300" simplePos="0" relativeHeight="251694080" behindDoc="0" locked="0" layoutInCell="1" allowOverlap="0" wp14:anchorId="61B45E31" wp14:editId="287BE660">
                <wp:simplePos x="0" y="0"/>
                <wp:positionH relativeFrom="margin">
                  <wp:posOffset>23495</wp:posOffset>
                </wp:positionH>
                <wp:positionV relativeFrom="paragraph">
                  <wp:posOffset>3896995</wp:posOffset>
                </wp:positionV>
                <wp:extent cx="6281420" cy="4983480"/>
                <wp:effectExtent l="0" t="0" r="5080" b="762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1420" cy="4983480"/>
                        </a:xfrm>
                        <a:prstGeom prst="rect">
                          <a:avLst/>
                        </a:prstGeom>
                        <a:solidFill>
                          <a:srgbClr val="FFFFFF"/>
                        </a:solidFill>
                        <a:ln w="9525">
                          <a:noFill/>
                          <a:miter lim="800000"/>
                          <a:headEnd/>
                          <a:tailEnd/>
                        </a:ln>
                      </wps:spPr>
                      <wps:txbx>
                        <w:txbxContent>
                          <w:p w14:paraId="16FE31CB" w14:textId="77777777" w:rsidR="00671871" w:rsidRPr="00990C7C" w:rsidRDefault="00671871" w:rsidP="00671871">
                            <w:pPr>
                              <w:overflowPunct w:val="0"/>
                              <w:spacing w:line="360" w:lineRule="exact"/>
                              <w:ind w:leftChars="-59" w:left="850" w:rightChars="-51" w:right="-122" w:hangingChars="354" w:hanging="992"/>
                              <w:jc w:val="center"/>
                              <w:rPr>
                                <w:rFonts w:ascii="標楷體" w:eastAsia="標楷體" w:hAnsi="標楷體" w:cs="新細明體"/>
                                <w:b/>
                                <w:bCs/>
                                <w:color w:val="000000"/>
                                <w:kern w:val="0"/>
                                <w:sz w:val="28"/>
                                <w:szCs w:val="28"/>
                              </w:rPr>
                            </w:pPr>
                            <w:r w:rsidRPr="00990C7C">
                              <w:rPr>
                                <w:rFonts w:ascii="標楷體" w:eastAsia="標楷體" w:hAnsi="標楷體" w:cs="新細明體" w:hint="eastAsia"/>
                                <w:b/>
                                <w:bCs/>
                                <w:color w:val="000000"/>
                                <w:kern w:val="0"/>
                                <w:sz w:val="28"/>
                                <w:szCs w:val="28"/>
                              </w:rPr>
                              <w:t>表</w:t>
                            </w:r>
                            <w:r w:rsidRPr="00990C7C">
                              <w:rPr>
                                <w:rFonts w:ascii="標楷體" w:eastAsia="標楷體" w:hAnsi="標楷體" w:cs="新細明體"/>
                                <w:b/>
                                <w:bCs/>
                                <w:color w:val="000000"/>
                                <w:kern w:val="0"/>
                                <w:sz w:val="28"/>
                                <w:szCs w:val="28"/>
                              </w:rPr>
                              <w:t>2</w:t>
                            </w:r>
                            <w:r w:rsidRPr="00990C7C">
                              <w:rPr>
                                <w:rFonts w:ascii="標楷體" w:eastAsia="標楷體" w:hAnsi="標楷體" w:cs="新細明體" w:hint="eastAsia"/>
                                <w:b/>
                                <w:bCs/>
                                <w:color w:val="000000"/>
                                <w:kern w:val="0"/>
                                <w:sz w:val="28"/>
                                <w:szCs w:val="28"/>
                              </w:rPr>
                              <w:t xml:space="preserve">　振興抵用</w:t>
                            </w:r>
                            <w:proofErr w:type="gramStart"/>
                            <w:r w:rsidRPr="00990C7C">
                              <w:rPr>
                                <w:rFonts w:ascii="標楷體" w:eastAsia="標楷體" w:hAnsi="標楷體" w:cs="新細明體" w:hint="eastAsia"/>
                                <w:b/>
                                <w:bCs/>
                                <w:color w:val="000000"/>
                                <w:kern w:val="0"/>
                                <w:sz w:val="28"/>
                                <w:szCs w:val="28"/>
                              </w:rPr>
                              <w:t>券</w:t>
                            </w:r>
                            <w:proofErr w:type="gramEnd"/>
                            <w:r w:rsidRPr="00990C7C">
                              <w:rPr>
                                <w:rFonts w:ascii="標楷體" w:eastAsia="標楷體" w:hAnsi="標楷體" w:cs="新細明體" w:hint="eastAsia"/>
                                <w:b/>
                                <w:bCs/>
                                <w:color w:val="000000"/>
                                <w:kern w:val="0"/>
                                <w:sz w:val="28"/>
                                <w:szCs w:val="28"/>
                              </w:rPr>
                              <w:t>預算執行情形</w:t>
                            </w:r>
                          </w:p>
                          <w:p w14:paraId="30C8FFA1" w14:textId="77777777" w:rsidR="00671871" w:rsidRDefault="00671871" w:rsidP="00671871">
                            <w:pPr>
                              <w:overflowPunct w:val="0"/>
                              <w:spacing w:line="240" w:lineRule="exact"/>
                              <w:ind w:rightChars="33" w:right="79"/>
                              <w:jc w:val="right"/>
                              <w:rPr>
                                <w:rFonts w:ascii="標楷體" w:eastAsia="標楷體" w:hAnsi="標楷體" w:cs="新細明體"/>
                                <w:color w:val="000000"/>
                                <w:kern w:val="0"/>
                                <w:sz w:val="20"/>
                                <w:szCs w:val="20"/>
                              </w:rPr>
                            </w:pPr>
                            <w:r w:rsidRPr="00BE3341">
                              <w:rPr>
                                <w:rFonts w:ascii="標楷體" w:eastAsia="標楷體" w:hAnsi="標楷體" w:cs="新細明體" w:hint="eastAsia"/>
                                <w:color w:val="000000"/>
                                <w:kern w:val="0"/>
                                <w:sz w:val="20"/>
                                <w:szCs w:val="20"/>
                              </w:rPr>
                              <w:t>單位：新臺幣千元</w:t>
                            </w:r>
                          </w:p>
                          <w:tbl>
                            <w:tblPr>
                              <w:tblW w:w="5030" w:type="pct"/>
                              <w:tblCellMar>
                                <w:left w:w="28" w:type="dxa"/>
                                <w:right w:w="28" w:type="dxa"/>
                              </w:tblCellMar>
                              <w:tblLook w:val="04A0" w:firstRow="1" w:lastRow="0" w:firstColumn="1" w:lastColumn="0" w:noHBand="0" w:noVBand="1"/>
                            </w:tblPr>
                            <w:tblGrid>
                              <w:gridCol w:w="643"/>
                              <w:gridCol w:w="2053"/>
                              <w:gridCol w:w="3674"/>
                              <w:gridCol w:w="1634"/>
                              <w:gridCol w:w="1633"/>
                            </w:tblGrid>
                            <w:tr w:rsidR="006A59A8" w:rsidRPr="00524894" w14:paraId="5B0191A2" w14:textId="77777777" w:rsidTr="006A59A8">
                              <w:trPr>
                                <w:trHeight w:val="283"/>
                              </w:trPr>
                              <w:tc>
                                <w:tcPr>
                                  <w:tcW w:w="334"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2A0396E3"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項次</w:t>
                                  </w:r>
                                </w:p>
                              </w:tc>
                              <w:tc>
                                <w:tcPr>
                                  <w:tcW w:w="1065"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66C03C4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辦理機關</w:t>
                                  </w:r>
                                </w:p>
                              </w:tc>
                              <w:tc>
                                <w:tcPr>
                                  <w:tcW w:w="1906"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77D6853A"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抵用</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7BC1FCCD"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預算數</w:t>
                                  </w:r>
                                </w:p>
                              </w:tc>
                              <w:tc>
                                <w:tcPr>
                                  <w:tcW w:w="848"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5C0C32B1"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執行數</w:t>
                                  </w:r>
                                </w:p>
                              </w:tc>
                            </w:tr>
                            <w:tr w:rsidR="00671871" w:rsidRPr="00524894" w14:paraId="587EB2FD" w14:textId="77777777" w:rsidTr="006A59A8">
                              <w:trPr>
                                <w:trHeight w:val="340"/>
                              </w:trPr>
                              <w:tc>
                                <w:tcPr>
                                  <w:tcW w:w="330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CCBD1" w14:textId="6B51CE06" w:rsidR="00671871" w:rsidRPr="00524894" w:rsidRDefault="00671871" w:rsidP="00BC3B5F">
                                  <w:pPr>
                                    <w:widowControl/>
                                    <w:adjustRightInd w:val="0"/>
                                    <w:snapToGrid w:val="0"/>
                                    <w:spacing w:line="240" w:lineRule="atLeast"/>
                                    <w:jc w:val="center"/>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合</w:t>
                                  </w:r>
                                  <w:r w:rsidR="00AE4C0F">
                                    <w:rPr>
                                      <w:rFonts w:ascii="標楷體" w:eastAsia="標楷體" w:hAnsi="標楷體" w:cs="新細明體" w:hint="eastAsia"/>
                                      <w:b/>
                                      <w:bCs/>
                                      <w:color w:val="000000"/>
                                      <w:kern w:val="0"/>
                                      <w:sz w:val="20"/>
                                      <w:szCs w:val="20"/>
                                    </w:rPr>
                                    <w:t xml:space="preserve"> </w:t>
                                  </w:r>
                                  <w:r w:rsidR="00AE4C0F">
                                    <w:rPr>
                                      <w:rFonts w:ascii="標楷體" w:eastAsia="標楷體" w:hAnsi="標楷體" w:cs="新細明體"/>
                                      <w:b/>
                                      <w:bCs/>
                                      <w:color w:val="000000"/>
                                      <w:kern w:val="0"/>
                                      <w:sz w:val="20"/>
                                      <w:szCs w:val="20"/>
                                    </w:rPr>
                                    <w:t xml:space="preserve">         </w:t>
                                  </w:r>
                                  <w:r w:rsidRPr="00524894">
                                    <w:rPr>
                                      <w:rFonts w:ascii="標楷體" w:eastAsia="標楷體" w:hAnsi="標楷體" w:cs="新細明體" w:hint="eastAsia"/>
                                      <w:b/>
                                      <w:bCs/>
                                      <w:color w:val="000000"/>
                                      <w:kern w:val="0"/>
                                      <w:sz w:val="20"/>
                                      <w:szCs w:val="20"/>
                                    </w:rPr>
                                    <w:t>計</w:t>
                                  </w:r>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4563F435" w14:textId="77777777" w:rsidR="00671871" w:rsidRPr="00524894" w:rsidRDefault="00671871" w:rsidP="00BC3B5F">
                                  <w:pPr>
                                    <w:widowControl/>
                                    <w:adjustRightInd w:val="0"/>
                                    <w:snapToGrid w:val="0"/>
                                    <w:spacing w:line="240" w:lineRule="atLeast"/>
                                    <w:jc w:val="right"/>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180,540,079</w:t>
                                  </w:r>
                                </w:p>
                              </w:tc>
                              <w:tc>
                                <w:tcPr>
                                  <w:tcW w:w="848" w:type="pct"/>
                                  <w:tcBorders>
                                    <w:top w:val="nil"/>
                                    <w:left w:val="nil"/>
                                    <w:bottom w:val="single" w:sz="4" w:space="0" w:color="auto"/>
                                    <w:right w:val="single" w:sz="4" w:space="0" w:color="auto"/>
                                  </w:tcBorders>
                                  <w:shd w:val="clear" w:color="auto" w:fill="auto"/>
                                  <w:noWrap/>
                                  <w:vAlign w:val="center"/>
                                  <w:hideMark/>
                                </w:tcPr>
                                <w:p w14:paraId="269C6295" w14:textId="77777777" w:rsidR="00671871" w:rsidRPr="00524894" w:rsidRDefault="00671871" w:rsidP="00BC3B5F">
                                  <w:pPr>
                                    <w:widowControl/>
                                    <w:adjustRightInd w:val="0"/>
                                    <w:snapToGrid w:val="0"/>
                                    <w:spacing w:line="240" w:lineRule="atLeast"/>
                                    <w:jc w:val="right"/>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179,906,789</w:t>
                                  </w:r>
                                </w:p>
                              </w:tc>
                            </w:tr>
                            <w:tr w:rsidR="006A59A8" w:rsidRPr="00524894" w14:paraId="37D6C416" w14:textId="77777777" w:rsidTr="006A59A8">
                              <w:trPr>
                                <w:trHeight w:val="397"/>
                              </w:trPr>
                              <w:tc>
                                <w:tcPr>
                                  <w:tcW w:w="334"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FA56AFB"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w:t>
                                  </w:r>
                                </w:p>
                              </w:tc>
                              <w:tc>
                                <w:tcPr>
                                  <w:tcW w:w="106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805D535"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國家發展委員會</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2D12AA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地方創生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D5EC8D9"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206,250</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84C07DF"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124,612</w:t>
                                  </w:r>
                                </w:p>
                              </w:tc>
                            </w:tr>
                            <w:tr w:rsidR="006A59A8" w:rsidRPr="00524894" w14:paraId="4F7D0653"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452D642C"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w:t>
                                  </w:r>
                                </w:p>
                              </w:tc>
                              <w:tc>
                                <w:tcPr>
                                  <w:tcW w:w="1065" w:type="pct"/>
                                  <w:tcBorders>
                                    <w:top w:val="nil"/>
                                    <w:left w:val="nil"/>
                                    <w:bottom w:val="single" w:sz="4" w:space="0" w:color="auto"/>
                                    <w:right w:val="single" w:sz="4" w:space="0" w:color="auto"/>
                                  </w:tcBorders>
                                  <w:shd w:val="clear" w:color="auto" w:fill="auto"/>
                                  <w:noWrap/>
                                  <w:vAlign w:val="center"/>
                                  <w:hideMark/>
                                </w:tcPr>
                                <w:p w14:paraId="7968C03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原住民族委員會</w:t>
                                  </w:r>
                                </w:p>
                              </w:tc>
                              <w:tc>
                                <w:tcPr>
                                  <w:tcW w:w="1906" w:type="pct"/>
                                  <w:tcBorders>
                                    <w:top w:val="nil"/>
                                    <w:left w:val="nil"/>
                                    <w:bottom w:val="single" w:sz="4" w:space="0" w:color="auto"/>
                                    <w:right w:val="single" w:sz="4" w:space="0" w:color="auto"/>
                                  </w:tcBorders>
                                  <w:shd w:val="clear" w:color="auto" w:fill="auto"/>
                                  <w:noWrap/>
                                  <w:vAlign w:val="center"/>
                                  <w:hideMark/>
                                </w:tcPr>
                                <w:p w14:paraId="42A26B0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roofErr w:type="spellStart"/>
                                  <w:r w:rsidRPr="00524894">
                                    <w:rPr>
                                      <w:rFonts w:ascii="標楷體" w:eastAsia="標楷體" w:hAnsi="標楷體" w:cs="新細明體" w:hint="eastAsia"/>
                                      <w:color w:val="000000"/>
                                      <w:kern w:val="0"/>
                                      <w:sz w:val="20"/>
                                      <w:szCs w:val="20"/>
                                    </w:rPr>
                                    <w:t>i</w:t>
                                  </w:r>
                                  <w:proofErr w:type="spellEnd"/>
                                  <w:r w:rsidRPr="00524894">
                                    <w:rPr>
                                      <w:rFonts w:ascii="標楷體" w:eastAsia="標楷體" w:hAnsi="標楷體" w:cs="新細明體" w:hint="eastAsia"/>
                                      <w:color w:val="000000"/>
                                      <w:kern w:val="0"/>
                                      <w:sz w:val="20"/>
                                      <w:szCs w:val="20"/>
                                    </w:rPr>
                                    <w:t>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6BF0A0D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100,000</w:t>
                                  </w:r>
                                </w:p>
                              </w:tc>
                              <w:tc>
                                <w:tcPr>
                                  <w:tcW w:w="848" w:type="pct"/>
                                  <w:tcBorders>
                                    <w:top w:val="nil"/>
                                    <w:left w:val="nil"/>
                                    <w:bottom w:val="single" w:sz="4" w:space="0" w:color="auto"/>
                                    <w:right w:val="single" w:sz="4" w:space="0" w:color="auto"/>
                                  </w:tcBorders>
                                  <w:shd w:val="clear" w:color="auto" w:fill="auto"/>
                                  <w:noWrap/>
                                  <w:vAlign w:val="center"/>
                                  <w:hideMark/>
                                </w:tcPr>
                                <w:p w14:paraId="0956516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39,382</w:t>
                                  </w:r>
                                </w:p>
                              </w:tc>
                            </w:tr>
                            <w:tr w:rsidR="006A59A8" w:rsidRPr="00524894" w14:paraId="79270A06"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0A68834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6682296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客家委員會</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A7BBEC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浪漫客庄電子旅遊</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853522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199,308</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F847FC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199,307</w:t>
                                  </w:r>
                                </w:p>
                              </w:tc>
                            </w:tr>
                            <w:tr w:rsidR="006A59A8" w:rsidRPr="00524894" w14:paraId="234BBBD8"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69B8775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64C866A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771616A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客庄</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56F577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200,000</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3B7C1C05"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168,123</w:t>
                                  </w:r>
                                </w:p>
                              </w:tc>
                            </w:tr>
                            <w:tr w:rsidR="006A59A8" w:rsidRPr="00524894" w14:paraId="437B816B" w14:textId="77777777" w:rsidTr="006A59A8">
                              <w:trPr>
                                <w:trHeight w:val="397"/>
                              </w:trPr>
                              <w:tc>
                                <w:tcPr>
                                  <w:tcW w:w="334" w:type="pct"/>
                                  <w:vMerge w:val="restart"/>
                                  <w:tcBorders>
                                    <w:top w:val="nil"/>
                                    <w:left w:val="single" w:sz="4" w:space="0" w:color="auto"/>
                                    <w:right w:val="single" w:sz="4" w:space="0" w:color="auto"/>
                                  </w:tcBorders>
                                  <w:shd w:val="clear" w:color="auto" w:fill="auto"/>
                                  <w:noWrap/>
                                  <w:vAlign w:val="center"/>
                                  <w:hideMark/>
                                </w:tcPr>
                                <w:p w14:paraId="2B7200A5"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c>
                                <w:tcPr>
                                  <w:tcW w:w="1065" w:type="pct"/>
                                  <w:vMerge w:val="restart"/>
                                  <w:tcBorders>
                                    <w:top w:val="nil"/>
                                    <w:left w:val="nil"/>
                                    <w:right w:val="single" w:sz="4" w:space="0" w:color="auto"/>
                                  </w:tcBorders>
                                  <w:shd w:val="clear" w:color="auto" w:fill="auto"/>
                                  <w:noWrap/>
                                  <w:vAlign w:val="center"/>
                                  <w:hideMark/>
                                </w:tcPr>
                                <w:p w14:paraId="4F8F961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教育部</w:t>
                                  </w:r>
                                </w:p>
                              </w:tc>
                              <w:tc>
                                <w:tcPr>
                                  <w:tcW w:w="1906" w:type="pct"/>
                                  <w:tcBorders>
                                    <w:top w:val="nil"/>
                                    <w:left w:val="nil"/>
                                    <w:bottom w:val="single" w:sz="4" w:space="0" w:color="auto"/>
                                    <w:right w:val="single" w:sz="4" w:space="0" w:color="auto"/>
                                  </w:tcBorders>
                                  <w:shd w:val="clear" w:color="auto" w:fill="auto"/>
                                  <w:noWrap/>
                                  <w:vAlign w:val="center"/>
                                  <w:hideMark/>
                                </w:tcPr>
                                <w:p w14:paraId="527E4D5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動滋</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52690F84"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2,000,000</w:t>
                                  </w:r>
                                </w:p>
                              </w:tc>
                              <w:tc>
                                <w:tcPr>
                                  <w:tcW w:w="848" w:type="pct"/>
                                  <w:tcBorders>
                                    <w:top w:val="nil"/>
                                    <w:left w:val="nil"/>
                                    <w:bottom w:val="single" w:sz="4" w:space="0" w:color="auto"/>
                                    <w:right w:val="single" w:sz="4" w:space="0" w:color="auto"/>
                                  </w:tcBorders>
                                  <w:shd w:val="clear" w:color="auto" w:fill="auto"/>
                                  <w:noWrap/>
                                  <w:vAlign w:val="center"/>
                                  <w:hideMark/>
                                </w:tcPr>
                                <w:p w14:paraId="238514CB"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1,774,454</w:t>
                                  </w:r>
                                </w:p>
                              </w:tc>
                            </w:tr>
                            <w:tr w:rsidR="006A59A8" w:rsidRPr="00524894" w14:paraId="3DC5870F"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auto"/>
                                  <w:noWrap/>
                                  <w:vAlign w:val="center"/>
                                  <w:hideMark/>
                                </w:tcPr>
                                <w:p w14:paraId="7420BF42"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auto"/>
                                  <w:noWrap/>
                                  <w:vAlign w:val="center"/>
                                  <w:hideMark/>
                                </w:tcPr>
                                <w:p w14:paraId="27563B9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auto"/>
                                  <w:noWrap/>
                                  <w:vAlign w:val="center"/>
                                  <w:hideMark/>
                                </w:tcPr>
                                <w:p w14:paraId="3237F56E" w14:textId="1F9BBDEA" w:rsidR="00671871" w:rsidRPr="00524894" w:rsidRDefault="00671871" w:rsidP="00F06192">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動滋</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r w:rsidR="001760E3">
                                    <w:rPr>
                                      <w:rFonts w:ascii="標楷體" w:eastAsia="標楷體" w:hAnsi="標楷體" w:cs="新細明體" w:hint="eastAsia"/>
                                      <w:color w:val="000000"/>
                                      <w:kern w:val="0"/>
                                      <w:sz w:val="20"/>
                                      <w:szCs w:val="20"/>
                                    </w:rPr>
                                    <w:t>、</w:t>
                                  </w:r>
                                  <w:proofErr w:type="gramStart"/>
                                  <w:r w:rsidRPr="00524894">
                                    <w:rPr>
                                      <w:rFonts w:ascii="標楷體" w:eastAsia="標楷體" w:hAnsi="標楷體" w:cs="新細明體" w:hint="eastAsia"/>
                                      <w:color w:val="000000"/>
                                      <w:kern w:val="0"/>
                                      <w:sz w:val="20"/>
                                      <w:szCs w:val="20"/>
                                    </w:rPr>
                                    <w:t>動滋健身券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27CF48F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705,350</w:t>
                                  </w:r>
                                </w:p>
                              </w:tc>
                              <w:tc>
                                <w:tcPr>
                                  <w:tcW w:w="848" w:type="pct"/>
                                  <w:tcBorders>
                                    <w:top w:val="nil"/>
                                    <w:left w:val="nil"/>
                                    <w:bottom w:val="single" w:sz="4" w:space="0" w:color="auto"/>
                                    <w:right w:val="single" w:sz="4" w:space="0" w:color="auto"/>
                                  </w:tcBorders>
                                  <w:shd w:val="clear" w:color="auto" w:fill="auto"/>
                                  <w:noWrap/>
                                  <w:vAlign w:val="center"/>
                                  <w:hideMark/>
                                </w:tcPr>
                                <w:p w14:paraId="562E0012"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649,663</w:t>
                                  </w:r>
                                </w:p>
                              </w:tc>
                            </w:tr>
                            <w:tr w:rsidR="006A59A8" w:rsidRPr="00524894" w14:paraId="4DD042C0"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5DDB2017"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3A6B03C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經濟部</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67D8319"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振興三倍</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81B35B2"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49,655,562</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6E7987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49,655,560</w:t>
                                  </w:r>
                                </w:p>
                              </w:tc>
                            </w:tr>
                            <w:tr w:rsidR="006A59A8" w:rsidRPr="00524894" w14:paraId="08902648" w14:textId="77777777" w:rsidTr="006A59A8">
                              <w:trPr>
                                <w:trHeight w:val="397"/>
                              </w:trPr>
                              <w:tc>
                                <w:tcPr>
                                  <w:tcW w:w="334" w:type="pct"/>
                                  <w:vMerge/>
                                  <w:tcBorders>
                                    <w:left w:val="single" w:sz="4" w:space="0" w:color="auto"/>
                                    <w:right w:val="single" w:sz="4" w:space="0" w:color="auto"/>
                                  </w:tcBorders>
                                  <w:shd w:val="clear" w:color="auto" w:fill="DAEEF3" w:themeFill="accent5" w:themeFillTint="33"/>
                                  <w:noWrap/>
                                  <w:vAlign w:val="center"/>
                                  <w:hideMark/>
                                </w:tcPr>
                                <w:p w14:paraId="499DAAD3"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right w:val="single" w:sz="4" w:space="0" w:color="auto"/>
                                  </w:tcBorders>
                                  <w:shd w:val="clear" w:color="auto" w:fill="DAEEF3" w:themeFill="accent5" w:themeFillTint="33"/>
                                  <w:noWrap/>
                                  <w:vAlign w:val="center"/>
                                  <w:hideMark/>
                                </w:tcPr>
                                <w:p w14:paraId="40AF29C8" w14:textId="77777777" w:rsidR="00671871" w:rsidRPr="00524894" w:rsidRDefault="00671871" w:rsidP="00BC3B5F">
                                  <w:pPr>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1AE2C24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振興五倍</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8444230"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118,845,614</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3DABF2D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118,840,361</w:t>
                                  </w:r>
                                </w:p>
                              </w:tc>
                            </w:tr>
                            <w:tr w:rsidR="006A59A8" w:rsidRPr="00524894" w14:paraId="4E63C409"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1D195B85"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70D8BC1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45B539E4"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好食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47AB0D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983,248</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01DE760F"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983,190</w:t>
                                  </w:r>
                                </w:p>
                              </w:tc>
                            </w:tr>
                            <w:tr w:rsidR="006A59A8" w:rsidRPr="00524894" w14:paraId="03AE74DF"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64647C04"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6</w:t>
                                  </w:r>
                                </w:p>
                              </w:tc>
                              <w:tc>
                                <w:tcPr>
                                  <w:tcW w:w="1065" w:type="pct"/>
                                  <w:tcBorders>
                                    <w:top w:val="nil"/>
                                    <w:left w:val="nil"/>
                                    <w:bottom w:val="single" w:sz="4" w:space="0" w:color="auto"/>
                                    <w:right w:val="single" w:sz="4" w:space="0" w:color="auto"/>
                                  </w:tcBorders>
                                  <w:shd w:val="clear" w:color="auto" w:fill="auto"/>
                                  <w:noWrap/>
                                  <w:vAlign w:val="center"/>
                                  <w:hideMark/>
                                </w:tcPr>
                                <w:p w14:paraId="7DF681C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交通部</w:t>
                                  </w:r>
                                </w:p>
                              </w:tc>
                              <w:tc>
                                <w:tcPr>
                                  <w:tcW w:w="1906" w:type="pct"/>
                                  <w:tcBorders>
                                    <w:top w:val="nil"/>
                                    <w:left w:val="nil"/>
                                    <w:bottom w:val="single" w:sz="4" w:space="0" w:color="auto"/>
                                    <w:right w:val="single" w:sz="4" w:space="0" w:color="auto"/>
                                  </w:tcBorders>
                                  <w:shd w:val="clear" w:color="auto" w:fill="auto"/>
                                  <w:noWrap/>
                                  <w:vAlign w:val="center"/>
                                  <w:hideMark/>
                                </w:tcPr>
                                <w:p w14:paraId="74DD0DA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國旅</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5F61843A"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1,733,651</w:t>
                                  </w:r>
                                </w:p>
                              </w:tc>
                              <w:tc>
                                <w:tcPr>
                                  <w:tcW w:w="848" w:type="pct"/>
                                  <w:tcBorders>
                                    <w:top w:val="nil"/>
                                    <w:left w:val="nil"/>
                                    <w:bottom w:val="single" w:sz="4" w:space="0" w:color="auto"/>
                                    <w:right w:val="single" w:sz="4" w:space="0" w:color="auto"/>
                                  </w:tcBorders>
                                  <w:shd w:val="clear" w:color="auto" w:fill="auto"/>
                                  <w:noWrap/>
                                  <w:vAlign w:val="center"/>
                                  <w:hideMark/>
                                </w:tcPr>
                                <w:p w14:paraId="3B1A86B4"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1,733,651</w:t>
                                  </w:r>
                                </w:p>
                              </w:tc>
                            </w:tr>
                            <w:tr w:rsidR="006A59A8" w:rsidRPr="00524894" w14:paraId="308787EF"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56C63B71"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0DE3533E" w14:textId="77777777" w:rsidR="00671871"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農業委員會</w:t>
                                  </w:r>
                                </w:p>
                                <w:p w14:paraId="64FD284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農業部）</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EFFBCF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農遊</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01CD1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1,265,000</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424BD86"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1,137,852</w:t>
                                  </w:r>
                                </w:p>
                              </w:tc>
                            </w:tr>
                            <w:tr w:rsidR="006A59A8" w:rsidRPr="00524894" w14:paraId="4769C41B"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5A76B5E3"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172CAC0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27D0EF0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農遊</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56E888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1,300,000</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4C788A9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1,254,533</w:t>
                                  </w:r>
                                </w:p>
                              </w:tc>
                            </w:tr>
                            <w:tr w:rsidR="006A59A8" w:rsidRPr="00524894" w14:paraId="1990DDE1"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3F952650"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c>
                                <w:tcPr>
                                  <w:tcW w:w="1065" w:type="pct"/>
                                  <w:tcBorders>
                                    <w:top w:val="nil"/>
                                    <w:left w:val="nil"/>
                                    <w:bottom w:val="single" w:sz="4" w:space="0" w:color="auto"/>
                                    <w:right w:val="single" w:sz="4" w:space="0" w:color="auto"/>
                                  </w:tcBorders>
                                  <w:shd w:val="clear" w:color="auto" w:fill="auto"/>
                                  <w:noWrap/>
                                  <w:vAlign w:val="center"/>
                                  <w:hideMark/>
                                </w:tcPr>
                                <w:p w14:paraId="57EB911F"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文化部</w:t>
                                  </w:r>
                                </w:p>
                              </w:tc>
                              <w:tc>
                                <w:tcPr>
                                  <w:tcW w:w="1906" w:type="pct"/>
                                  <w:tcBorders>
                                    <w:top w:val="nil"/>
                                    <w:left w:val="nil"/>
                                    <w:bottom w:val="single" w:sz="4" w:space="0" w:color="auto"/>
                                    <w:right w:val="single" w:sz="4" w:space="0" w:color="auto"/>
                                  </w:tcBorders>
                                  <w:shd w:val="clear" w:color="auto" w:fill="auto"/>
                                  <w:noWrap/>
                                  <w:vAlign w:val="center"/>
                                  <w:hideMark/>
                                </w:tcPr>
                                <w:p w14:paraId="032B25B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藝FUN</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29535E1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3,346,095</w:t>
                                  </w:r>
                                </w:p>
                              </w:tc>
                              <w:tc>
                                <w:tcPr>
                                  <w:tcW w:w="848" w:type="pct"/>
                                  <w:tcBorders>
                                    <w:top w:val="nil"/>
                                    <w:left w:val="nil"/>
                                    <w:bottom w:val="single" w:sz="4" w:space="0" w:color="auto"/>
                                    <w:right w:val="single" w:sz="4" w:space="0" w:color="auto"/>
                                  </w:tcBorders>
                                  <w:shd w:val="clear" w:color="auto" w:fill="auto"/>
                                  <w:noWrap/>
                                  <w:vAlign w:val="center"/>
                                  <w:hideMark/>
                                </w:tcPr>
                                <w:p w14:paraId="7E4E3695"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3,346,095</w:t>
                                  </w:r>
                                </w:p>
                              </w:tc>
                            </w:tr>
                          </w:tbl>
                          <w:p w14:paraId="659CBC01" w14:textId="06B402D9" w:rsidR="00671871" w:rsidRPr="00990C7C" w:rsidRDefault="00671871" w:rsidP="006A59A8">
                            <w:pPr>
                              <w:overflowPunct w:val="0"/>
                              <w:adjustRightInd w:val="0"/>
                              <w:snapToGrid w:val="0"/>
                              <w:spacing w:line="280" w:lineRule="exact"/>
                              <w:ind w:left="630" w:hangingChars="315" w:hanging="630"/>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：1.地</w:t>
                            </w:r>
                            <w:r w:rsidRPr="00990C7C">
                              <w:rPr>
                                <w:rFonts w:ascii="標楷體" w:eastAsia="標楷體" w:hAnsi="標楷體"/>
                                <w:sz w:val="20"/>
                                <w:szCs w:val="20"/>
                              </w:rPr>
                              <w:t>方創生券</w:t>
                            </w:r>
                            <w:r w:rsidRPr="00990C7C">
                              <w:rPr>
                                <w:rFonts w:ascii="標楷體" w:eastAsia="標楷體" w:hAnsi="標楷體" w:hint="eastAsia"/>
                                <w:sz w:val="20"/>
                                <w:szCs w:val="20"/>
                              </w:rPr>
                              <w:t>、動滋券及農遊券經費來源分別為行政院國家發展基金、中央政府前瞻基礎建設計畫第3期特別預算、運動發展基金及農村再生基金；浪</w:t>
                            </w:r>
                            <w:r w:rsidRPr="00990C7C">
                              <w:rPr>
                                <w:rFonts w:ascii="標楷體" w:eastAsia="標楷體" w:hAnsi="標楷體"/>
                                <w:sz w:val="20"/>
                                <w:szCs w:val="20"/>
                              </w:rPr>
                              <w:t>漫客庄電子</w:t>
                            </w:r>
                            <w:r w:rsidRPr="00990C7C">
                              <w:rPr>
                                <w:rFonts w:ascii="標楷體" w:eastAsia="標楷體" w:hAnsi="標楷體" w:hint="eastAsia"/>
                                <w:sz w:val="20"/>
                                <w:szCs w:val="20"/>
                              </w:rPr>
                              <w:t>旅</w:t>
                            </w:r>
                            <w:r w:rsidRPr="00990C7C">
                              <w:rPr>
                                <w:rFonts w:ascii="標楷體" w:eastAsia="標楷體" w:hAnsi="標楷體"/>
                                <w:sz w:val="20"/>
                                <w:szCs w:val="20"/>
                              </w:rPr>
                              <w:t>遊</w:t>
                            </w:r>
                            <w:proofErr w:type="gramStart"/>
                            <w:r w:rsidRPr="00990C7C">
                              <w:rPr>
                                <w:rFonts w:ascii="標楷體" w:eastAsia="標楷體" w:hAnsi="標楷體"/>
                                <w:sz w:val="20"/>
                                <w:szCs w:val="20"/>
                              </w:rPr>
                              <w:t>券</w:t>
                            </w:r>
                            <w:proofErr w:type="gramEnd"/>
                            <w:r w:rsidRPr="00990C7C">
                              <w:rPr>
                                <w:rFonts w:ascii="標楷體" w:eastAsia="標楷體" w:hAnsi="標楷體" w:hint="eastAsia"/>
                                <w:sz w:val="20"/>
                                <w:szCs w:val="20"/>
                              </w:rPr>
                              <w:t>經</w:t>
                            </w:r>
                            <w:r w:rsidRPr="00990C7C">
                              <w:rPr>
                                <w:rFonts w:ascii="標楷體" w:eastAsia="標楷體" w:hAnsi="標楷體"/>
                                <w:sz w:val="20"/>
                                <w:szCs w:val="20"/>
                              </w:rPr>
                              <w:t>費來源含</w:t>
                            </w:r>
                            <w:r w:rsidRPr="00990C7C">
                              <w:rPr>
                                <w:rFonts w:ascii="標楷體" w:eastAsia="標楷體" w:hAnsi="標楷體" w:hint="eastAsia"/>
                                <w:sz w:val="20"/>
                                <w:szCs w:val="20"/>
                              </w:rPr>
                              <w:t>客</w:t>
                            </w:r>
                            <w:r w:rsidRPr="00990C7C">
                              <w:rPr>
                                <w:rFonts w:ascii="標楷體" w:eastAsia="標楷體" w:hAnsi="標楷體"/>
                                <w:sz w:val="20"/>
                                <w:szCs w:val="20"/>
                              </w:rPr>
                              <w:t>家委員會</w:t>
                            </w:r>
                            <w:r w:rsidR="001760E3">
                              <w:rPr>
                                <w:rFonts w:ascii="標楷體" w:eastAsia="標楷體" w:hAnsi="標楷體" w:hint="eastAsia"/>
                                <w:sz w:val="20"/>
                                <w:szCs w:val="20"/>
                              </w:rPr>
                              <w:t>及所屬</w:t>
                            </w:r>
                            <w:r w:rsidRPr="00990C7C">
                              <w:rPr>
                                <w:rFonts w:ascii="標楷體" w:eastAsia="標楷體" w:hAnsi="標楷體"/>
                                <w:sz w:val="20"/>
                                <w:szCs w:val="20"/>
                              </w:rPr>
                              <w:t>單位預算。</w:t>
                            </w:r>
                          </w:p>
                          <w:p w14:paraId="48E56634" w14:textId="77777777" w:rsidR="00671871" w:rsidRPr="00990C7C" w:rsidRDefault="00671871" w:rsidP="006A59A8">
                            <w:pPr>
                              <w:overflowPunct w:val="0"/>
                              <w:adjustRightInd w:val="0"/>
                              <w:snapToGrid w:val="0"/>
                              <w:spacing w:line="280" w:lineRule="exact"/>
                              <w:ind w:firstLineChars="200" w:firstLine="400"/>
                              <w:jc w:val="both"/>
                              <w:rPr>
                                <w:rFonts w:ascii="標楷體" w:eastAsia="標楷體" w:hAnsi="標楷體"/>
                                <w:sz w:val="20"/>
                                <w:szCs w:val="20"/>
                              </w:rPr>
                            </w:pPr>
                            <w:r w:rsidRPr="00990C7C">
                              <w:rPr>
                                <w:rFonts w:ascii="標楷體" w:eastAsia="標楷體" w:hAnsi="標楷體"/>
                                <w:sz w:val="20"/>
                                <w:szCs w:val="20"/>
                              </w:rPr>
                              <w:t>2.</w:t>
                            </w:r>
                            <w:r w:rsidRPr="00990C7C">
                              <w:rPr>
                                <w:rFonts w:ascii="標楷體" w:eastAsia="標楷體" w:hAnsi="標楷體" w:hint="eastAsia"/>
                                <w:sz w:val="20"/>
                                <w:szCs w:val="20"/>
                              </w:rPr>
                              <w:t>地方創生券預算數及執行數包含行動支付加碼回饋金。</w:t>
                            </w:r>
                          </w:p>
                          <w:p w14:paraId="238EABB0" w14:textId="77777777" w:rsidR="00671871" w:rsidRPr="00BE3341" w:rsidRDefault="00671871" w:rsidP="006A59A8">
                            <w:pPr>
                              <w:overflowPunct w:val="0"/>
                              <w:adjustRightInd w:val="0"/>
                              <w:snapToGrid w:val="0"/>
                              <w:spacing w:line="280" w:lineRule="exact"/>
                              <w:ind w:firstLineChars="200" w:firstLine="400"/>
                              <w:jc w:val="both"/>
                              <w:rPr>
                                <w:rFonts w:ascii="標楷體" w:eastAsia="標楷體" w:hAnsi="標楷體"/>
                                <w:sz w:val="18"/>
                                <w:szCs w:val="18"/>
                              </w:rPr>
                            </w:pPr>
                            <w:r w:rsidRPr="00990C7C">
                              <w:rPr>
                                <w:rFonts w:ascii="標楷體" w:eastAsia="標楷體" w:hAnsi="標楷體"/>
                                <w:sz w:val="20"/>
                                <w:szCs w:val="20"/>
                              </w:rPr>
                              <w:t>3.</w:t>
                            </w:r>
                            <w:r w:rsidRPr="00990C7C">
                              <w:rPr>
                                <w:rFonts w:ascii="標楷體" w:eastAsia="標楷體" w:hAnsi="標楷體" w:hint="eastAsia"/>
                                <w:sz w:val="20"/>
                                <w:szCs w:val="20"/>
                              </w:rPr>
                              <w:t>資料來源：整理自相關部會提供資料。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45E31" id="_x0000_s1033" type="#_x0000_t202" style="position:absolute;left:0;text-align:left;margin-left:1.85pt;margin-top:306.85pt;width:494.6pt;height:392.4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" o:allowoverlap="f" stroked="f">
                <v:textbox inset=",0,,0">
                  <w:txbxContent>
                    <w:p w14:paraId="16FE31CB" w14:textId="77777777" w:rsidR="00671871" w:rsidRPr="00990C7C" w:rsidRDefault="00671871" w:rsidP="00671871">
                      <w:pPr>
                        <w:overflowPunct w:val="0"/>
                        <w:spacing w:line="360" w:lineRule="exact"/>
                        <w:ind w:leftChars="-59" w:left="850" w:rightChars="-51" w:right="-122" w:hangingChars="354" w:hanging="992"/>
                        <w:jc w:val="center"/>
                        <w:rPr>
                          <w:rFonts w:ascii="標楷體" w:eastAsia="標楷體" w:hAnsi="標楷體" w:cs="新細明體"/>
                          <w:b/>
                          <w:bCs/>
                          <w:color w:val="000000"/>
                          <w:kern w:val="0"/>
                          <w:sz w:val="28"/>
                          <w:szCs w:val="28"/>
                        </w:rPr>
                      </w:pPr>
                      <w:r w:rsidRPr="00990C7C">
                        <w:rPr>
                          <w:rFonts w:ascii="標楷體" w:eastAsia="標楷體" w:hAnsi="標楷體" w:cs="新細明體" w:hint="eastAsia"/>
                          <w:b/>
                          <w:bCs/>
                          <w:color w:val="000000"/>
                          <w:kern w:val="0"/>
                          <w:sz w:val="28"/>
                          <w:szCs w:val="28"/>
                        </w:rPr>
                        <w:t>表</w:t>
                      </w:r>
                      <w:r w:rsidRPr="00990C7C">
                        <w:rPr>
                          <w:rFonts w:ascii="標楷體" w:eastAsia="標楷體" w:hAnsi="標楷體" w:cs="新細明體"/>
                          <w:b/>
                          <w:bCs/>
                          <w:color w:val="000000"/>
                          <w:kern w:val="0"/>
                          <w:sz w:val="28"/>
                          <w:szCs w:val="28"/>
                        </w:rPr>
                        <w:t>2</w:t>
                      </w:r>
                      <w:r w:rsidRPr="00990C7C">
                        <w:rPr>
                          <w:rFonts w:ascii="標楷體" w:eastAsia="標楷體" w:hAnsi="標楷體" w:cs="新細明體" w:hint="eastAsia"/>
                          <w:b/>
                          <w:bCs/>
                          <w:color w:val="000000"/>
                          <w:kern w:val="0"/>
                          <w:sz w:val="28"/>
                          <w:szCs w:val="28"/>
                        </w:rPr>
                        <w:t xml:space="preserve">　振興抵用</w:t>
                      </w:r>
                      <w:proofErr w:type="gramStart"/>
                      <w:r w:rsidRPr="00990C7C">
                        <w:rPr>
                          <w:rFonts w:ascii="標楷體" w:eastAsia="標楷體" w:hAnsi="標楷體" w:cs="新細明體" w:hint="eastAsia"/>
                          <w:b/>
                          <w:bCs/>
                          <w:color w:val="000000"/>
                          <w:kern w:val="0"/>
                          <w:sz w:val="28"/>
                          <w:szCs w:val="28"/>
                        </w:rPr>
                        <w:t>券</w:t>
                      </w:r>
                      <w:proofErr w:type="gramEnd"/>
                      <w:r w:rsidRPr="00990C7C">
                        <w:rPr>
                          <w:rFonts w:ascii="標楷體" w:eastAsia="標楷體" w:hAnsi="標楷體" w:cs="新細明體" w:hint="eastAsia"/>
                          <w:b/>
                          <w:bCs/>
                          <w:color w:val="000000"/>
                          <w:kern w:val="0"/>
                          <w:sz w:val="28"/>
                          <w:szCs w:val="28"/>
                        </w:rPr>
                        <w:t>預算執行情形</w:t>
                      </w:r>
                    </w:p>
                    <w:p w14:paraId="30C8FFA1" w14:textId="77777777" w:rsidR="00671871" w:rsidRDefault="00671871" w:rsidP="00671871">
                      <w:pPr>
                        <w:overflowPunct w:val="0"/>
                        <w:spacing w:line="240" w:lineRule="exact"/>
                        <w:ind w:rightChars="33" w:right="79"/>
                        <w:jc w:val="right"/>
                        <w:rPr>
                          <w:rFonts w:ascii="標楷體" w:eastAsia="標楷體" w:hAnsi="標楷體" w:cs="新細明體"/>
                          <w:color w:val="000000"/>
                          <w:kern w:val="0"/>
                          <w:sz w:val="20"/>
                          <w:szCs w:val="20"/>
                        </w:rPr>
                      </w:pPr>
                      <w:r w:rsidRPr="00BE3341">
                        <w:rPr>
                          <w:rFonts w:ascii="標楷體" w:eastAsia="標楷體" w:hAnsi="標楷體" w:cs="新細明體" w:hint="eastAsia"/>
                          <w:color w:val="000000"/>
                          <w:kern w:val="0"/>
                          <w:sz w:val="20"/>
                          <w:szCs w:val="20"/>
                        </w:rPr>
                        <w:t>單位：新臺幣千元</w:t>
                      </w:r>
                    </w:p>
                    <w:tbl>
                      <w:tblPr>
                        <w:tblW w:w="5030" w:type="pct"/>
                        <w:tblCellMar>
                          <w:left w:w="28" w:type="dxa"/>
                          <w:right w:w="28" w:type="dxa"/>
                        </w:tblCellMar>
                        <w:tblLook w:val="04A0" w:firstRow="1" w:lastRow="0" w:firstColumn="1" w:lastColumn="0" w:noHBand="0" w:noVBand="1"/>
                      </w:tblPr>
                      <w:tblGrid>
                        <w:gridCol w:w="643"/>
                        <w:gridCol w:w="2053"/>
                        <w:gridCol w:w="3674"/>
                        <w:gridCol w:w="1634"/>
                        <w:gridCol w:w="1633"/>
                      </w:tblGrid>
                      <w:tr w:rsidR="006A59A8" w:rsidRPr="00524894" w14:paraId="5B0191A2" w14:textId="77777777" w:rsidTr="006A59A8">
                        <w:trPr>
                          <w:trHeight w:val="283"/>
                        </w:trPr>
                        <w:tc>
                          <w:tcPr>
                            <w:tcW w:w="334"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2A0396E3"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項次</w:t>
                            </w:r>
                          </w:p>
                        </w:tc>
                        <w:tc>
                          <w:tcPr>
                            <w:tcW w:w="1065"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66C03C4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辦理機關</w:t>
                            </w:r>
                          </w:p>
                        </w:tc>
                        <w:tc>
                          <w:tcPr>
                            <w:tcW w:w="1906"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77D6853A"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抵用</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7BC1FCCD"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預算數</w:t>
                            </w:r>
                          </w:p>
                        </w:tc>
                        <w:tc>
                          <w:tcPr>
                            <w:tcW w:w="848" w:type="pc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5C0C32B1"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執行數</w:t>
                            </w:r>
                          </w:p>
                        </w:tc>
                      </w:tr>
                      <w:tr w:rsidR="00671871" w:rsidRPr="00524894" w14:paraId="587EB2FD" w14:textId="77777777" w:rsidTr="006A59A8">
                        <w:trPr>
                          <w:trHeight w:val="340"/>
                        </w:trPr>
                        <w:tc>
                          <w:tcPr>
                            <w:tcW w:w="330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CCBD1" w14:textId="6B51CE06" w:rsidR="00671871" w:rsidRPr="00524894" w:rsidRDefault="00671871" w:rsidP="00BC3B5F">
                            <w:pPr>
                              <w:widowControl/>
                              <w:adjustRightInd w:val="0"/>
                              <w:snapToGrid w:val="0"/>
                              <w:spacing w:line="240" w:lineRule="atLeast"/>
                              <w:jc w:val="center"/>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合</w:t>
                            </w:r>
                            <w:r w:rsidR="00AE4C0F">
                              <w:rPr>
                                <w:rFonts w:ascii="標楷體" w:eastAsia="標楷體" w:hAnsi="標楷體" w:cs="新細明體" w:hint="eastAsia"/>
                                <w:b/>
                                <w:bCs/>
                                <w:color w:val="000000"/>
                                <w:kern w:val="0"/>
                                <w:sz w:val="20"/>
                                <w:szCs w:val="20"/>
                              </w:rPr>
                              <w:t xml:space="preserve"> </w:t>
                            </w:r>
                            <w:r w:rsidR="00AE4C0F">
                              <w:rPr>
                                <w:rFonts w:ascii="標楷體" w:eastAsia="標楷體" w:hAnsi="標楷體" w:cs="新細明體"/>
                                <w:b/>
                                <w:bCs/>
                                <w:color w:val="000000"/>
                                <w:kern w:val="0"/>
                                <w:sz w:val="20"/>
                                <w:szCs w:val="20"/>
                              </w:rPr>
                              <w:t xml:space="preserve">         </w:t>
                            </w:r>
                            <w:r w:rsidRPr="00524894">
                              <w:rPr>
                                <w:rFonts w:ascii="標楷體" w:eastAsia="標楷體" w:hAnsi="標楷體" w:cs="新細明體" w:hint="eastAsia"/>
                                <w:b/>
                                <w:bCs/>
                                <w:color w:val="000000"/>
                                <w:kern w:val="0"/>
                                <w:sz w:val="20"/>
                                <w:szCs w:val="20"/>
                              </w:rPr>
                              <w:t>計</w:t>
                            </w:r>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4563F435" w14:textId="77777777" w:rsidR="00671871" w:rsidRPr="00524894" w:rsidRDefault="00671871" w:rsidP="00BC3B5F">
                            <w:pPr>
                              <w:widowControl/>
                              <w:adjustRightInd w:val="0"/>
                              <w:snapToGrid w:val="0"/>
                              <w:spacing w:line="240" w:lineRule="atLeast"/>
                              <w:jc w:val="right"/>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180,540,079</w:t>
                            </w:r>
                          </w:p>
                        </w:tc>
                        <w:tc>
                          <w:tcPr>
                            <w:tcW w:w="848" w:type="pct"/>
                            <w:tcBorders>
                              <w:top w:val="nil"/>
                              <w:left w:val="nil"/>
                              <w:bottom w:val="single" w:sz="4" w:space="0" w:color="auto"/>
                              <w:right w:val="single" w:sz="4" w:space="0" w:color="auto"/>
                            </w:tcBorders>
                            <w:shd w:val="clear" w:color="auto" w:fill="auto"/>
                            <w:noWrap/>
                            <w:vAlign w:val="center"/>
                            <w:hideMark/>
                          </w:tcPr>
                          <w:p w14:paraId="269C6295" w14:textId="77777777" w:rsidR="00671871" w:rsidRPr="00524894" w:rsidRDefault="00671871" w:rsidP="00BC3B5F">
                            <w:pPr>
                              <w:widowControl/>
                              <w:adjustRightInd w:val="0"/>
                              <w:snapToGrid w:val="0"/>
                              <w:spacing w:line="240" w:lineRule="atLeast"/>
                              <w:jc w:val="right"/>
                              <w:rPr>
                                <w:rFonts w:ascii="標楷體" w:eastAsia="標楷體" w:hAnsi="標楷體" w:cs="新細明體"/>
                                <w:b/>
                                <w:bCs/>
                                <w:color w:val="000000"/>
                                <w:kern w:val="0"/>
                                <w:sz w:val="20"/>
                                <w:szCs w:val="20"/>
                              </w:rPr>
                            </w:pPr>
                            <w:r w:rsidRPr="00524894">
                              <w:rPr>
                                <w:rFonts w:ascii="標楷體" w:eastAsia="標楷體" w:hAnsi="標楷體" w:cs="新細明體" w:hint="eastAsia"/>
                                <w:b/>
                                <w:bCs/>
                                <w:color w:val="000000"/>
                                <w:kern w:val="0"/>
                                <w:sz w:val="20"/>
                                <w:szCs w:val="20"/>
                              </w:rPr>
                              <w:t>179,906,789</w:t>
                            </w:r>
                          </w:p>
                        </w:tc>
                      </w:tr>
                      <w:tr w:rsidR="006A59A8" w:rsidRPr="00524894" w14:paraId="37D6C416" w14:textId="77777777" w:rsidTr="006A59A8">
                        <w:trPr>
                          <w:trHeight w:val="397"/>
                        </w:trPr>
                        <w:tc>
                          <w:tcPr>
                            <w:tcW w:w="334"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FA56AFB"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w:t>
                            </w:r>
                          </w:p>
                        </w:tc>
                        <w:tc>
                          <w:tcPr>
                            <w:tcW w:w="106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805D535"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國家發展委員會</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2D12AA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地方創生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D5EC8D9"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206,250</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84C07DF"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124,612</w:t>
                            </w:r>
                          </w:p>
                        </w:tc>
                      </w:tr>
                      <w:tr w:rsidR="006A59A8" w:rsidRPr="00524894" w14:paraId="4F7D0653"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452D642C"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w:t>
                            </w:r>
                          </w:p>
                        </w:tc>
                        <w:tc>
                          <w:tcPr>
                            <w:tcW w:w="1065" w:type="pct"/>
                            <w:tcBorders>
                              <w:top w:val="nil"/>
                              <w:left w:val="nil"/>
                              <w:bottom w:val="single" w:sz="4" w:space="0" w:color="auto"/>
                              <w:right w:val="single" w:sz="4" w:space="0" w:color="auto"/>
                            </w:tcBorders>
                            <w:shd w:val="clear" w:color="auto" w:fill="auto"/>
                            <w:noWrap/>
                            <w:vAlign w:val="center"/>
                            <w:hideMark/>
                          </w:tcPr>
                          <w:p w14:paraId="7968C03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原住民族委員會</w:t>
                            </w:r>
                          </w:p>
                        </w:tc>
                        <w:tc>
                          <w:tcPr>
                            <w:tcW w:w="1906" w:type="pct"/>
                            <w:tcBorders>
                              <w:top w:val="nil"/>
                              <w:left w:val="nil"/>
                              <w:bottom w:val="single" w:sz="4" w:space="0" w:color="auto"/>
                              <w:right w:val="single" w:sz="4" w:space="0" w:color="auto"/>
                            </w:tcBorders>
                            <w:shd w:val="clear" w:color="auto" w:fill="auto"/>
                            <w:noWrap/>
                            <w:vAlign w:val="center"/>
                            <w:hideMark/>
                          </w:tcPr>
                          <w:p w14:paraId="42A26B0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roofErr w:type="spellStart"/>
                            <w:r w:rsidRPr="00524894">
                              <w:rPr>
                                <w:rFonts w:ascii="標楷體" w:eastAsia="標楷體" w:hAnsi="標楷體" w:cs="新細明體" w:hint="eastAsia"/>
                                <w:color w:val="000000"/>
                                <w:kern w:val="0"/>
                                <w:sz w:val="20"/>
                                <w:szCs w:val="20"/>
                              </w:rPr>
                              <w:t>i</w:t>
                            </w:r>
                            <w:proofErr w:type="spellEnd"/>
                            <w:r w:rsidRPr="00524894">
                              <w:rPr>
                                <w:rFonts w:ascii="標楷體" w:eastAsia="標楷體" w:hAnsi="標楷體" w:cs="新細明體" w:hint="eastAsia"/>
                                <w:color w:val="000000"/>
                                <w:kern w:val="0"/>
                                <w:sz w:val="20"/>
                                <w:szCs w:val="20"/>
                              </w:rPr>
                              <w:t>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6BF0A0D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100,000</w:t>
                            </w:r>
                          </w:p>
                        </w:tc>
                        <w:tc>
                          <w:tcPr>
                            <w:tcW w:w="848" w:type="pct"/>
                            <w:tcBorders>
                              <w:top w:val="nil"/>
                              <w:left w:val="nil"/>
                              <w:bottom w:val="single" w:sz="4" w:space="0" w:color="auto"/>
                              <w:right w:val="single" w:sz="4" w:space="0" w:color="auto"/>
                            </w:tcBorders>
                            <w:shd w:val="clear" w:color="auto" w:fill="auto"/>
                            <w:noWrap/>
                            <w:vAlign w:val="center"/>
                            <w:hideMark/>
                          </w:tcPr>
                          <w:p w14:paraId="0956516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39,382</w:t>
                            </w:r>
                          </w:p>
                        </w:tc>
                      </w:tr>
                      <w:tr w:rsidR="006A59A8" w:rsidRPr="00524894" w14:paraId="79270A06"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0A68834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6682296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客家委員會</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A7BBEC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浪漫客庄電子旅遊</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853522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199,308</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F847FC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199,307</w:t>
                            </w:r>
                          </w:p>
                        </w:tc>
                      </w:tr>
                      <w:tr w:rsidR="006A59A8" w:rsidRPr="00524894" w14:paraId="234BBBD8"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69B8775F"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64C866A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771616A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客庄</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56F577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200,000</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3B7C1C05"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168,123</w:t>
                            </w:r>
                          </w:p>
                        </w:tc>
                      </w:tr>
                      <w:tr w:rsidR="006A59A8" w:rsidRPr="00524894" w14:paraId="437B816B" w14:textId="77777777" w:rsidTr="006A59A8">
                        <w:trPr>
                          <w:trHeight w:val="397"/>
                        </w:trPr>
                        <w:tc>
                          <w:tcPr>
                            <w:tcW w:w="334" w:type="pct"/>
                            <w:vMerge w:val="restart"/>
                            <w:tcBorders>
                              <w:top w:val="nil"/>
                              <w:left w:val="single" w:sz="4" w:space="0" w:color="auto"/>
                              <w:right w:val="single" w:sz="4" w:space="0" w:color="auto"/>
                            </w:tcBorders>
                            <w:shd w:val="clear" w:color="auto" w:fill="auto"/>
                            <w:noWrap/>
                            <w:vAlign w:val="center"/>
                            <w:hideMark/>
                          </w:tcPr>
                          <w:p w14:paraId="2B7200A5"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c>
                          <w:tcPr>
                            <w:tcW w:w="1065" w:type="pct"/>
                            <w:vMerge w:val="restart"/>
                            <w:tcBorders>
                              <w:top w:val="nil"/>
                              <w:left w:val="nil"/>
                              <w:right w:val="single" w:sz="4" w:space="0" w:color="auto"/>
                            </w:tcBorders>
                            <w:shd w:val="clear" w:color="auto" w:fill="auto"/>
                            <w:noWrap/>
                            <w:vAlign w:val="center"/>
                            <w:hideMark/>
                          </w:tcPr>
                          <w:p w14:paraId="4F8F961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教育部</w:t>
                            </w:r>
                          </w:p>
                        </w:tc>
                        <w:tc>
                          <w:tcPr>
                            <w:tcW w:w="1906" w:type="pct"/>
                            <w:tcBorders>
                              <w:top w:val="nil"/>
                              <w:left w:val="nil"/>
                              <w:bottom w:val="single" w:sz="4" w:space="0" w:color="auto"/>
                              <w:right w:val="single" w:sz="4" w:space="0" w:color="auto"/>
                            </w:tcBorders>
                            <w:shd w:val="clear" w:color="auto" w:fill="auto"/>
                            <w:noWrap/>
                            <w:vAlign w:val="center"/>
                            <w:hideMark/>
                          </w:tcPr>
                          <w:p w14:paraId="527E4D5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動滋</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52690F84"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2,000,000</w:t>
                            </w:r>
                          </w:p>
                        </w:tc>
                        <w:tc>
                          <w:tcPr>
                            <w:tcW w:w="848" w:type="pct"/>
                            <w:tcBorders>
                              <w:top w:val="nil"/>
                              <w:left w:val="nil"/>
                              <w:bottom w:val="single" w:sz="4" w:space="0" w:color="auto"/>
                              <w:right w:val="single" w:sz="4" w:space="0" w:color="auto"/>
                            </w:tcBorders>
                            <w:shd w:val="clear" w:color="auto" w:fill="auto"/>
                            <w:noWrap/>
                            <w:vAlign w:val="center"/>
                            <w:hideMark/>
                          </w:tcPr>
                          <w:p w14:paraId="238514CB"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1,774,454</w:t>
                            </w:r>
                          </w:p>
                        </w:tc>
                      </w:tr>
                      <w:tr w:rsidR="006A59A8" w:rsidRPr="00524894" w14:paraId="3DC5870F"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auto"/>
                            <w:noWrap/>
                            <w:vAlign w:val="center"/>
                            <w:hideMark/>
                          </w:tcPr>
                          <w:p w14:paraId="7420BF42"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auto"/>
                            <w:noWrap/>
                            <w:vAlign w:val="center"/>
                            <w:hideMark/>
                          </w:tcPr>
                          <w:p w14:paraId="27563B91"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auto"/>
                            <w:noWrap/>
                            <w:vAlign w:val="center"/>
                            <w:hideMark/>
                          </w:tcPr>
                          <w:p w14:paraId="3237F56E" w14:textId="1F9BBDEA" w:rsidR="00671871" w:rsidRPr="00524894" w:rsidRDefault="00671871" w:rsidP="00F06192">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動滋</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r w:rsidR="001760E3">
                              <w:rPr>
                                <w:rFonts w:ascii="標楷體" w:eastAsia="標楷體" w:hAnsi="標楷體" w:cs="新細明體" w:hint="eastAsia"/>
                                <w:color w:val="000000"/>
                                <w:kern w:val="0"/>
                                <w:sz w:val="20"/>
                                <w:szCs w:val="20"/>
                              </w:rPr>
                              <w:t>、</w:t>
                            </w:r>
                            <w:proofErr w:type="gramStart"/>
                            <w:r w:rsidRPr="00524894">
                              <w:rPr>
                                <w:rFonts w:ascii="標楷體" w:eastAsia="標楷體" w:hAnsi="標楷體" w:cs="新細明體" w:hint="eastAsia"/>
                                <w:color w:val="000000"/>
                                <w:kern w:val="0"/>
                                <w:sz w:val="20"/>
                                <w:szCs w:val="20"/>
                              </w:rPr>
                              <w:t>動滋健身券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27CF48F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705,350</w:t>
                            </w:r>
                          </w:p>
                        </w:tc>
                        <w:tc>
                          <w:tcPr>
                            <w:tcW w:w="848" w:type="pct"/>
                            <w:tcBorders>
                              <w:top w:val="nil"/>
                              <w:left w:val="nil"/>
                              <w:bottom w:val="single" w:sz="4" w:space="0" w:color="auto"/>
                              <w:right w:val="single" w:sz="4" w:space="0" w:color="auto"/>
                            </w:tcBorders>
                            <w:shd w:val="clear" w:color="auto" w:fill="auto"/>
                            <w:noWrap/>
                            <w:vAlign w:val="center"/>
                            <w:hideMark/>
                          </w:tcPr>
                          <w:p w14:paraId="562E0012"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649,663</w:t>
                            </w:r>
                          </w:p>
                        </w:tc>
                      </w:tr>
                      <w:tr w:rsidR="006A59A8" w:rsidRPr="00524894" w14:paraId="4DD042C0"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5DDB2017"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3A6B03C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經濟部</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67D8319"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振興三倍</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81B35B2"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49,655,562</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6E7987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49,655,560</w:t>
                            </w:r>
                          </w:p>
                        </w:tc>
                      </w:tr>
                      <w:tr w:rsidR="006A59A8" w:rsidRPr="00524894" w14:paraId="08902648" w14:textId="77777777" w:rsidTr="006A59A8">
                        <w:trPr>
                          <w:trHeight w:val="397"/>
                        </w:trPr>
                        <w:tc>
                          <w:tcPr>
                            <w:tcW w:w="334" w:type="pct"/>
                            <w:vMerge/>
                            <w:tcBorders>
                              <w:left w:val="single" w:sz="4" w:space="0" w:color="auto"/>
                              <w:right w:val="single" w:sz="4" w:space="0" w:color="auto"/>
                            </w:tcBorders>
                            <w:shd w:val="clear" w:color="auto" w:fill="DAEEF3" w:themeFill="accent5" w:themeFillTint="33"/>
                            <w:noWrap/>
                            <w:vAlign w:val="center"/>
                            <w:hideMark/>
                          </w:tcPr>
                          <w:p w14:paraId="499DAAD3"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right w:val="single" w:sz="4" w:space="0" w:color="auto"/>
                            </w:tcBorders>
                            <w:shd w:val="clear" w:color="auto" w:fill="DAEEF3" w:themeFill="accent5" w:themeFillTint="33"/>
                            <w:noWrap/>
                            <w:vAlign w:val="center"/>
                            <w:hideMark/>
                          </w:tcPr>
                          <w:p w14:paraId="40AF29C8" w14:textId="77777777" w:rsidR="00671871" w:rsidRPr="00524894" w:rsidRDefault="00671871" w:rsidP="00BC3B5F">
                            <w:pPr>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1AE2C24A"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振興五倍</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8444230"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118,845,614</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3DABF2D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118,840,361</w:t>
                            </w:r>
                          </w:p>
                        </w:tc>
                      </w:tr>
                      <w:tr w:rsidR="006A59A8" w:rsidRPr="00524894" w14:paraId="4E63C409"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1D195B85"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70D8BC1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45B539E4"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好食</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47AB0D3"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983,248</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01DE760F"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983,190</w:t>
                            </w:r>
                          </w:p>
                        </w:tc>
                      </w:tr>
                      <w:tr w:rsidR="006A59A8" w:rsidRPr="00524894" w14:paraId="03AE74DF"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64647C04"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6</w:t>
                            </w:r>
                          </w:p>
                        </w:tc>
                        <w:tc>
                          <w:tcPr>
                            <w:tcW w:w="1065" w:type="pct"/>
                            <w:tcBorders>
                              <w:top w:val="nil"/>
                              <w:left w:val="nil"/>
                              <w:bottom w:val="single" w:sz="4" w:space="0" w:color="auto"/>
                              <w:right w:val="single" w:sz="4" w:space="0" w:color="auto"/>
                            </w:tcBorders>
                            <w:shd w:val="clear" w:color="auto" w:fill="auto"/>
                            <w:noWrap/>
                            <w:vAlign w:val="center"/>
                            <w:hideMark/>
                          </w:tcPr>
                          <w:p w14:paraId="7DF681C3"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交通部</w:t>
                            </w:r>
                          </w:p>
                        </w:tc>
                        <w:tc>
                          <w:tcPr>
                            <w:tcW w:w="1906" w:type="pct"/>
                            <w:tcBorders>
                              <w:top w:val="nil"/>
                              <w:left w:val="nil"/>
                              <w:bottom w:val="single" w:sz="4" w:space="0" w:color="auto"/>
                              <w:right w:val="single" w:sz="4" w:space="0" w:color="auto"/>
                            </w:tcBorders>
                            <w:shd w:val="clear" w:color="auto" w:fill="auto"/>
                            <w:noWrap/>
                            <w:vAlign w:val="center"/>
                            <w:hideMark/>
                          </w:tcPr>
                          <w:p w14:paraId="74DD0DA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國旅</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5F61843A"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1,733,651</w:t>
                            </w:r>
                          </w:p>
                        </w:tc>
                        <w:tc>
                          <w:tcPr>
                            <w:tcW w:w="848" w:type="pct"/>
                            <w:tcBorders>
                              <w:top w:val="nil"/>
                              <w:left w:val="nil"/>
                              <w:bottom w:val="single" w:sz="4" w:space="0" w:color="auto"/>
                              <w:right w:val="single" w:sz="4" w:space="0" w:color="auto"/>
                            </w:tcBorders>
                            <w:shd w:val="clear" w:color="auto" w:fill="auto"/>
                            <w:noWrap/>
                            <w:vAlign w:val="center"/>
                            <w:hideMark/>
                          </w:tcPr>
                          <w:p w14:paraId="3B1A86B4"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1,733,651</w:t>
                            </w:r>
                          </w:p>
                        </w:tc>
                      </w:tr>
                      <w:tr w:rsidR="006A59A8" w:rsidRPr="00524894" w14:paraId="308787EF" w14:textId="77777777" w:rsidTr="006A59A8">
                        <w:trPr>
                          <w:trHeight w:val="397"/>
                        </w:trPr>
                        <w:tc>
                          <w:tcPr>
                            <w:tcW w:w="334"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56C63B71" w14:textId="77777777" w:rsidR="00671871" w:rsidRPr="00524894" w:rsidRDefault="00671871" w:rsidP="00BC3B5F">
                            <w:pPr>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c>
                          <w:tcPr>
                            <w:tcW w:w="1065" w:type="pct"/>
                            <w:vMerge w:val="restart"/>
                            <w:tcBorders>
                              <w:top w:val="single" w:sz="4" w:space="0" w:color="auto"/>
                              <w:left w:val="nil"/>
                              <w:right w:val="single" w:sz="4" w:space="0" w:color="auto"/>
                            </w:tcBorders>
                            <w:shd w:val="clear" w:color="auto" w:fill="DAEEF3" w:themeFill="accent5" w:themeFillTint="33"/>
                            <w:noWrap/>
                            <w:vAlign w:val="center"/>
                            <w:hideMark/>
                          </w:tcPr>
                          <w:p w14:paraId="0DE3533E" w14:textId="77777777" w:rsidR="00671871"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農業委員會</w:t>
                            </w:r>
                          </w:p>
                          <w:p w14:paraId="64FD284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農業部）</w:t>
                            </w:r>
                          </w:p>
                        </w:tc>
                        <w:tc>
                          <w:tcPr>
                            <w:tcW w:w="190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EFFBCF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農遊</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01CD11"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1,265,000</w:t>
                            </w:r>
                          </w:p>
                        </w:tc>
                        <w:tc>
                          <w:tcPr>
                            <w:tcW w:w="848"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424BD86"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1,137,852</w:t>
                            </w:r>
                          </w:p>
                        </w:tc>
                      </w:tr>
                      <w:tr w:rsidR="006A59A8" w:rsidRPr="00524894" w14:paraId="4769C41B" w14:textId="77777777" w:rsidTr="006A59A8">
                        <w:trPr>
                          <w:trHeight w:val="397"/>
                        </w:trPr>
                        <w:tc>
                          <w:tcPr>
                            <w:tcW w:w="334" w:type="pct"/>
                            <w:vMerge/>
                            <w:tcBorders>
                              <w:left w:val="single" w:sz="4" w:space="0" w:color="auto"/>
                              <w:bottom w:val="single" w:sz="4" w:space="0" w:color="auto"/>
                              <w:right w:val="single" w:sz="4" w:space="0" w:color="auto"/>
                            </w:tcBorders>
                            <w:shd w:val="clear" w:color="auto" w:fill="DAEEF3" w:themeFill="accent5" w:themeFillTint="33"/>
                            <w:noWrap/>
                            <w:vAlign w:val="center"/>
                            <w:hideMark/>
                          </w:tcPr>
                          <w:p w14:paraId="5A76B5E3"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p>
                        </w:tc>
                        <w:tc>
                          <w:tcPr>
                            <w:tcW w:w="1065" w:type="pct"/>
                            <w:vMerge/>
                            <w:tcBorders>
                              <w:left w:val="nil"/>
                              <w:bottom w:val="single" w:sz="4" w:space="0" w:color="auto"/>
                              <w:right w:val="single" w:sz="4" w:space="0" w:color="auto"/>
                            </w:tcBorders>
                            <w:shd w:val="clear" w:color="auto" w:fill="DAEEF3" w:themeFill="accent5" w:themeFillTint="33"/>
                            <w:noWrap/>
                            <w:vAlign w:val="center"/>
                            <w:hideMark/>
                          </w:tcPr>
                          <w:p w14:paraId="172CAC0B"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p>
                        </w:tc>
                        <w:tc>
                          <w:tcPr>
                            <w:tcW w:w="1906" w:type="pct"/>
                            <w:tcBorders>
                              <w:top w:val="nil"/>
                              <w:left w:val="nil"/>
                              <w:bottom w:val="single" w:sz="4" w:space="0" w:color="auto"/>
                              <w:right w:val="single" w:sz="4" w:space="0" w:color="auto"/>
                            </w:tcBorders>
                            <w:shd w:val="clear" w:color="auto" w:fill="DAEEF3" w:themeFill="accent5" w:themeFillTint="33"/>
                            <w:noWrap/>
                            <w:vAlign w:val="center"/>
                            <w:hideMark/>
                          </w:tcPr>
                          <w:p w14:paraId="27D0EF06"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農遊</w:t>
                            </w:r>
                            <w:proofErr w:type="gramStart"/>
                            <w:r w:rsidRPr="00524894">
                              <w:rPr>
                                <w:rFonts w:ascii="標楷體" w:eastAsia="標楷體" w:hAnsi="標楷體" w:cs="新細明體" w:hint="eastAsia"/>
                                <w:color w:val="000000"/>
                                <w:kern w:val="0"/>
                                <w:sz w:val="20"/>
                                <w:szCs w:val="20"/>
                              </w:rPr>
                              <w:t>券</w:t>
                            </w:r>
                            <w:proofErr w:type="gramEnd"/>
                            <w:r w:rsidRPr="00524894">
                              <w:rPr>
                                <w:rFonts w:ascii="標楷體" w:eastAsia="標楷體" w:hAnsi="標楷體" w:cs="新細明體" w:hint="eastAsia"/>
                                <w:color w:val="000000"/>
                                <w:kern w:val="0"/>
                                <w:sz w:val="20"/>
                                <w:szCs w:val="20"/>
                              </w:rPr>
                              <w:t>2.0</w:t>
                            </w:r>
                          </w:p>
                        </w:tc>
                        <w:tc>
                          <w:tcPr>
                            <w:tcW w:w="848"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56E888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1,300,000</w:t>
                            </w:r>
                          </w:p>
                        </w:tc>
                        <w:tc>
                          <w:tcPr>
                            <w:tcW w:w="848" w:type="pct"/>
                            <w:tcBorders>
                              <w:top w:val="nil"/>
                              <w:left w:val="nil"/>
                              <w:bottom w:val="single" w:sz="4" w:space="0" w:color="auto"/>
                              <w:right w:val="single" w:sz="4" w:space="0" w:color="auto"/>
                            </w:tcBorders>
                            <w:shd w:val="clear" w:color="auto" w:fill="DAEEF3" w:themeFill="accent5" w:themeFillTint="33"/>
                            <w:noWrap/>
                            <w:vAlign w:val="center"/>
                            <w:hideMark/>
                          </w:tcPr>
                          <w:p w14:paraId="4C788A98"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1,254,533</w:t>
                            </w:r>
                          </w:p>
                        </w:tc>
                      </w:tr>
                      <w:tr w:rsidR="006A59A8" w:rsidRPr="00524894" w14:paraId="1990DDE1" w14:textId="77777777" w:rsidTr="006A59A8">
                        <w:trPr>
                          <w:trHeight w:val="397"/>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14:paraId="3F952650" w14:textId="77777777" w:rsidR="00671871" w:rsidRPr="00524894" w:rsidRDefault="00671871" w:rsidP="00BC3B5F">
                            <w:pPr>
                              <w:widowControl/>
                              <w:adjustRightInd w:val="0"/>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c>
                          <w:tcPr>
                            <w:tcW w:w="1065" w:type="pct"/>
                            <w:tcBorders>
                              <w:top w:val="nil"/>
                              <w:left w:val="nil"/>
                              <w:bottom w:val="single" w:sz="4" w:space="0" w:color="auto"/>
                              <w:right w:val="single" w:sz="4" w:space="0" w:color="auto"/>
                            </w:tcBorders>
                            <w:shd w:val="clear" w:color="auto" w:fill="auto"/>
                            <w:noWrap/>
                            <w:vAlign w:val="center"/>
                            <w:hideMark/>
                          </w:tcPr>
                          <w:p w14:paraId="57EB911F"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文化部</w:t>
                            </w:r>
                          </w:p>
                        </w:tc>
                        <w:tc>
                          <w:tcPr>
                            <w:tcW w:w="1906" w:type="pct"/>
                            <w:tcBorders>
                              <w:top w:val="nil"/>
                              <w:left w:val="nil"/>
                              <w:bottom w:val="single" w:sz="4" w:space="0" w:color="auto"/>
                              <w:right w:val="single" w:sz="4" w:space="0" w:color="auto"/>
                            </w:tcBorders>
                            <w:shd w:val="clear" w:color="auto" w:fill="auto"/>
                            <w:noWrap/>
                            <w:vAlign w:val="center"/>
                            <w:hideMark/>
                          </w:tcPr>
                          <w:p w14:paraId="032B25BC" w14:textId="77777777" w:rsidR="00671871" w:rsidRPr="00524894" w:rsidRDefault="00671871" w:rsidP="00BC3B5F">
                            <w:pPr>
                              <w:widowControl/>
                              <w:adjustRightInd w:val="0"/>
                              <w:snapToGrid w:val="0"/>
                              <w:spacing w:line="240" w:lineRule="atLeas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藝FUN</w:t>
                            </w:r>
                            <w:proofErr w:type="gramStart"/>
                            <w:r w:rsidRPr="00524894">
                              <w:rPr>
                                <w:rFonts w:ascii="標楷體" w:eastAsia="標楷體" w:hAnsi="標楷體" w:cs="新細明體" w:hint="eastAsia"/>
                                <w:color w:val="000000"/>
                                <w:kern w:val="0"/>
                                <w:sz w:val="20"/>
                                <w:szCs w:val="20"/>
                              </w:rPr>
                              <w:t>券</w:t>
                            </w:r>
                            <w:proofErr w:type="gramEnd"/>
                          </w:p>
                        </w:tc>
                        <w:tc>
                          <w:tcPr>
                            <w:tcW w:w="848" w:type="pct"/>
                            <w:tcBorders>
                              <w:top w:val="nil"/>
                              <w:left w:val="single" w:sz="4" w:space="0" w:color="auto"/>
                              <w:bottom w:val="single" w:sz="4" w:space="0" w:color="auto"/>
                              <w:right w:val="single" w:sz="4" w:space="0" w:color="auto"/>
                            </w:tcBorders>
                            <w:shd w:val="clear" w:color="auto" w:fill="auto"/>
                            <w:noWrap/>
                            <w:vAlign w:val="center"/>
                            <w:hideMark/>
                          </w:tcPr>
                          <w:p w14:paraId="29535E1D"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3,346,095</w:t>
                            </w:r>
                          </w:p>
                        </w:tc>
                        <w:tc>
                          <w:tcPr>
                            <w:tcW w:w="848" w:type="pct"/>
                            <w:tcBorders>
                              <w:top w:val="nil"/>
                              <w:left w:val="nil"/>
                              <w:bottom w:val="single" w:sz="4" w:space="0" w:color="auto"/>
                              <w:right w:val="single" w:sz="4" w:space="0" w:color="auto"/>
                            </w:tcBorders>
                            <w:shd w:val="clear" w:color="auto" w:fill="auto"/>
                            <w:noWrap/>
                            <w:vAlign w:val="center"/>
                            <w:hideMark/>
                          </w:tcPr>
                          <w:p w14:paraId="7E4E3695" w14:textId="77777777" w:rsidR="00671871" w:rsidRPr="00524894" w:rsidRDefault="00671871" w:rsidP="00BC3B5F">
                            <w:pPr>
                              <w:widowControl/>
                              <w:adjustRightInd w:val="0"/>
                              <w:snapToGrid w:val="0"/>
                              <w:spacing w:line="240" w:lineRule="atLeast"/>
                              <w:jc w:val="right"/>
                              <w:rPr>
                                <w:rFonts w:ascii="標楷體" w:eastAsia="標楷體" w:hAnsi="標楷體" w:cs="新細明體"/>
                                <w:color w:val="000000"/>
                                <w:kern w:val="0"/>
                                <w:sz w:val="20"/>
                                <w:szCs w:val="20"/>
                              </w:rPr>
                            </w:pPr>
                            <w:r w:rsidRPr="00524894">
                              <w:rPr>
                                <w:rFonts w:ascii="標楷體" w:eastAsia="標楷體" w:hAnsi="標楷體" w:cs="新細明體" w:hint="eastAsia"/>
                                <w:color w:val="000000"/>
                                <w:kern w:val="0"/>
                                <w:sz w:val="20"/>
                                <w:szCs w:val="20"/>
                              </w:rPr>
                              <w:t>3,346,095</w:t>
                            </w:r>
                          </w:p>
                        </w:tc>
                      </w:tr>
                    </w:tbl>
                    <w:p w14:paraId="659CBC01" w14:textId="06B402D9" w:rsidR="00671871" w:rsidRPr="00990C7C" w:rsidRDefault="00671871" w:rsidP="006A59A8">
                      <w:pPr>
                        <w:overflowPunct w:val="0"/>
                        <w:adjustRightInd w:val="0"/>
                        <w:snapToGrid w:val="0"/>
                        <w:spacing w:line="280" w:lineRule="exact"/>
                        <w:ind w:left="630" w:hangingChars="315" w:hanging="630"/>
                        <w:jc w:val="both"/>
                        <w:rPr>
                          <w:rFonts w:ascii="標楷體" w:eastAsia="標楷體" w:hAnsi="標楷體"/>
                          <w:sz w:val="20"/>
                          <w:szCs w:val="20"/>
                        </w:rPr>
                      </w:pPr>
                      <w:proofErr w:type="gramStart"/>
                      <w:r w:rsidRPr="00990C7C">
                        <w:rPr>
                          <w:rFonts w:ascii="標楷體" w:eastAsia="標楷體" w:hAnsi="標楷體" w:hint="eastAsia"/>
                          <w:sz w:val="20"/>
                          <w:szCs w:val="20"/>
                        </w:rPr>
                        <w:t>註</w:t>
                      </w:r>
                      <w:proofErr w:type="gramEnd"/>
                      <w:r w:rsidRPr="00990C7C">
                        <w:rPr>
                          <w:rFonts w:ascii="標楷體" w:eastAsia="標楷體" w:hAnsi="標楷體" w:hint="eastAsia"/>
                          <w:sz w:val="20"/>
                          <w:szCs w:val="20"/>
                        </w:rPr>
                        <w:t>：1.地</w:t>
                      </w:r>
                      <w:r w:rsidRPr="00990C7C">
                        <w:rPr>
                          <w:rFonts w:ascii="標楷體" w:eastAsia="標楷體" w:hAnsi="標楷體"/>
                          <w:sz w:val="20"/>
                          <w:szCs w:val="20"/>
                        </w:rPr>
                        <w:t>方創生券</w:t>
                      </w:r>
                      <w:r w:rsidRPr="00990C7C">
                        <w:rPr>
                          <w:rFonts w:ascii="標楷體" w:eastAsia="標楷體" w:hAnsi="標楷體" w:hint="eastAsia"/>
                          <w:sz w:val="20"/>
                          <w:szCs w:val="20"/>
                        </w:rPr>
                        <w:t>、動滋券及農遊券經費來源分別為行政院國家發展基金、中央政府前瞻基礎建設計畫第3期特別預算、運動發展基金及農村再生基金；浪</w:t>
                      </w:r>
                      <w:r w:rsidRPr="00990C7C">
                        <w:rPr>
                          <w:rFonts w:ascii="標楷體" w:eastAsia="標楷體" w:hAnsi="標楷體"/>
                          <w:sz w:val="20"/>
                          <w:szCs w:val="20"/>
                        </w:rPr>
                        <w:t>漫客庄電子</w:t>
                      </w:r>
                      <w:r w:rsidRPr="00990C7C">
                        <w:rPr>
                          <w:rFonts w:ascii="標楷體" w:eastAsia="標楷體" w:hAnsi="標楷體" w:hint="eastAsia"/>
                          <w:sz w:val="20"/>
                          <w:szCs w:val="20"/>
                        </w:rPr>
                        <w:t>旅</w:t>
                      </w:r>
                      <w:r w:rsidRPr="00990C7C">
                        <w:rPr>
                          <w:rFonts w:ascii="標楷體" w:eastAsia="標楷體" w:hAnsi="標楷體"/>
                          <w:sz w:val="20"/>
                          <w:szCs w:val="20"/>
                        </w:rPr>
                        <w:t>遊</w:t>
                      </w:r>
                      <w:proofErr w:type="gramStart"/>
                      <w:r w:rsidRPr="00990C7C">
                        <w:rPr>
                          <w:rFonts w:ascii="標楷體" w:eastAsia="標楷體" w:hAnsi="標楷體"/>
                          <w:sz w:val="20"/>
                          <w:szCs w:val="20"/>
                        </w:rPr>
                        <w:t>券</w:t>
                      </w:r>
                      <w:proofErr w:type="gramEnd"/>
                      <w:r w:rsidRPr="00990C7C">
                        <w:rPr>
                          <w:rFonts w:ascii="標楷體" w:eastAsia="標楷體" w:hAnsi="標楷體" w:hint="eastAsia"/>
                          <w:sz w:val="20"/>
                          <w:szCs w:val="20"/>
                        </w:rPr>
                        <w:t>經</w:t>
                      </w:r>
                      <w:r w:rsidRPr="00990C7C">
                        <w:rPr>
                          <w:rFonts w:ascii="標楷體" w:eastAsia="標楷體" w:hAnsi="標楷體"/>
                          <w:sz w:val="20"/>
                          <w:szCs w:val="20"/>
                        </w:rPr>
                        <w:t>費來源含</w:t>
                      </w:r>
                      <w:r w:rsidRPr="00990C7C">
                        <w:rPr>
                          <w:rFonts w:ascii="標楷體" w:eastAsia="標楷體" w:hAnsi="標楷體" w:hint="eastAsia"/>
                          <w:sz w:val="20"/>
                          <w:szCs w:val="20"/>
                        </w:rPr>
                        <w:t>客</w:t>
                      </w:r>
                      <w:r w:rsidRPr="00990C7C">
                        <w:rPr>
                          <w:rFonts w:ascii="標楷體" w:eastAsia="標楷體" w:hAnsi="標楷體"/>
                          <w:sz w:val="20"/>
                          <w:szCs w:val="20"/>
                        </w:rPr>
                        <w:t>家委員會</w:t>
                      </w:r>
                      <w:r w:rsidR="001760E3">
                        <w:rPr>
                          <w:rFonts w:ascii="標楷體" w:eastAsia="標楷體" w:hAnsi="標楷體" w:hint="eastAsia"/>
                          <w:sz w:val="20"/>
                          <w:szCs w:val="20"/>
                        </w:rPr>
                        <w:t>及所屬</w:t>
                      </w:r>
                      <w:r w:rsidRPr="00990C7C">
                        <w:rPr>
                          <w:rFonts w:ascii="標楷體" w:eastAsia="標楷體" w:hAnsi="標楷體"/>
                          <w:sz w:val="20"/>
                          <w:szCs w:val="20"/>
                        </w:rPr>
                        <w:t>單位預算。</w:t>
                      </w:r>
                    </w:p>
                    <w:p w14:paraId="48E56634" w14:textId="77777777" w:rsidR="00671871" w:rsidRPr="00990C7C" w:rsidRDefault="00671871" w:rsidP="006A59A8">
                      <w:pPr>
                        <w:overflowPunct w:val="0"/>
                        <w:adjustRightInd w:val="0"/>
                        <w:snapToGrid w:val="0"/>
                        <w:spacing w:line="280" w:lineRule="exact"/>
                        <w:ind w:firstLineChars="200" w:firstLine="400"/>
                        <w:jc w:val="both"/>
                        <w:rPr>
                          <w:rFonts w:ascii="標楷體" w:eastAsia="標楷體" w:hAnsi="標楷體"/>
                          <w:sz w:val="20"/>
                          <w:szCs w:val="20"/>
                        </w:rPr>
                      </w:pPr>
                      <w:r w:rsidRPr="00990C7C">
                        <w:rPr>
                          <w:rFonts w:ascii="標楷體" w:eastAsia="標楷體" w:hAnsi="標楷體"/>
                          <w:sz w:val="20"/>
                          <w:szCs w:val="20"/>
                        </w:rPr>
                        <w:t>2.</w:t>
                      </w:r>
                      <w:r w:rsidRPr="00990C7C">
                        <w:rPr>
                          <w:rFonts w:ascii="標楷體" w:eastAsia="標楷體" w:hAnsi="標楷體" w:hint="eastAsia"/>
                          <w:sz w:val="20"/>
                          <w:szCs w:val="20"/>
                        </w:rPr>
                        <w:t>地方創生券預算數及執行數包含行動支付加碼回饋金。</w:t>
                      </w:r>
                    </w:p>
                    <w:p w14:paraId="238EABB0" w14:textId="77777777" w:rsidR="00671871" w:rsidRPr="00BE3341" w:rsidRDefault="00671871" w:rsidP="006A59A8">
                      <w:pPr>
                        <w:overflowPunct w:val="0"/>
                        <w:adjustRightInd w:val="0"/>
                        <w:snapToGrid w:val="0"/>
                        <w:spacing w:line="280" w:lineRule="exact"/>
                        <w:ind w:firstLineChars="200" w:firstLine="400"/>
                        <w:jc w:val="both"/>
                        <w:rPr>
                          <w:rFonts w:ascii="標楷體" w:eastAsia="標楷體" w:hAnsi="標楷體"/>
                          <w:sz w:val="18"/>
                          <w:szCs w:val="18"/>
                        </w:rPr>
                      </w:pPr>
                      <w:r w:rsidRPr="00990C7C">
                        <w:rPr>
                          <w:rFonts w:ascii="標楷體" w:eastAsia="標楷體" w:hAnsi="標楷體"/>
                          <w:sz w:val="20"/>
                          <w:szCs w:val="20"/>
                        </w:rPr>
                        <w:t>3.</w:t>
                      </w:r>
                      <w:r w:rsidRPr="00990C7C">
                        <w:rPr>
                          <w:rFonts w:ascii="標楷體" w:eastAsia="標楷體" w:hAnsi="標楷體" w:hint="eastAsia"/>
                          <w:sz w:val="20"/>
                          <w:szCs w:val="20"/>
                        </w:rPr>
                        <w:t>資料來源：整理自相關部會提供資料。</w:t>
                      </w:r>
                    </w:p>
                  </w:txbxContent>
                </v:textbox>
                <w10:wrap type="square" anchorx="margin"/>
              </v:shape>
            </w:pict>
          </mc:Fallback>
        </mc:AlternateContent>
      </w:r>
      <w:r w:rsidR="00BE25B7">
        <w:rPr>
          <w:noProof/>
        </w:rPr>
        <mc:AlternateContent>
          <mc:Choice Requires="wps">
            <w:drawing>
              <wp:anchor distT="0" distB="0" distL="114300" distR="114300" simplePos="0" relativeHeight="251687936" behindDoc="0" locked="0" layoutInCell="1" allowOverlap="1" wp14:anchorId="015E4047" wp14:editId="39E3BF9D">
                <wp:simplePos x="0" y="0"/>
                <wp:positionH relativeFrom="column">
                  <wp:posOffset>-814705</wp:posOffset>
                </wp:positionH>
                <wp:positionV relativeFrom="paragraph">
                  <wp:posOffset>3341370</wp:posOffset>
                </wp:positionV>
                <wp:extent cx="465455" cy="355600"/>
                <wp:effectExtent l="0" t="0" r="0" b="6350"/>
                <wp:wrapNone/>
                <wp:docPr id="21" name="波浪 1"/>
                <wp:cNvGraphicFramePr/>
                <a:graphic xmlns:a="http://schemas.openxmlformats.org/drawingml/2006/main">
                  <a:graphicData uri="http://schemas.microsoft.com/office/word/2010/wordprocessingShape">
                    <wps:wsp>
                      <wps:cNvSpPr/>
                      <wps:spPr>
                        <a:xfrm>
                          <a:off x="0" y="0"/>
                          <a:ext cx="465455" cy="355600"/>
                        </a:xfrm>
                        <a:prstGeom prst="wave">
                          <a:avLst>
                            <a:gd name="adj1" fmla="val 20000"/>
                            <a:gd name="adj2" fmla="val 893"/>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shapetype w14:anchorId="00B53BB3"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浪 1" o:spid="_x0000_s1026" type="#_x0000_t64" style="position:absolute;margin-left:-64.15pt;margin-top:263.1pt;width:36.65pt;height:28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" adj="4320,10993" fillcolor="white [3212]" stroked="f" strokeweight="2pt"/>
            </w:pict>
          </mc:Fallback>
        </mc:AlternateContent>
      </w:r>
      <w:r w:rsidR="00D4080F" w:rsidRPr="006C50D5">
        <w:rPr>
          <w:b/>
          <w:lang w:val="zh-TW"/>
        </w:rPr>
        <w:t>1</w:t>
      </w:r>
      <w:r w:rsidR="00D4080F" w:rsidRPr="006C50D5">
        <w:rPr>
          <w:rFonts w:hint="eastAsia"/>
          <w:b/>
          <w:lang w:val="zh-TW"/>
        </w:rPr>
        <w:t xml:space="preserve">.　</w:t>
      </w:r>
      <w:r w:rsidR="004931DD" w:rsidRPr="004931DD">
        <w:rPr>
          <w:rFonts w:hint="eastAsia"/>
          <w:b/>
          <w:lang w:val="zh-TW"/>
        </w:rPr>
        <w:t>刺激國內民眾消費措施</w:t>
      </w:r>
      <w:r w:rsidR="00D4080F" w:rsidRPr="00D4080F">
        <w:rPr>
          <w:rFonts w:hint="eastAsia"/>
          <w:b/>
          <w:lang w:val="zh-TW"/>
        </w:rPr>
        <w:t>：</w:t>
      </w:r>
      <w:r w:rsidR="004931DD" w:rsidRPr="004931DD">
        <w:rPr>
          <w:rFonts w:hint="eastAsia"/>
          <w:lang w:val="zh-TW"/>
        </w:rPr>
        <w:t>政府為激勵國內消費動能，由國家發展委員會、原住民族委員會、客家委員會、教育部、經濟部、交通部、農業委員會（農業部）</w:t>
      </w:r>
      <w:r w:rsidR="00842E0D">
        <w:rPr>
          <w:rFonts w:hint="eastAsia"/>
          <w:lang w:val="zh-TW"/>
        </w:rPr>
        <w:t>及</w:t>
      </w:r>
      <w:proofErr w:type="gramStart"/>
      <w:r w:rsidR="004931DD" w:rsidRPr="004931DD">
        <w:rPr>
          <w:rFonts w:hint="eastAsia"/>
          <w:lang w:val="zh-TW"/>
        </w:rPr>
        <w:t>文化部等8個</w:t>
      </w:r>
      <w:proofErr w:type="gramEnd"/>
      <w:r w:rsidR="004931DD" w:rsidRPr="004931DD">
        <w:rPr>
          <w:rFonts w:hint="eastAsia"/>
          <w:lang w:val="zh-TW"/>
        </w:rPr>
        <w:t>部會辦理振興方案，推出「地方創生</w:t>
      </w:r>
      <w:proofErr w:type="gramStart"/>
      <w:r w:rsidR="004931DD" w:rsidRPr="004931DD">
        <w:rPr>
          <w:rFonts w:hint="eastAsia"/>
          <w:lang w:val="zh-TW"/>
        </w:rPr>
        <w:t>券</w:t>
      </w:r>
      <w:proofErr w:type="gramEnd"/>
      <w:r w:rsidR="004931DD" w:rsidRPr="004931DD">
        <w:rPr>
          <w:rFonts w:hint="eastAsia"/>
          <w:lang w:val="zh-TW"/>
        </w:rPr>
        <w:t>」、「i原</w:t>
      </w:r>
      <w:proofErr w:type="gramStart"/>
      <w:r w:rsidR="004931DD" w:rsidRPr="004931DD">
        <w:rPr>
          <w:rFonts w:hint="eastAsia"/>
          <w:lang w:val="zh-TW"/>
        </w:rPr>
        <w:t>券</w:t>
      </w:r>
      <w:proofErr w:type="gramEnd"/>
      <w:r w:rsidR="004931DD" w:rsidRPr="004931DD">
        <w:rPr>
          <w:rFonts w:hint="eastAsia"/>
          <w:lang w:val="zh-TW"/>
        </w:rPr>
        <w:t>」、「浪漫客庄電子旅遊</w:t>
      </w:r>
      <w:proofErr w:type="gramStart"/>
      <w:r w:rsidR="004931DD" w:rsidRPr="004931DD">
        <w:rPr>
          <w:rFonts w:hint="eastAsia"/>
          <w:lang w:val="zh-TW"/>
        </w:rPr>
        <w:t>券</w:t>
      </w:r>
      <w:proofErr w:type="gramEnd"/>
      <w:r w:rsidR="004931DD" w:rsidRPr="004931DD">
        <w:rPr>
          <w:rFonts w:hint="eastAsia"/>
          <w:lang w:val="zh-TW"/>
        </w:rPr>
        <w:t>」等14種振興抵用</w:t>
      </w:r>
      <w:proofErr w:type="gramStart"/>
      <w:r w:rsidR="004931DD" w:rsidRPr="004931DD">
        <w:rPr>
          <w:rFonts w:hint="eastAsia"/>
          <w:lang w:val="zh-TW"/>
        </w:rPr>
        <w:t>券</w:t>
      </w:r>
      <w:proofErr w:type="gramEnd"/>
      <w:r w:rsidR="004931DD" w:rsidRPr="004931DD">
        <w:rPr>
          <w:rFonts w:hint="eastAsia"/>
          <w:lang w:val="zh-TW"/>
        </w:rPr>
        <w:t>，預算數共計1,805億4,007萬餘元，執行數1,799億678萬餘元（表</w:t>
      </w:r>
      <w:r w:rsidR="004931DD">
        <w:rPr>
          <w:rFonts w:hint="eastAsia"/>
          <w:lang w:val="zh-TW"/>
        </w:rPr>
        <w:t>2</w:t>
      </w:r>
      <w:r w:rsidR="004931DD" w:rsidRPr="004931DD">
        <w:rPr>
          <w:rFonts w:hint="eastAsia"/>
          <w:lang w:val="zh-TW"/>
        </w:rPr>
        <w:t>）。各項抵用</w:t>
      </w:r>
      <w:proofErr w:type="gramStart"/>
      <w:r w:rsidR="004931DD" w:rsidRPr="004931DD">
        <w:rPr>
          <w:rFonts w:hint="eastAsia"/>
          <w:lang w:val="zh-TW"/>
        </w:rPr>
        <w:t>券</w:t>
      </w:r>
      <w:proofErr w:type="gramEnd"/>
      <w:r w:rsidR="004931DD" w:rsidRPr="004931DD">
        <w:rPr>
          <w:rFonts w:hint="eastAsia"/>
          <w:lang w:val="zh-TW"/>
        </w:rPr>
        <w:t>領用結果，「地方創生</w:t>
      </w:r>
      <w:proofErr w:type="gramStart"/>
      <w:r w:rsidR="004931DD" w:rsidRPr="004931DD">
        <w:rPr>
          <w:rFonts w:hint="eastAsia"/>
          <w:lang w:val="zh-TW"/>
        </w:rPr>
        <w:t>券</w:t>
      </w:r>
      <w:proofErr w:type="gramEnd"/>
      <w:r w:rsidR="004931DD" w:rsidRPr="004931DD">
        <w:rPr>
          <w:rFonts w:hint="eastAsia"/>
          <w:lang w:val="zh-TW"/>
        </w:rPr>
        <w:t>」12萬餘份、「i原</w:t>
      </w:r>
      <w:proofErr w:type="gramStart"/>
      <w:r w:rsidR="004931DD" w:rsidRPr="004931DD">
        <w:rPr>
          <w:rFonts w:hint="eastAsia"/>
          <w:lang w:val="zh-TW"/>
        </w:rPr>
        <w:t>券</w:t>
      </w:r>
      <w:proofErr w:type="gramEnd"/>
      <w:r w:rsidR="004931DD" w:rsidRPr="004931DD">
        <w:rPr>
          <w:rFonts w:hint="eastAsia"/>
          <w:lang w:val="zh-TW"/>
        </w:rPr>
        <w:t>」5萬餘份、「客庄</w:t>
      </w:r>
      <w:proofErr w:type="gramStart"/>
      <w:r w:rsidR="004931DD" w:rsidRPr="004931DD">
        <w:rPr>
          <w:rFonts w:hint="eastAsia"/>
          <w:lang w:val="zh-TW"/>
        </w:rPr>
        <w:t>券</w:t>
      </w:r>
      <w:proofErr w:type="gramEnd"/>
      <w:r w:rsidR="004931DD" w:rsidRPr="004931DD">
        <w:rPr>
          <w:rFonts w:hint="eastAsia"/>
          <w:lang w:val="zh-TW"/>
        </w:rPr>
        <w:t>2.0」37萬餘份、「動滋</w:t>
      </w:r>
      <w:proofErr w:type="gramStart"/>
      <w:r w:rsidR="004931DD" w:rsidRPr="004931DD">
        <w:rPr>
          <w:rFonts w:hint="eastAsia"/>
          <w:lang w:val="zh-TW"/>
        </w:rPr>
        <w:t>券</w:t>
      </w:r>
      <w:proofErr w:type="gramEnd"/>
      <w:r w:rsidR="004931DD" w:rsidRPr="004931DD">
        <w:rPr>
          <w:rFonts w:hint="eastAsia"/>
          <w:lang w:val="zh-TW"/>
        </w:rPr>
        <w:t>」376萬餘份、「動滋</w:t>
      </w:r>
      <w:proofErr w:type="gramStart"/>
      <w:r w:rsidR="004931DD" w:rsidRPr="004931DD">
        <w:rPr>
          <w:rFonts w:hint="eastAsia"/>
          <w:lang w:val="zh-TW"/>
        </w:rPr>
        <w:t>券</w:t>
      </w:r>
      <w:proofErr w:type="gramEnd"/>
      <w:r w:rsidR="004931DD" w:rsidRPr="004931DD">
        <w:rPr>
          <w:rFonts w:hint="eastAsia"/>
          <w:lang w:val="zh-TW"/>
        </w:rPr>
        <w:t>2.0」160萬餘份、「</w:t>
      </w:r>
      <w:proofErr w:type="gramStart"/>
      <w:r w:rsidR="004931DD" w:rsidRPr="004931DD">
        <w:rPr>
          <w:rFonts w:hint="eastAsia"/>
          <w:lang w:val="zh-TW"/>
        </w:rPr>
        <w:t>動滋健身券</w:t>
      </w:r>
      <w:proofErr w:type="gramEnd"/>
      <w:r w:rsidR="004931DD" w:rsidRPr="004931DD">
        <w:rPr>
          <w:rFonts w:hint="eastAsia"/>
          <w:lang w:val="zh-TW"/>
        </w:rPr>
        <w:t>」18萬餘份、「振興三倍</w:t>
      </w:r>
      <w:proofErr w:type="gramStart"/>
      <w:r w:rsidR="004931DD" w:rsidRPr="004931DD">
        <w:rPr>
          <w:rFonts w:hint="eastAsia"/>
          <w:lang w:val="zh-TW"/>
        </w:rPr>
        <w:t>券</w:t>
      </w:r>
      <w:proofErr w:type="gramEnd"/>
      <w:r w:rsidR="004931DD" w:rsidRPr="004931DD">
        <w:rPr>
          <w:rFonts w:hint="eastAsia"/>
          <w:lang w:val="zh-TW"/>
        </w:rPr>
        <w:t>」2,332萬餘人、「振興五倍</w:t>
      </w:r>
      <w:proofErr w:type="gramStart"/>
      <w:r w:rsidR="004931DD" w:rsidRPr="004931DD">
        <w:rPr>
          <w:rFonts w:hint="eastAsia"/>
          <w:lang w:val="zh-TW"/>
        </w:rPr>
        <w:t>券</w:t>
      </w:r>
      <w:proofErr w:type="gramEnd"/>
      <w:r w:rsidR="004931DD" w:rsidRPr="004931DD">
        <w:rPr>
          <w:rFonts w:hint="eastAsia"/>
          <w:lang w:val="zh-TW"/>
        </w:rPr>
        <w:t>」2,345萬餘人、「好食</w:t>
      </w:r>
      <w:proofErr w:type="gramStart"/>
      <w:r w:rsidR="004931DD" w:rsidRPr="004931DD">
        <w:rPr>
          <w:rFonts w:hint="eastAsia"/>
          <w:lang w:val="zh-TW"/>
        </w:rPr>
        <w:t>券</w:t>
      </w:r>
      <w:proofErr w:type="gramEnd"/>
      <w:r w:rsidR="004931DD" w:rsidRPr="004931DD">
        <w:rPr>
          <w:rFonts w:hint="eastAsia"/>
          <w:lang w:val="zh-TW"/>
        </w:rPr>
        <w:t>」414萬餘份、「國旅</w:t>
      </w:r>
      <w:proofErr w:type="gramStart"/>
      <w:r w:rsidR="004931DD" w:rsidRPr="004931DD">
        <w:rPr>
          <w:rFonts w:hint="eastAsia"/>
          <w:lang w:val="zh-TW"/>
        </w:rPr>
        <w:t>券</w:t>
      </w:r>
      <w:proofErr w:type="gramEnd"/>
      <w:r w:rsidR="004931DD" w:rsidRPr="004931DD">
        <w:rPr>
          <w:rFonts w:hint="eastAsia"/>
          <w:lang w:val="zh-TW"/>
        </w:rPr>
        <w:t>」238萬餘份、「農遊</w:t>
      </w:r>
      <w:proofErr w:type="gramStart"/>
      <w:r w:rsidR="004931DD" w:rsidRPr="004931DD">
        <w:rPr>
          <w:rFonts w:hint="eastAsia"/>
          <w:lang w:val="zh-TW"/>
        </w:rPr>
        <w:t>券</w:t>
      </w:r>
      <w:proofErr w:type="gramEnd"/>
      <w:r w:rsidR="004931DD" w:rsidRPr="004931DD">
        <w:rPr>
          <w:rFonts w:hint="eastAsia"/>
          <w:lang w:val="zh-TW"/>
        </w:rPr>
        <w:t>」444萬餘份、「農遊</w:t>
      </w:r>
      <w:proofErr w:type="gramStart"/>
      <w:r w:rsidR="004931DD" w:rsidRPr="004931DD">
        <w:rPr>
          <w:rFonts w:hint="eastAsia"/>
          <w:lang w:val="zh-TW"/>
        </w:rPr>
        <w:t>券</w:t>
      </w:r>
      <w:proofErr w:type="gramEnd"/>
      <w:r w:rsidR="004931DD" w:rsidRPr="004931DD">
        <w:rPr>
          <w:rFonts w:hint="eastAsia"/>
          <w:lang w:val="zh-TW"/>
        </w:rPr>
        <w:t>2.0」144萬餘份、「藝FUN</w:t>
      </w:r>
      <w:proofErr w:type="gramStart"/>
      <w:r w:rsidR="004931DD" w:rsidRPr="004931DD">
        <w:rPr>
          <w:rFonts w:hint="eastAsia"/>
          <w:lang w:val="zh-TW"/>
        </w:rPr>
        <w:t>券</w:t>
      </w:r>
      <w:proofErr w:type="gramEnd"/>
      <w:r w:rsidR="004931DD" w:rsidRPr="004931DD">
        <w:rPr>
          <w:rFonts w:hint="eastAsia"/>
          <w:lang w:val="zh-TW"/>
        </w:rPr>
        <w:t>」542萬餘份（表</w:t>
      </w:r>
      <w:r w:rsidR="004931DD">
        <w:rPr>
          <w:rFonts w:hint="eastAsia"/>
          <w:lang w:val="zh-TW"/>
        </w:rPr>
        <w:t>3</w:t>
      </w:r>
      <w:r w:rsidR="004931DD" w:rsidRPr="004931DD">
        <w:rPr>
          <w:rFonts w:hint="eastAsia"/>
          <w:lang w:val="zh-TW"/>
        </w:rPr>
        <w:t>）。茲將各項抵用</w:t>
      </w:r>
      <w:proofErr w:type="gramStart"/>
      <w:r w:rsidR="004931DD" w:rsidRPr="004931DD">
        <w:rPr>
          <w:rFonts w:hint="eastAsia"/>
          <w:lang w:val="zh-TW"/>
        </w:rPr>
        <w:t>券</w:t>
      </w:r>
      <w:proofErr w:type="gramEnd"/>
      <w:r w:rsidR="004931DD" w:rsidRPr="004931DD">
        <w:rPr>
          <w:rFonts w:hint="eastAsia"/>
          <w:lang w:val="zh-TW"/>
        </w:rPr>
        <w:t>使用期間及領用情形列表如次：</w:t>
      </w:r>
    </w:p>
    <w:p w14:paraId="45A0F278" w14:textId="1B62456E" w:rsidR="0097506F" w:rsidRPr="00990C7C" w:rsidRDefault="00BE3341" w:rsidP="00671871">
      <w:pPr>
        <w:pStyle w:val="14P4"/>
        <w:spacing w:beforeLines="50" w:before="180" w:afterLines="50" w:after="180" w:line="600" w:lineRule="exact"/>
        <w:ind w:firstLineChars="0" w:firstLine="0"/>
        <w:jc w:val="center"/>
        <w:rPr>
          <w:rFonts w:cs="細明體"/>
          <w:b/>
          <w:kern w:val="0"/>
        </w:rPr>
      </w:pPr>
      <w:r w:rsidRPr="00990C7C">
        <w:rPr>
          <w:rFonts w:cs="細明體" w:hint="eastAsia"/>
          <w:b/>
          <w:kern w:val="0"/>
        </w:rPr>
        <w:lastRenderedPageBreak/>
        <w:t xml:space="preserve">表3　</w:t>
      </w:r>
      <w:r w:rsidR="00671871" w:rsidRPr="00990C7C">
        <w:rPr>
          <w:rFonts w:cs="細明體" w:hint="eastAsia"/>
          <w:b/>
          <w:kern w:val="0"/>
        </w:rPr>
        <w:t>刺激國內消費各項振興抵用</w:t>
      </w:r>
      <w:proofErr w:type="gramStart"/>
      <w:r w:rsidR="00671871" w:rsidRPr="00990C7C">
        <w:rPr>
          <w:rFonts w:cs="細明體" w:hint="eastAsia"/>
          <w:b/>
          <w:kern w:val="0"/>
        </w:rPr>
        <w:t>券</w:t>
      </w:r>
      <w:proofErr w:type="gramEnd"/>
      <w:r w:rsidR="00671871" w:rsidRPr="00990C7C">
        <w:rPr>
          <w:rFonts w:cs="細明體" w:hint="eastAsia"/>
          <w:b/>
          <w:kern w:val="0"/>
        </w:rPr>
        <w:t>執行情形</w:t>
      </w:r>
    </w:p>
    <w:tbl>
      <w:tblPr>
        <w:tblStyle w:val="affffe"/>
        <w:tblW w:w="5000" w:type="pct"/>
        <w:tblLook w:val="04A0" w:firstRow="1" w:lastRow="0" w:firstColumn="1" w:lastColumn="0" w:noHBand="0" w:noVBand="1"/>
      </w:tblPr>
      <w:tblGrid>
        <w:gridCol w:w="421"/>
        <w:gridCol w:w="1277"/>
        <w:gridCol w:w="1277"/>
        <w:gridCol w:w="1841"/>
        <w:gridCol w:w="1274"/>
        <w:gridCol w:w="1274"/>
        <w:gridCol w:w="1274"/>
        <w:gridCol w:w="1272"/>
      </w:tblGrid>
      <w:tr w:rsidR="005E77B0" w:rsidRPr="0018088E" w14:paraId="477C222C" w14:textId="77777777" w:rsidTr="00E4119C">
        <w:trPr>
          <w:trHeight w:val="20"/>
          <w:tblHeader/>
        </w:trPr>
        <w:tc>
          <w:tcPr>
            <w:tcW w:w="212" w:type="pct"/>
            <w:vMerge w:val="restart"/>
            <w:shd w:val="clear" w:color="auto" w:fill="B6DDE8" w:themeFill="accent5" w:themeFillTint="66"/>
            <w:vAlign w:val="center"/>
          </w:tcPr>
          <w:p w14:paraId="7C8CE086"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項次</w:t>
            </w:r>
          </w:p>
        </w:tc>
        <w:tc>
          <w:tcPr>
            <w:tcW w:w="644" w:type="pct"/>
            <w:vMerge w:val="restart"/>
            <w:shd w:val="clear" w:color="auto" w:fill="B6DDE8" w:themeFill="accent5" w:themeFillTint="66"/>
            <w:vAlign w:val="center"/>
          </w:tcPr>
          <w:p w14:paraId="438E793A"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辦理機關</w:t>
            </w:r>
          </w:p>
        </w:tc>
        <w:tc>
          <w:tcPr>
            <w:tcW w:w="644" w:type="pct"/>
            <w:vMerge w:val="restart"/>
            <w:shd w:val="clear" w:color="auto" w:fill="B6DDE8" w:themeFill="accent5" w:themeFillTint="66"/>
            <w:vAlign w:val="center"/>
          </w:tcPr>
          <w:p w14:paraId="4BCD8C59"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抵用</w:t>
            </w:r>
            <w:proofErr w:type="gramStart"/>
            <w:r w:rsidRPr="0018088E">
              <w:rPr>
                <w:rFonts w:ascii="標楷體" w:eastAsia="標楷體" w:hAnsi="標楷體" w:cs="細明體"/>
              </w:rPr>
              <w:t>券</w:t>
            </w:r>
            <w:proofErr w:type="gramEnd"/>
          </w:p>
        </w:tc>
        <w:tc>
          <w:tcPr>
            <w:tcW w:w="929" w:type="pct"/>
            <w:vMerge w:val="restart"/>
            <w:shd w:val="clear" w:color="auto" w:fill="B6DDE8" w:themeFill="accent5" w:themeFillTint="66"/>
            <w:vAlign w:val="center"/>
          </w:tcPr>
          <w:p w14:paraId="278E09DA"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使用期間</w:t>
            </w:r>
          </w:p>
        </w:tc>
        <w:tc>
          <w:tcPr>
            <w:tcW w:w="643" w:type="pct"/>
            <w:vMerge w:val="restart"/>
            <w:shd w:val="clear" w:color="auto" w:fill="B6DDE8" w:themeFill="accent5" w:themeFillTint="66"/>
            <w:vAlign w:val="center"/>
          </w:tcPr>
          <w:p w14:paraId="0F1CA9AB"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發放數</w:t>
            </w:r>
          </w:p>
        </w:tc>
        <w:tc>
          <w:tcPr>
            <w:tcW w:w="1928" w:type="pct"/>
            <w:gridSpan w:val="3"/>
            <w:shd w:val="clear" w:color="auto" w:fill="B6DDE8" w:themeFill="accent5" w:themeFillTint="66"/>
            <w:vAlign w:val="center"/>
          </w:tcPr>
          <w:p w14:paraId="59A5C4CF"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11</w:t>
            </w:r>
            <w:r w:rsidRPr="0018088E">
              <w:rPr>
                <w:rFonts w:ascii="標楷體" w:eastAsia="標楷體" w:hAnsi="標楷體" w:cs="細明體"/>
              </w:rPr>
              <w:t>2</w:t>
            </w:r>
            <w:r w:rsidRPr="0018088E">
              <w:rPr>
                <w:rFonts w:ascii="標楷體" w:eastAsia="標楷體" w:hAnsi="標楷體" w:cs="細明體" w:hint="eastAsia"/>
              </w:rPr>
              <w:t>年6月底使用情形</w:t>
            </w:r>
          </w:p>
        </w:tc>
      </w:tr>
      <w:tr w:rsidR="005E77B0" w:rsidRPr="0018088E" w14:paraId="75A50B1B" w14:textId="77777777" w:rsidTr="00E4119C">
        <w:trPr>
          <w:trHeight w:val="20"/>
          <w:tblHeader/>
        </w:trPr>
        <w:tc>
          <w:tcPr>
            <w:tcW w:w="212" w:type="pct"/>
            <w:vMerge/>
            <w:shd w:val="clear" w:color="auto" w:fill="B6DDE8" w:themeFill="accent5" w:themeFillTint="66"/>
            <w:vAlign w:val="center"/>
          </w:tcPr>
          <w:p w14:paraId="0037DE2F"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4" w:type="pct"/>
            <w:vMerge/>
            <w:shd w:val="clear" w:color="auto" w:fill="B6DDE8" w:themeFill="accent5" w:themeFillTint="66"/>
            <w:vAlign w:val="center"/>
          </w:tcPr>
          <w:p w14:paraId="7A536FA3"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4" w:type="pct"/>
            <w:vMerge/>
            <w:shd w:val="clear" w:color="auto" w:fill="B6DDE8" w:themeFill="accent5" w:themeFillTint="66"/>
            <w:vAlign w:val="center"/>
          </w:tcPr>
          <w:p w14:paraId="6DEEB3C1"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929" w:type="pct"/>
            <w:vMerge/>
            <w:shd w:val="clear" w:color="auto" w:fill="B6DDE8" w:themeFill="accent5" w:themeFillTint="66"/>
            <w:vAlign w:val="center"/>
          </w:tcPr>
          <w:p w14:paraId="7972DEC8"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3" w:type="pct"/>
            <w:vMerge/>
            <w:shd w:val="clear" w:color="auto" w:fill="B6DDE8" w:themeFill="accent5" w:themeFillTint="66"/>
            <w:vAlign w:val="center"/>
          </w:tcPr>
          <w:p w14:paraId="46D99F9C"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2" w:type="pct"/>
            <w:shd w:val="clear" w:color="auto" w:fill="B6DDE8" w:themeFill="accent5" w:themeFillTint="66"/>
            <w:vAlign w:val="center"/>
          </w:tcPr>
          <w:p w14:paraId="25CCEE61"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領用數</w:t>
            </w:r>
          </w:p>
        </w:tc>
        <w:tc>
          <w:tcPr>
            <w:tcW w:w="643" w:type="pct"/>
            <w:shd w:val="clear" w:color="auto" w:fill="B6DDE8" w:themeFill="accent5" w:themeFillTint="66"/>
            <w:vAlign w:val="center"/>
          </w:tcPr>
          <w:p w14:paraId="41E1B663"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領用率</w:t>
            </w:r>
          </w:p>
          <w:p w14:paraId="0B1EC1D2"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w:t>
            </w:r>
          </w:p>
        </w:tc>
        <w:tc>
          <w:tcPr>
            <w:tcW w:w="643" w:type="pct"/>
            <w:shd w:val="clear" w:color="auto" w:fill="B6DDE8" w:themeFill="accent5" w:themeFillTint="66"/>
            <w:vAlign w:val="center"/>
          </w:tcPr>
          <w:p w14:paraId="60000202" w14:textId="77777777" w:rsidR="005E77B0"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使用金額</w:t>
            </w:r>
          </w:p>
          <w:p w14:paraId="35FE3E33" w14:textId="0634DAC2" w:rsidR="00842E0D" w:rsidRPr="0018088E" w:rsidRDefault="00842E0D"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w:t>
            </w:r>
            <w:r>
              <w:rPr>
                <w:rFonts w:ascii="標楷體" w:eastAsia="標楷體" w:hAnsi="標楷體" w:cs="細明體" w:hint="eastAsia"/>
              </w:rPr>
              <w:t>萬元</w:t>
            </w:r>
            <w:r w:rsidRPr="0018088E">
              <w:rPr>
                <w:rFonts w:ascii="標楷體" w:eastAsia="標楷體" w:hAnsi="標楷體" w:cs="細明體" w:hint="eastAsia"/>
              </w:rPr>
              <w:t>）</w:t>
            </w:r>
          </w:p>
        </w:tc>
      </w:tr>
      <w:tr w:rsidR="005E77B0" w:rsidRPr="0018088E" w14:paraId="12A2A57E" w14:textId="77777777" w:rsidTr="00E4119C">
        <w:trPr>
          <w:trHeight w:val="680"/>
        </w:trPr>
        <w:tc>
          <w:tcPr>
            <w:tcW w:w="212" w:type="pct"/>
            <w:tcBorders>
              <w:bottom w:val="single" w:sz="4" w:space="0" w:color="auto"/>
            </w:tcBorders>
            <w:shd w:val="clear" w:color="auto" w:fill="auto"/>
            <w:vAlign w:val="center"/>
          </w:tcPr>
          <w:p w14:paraId="57A8102E"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1</w:t>
            </w:r>
          </w:p>
        </w:tc>
        <w:tc>
          <w:tcPr>
            <w:tcW w:w="644" w:type="pct"/>
            <w:tcBorders>
              <w:bottom w:val="single" w:sz="4" w:space="0" w:color="auto"/>
            </w:tcBorders>
            <w:shd w:val="clear" w:color="auto" w:fill="auto"/>
            <w:vAlign w:val="center"/>
          </w:tcPr>
          <w:p w14:paraId="65819AD6"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國</w:t>
            </w:r>
            <w:r w:rsidRPr="0018088E">
              <w:rPr>
                <w:rFonts w:ascii="標楷體" w:eastAsia="標楷體" w:hAnsi="標楷體" w:cs="細明體" w:hint="eastAsia"/>
              </w:rPr>
              <w:t>家</w:t>
            </w:r>
            <w:r w:rsidRPr="0018088E">
              <w:rPr>
                <w:rFonts w:ascii="標楷體" w:eastAsia="標楷體" w:hAnsi="標楷體" w:cs="細明體"/>
              </w:rPr>
              <w:t>發</w:t>
            </w:r>
            <w:r w:rsidRPr="0018088E">
              <w:rPr>
                <w:rFonts w:ascii="標楷體" w:eastAsia="標楷體" w:hAnsi="標楷體" w:cs="細明體" w:hint="eastAsia"/>
              </w:rPr>
              <w:t>展</w:t>
            </w:r>
          </w:p>
          <w:p w14:paraId="381DF3B0"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委員</w:t>
            </w:r>
            <w:r w:rsidRPr="0018088E">
              <w:rPr>
                <w:rFonts w:ascii="標楷體" w:eastAsia="標楷體" w:hAnsi="標楷體" w:cs="細明體"/>
              </w:rPr>
              <w:t>會</w:t>
            </w:r>
          </w:p>
        </w:tc>
        <w:tc>
          <w:tcPr>
            <w:tcW w:w="644" w:type="pct"/>
            <w:tcBorders>
              <w:bottom w:val="single" w:sz="4" w:space="0" w:color="auto"/>
            </w:tcBorders>
            <w:shd w:val="clear" w:color="auto" w:fill="auto"/>
            <w:vAlign w:val="center"/>
          </w:tcPr>
          <w:p w14:paraId="701A68A6"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spacing w:val="-10"/>
              </w:rPr>
              <w:t>地方創生</w:t>
            </w:r>
            <w:proofErr w:type="gramStart"/>
            <w:r w:rsidRPr="0018088E">
              <w:rPr>
                <w:rFonts w:ascii="標楷體" w:eastAsia="標楷體" w:hAnsi="標楷體" w:cs="細明體"/>
                <w:spacing w:val="-10"/>
              </w:rPr>
              <w:t>券</w:t>
            </w:r>
            <w:proofErr w:type="gramEnd"/>
          </w:p>
        </w:tc>
        <w:tc>
          <w:tcPr>
            <w:tcW w:w="929" w:type="pct"/>
            <w:tcBorders>
              <w:bottom w:val="single" w:sz="4" w:space="0" w:color="auto"/>
            </w:tcBorders>
            <w:shd w:val="clear" w:color="auto" w:fill="auto"/>
            <w:vAlign w:val="center"/>
          </w:tcPr>
          <w:p w14:paraId="402D8D9C"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110年12月1日</w:t>
            </w:r>
          </w:p>
          <w:p w14:paraId="2E9E635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至111年8月31日</w:t>
            </w:r>
          </w:p>
        </w:tc>
        <w:tc>
          <w:tcPr>
            <w:tcW w:w="643" w:type="pct"/>
            <w:tcBorders>
              <w:bottom w:val="single" w:sz="4" w:space="0" w:color="auto"/>
            </w:tcBorders>
            <w:shd w:val="clear" w:color="auto" w:fill="auto"/>
            <w:vAlign w:val="center"/>
          </w:tcPr>
          <w:p w14:paraId="0D555633"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21萬餘份</w:t>
            </w:r>
          </w:p>
        </w:tc>
        <w:tc>
          <w:tcPr>
            <w:tcW w:w="643" w:type="pct"/>
            <w:tcBorders>
              <w:bottom w:val="single" w:sz="4" w:space="0" w:color="auto"/>
            </w:tcBorders>
            <w:shd w:val="clear" w:color="auto" w:fill="auto"/>
            <w:vAlign w:val="center"/>
          </w:tcPr>
          <w:p w14:paraId="1DD89D59"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12萬餘份</w:t>
            </w:r>
          </w:p>
        </w:tc>
        <w:tc>
          <w:tcPr>
            <w:tcW w:w="643" w:type="pct"/>
            <w:tcBorders>
              <w:bottom w:val="single" w:sz="4" w:space="0" w:color="auto"/>
            </w:tcBorders>
            <w:shd w:val="clear" w:color="auto" w:fill="auto"/>
            <w:vAlign w:val="center"/>
          </w:tcPr>
          <w:p w14:paraId="1A19295D"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57.26</w:t>
            </w:r>
          </w:p>
        </w:tc>
        <w:tc>
          <w:tcPr>
            <w:tcW w:w="642" w:type="pct"/>
            <w:tcBorders>
              <w:bottom w:val="single" w:sz="4" w:space="0" w:color="auto"/>
            </w:tcBorders>
            <w:shd w:val="clear" w:color="auto" w:fill="auto"/>
            <w:vAlign w:val="center"/>
          </w:tcPr>
          <w:p w14:paraId="525499F1" w14:textId="699FD1DA"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1,198</w:t>
            </w:r>
            <w:r w:rsidR="00842E0D" w:rsidRPr="005D55C6">
              <w:rPr>
                <w:rFonts w:ascii="標楷體" w:eastAsia="標楷體" w:hAnsi="標楷體" w:cs="細明體"/>
              </w:rPr>
              <w:t xml:space="preserve"> </w:t>
            </w:r>
          </w:p>
        </w:tc>
      </w:tr>
      <w:tr w:rsidR="005E77B0" w:rsidRPr="0018088E" w14:paraId="4D6D89E7" w14:textId="77777777" w:rsidTr="00E4119C">
        <w:trPr>
          <w:trHeight w:val="680"/>
        </w:trPr>
        <w:tc>
          <w:tcPr>
            <w:tcW w:w="212" w:type="pct"/>
            <w:shd w:val="clear" w:color="auto" w:fill="DAEEF3" w:themeFill="accent5" w:themeFillTint="33"/>
            <w:vAlign w:val="center"/>
          </w:tcPr>
          <w:p w14:paraId="04B39EAE"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2</w:t>
            </w:r>
          </w:p>
        </w:tc>
        <w:tc>
          <w:tcPr>
            <w:tcW w:w="644" w:type="pct"/>
            <w:shd w:val="clear" w:color="auto" w:fill="DAEEF3" w:themeFill="accent5" w:themeFillTint="33"/>
            <w:vAlign w:val="center"/>
          </w:tcPr>
          <w:p w14:paraId="79DB2CC2"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原</w:t>
            </w:r>
            <w:r w:rsidRPr="0018088E">
              <w:rPr>
                <w:rFonts w:ascii="標楷體" w:eastAsia="標楷體" w:hAnsi="標楷體" w:cs="細明體" w:hint="eastAsia"/>
              </w:rPr>
              <w:t>住</w:t>
            </w:r>
            <w:r w:rsidRPr="0018088E">
              <w:rPr>
                <w:rFonts w:ascii="標楷體" w:eastAsia="標楷體" w:hAnsi="標楷體" w:cs="細明體"/>
              </w:rPr>
              <w:t>民</w:t>
            </w:r>
            <w:r w:rsidRPr="0018088E">
              <w:rPr>
                <w:rFonts w:ascii="標楷體" w:eastAsia="標楷體" w:hAnsi="標楷體" w:cs="細明體" w:hint="eastAsia"/>
              </w:rPr>
              <w:t>族</w:t>
            </w:r>
          </w:p>
          <w:p w14:paraId="68510D7A"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委員</w:t>
            </w:r>
            <w:r w:rsidRPr="0018088E">
              <w:rPr>
                <w:rFonts w:ascii="標楷體" w:eastAsia="標楷體" w:hAnsi="標楷體" w:cs="細明體"/>
              </w:rPr>
              <w:t>會</w:t>
            </w:r>
          </w:p>
        </w:tc>
        <w:tc>
          <w:tcPr>
            <w:tcW w:w="644" w:type="pct"/>
            <w:shd w:val="clear" w:color="auto" w:fill="DAEEF3" w:themeFill="accent5" w:themeFillTint="33"/>
            <w:vAlign w:val="center"/>
          </w:tcPr>
          <w:p w14:paraId="087EFD08"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proofErr w:type="spellStart"/>
            <w:r w:rsidRPr="0018088E">
              <w:rPr>
                <w:rFonts w:ascii="標楷體" w:eastAsia="標楷體" w:hAnsi="標楷體" w:cs="細明體" w:hint="eastAsia"/>
              </w:rPr>
              <w:t>i</w:t>
            </w:r>
            <w:proofErr w:type="spellEnd"/>
            <w:r w:rsidRPr="0018088E">
              <w:rPr>
                <w:rFonts w:ascii="標楷體" w:eastAsia="標楷體" w:hAnsi="標楷體" w:cs="細明體" w:hint="eastAsia"/>
              </w:rPr>
              <w:t>原</w:t>
            </w:r>
            <w:proofErr w:type="gramStart"/>
            <w:r w:rsidRPr="0018088E">
              <w:rPr>
                <w:rFonts w:ascii="標楷體" w:eastAsia="標楷體" w:hAnsi="標楷體" w:cs="細明體" w:hint="eastAsia"/>
              </w:rPr>
              <w:t>券</w:t>
            </w:r>
            <w:proofErr w:type="gramEnd"/>
          </w:p>
        </w:tc>
        <w:tc>
          <w:tcPr>
            <w:tcW w:w="929" w:type="pct"/>
            <w:shd w:val="clear" w:color="auto" w:fill="DAEEF3" w:themeFill="accent5" w:themeFillTint="33"/>
            <w:vAlign w:val="center"/>
          </w:tcPr>
          <w:p w14:paraId="0ABDCB1D"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110年11月5日</w:t>
            </w:r>
          </w:p>
          <w:p w14:paraId="2E25DBA5"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至111年4月30日</w:t>
            </w:r>
          </w:p>
        </w:tc>
        <w:tc>
          <w:tcPr>
            <w:tcW w:w="643" w:type="pct"/>
            <w:shd w:val="clear" w:color="auto" w:fill="DAEEF3" w:themeFill="accent5" w:themeFillTint="33"/>
            <w:vAlign w:val="center"/>
          </w:tcPr>
          <w:p w14:paraId="7D68270C"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10萬餘份</w:t>
            </w:r>
          </w:p>
        </w:tc>
        <w:tc>
          <w:tcPr>
            <w:tcW w:w="643" w:type="pct"/>
            <w:shd w:val="clear" w:color="auto" w:fill="DAEEF3" w:themeFill="accent5" w:themeFillTint="33"/>
            <w:vAlign w:val="center"/>
          </w:tcPr>
          <w:p w14:paraId="1FAEFCF5"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5萬餘份</w:t>
            </w:r>
          </w:p>
        </w:tc>
        <w:tc>
          <w:tcPr>
            <w:tcW w:w="643" w:type="pct"/>
            <w:shd w:val="clear" w:color="auto" w:fill="DAEEF3" w:themeFill="accent5" w:themeFillTint="33"/>
            <w:vAlign w:val="center"/>
          </w:tcPr>
          <w:p w14:paraId="172B17C0"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53.28</w:t>
            </w:r>
          </w:p>
        </w:tc>
        <w:tc>
          <w:tcPr>
            <w:tcW w:w="642" w:type="pct"/>
            <w:shd w:val="clear" w:color="auto" w:fill="DAEEF3" w:themeFill="accent5" w:themeFillTint="33"/>
            <w:vAlign w:val="center"/>
          </w:tcPr>
          <w:p w14:paraId="6B3AE4EF" w14:textId="0D683991"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3,576</w:t>
            </w:r>
            <w:r w:rsidR="00842E0D" w:rsidRPr="005D55C6">
              <w:rPr>
                <w:rFonts w:ascii="標楷體" w:eastAsia="標楷體" w:hAnsi="標楷體" w:cs="細明體"/>
              </w:rPr>
              <w:t xml:space="preserve"> </w:t>
            </w:r>
          </w:p>
        </w:tc>
      </w:tr>
      <w:tr w:rsidR="002442B5" w:rsidRPr="0018088E" w14:paraId="2E204E8F" w14:textId="77777777" w:rsidTr="00E4119C">
        <w:trPr>
          <w:trHeight w:val="680"/>
        </w:trPr>
        <w:tc>
          <w:tcPr>
            <w:tcW w:w="212" w:type="pct"/>
            <w:tcBorders>
              <w:bottom w:val="single" w:sz="4" w:space="0" w:color="auto"/>
            </w:tcBorders>
            <w:shd w:val="clear" w:color="auto" w:fill="auto"/>
            <w:vAlign w:val="center"/>
          </w:tcPr>
          <w:p w14:paraId="70011D0A"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hint="eastAsia"/>
              </w:rPr>
              <w:t>3</w:t>
            </w:r>
          </w:p>
        </w:tc>
        <w:tc>
          <w:tcPr>
            <w:tcW w:w="644" w:type="pct"/>
            <w:vMerge w:val="restart"/>
            <w:tcBorders>
              <w:bottom w:val="single" w:sz="4" w:space="0" w:color="auto"/>
            </w:tcBorders>
            <w:shd w:val="clear" w:color="auto" w:fill="auto"/>
            <w:vAlign w:val="center"/>
          </w:tcPr>
          <w:p w14:paraId="75C3FF04" w14:textId="41E1E7BB" w:rsidR="002442B5" w:rsidRPr="0018088E" w:rsidRDefault="002442B5" w:rsidP="002442B5">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客家委員會</w:t>
            </w:r>
          </w:p>
        </w:tc>
        <w:tc>
          <w:tcPr>
            <w:tcW w:w="644" w:type="pct"/>
            <w:tcBorders>
              <w:bottom w:val="single" w:sz="4" w:space="0" w:color="auto"/>
            </w:tcBorders>
            <w:shd w:val="clear" w:color="auto" w:fill="auto"/>
            <w:vAlign w:val="center"/>
          </w:tcPr>
          <w:p w14:paraId="7B1B3C5A"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浪漫客庄電子旅遊</w:t>
            </w:r>
            <w:proofErr w:type="gramStart"/>
            <w:r w:rsidRPr="0018088E">
              <w:rPr>
                <w:rFonts w:ascii="標楷體" w:eastAsia="標楷體" w:hAnsi="標楷體" w:cs="細明體" w:hint="eastAsia"/>
              </w:rPr>
              <w:t>券</w:t>
            </w:r>
            <w:proofErr w:type="gramEnd"/>
          </w:p>
        </w:tc>
        <w:tc>
          <w:tcPr>
            <w:tcW w:w="929" w:type="pct"/>
            <w:tcBorders>
              <w:bottom w:val="single" w:sz="4" w:space="0" w:color="auto"/>
            </w:tcBorders>
            <w:shd w:val="clear" w:color="auto" w:fill="auto"/>
            <w:vAlign w:val="center"/>
          </w:tcPr>
          <w:p w14:paraId="5EE74B4B"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spacing w:val="-20"/>
              </w:rPr>
              <w:t>109</w:t>
            </w:r>
            <w:r w:rsidRPr="0018088E">
              <w:rPr>
                <w:rFonts w:ascii="標楷體" w:eastAsia="標楷體" w:hAnsi="標楷體" w:cs="細明體" w:hint="eastAsia"/>
                <w:spacing w:val="-20"/>
              </w:rPr>
              <w:t>年</w:t>
            </w:r>
            <w:r w:rsidRPr="0018088E">
              <w:rPr>
                <w:rFonts w:ascii="標楷體" w:eastAsia="標楷體" w:hAnsi="標楷體" w:cs="細明體"/>
                <w:spacing w:val="-20"/>
              </w:rPr>
              <w:t>8</w:t>
            </w:r>
            <w:r w:rsidRPr="0018088E">
              <w:rPr>
                <w:rFonts w:ascii="標楷體" w:eastAsia="標楷體" w:hAnsi="標楷體" w:cs="細明體" w:hint="eastAsia"/>
                <w:spacing w:val="-20"/>
              </w:rPr>
              <w:t>月</w:t>
            </w:r>
            <w:r w:rsidRPr="0018088E">
              <w:rPr>
                <w:rFonts w:ascii="標楷體" w:eastAsia="標楷體" w:hAnsi="標楷體" w:cs="細明體"/>
                <w:spacing w:val="-20"/>
              </w:rPr>
              <w:t>1</w:t>
            </w:r>
            <w:r w:rsidRPr="0018088E">
              <w:rPr>
                <w:rFonts w:ascii="標楷體" w:eastAsia="標楷體" w:hAnsi="標楷體" w:cs="細明體" w:hint="eastAsia"/>
                <w:spacing w:val="-20"/>
              </w:rPr>
              <w:t>日</w:t>
            </w:r>
          </w:p>
          <w:p w14:paraId="6A406D29"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w:t>
            </w:r>
            <w:r w:rsidRPr="0018088E">
              <w:rPr>
                <w:rFonts w:ascii="標楷體" w:eastAsia="標楷體" w:hAnsi="標楷體" w:cs="細明體"/>
                <w:spacing w:val="-20"/>
              </w:rPr>
              <w:t>109</w:t>
            </w:r>
            <w:r w:rsidRPr="0018088E">
              <w:rPr>
                <w:rFonts w:ascii="標楷體" w:eastAsia="標楷體" w:hAnsi="標楷體" w:cs="細明體" w:hint="eastAsia"/>
                <w:spacing w:val="-20"/>
              </w:rPr>
              <w:t>年</w:t>
            </w:r>
            <w:r w:rsidRPr="0018088E">
              <w:rPr>
                <w:rFonts w:ascii="標楷體" w:eastAsia="標楷體" w:hAnsi="標楷體" w:cs="細明體"/>
                <w:spacing w:val="-20"/>
              </w:rPr>
              <w:t>12</w:t>
            </w:r>
            <w:r w:rsidRPr="0018088E">
              <w:rPr>
                <w:rFonts w:ascii="標楷體" w:eastAsia="標楷體" w:hAnsi="標楷體" w:cs="細明體" w:hint="eastAsia"/>
                <w:spacing w:val="-20"/>
              </w:rPr>
              <w:t>月</w:t>
            </w:r>
            <w:r w:rsidRPr="0018088E">
              <w:rPr>
                <w:rFonts w:ascii="標楷體" w:eastAsia="標楷體" w:hAnsi="標楷體" w:cs="細明體"/>
                <w:spacing w:val="-20"/>
              </w:rPr>
              <w:t>31</w:t>
            </w:r>
            <w:r w:rsidRPr="0018088E">
              <w:rPr>
                <w:rFonts w:ascii="標楷體" w:eastAsia="標楷體" w:hAnsi="標楷體" w:cs="細明體" w:hint="eastAsia"/>
                <w:spacing w:val="-20"/>
              </w:rPr>
              <w:t>日</w:t>
            </w:r>
          </w:p>
        </w:tc>
        <w:tc>
          <w:tcPr>
            <w:tcW w:w="643" w:type="pct"/>
            <w:tcBorders>
              <w:bottom w:val="single" w:sz="4" w:space="0" w:color="auto"/>
            </w:tcBorders>
            <w:shd w:val="clear" w:color="auto" w:fill="auto"/>
            <w:vAlign w:val="center"/>
          </w:tcPr>
          <w:p w14:paraId="44A8B3D5"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28萬餘份</w:t>
            </w:r>
          </w:p>
        </w:tc>
        <w:tc>
          <w:tcPr>
            <w:tcW w:w="643" w:type="pct"/>
            <w:tcBorders>
              <w:bottom w:val="single" w:sz="4" w:space="0" w:color="auto"/>
            </w:tcBorders>
            <w:shd w:val="clear" w:color="auto" w:fill="auto"/>
            <w:vAlign w:val="center"/>
          </w:tcPr>
          <w:p w14:paraId="1707C879"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spacing w:val="-8"/>
              </w:rPr>
            </w:pPr>
            <w:proofErr w:type="gramStart"/>
            <w:r w:rsidRPr="0018088E">
              <w:rPr>
                <w:rFonts w:ascii="標楷體" w:eastAsia="標楷體" w:hAnsi="標楷體" w:cs="細明體" w:hint="eastAsia"/>
                <w:spacing w:val="-8"/>
              </w:rPr>
              <w:t>註</w:t>
            </w:r>
            <w:proofErr w:type="gramEnd"/>
            <w:r>
              <w:rPr>
                <w:rFonts w:ascii="標楷體" w:eastAsia="標楷體" w:hAnsi="標楷體" w:cs="細明體" w:hint="eastAsia"/>
                <w:spacing w:val="-8"/>
              </w:rPr>
              <w:t>1</w:t>
            </w:r>
          </w:p>
        </w:tc>
        <w:tc>
          <w:tcPr>
            <w:tcW w:w="643" w:type="pct"/>
            <w:tcBorders>
              <w:bottom w:val="single" w:sz="4" w:space="0" w:color="auto"/>
            </w:tcBorders>
            <w:shd w:val="clear" w:color="auto" w:fill="auto"/>
            <w:vAlign w:val="center"/>
          </w:tcPr>
          <w:p w14:paraId="20A2987C" w14:textId="77777777" w:rsidR="002442B5" w:rsidRPr="0018088E" w:rsidRDefault="002442B5" w:rsidP="00BC3B5F">
            <w:pPr>
              <w:pStyle w:val="af1"/>
              <w:overflowPunct w:val="0"/>
              <w:adjustRightInd w:val="0"/>
              <w:snapToGrid w:val="0"/>
              <w:spacing w:line="360" w:lineRule="exact"/>
              <w:ind w:leftChars="0" w:left="0"/>
              <w:jc w:val="right"/>
              <w:rPr>
                <w:rFonts w:ascii="標楷體" w:eastAsia="標楷體" w:hAnsi="標楷體" w:cs="細明體"/>
                <w:spacing w:val="-8"/>
              </w:rPr>
            </w:pPr>
            <w:proofErr w:type="gramStart"/>
            <w:r w:rsidRPr="0018088E">
              <w:rPr>
                <w:rFonts w:ascii="標楷體" w:eastAsia="標楷體" w:hAnsi="標楷體" w:cs="細明體" w:hint="eastAsia"/>
                <w:spacing w:val="-8"/>
              </w:rPr>
              <w:t>註</w:t>
            </w:r>
            <w:proofErr w:type="gramEnd"/>
            <w:r>
              <w:rPr>
                <w:rFonts w:ascii="標楷體" w:eastAsia="標楷體" w:hAnsi="標楷體" w:cs="細明體" w:hint="eastAsia"/>
                <w:spacing w:val="-8"/>
              </w:rPr>
              <w:t>1</w:t>
            </w:r>
          </w:p>
        </w:tc>
        <w:tc>
          <w:tcPr>
            <w:tcW w:w="642" w:type="pct"/>
            <w:tcBorders>
              <w:bottom w:val="single" w:sz="4" w:space="0" w:color="auto"/>
            </w:tcBorders>
            <w:shd w:val="clear" w:color="auto" w:fill="auto"/>
            <w:vAlign w:val="center"/>
          </w:tcPr>
          <w:p w14:paraId="18C08E50" w14:textId="6711D36E" w:rsidR="002442B5" w:rsidRPr="005D55C6" w:rsidRDefault="002442B5"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rPr>
              <w:t>1</w:t>
            </w:r>
            <w:r w:rsidRPr="005D55C6">
              <w:rPr>
                <w:rFonts w:ascii="標楷體" w:eastAsia="標楷體" w:hAnsi="標楷體" w:cs="細明體" w:hint="eastAsia"/>
              </w:rPr>
              <w:t>8</w:t>
            </w:r>
            <w:r w:rsidRPr="005D55C6">
              <w:rPr>
                <w:rFonts w:ascii="標楷體" w:eastAsia="標楷體" w:hAnsi="標楷體" w:cs="細明體"/>
              </w:rPr>
              <w:t>,</w:t>
            </w:r>
            <w:r w:rsidRPr="005D55C6">
              <w:rPr>
                <w:rFonts w:ascii="標楷體" w:eastAsia="標楷體" w:hAnsi="標楷體" w:cs="細明體" w:hint="eastAsia"/>
              </w:rPr>
              <w:t>373</w:t>
            </w:r>
            <w:r w:rsidR="00842E0D" w:rsidRPr="005D55C6">
              <w:rPr>
                <w:rFonts w:ascii="標楷體" w:eastAsia="標楷體" w:hAnsi="標楷體" w:cs="細明體"/>
              </w:rPr>
              <w:t xml:space="preserve"> </w:t>
            </w:r>
          </w:p>
        </w:tc>
      </w:tr>
      <w:tr w:rsidR="002442B5" w:rsidRPr="0018088E" w14:paraId="544E5ACC" w14:textId="77777777" w:rsidTr="00E4119C">
        <w:trPr>
          <w:trHeight w:val="680"/>
        </w:trPr>
        <w:tc>
          <w:tcPr>
            <w:tcW w:w="212" w:type="pct"/>
            <w:tcBorders>
              <w:bottom w:val="single" w:sz="4" w:space="0" w:color="auto"/>
            </w:tcBorders>
            <w:shd w:val="clear" w:color="auto" w:fill="auto"/>
            <w:vAlign w:val="center"/>
          </w:tcPr>
          <w:p w14:paraId="28727FF8"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4</w:t>
            </w:r>
          </w:p>
        </w:tc>
        <w:tc>
          <w:tcPr>
            <w:tcW w:w="644" w:type="pct"/>
            <w:vMerge/>
            <w:tcBorders>
              <w:bottom w:val="single" w:sz="4" w:space="0" w:color="auto"/>
            </w:tcBorders>
            <w:shd w:val="clear" w:color="auto" w:fill="auto"/>
            <w:vAlign w:val="center"/>
          </w:tcPr>
          <w:p w14:paraId="4BA41387" w14:textId="10CAD766"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rPr>
            </w:pPr>
          </w:p>
        </w:tc>
        <w:tc>
          <w:tcPr>
            <w:tcW w:w="644" w:type="pct"/>
            <w:tcBorders>
              <w:bottom w:val="single" w:sz="4" w:space="0" w:color="auto"/>
            </w:tcBorders>
            <w:shd w:val="clear" w:color="auto" w:fill="auto"/>
            <w:vAlign w:val="center"/>
          </w:tcPr>
          <w:p w14:paraId="708DF1FD"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客庄</w:t>
            </w:r>
            <w:proofErr w:type="gramStart"/>
            <w:r w:rsidRPr="0018088E">
              <w:rPr>
                <w:rFonts w:ascii="標楷體" w:eastAsia="標楷體" w:hAnsi="標楷體" w:cs="細明體"/>
              </w:rPr>
              <w:t>券</w:t>
            </w:r>
            <w:proofErr w:type="gramEnd"/>
            <w:r w:rsidRPr="0018088E">
              <w:rPr>
                <w:rFonts w:ascii="標楷體" w:eastAsia="標楷體" w:hAnsi="標楷體" w:cs="細明體" w:hint="eastAsia"/>
              </w:rPr>
              <w:t>2.0</w:t>
            </w:r>
          </w:p>
        </w:tc>
        <w:tc>
          <w:tcPr>
            <w:tcW w:w="929" w:type="pct"/>
            <w:tcBorders>
              <w:bottom w:val="single" w:sz="4" w:space="0" w:color="auto"/>
            </w:tcBorders>
            <w:shd w:val="clear" w:color="auto" w:fill="auto"/>
            <w:vAlign w:val="center"/>
          </w:tcPr>
          <w:p w14:paraId="10896FD9"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110年11月15日</w:t>
            </w:r>
          </w:p>
          <w:p w14:paraId="039491E8" w14:textId="77777777" w:rsidR="002442B5" w:rsidRPr="0018088E" w:rsidRDefault="002442B5"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至111年5月31日</w:t>
            </w:r>
          </w:p>
        </w:tc>
        <w:tc>
          <w:tcPr>
            <w:tcW w:w="643" w:type="pct"/>
            <w:tcBorders>
              <w:bottom w:val="single" w:sz="4" w:space="0" w:color="auto"/>
            </w:tcBorders>
            <w:shd w:val="clear" w:color="auto" w:fill="auto"/>
            <w:vAlign w:val="center"/>
          </w:tcPr>
          <w:p w14:paraId="75AE1BFD"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40萬餘份</w:t>
            </w:r>
          </w:p>
        </w:tc>
        <w:tc>
          <w:tcPr>
            <w:tcW w:w="643" w:type="pct"/>
            <w:tcBorders>
              <w:bottom w:val="single" w:sz="4" w:space="0" w:color="auto"/>
            </w:tcBorders>
            <w:shd w:val="clear" w:color="auto" w:fill="auto"/>
            <w:vAlign w:val="center"/>
          </w:tcPr>
          <w:p w14:paraId="3374A748" w14:textId="77777777" w:rsidR="002442B5" w:rsidRPr="0018088E" w:rsidRDefault="002442B5"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37萬餘份</w:t>
            </w:r>
          </w:p>
        </w:tc>
        <w:tc>
          <w:tcPr>
            <w:tcW w:w="643" w:type="pct"/>
            <w:tcBorders>
              <w:bottom w:val="single" w:sz="4" w:space="0" w:color="auto"/>
            </w:tcBorders>
            <w:shd w:val="clear" w:color="auto" w:fill="auto"/>
            <w:vAlign w:val="center"/>
          </w:tcPr>
          <w:p w14:paraId="1D423E10" w14:textId="77777777" w:rsidR="002442B5" w:rsidRPr="0018088E" w:rsidRDefault="002442B5"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93.38</w:t>
            </w:r>
          </w:p>
        </w:tc>
        <w:tc>
          <w:tcPr>
            <w:tcW w:w="642" w:type="pct"/>
            <w:tcBorders>
              <w:bottom w:val="single" w:sz="4" w:space="0" w:color="auto"/>
            </w:tcBorders>
            <w:shd w:val="clear" w:color="auto" w:fill="auto"/>
            <w:vAlign w:val="center"/>
          </w:tcPr>
          <w:p w14:paraId="1153BB8A" w14:textId="7FB42B8F" w:rsidR="002442B5" w:rsidRPr="005D55C6" w:rsidRDefault="002442B5"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15,055</w:t>
            </w:r>
            <w:r w:rsidR="00842E0D" w:rsidRPr="005D55C6">
              <w:rPr>
                <w:rFonts w:ascii="標楷體" w:eastAsia="標楷體" w:hAnsi="標楷體" w:cs="細明體"/>
              </w:rPr>
              <w:t xml:space="preserve"> </w:t>
            </w:r>
          </w:p>
        </w:tc>
      </w:tr>
      <w:tr w:rsidR="005E77B0" w:rsidRPr="0018088E" w14:paraId="134991E9" w14:textId="77777777" w:rsidTr="00E4119C">
        <w:trPr>
          <w:trHeight w:val="680"/>
        </w:trPr>
        <w:tc>
          <w:tcPr>
            <w:tcW w:w="212" w:type="pct"/>
            <w:shd w:val="clear" w:color="auto" w:fill="DAEEF3" w:themeFill="accent5" w:themeFillTint="33"/>
            <w:vAlign w:val="center"/>
          </w:tcPr>
          <w:p w14:paraId="5CFE30C1" w14:textId="77777777" w:rsidR="005E77B0" w:rsidRPr="0018088E" w:rsidRDefault="005E77B0" w:rsidP="00BC3B5F">
            <w:pPr>
              <w:overflowPunct w:val="0"/>
              <w:adjustRightInd w:val="0"/>
              <w:snapToGrid w:val="0"/>
              <w:spacing w:line="360" w:lineRule="exact"/>
              <w:jc w:val="center"/>
              <w:rPr>
                <w:rFonts w:ascii="標楷體" w:eastAsia="標楷體" w:hAnsi="標楷體" w:cs="細明體"/>
              </w:rPr>
            </w:pPr>
            <w:r w:rsidRPr="0018088E">
              <w:rPr>
                <w:rFonts w:ascii="標楷體" w:eastAsia="標楷體" w:hAnsi="標楷體" w:cs="細明體"/>
              </w:rPr>
              <w:t>5</w:t>
            </w:r>
          </w:p>
        </w:tc>
        <w:tc>
          <w:tcPr>
            <w:tcW w:w="644" w:type="pct"/>
            <w:vMerge w:val="restart"/>
            <w:shd w:val="clear" w:color="auto" w:fill="DAEEF3" w:themeFill="accent5" w:themeFillTint="33"/>
            <w:vAlign w:val="center"/>
          </w:tcPr>
          <w:p w14:paraId="1EA1447E"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教育部</w:t>
            </w:r>
          </w:p>
        </w:tc>
        <w:tc>
          <w:tcPr>
            <w:tcW w:w="644" w:type="pct"/>
            <w:shd w:val="clear" w:color="auto" w:fill="DAEEF3" w:themeFill="accent5" w:themeFillTint="33"/>
            <w:vAlign w:val="center"/>
          </w:tcPr>
          <w:p w14:paraId="2BCD4A3A"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新細明體" w:hint="eastAsia"/>
                <w:spacing w:val="-10"/>
              </w:rPr>
              <w:t>動滋</w:t>
            </w:r>
            <w:proofErr w:type="gramStart"/>
            <w:r w:rsidRPr="0018088E">
              <w:rPr>
                <w:rFonts w:ascii="標楷體" w:eastAsia="標楷體" w:hAnsi="標楷體" w:cs="新細明體" w:hint="eastAsia"/>
                <w:spacing w:val="-10"/>
              </w:rPr>
              <w:t>券</w:t>
            </w:r>
            <w:proofErr w:type="gramEnd"/>
          </w:p>
        </w:tc>
        <w:tc>
          <w:tcPr>
            <w:tcW w:w="929" w:type="pct"/>
            <w:shd w:val="clear" w:color="auto" w:fill="DAEEF3" w:themeFill="accent5" w:themeFillTint="33"/>
            <w:vAlign w:val="center"/>
          </w:tcPr>
          <w:p w14:paraId="5049AF8A" w14:textId="77777777" w:rsidR="004D46E6"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109年8月8日</w:t>
            </w:r>
          </w:p>
          <w:p w14:paraId="7DA54C3D" w14:textId="52A99F1B"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rPr>
              <w:t>至110年1月31日</w:t>
            </w:r>
          </w:p>
        </w:tc>
        <w:tc>
          <w:tcPr>
            <w:tcW w:w="643" w:type="pct"/>
            <w:shd w:val="clear" w:color="auto" w:fill="DAEEF3" w:themeFill="accent5" w:themeFillTint="33"/>
            <w:vAlign w:val="center"/>
          </w:tcPr>
          <w:p w14:paraId="496AB0B4"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spacing w:val="-8"/>
              </w:rPr>
              <w:t>400萬份</w:t>
            </w:r>
          </w:p>
        </w:tc>
        <w:tc>
          <w:tcPr>
            <w:tcW w:w="643" w:type="pct"/>
            <w:shd w:val="clear" w:color="auto" w:fill="DAEEF3" w:themeFill="accent5" w:themeFillTint="33"/>
            <w:vAlign w:val="center"/>
          </w:tcPr>
          <w:p w14:paraId="1D09BCA3"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spacing w:val="-8"/>
              </w:rPr>
              <w:t>376萬餘份</w:t>
            </w:r>
          </w:p>
        </w:tc>
        <w:tc>
          <w:tcPr>
            <w:tcW w:w="643" w:type="pct"/>
            <w:shd w:val="clear" w:color="auto" w:fill="DAEEF3" w:themeFill="accent5" w:themeFillTint="33"/>
            <w:vAlign w:val="center"/>
          </w:tcPr>
          <w:p w14:paraId="19968B7D"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spacing w:val="-8"/>
              </w:rPr>
              <w:t>94.00</w:t>
            </w:r>
          </w:p>
        </w:tc>
        <w:tc>
          <w:tcPr>
            <w:tcW w:w="642" w:type="pct"/>
            <w:shd w:val="clear" w:color="auto" w:fill="DAEEF3" w:themeFill="accent5" w:themeFillTint="33"/>
            <w:vAlign w:val="center"/>
          </w:tcPr>
          <w:p w14:paraId="3F71FED2" w14:textId="750E591F"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rPr>
              <w:t>177</w:t>
            </w:r>
            <w:r w:rsidRPr="005D55C6">
              <w:rPr>
                <w:rFonts w:ascii="標楷體" w:eastAsia="標楷體" w:hAnsi="標楷體" w:cs="細明體" w:hint="eastAsia"/>
              </w:rPr>
              <w:t>,</w:t>
            </w:r>
            <w:r w:rsidRPr="005D55C6">
              <w:rPr>
                <w:rFonts w:ascii="標楷體" w:eastAsia="標楷體" w:hAnsi="標楷體" w:cs="細明體"/>
              </w:rPr>
              <w:t>445</w:t>
            </w:r>
            <w:r w:rsidR="00842E0D" w:rsidRPr="005D55C6">
              <w:rPr>
                <w:rFonts w:ascii="標楷體" w:eastAsia="標楷體" w:hAnsi="標楷體" w:cs="細明體"/>
              </w:rPr>
              <w:t xml:space="preserve"> </w:t>
            </w:r>
          </w:p>
        </w:tc>
      </w:tr>
      <w:tr w:rsidR="005E77B0" w:rsidRPr="0018088E" w14:paraId="4AB0561C" w14:textId="77777777" w:rsidTr="00E4119C">
        <w:trPr>
          <w:trHeight w:val="680"/>
        </w:trPr>
        <w:tc>
          <w:tcPr>
            <w:tcW w:w="212" w:type="pct"/>
            <w:shd w:val="clear" w:color="auto" w:fill="DAEEF3" w:themeFill="accent5" w:themeFillTint="33"/>
            <w:vAlign w:val="center"/>
          </w:tcPr>
          <w:p w14:paraId="086F6666" w14:textId="77777777" w:rsidR="005E77B0" w:rsidRPr="0018088E" w:rsidRDefault="005E77B0" w:rsidP="00BC3B5F">
            <w:pPr>
              <w:overflowPunct w:val="0"/>
              <w:adjustRightInd w:val="0"/>
              <w:snapToGrid w:val="0"/>
              <w:spacing w:line="360" w:lineRule="exact"/>
              <w:jc w:val="center"/>
              <w:rPr>
                <w:rFonts w:ascii="標楷體" w:eastAsia="標楷體" w:hAnsi="標楷體" w:cs="細明體"/>
              </w:rPr>
            </w:pPr>
            <w:r w:rsidRPr="0018088E">
              <w:rPr>
                <w:rFonts w:ascii="標楷體" w:eastAsia="標楷體" w:hAnsi="標楷體" w:cs="細明體"/>
              </w:rPr>
              <w:t>6</w:t>
            </w:r>
          </w:p>
        </w:tc>
        <w:tc>
          <w:tcPr>
            <w:tcW w:w="644" w:type="pct"/>
            <w:vMerge/>
            <w:shd w:val="clear" w:color="auto" w:fill="DAEEF3" w:themeFill="accent5" w:themeFillTint="33"/>
            <w:vAlign w:val="center"/>
          </w:tcPr>
          <w:p w14:paraId="34B806DC" w14:textId="77777777" w:rsidR="005E77B0" w:rsidRPr="0018088E" w:rsidRDefault="005E77B0" w:rsidP="00BC3B5F">
            <w:pPr>
              <w:pStyle w:val="af1"/>
              <w:overflowPunct w:val="0"/>
              <w:adjustRightInd w:val="0"/>
              <w:snapToGrid w:val="0"/>
              <w:spacing w:line="360" w:lineRule="exact"/>
              <w:jc w:val="distribute"/>
              <w:rPr>
                <w:rFonts w:ascii="標楷體" w:eastAsia="標楷體" w:hAnsi="標楷體" w:cs="細明體"/>
              </w:rPr>
            </w:pPr>
          </w:p>
        </w:tc>
        <w:tc>
          <w:tcPr>
            <w:tcW w:w="644" w:type="pct"/>
            <w:shd w:val="clear" w:color="auto" w:fill="DAEEF3" w:themeFill="accent5" w:themeFillTint="33"/>
            <w:vAlign w:val="center"/>
          </w:tcPr>
          <w:p w14:paraId="12EBFB6B"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hint="eastAsia"/>
              </w:rPr>
              <w:t>動滋</w:t>
            </w:r>
            <w:proofErr w:type="gramStart"/>
            <w:r w:rsidRPr="0018088E">
              <w:rPr>
                <w:rFonts w:ascii="標楷體" w:eastAsia="標楷體" w:hAnsi="標楷體" w:cs="細明體" w:hint="eastAsia"/>
              </w:rPr>
              <w:t>券</w:t>
            </w:r>
            <w:proofErr w:type="gramEnd"/>
            <w:r w:rsidRPr="0018088E">
              <w:rPr>
                <w:rFonts w:ascii="標楷體" w:eastAsia="標楷體" w:hAnsi="標楷體" w:cs="細明體" w:hint="eastAsia"/>
              </w:rPr>
              <w:t>2.0</w:t>
            </w:r>
          </w:p>
        </w:tc>
        <w:tc>
          <w:tcPr>
            <w:tcW w:w="929" w:type="pct"/>
            <w:shd w:val="clear" w:color="auto" w:fill="DAEEF3" w:themeFill="accent5" w:themeFillTint="33"/>
            <w:vAlign w:val="center"/>
          </w:tcPr>
          <w:p w14:paraId="0218F50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110年11月1日</w:t>
            </w:r>
          </w:p>
          <w:p w14:paraId="127C5653"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至111年8月31日</w:t>
            </w:r>
          </w:p>
        </w:tc>
        <w:tc>
          <w:tcPr>
            <w:tcW w:w="643" w:type="pct"/>
            <w:shd w:val="clear" w:color="auto" w:fill="DAEEF3" w:themeFill="accent5" w:themeFillTint="33"/>
            <w:vAlign w:val="center"/>
          </w:tcPr>
          <w:p w14:paraId="470866A7"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201萬餘份</w:t>
            </w:r>
          </w:p>
        </w:tc>
        <w:tc>
          <w:tcPr>
            <w:tcW w:w="643" w:type="pct"/>
            <w:shd w:val="clear" w:color="auto" w:fill="DAEEF3" w:themeFill="accent5" w:themeFillTint="33"/>
            <w:vAlign w:val="center"/>
          </w:tcPr>
          <w:p w14:paraId="2856DD80"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160萬餘份</w:t>
            </w:r>
          </w:p>
        </w:tc>
        <w:tc>
          <w:tcPr>
            <w:tcW w:w="643" w:type="pct"/>
            <w:shd w:val="clear" w:color="auto" w:fill="DAEEF3" w:themeFill="accent5" w:themeFillTint="33"/>
            <w:vAlign w:val="center"/>
          </w:tcPr>
          <w:p w14:paraId="277C4042"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80.0</w:t>
            </w:r>
            <w:r w:rsidRPr="0018088E">
              <w:rPr>
                <w:rFonts w:ascii="標楷體" w:eastAsia="標楷體" w:hAnsi="標楷體" w:cs="細明體"/>
                <w:spacing w:val="-8"/>
              </w:rPr>
              <w:t>2</w:t>
            </w:r>
          </w:p>
        </w:tc>
        <w:tc>
          <w:tcPr>
            <w:tcW w:w="642" w:type="pct"/>
            <w:shd w:val="clear" w:color="auto" w:fill="DAEEF3" w:themeFill="accent5" w:themeFillTint="33"/>
            <w:vAlign w:val="center"/>
          </w:tcPr>
          <w:p w14:paraId="64B9E5C3" w14:textId="12A6289B"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52,037</w:t>
            </w:r>
            <w:r w:rsidR="00842E0D" w:rsidRPr="005D55C6">
              <w:rPr>
                <w:rFonts w:ascii="標楷體" w:eastAsia="標楷體" w:hAnsi="標楷體" w:cs="細明體"/>
              </w:rPr>
              <w:t xml:space="preserve"> </w:t>
            </w:r>
          </w:p>
        </w:tc>
      </w:tr>
      <w:tr w:rsidR="005E77B0" w:rsidRPr="0018088E" w14:paraId="3C41C616" w14:textId="77777777" w:rsidTr="00E4119C">
        <w:trPr>
          <w:trHeight w:val="680"/>
        </w:trPr>
        <w:tc>
          <w:tcPr>
            <w:tcW w:w="212" w:type="pct"/>
            <w:tcBorders>
              <w:bottom w:val="single" w:sz="4" w:space="0" w:color="auto"/>
            </w:tcBorders>
            <w:shd w:val="clear" w:color="auto" w:fill="DAEEF3" w:themeFill="accent5" w:themeFillTint="33"/>
            <w:vAlign w:val="center"/>
          </w:tcPr>
          <w:p w14:paraId="69E45C11"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7</w:t>
            </w:r>
          </w:p>
        </w:tc>
        <w:tc>
          <w:tcPr>
            <w:tcW w:w="644" w:type="pct"/>
            <w:vMerge/>
            <w:tcBorders>
              <w:bottom w:val="single" w:sz="4" w:space="0" w:color="auto"/>
            </w:tcBorders>
            <w:shd w:val="clear" w:color="auto" w:fill="DAEEF3" w:themeFill="accent5" w:themeFillTint="33"/>
            <w:vAlign w:val="center"/>
          </w:tcPr>
          <w:p w14:paraId="78ACE797"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p>
        </w:tc>
        <w:tc>
          <w:tcPr>
            <w:tcW w:w="644" w:type="pct"/>
            <w:tcBorders>
              <w:bottom w:val="single" w:sz="4" w:space="0" w:color="auto"/>
            </w:tcBorders>
            <w:shd w:val="clear" w:color="auto" w:fill="DAEEF3" w:themeFill="accent5" w:themeFillTint="33"/>
            <w:vAlign w:val="center"/>
          </w:tcPr>
          <w:p w14:paraId="1C3D8FE2" w14:textId="77777777" w:rsidR="005E77B0" w:rsidRPr="0018088E" w:rsidRDefault="005E77B0" w:rsidP="00BC3B5F">
            <w:pPr>
              <w:overflowPunct w:val="0"/>
              <w:adjustRightInd w:val="0"/>
              <w:snapToGrid w:val="0"/>
              <w:spacing w:line="360" w:lineRule="exact"/>
              <w:jc w:val="distribute"/>
              <w:rPr>
                <w:rFonts w:ascii="標楷體" w:eastAsia="標楷體" w:hAnsi="標楷體" w:cs="細明體"/>
              </w:rPr>
            </w:pPr>
            <w:proofErr w:type="gramStart"/>
            <w:r w:rsidRPr="0018088E">
              <w:rPr>
                <w:rFonts w:ascii="標楷體" w:eastAsia="標楷體" w:hAnsi="標楷體" w:cs="細明體" w:hint="eastAsia"/>
                <w:spacing w:val="-20"/>
              </w:rPr>
              <w:t>動滋健身券</w:t>
            </w:r>
            <w:proofErr w:type="gramEnd"/>
          </w:p>
        </w:tc>
        <w:tc>
          <w:tcPr>
            <w:tcW w:w="929" w:type="pct"/>
            <w:tcBorders>
              <w:bottom w:val="single" w:sz="4" w:space="0" w:color="auto"/>
            </w:tcBorders>
            <w:shd w:val="clear" w:color="auto" w:fill="DAEEF3" w:themeFill="accent5" w:themeFillTint="33"/>
            <w:vAlign w:val="center"/>
          </w:tcPr>
          <w:p w14:paraId="00C586AE"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111年7月25日</w:t>
            </w:r>
          </w:p>
          <w:p w14:paraId="34CC6FD1"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至111年8月31日</w:t>
            </w:r>
          </w:p>
        </w:tc>
        <w:tc>
          <w:tcPr>
            <w:tcW w:w="643" w:type="pct"/>
            <w:tcBorders>
              <w:bottom w:val="single" w:sz="4" w:space="0" w:color="auto"/>
            </w:tcBorders>
            <w:shd w:val="clear" w:color="auto" w:fill="DAEEF3" w:themeFill="accent5" w:themeFillTint="33"/>
            <w:vAlign w:val="center"/>
          </w:tcPr>
          <w:p w14:paraId="21EA7E05"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C76FFC">
              <w:rPr>
                <w:rFonts w:ascii="標楷體" w:eastAsia="標楷體" w:hAnsi="標楷體" w:cs="細明體" w:hint="eastAsia"/>
                <w:spacing w:val="-8"/>
              </w:rPr>
              <w:t>30萬份</w:t>
            </w:r>
          </w:p>
        </w:tc>
        <w:tc>
          <w:tcPr>
            <w:tcW w:w="643" w:type="pct"/>
            <w:tcBorders>
              <w:bottom w:val="single" w:sz="4" w:space="0" w:color="auto"/>
            </w:tcBorders>
            <w:shd w:val="clear" w:color="auto" w:fill="DAEEF3" w:themeFill="accent5" w:themeFillTint="33"/>
            <w:vAlign w:val="center"/>
          </w:tcPr>
          <w:p w14:paraId="3BF143AC"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18萬餘份</w:t>
            </w:r>
          </w:p>
        </w:tc>
        <w:tc>
          <w:tcPr>
            <w:tcW w:w="643" w:type="pct"/>
            <w:tcBorders>
              <w:bottom w:val="single" w:sz="4" w:space="0" w:color="auto"/>
            </w:tcBorders>
            <w:shd w:val="clear" w:color="auto" w:fill="DAEEF3" w:themeFill="accent5" w:themeFillTint="33"/>
            <w:vAlign w:val="center"/>
          </w:tcPr>
          <w:p w14:paraId="31BDE202"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60.39</w:t>
            </w:r>
          </w:p>
        </w:tc>
        <w:tc>
          <w:tcPr>
            <w:tcW w:w="642" w:type="pct"/>
            <w:tcBorders>
              <w:bottom w:val="single" w:sz="4" w:space="0" w:color="auto"/>
            </w:tcBorders>
            <w:shd w:val="clear" w:color="auto" w:fill="DAEEF3" w:themeFill="accent5" w:themeFillTint="33"/>
            <w:vAlign w:val="center"/>
          </w:tcPr>
          <w:p w14:paraId="5C9431A7" w14:textId="7A598F52"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12,928</w:t>
            </w:r>
            <w:r w:rsidR="00842E0D" w:rsidRPr="005D55C6">
              <w:rPr>
                <w:rFonts w:ascii="標楷體" w:eastAsia="標楷體" w:hAnsi="標楷體" w:cs="細明體"/>
              </w:rPr>
              <w:t xml:space="preserve"> </w:t>
            </w:r>
          </w:p>
        </w:tc>
      </w:tr>
      <w:tr w:rsidR="005E77B0" w:rsidRPr="0018088E" w14:paraId="183FE52D" w14:textId="77777777" w:rsidTr="00E4119C">
        <w:trPr>
          <w:trHeight w:val="680"/>
        </w:trPr>
        <w:tc>
          <w:tcPr>
            <w:tcW w:w="212" w:type="pct"/>
            <w:shd w:val="clear" w:color="auto" w:fill="auto"/>
            <w:vAlign w:val="center"/>
          </w:tcPr>
          <w:p w14:paraId="4258FB7B"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8</w:t>
            </w:r>
          </w:p>
        </w:tc>
        <w:tc>
          <w:tcPr>
            <w:tcW w:w="644" w:type="pct"/>
            <w:vMerge w:val="restart"/>
            <w:shd w:val="clear" w:color="auto" w:fill="auto"/>
            <w:vAlign w:val="center"/>
          </w:tcPr>
          <w:p w14:paraId="6AB46E1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8"/>
              </w:rPr>
            </w:pPr>
            <w:r w:rsidRPr="0018088E">
              <w:rPr>
                <w:rFonts w:ascii="標楷體" w:eastAsia="標楷體" w:hAnsi="標楷體" w:cs="細明體"/>
              </w:rPr>
              <w:t>經濟部</w:t>
            </w:r>
          </w:p>
        </w:tc>
        <w:tc>
          <w:tcPr>
            <w:tcW w:w="644" w:type="pct"/>
            <w:shd w:val="clear" w:color="auto" w:fill="auto"/>
            <w:vAlign w:val="center"/>
          </w:tcPr>
          <w:p w14:paraId="26EFF1A6"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spacing w:val="-10"/>
              </w:rPr>
              <w:t>振興三倍</w:t>
            </w:r>
            <w:proofErr w:type="gramStart"/>
            <w:r w:rsidRPr="0018088E">
              <w:rPr>
                <w:rFonts w:ascii="標楷體" w:eastAsia="標楷體" w:hAnsi="標楷體" w:cs="細明體"/>
                <w:spacing w:val="-10"/>
              </w:rPr>
              <w:t>券</w:t>
            </w:r>
            <w:proofErr w:type="gramEnd"/>
          </w:p>
        </w:tc>
        <w:tc>
          <w:tcPr>
            <w:tcW w:w="929" w:type="pct"/>
            <w:shd w:val="clear" w:color="auto" w:fill="auto"/>
            <w:vAlign w:val="center"/>
          </w:tcPr>
          <w:p w14:paraId="5E1634DC"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109年7月15日</w:t>
            </w:r>
          </w:p>
          <w:p w14:paraId="14F6C7AC"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4"/>
              </w:rPr>
              <w:t>至109年12月31日</w:t>
            </w:r>
          </w:p>
        </w:tc>
        <w:tc>
          <w:tcPr>
            <w:tcW w:w="643" w:type="pct"/>
            <w:shd w:val="clear" w:color="auto" w:fill="auto"/>
            <w:vAlign w:val="center"/>
          </w:tcPr>
          <w:p w14:paraId="5A56CC9A" w14:textId="77777777" w:rsidR="005E77B0" w:rsidRPr="009D27FA"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20"/>
              </w:rPr>
            </w:pPr>
            <w:r w:rsidRPr="009D27FA">
              <w:rPr>
                <w:rFonts w:ascii="標楷體" w:eastAsia="標楷體" w:hAnsi="標楷體" w:cs="細明體" w:hint="eastAsia"/>
                <w:spacing w:val="-20"/>
              </w:rPr>
              <w:t>2,372萬餘人</w:t>
            </w:r>
          </w:p>
        </w:tc>
        <w:tc>
          <w:tcPr>
            <w:tcW w:w="643" w:type="pct"/>
            <w:shd w:val="clear" w:color="auto" w:fill="auto"/>
            <w:vAlign w:val="center"/>
          </w:tcPr>
          <w:p w14:paraId="4EF415D9" w14:textId="77777777" w:rsidR="005E77B0" w:rsidRPr="003B3CA6"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22"/>
              </w:rPr>
            </w:pPr>
            <w:r w:rsidRPr="003B3CA6">
              <w:rPr>
                <w:rFonts w:ascii="標楷體" w:eastAsia="標楷體" w:hAnsi="標楷體" w:cs="細明體" w:hint="eastAsia"/>
                <w:spacing w:val="-22"/>
              </w:rPr>
              <w:t>2,332萬餘人</w:t>
            </w:r>
          </w:p>
        </w:tc>
        <w:tc>
          <w:tcPr>
            <w:tcW w:w="643" w:type="pct"/>
            <w:shd w:val="clear" w:color="auto" w:fill="auto"/>
            <w:vAlign w:val="center"/>
          </w:tcPr>
          <w:p w14:paraId="04F700E0"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98.35</w:t>
            </w:r>
          </w:p>
        </w:tc>
        <w:tc>
          <w:tcPr>
            <w:tcW w:w="642" w:type="pct"/>
            <w:shd w:val="clear" w:color="auto" w:fill="auto"/>
            <w:vAlign w:val="center"/>
          </w:tcPr>
          <w:p w14:paraId="12E93917" w14:textId="593819C5"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rPr>
              <w:t>4</w:t>
            </w:r>
            <w:r w:rsidR="00842E0D">
              <w:rPr>
                <w:rFonts w:ascii="標楷體" w:eastAsia="標楷體" w:hAnsi="標楷體" w:cs="細明體"/>
              </w:rPr>
              <w:t>,</w:t>
            </w:r>
            <w:r w:rsidRPr="005D55C6">
              <w:rPr>
                <w:rFonts w:ascii="標楷體" w:eastAsia="標楷體" w:hAnsi="標楷體" w:cs="細明體"/>
              </w:rPr>
              <w:t>745,665</w:t>
            </w:r>
            <w:r w:rsidR="00842E0D" w:rsidRPr="005D55C6">
              <w:rPr>
                <w:rFonts w:ascii="標楷體" w:eastAsia="標楷體" w:hAnsi="標楷體" w:cs="細明體"/>
              </w:rPr>
              <w:t xml:space="preserve"> </w:t>
            </w:r>
          </w:p>
        </w:tc>
      </w:tr>
      <w:tr w:rsidR="005E77B0" w:rsidRPr="0018088E" w14:paraId="3EB2360C" w14:textId="77777777" w:rsidTr="00E4119C">
        <w:trPr>
          <w:trHeight w:val="680"/>
        </w:trPr>
        <w:tc>
          <w:tcPr>
            <w:tcW w:w="212" w:type="pct"/>
            <w:shd w:val="clear" w:color="auto" w:fill="auto"/>
            <w:vAlign w:val="center"/>
          </w:tcPr>
          <w:p w14:paraId="66479D34"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9</w:t>
            </w:r>
          </w:p>
        </w:tc>
        <w:tc>
          <w:tcPr>
            <w:tcW w:w="644" w:type="pct"/>
            <w:vMerge/>
            <w:shd w:val="clear" w:color="auto" w:fill="auto"/>
            <w:vAlign w:val="center"/>
          </w:tcPr>
          <w:p w14:paraId="6466B406" w14:textId="77777777" w:rsidR="005E77B0" w:rsidRPr="0018088E" w:rsidRDefault="005E77B0" w:rsidP="00BC3B5F">
            <w:pPr>
              <w:pStyle w:val="af1"/>
              <w:overflowPunct w:val="0"/>
              <w:adjustRightInd w:val="0"/>
              <w:snapToGrid w:val="0"/>
              <w:spacing w:line="360" w:lineRule="exact"/>
              <w:jc w:val="distribute"/>
              <w:rPr>
                <w:rFonts w:ascii="標楷體" w:eastAsia="標楷體" w:hAnsi="標楷體" w:cs="細明體"/>
                <w:spacing w:val="-8"/>
              </w:rPr>
            </w:pPr>
          </w:p>
        </w:tc>
        <w:tc>
          <w:tcPr>
            <w:tcW w:w="644" w:type="pct"/>
            <w:shd w:val="clear" w:color="auto" w:fill="auto"/>
            <w:vAlign w:val="center"/>
          </w:tcPr>
          <w:p w14:paraId="531525BE"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spacing w:val="-10"/>
              </w:rPr>
              <w:t>振興五倍</w:t>
            </w:r>
            <w:proofErr w:type="gramStart"/>
            <w:r w:rsidRPr="0018088E">
              <w:rPr>
                <w:rFonts w:ascii="標楷體" w:eastAsia="標楷體" w:hAnsi="標楷體" w:cs="細明體"/>
                <w:spacing w:val="-10"/>
              </w:rPr>
              <w:t>券</w:t>
            </w:r>
            <w:proofErr w:type="gramEnd"/>
          </w:p>
        </w:tc>
        <w:tc>
          <w:tcPr>
            <w:tcW w:w="929" w:type="pct"/>
            <w:shd w:val="clear" w:color="auto" w:fill="auto"/>
            <w:vAlign w:val="center"/>
          </w:tcPr>
          <w:p w14:paraId="6D55C283"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110年10月8日</w:t>
            </w:r>
          </w:p>
          <w:p w14:paraId="0E14094A"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至111年4月30日</w:t>
            </w:r>
          </w:p>
        </w:tc>
        <w:tc>
          <w:tcPr>
            <w:tcW w:w="643" w:type="pct"/>
            <w:shd w:val="clear" w:color="auto" w:fill="auto"/>
            <w:vAlign w:val="center"/>
          </w:tcPr>
          <w:p w14:paraId="31B50C5D" w14:textId="77777777" w:rsidR="005E77B0" w:rsidRPr="009D27FA"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20"/>
              </w:rPr>
            </w:pPr>
            <w:r w:rsidRPr="009D27FA">
              <w:rPr>
                <w:rFonts w:ascii="標楷體" w:eastAsia="標楷體" w:hAnsi="標楷體" w:cs="細明體" w:hint="eastAsia"/>
                <w:spacing w:val="-20"/>
              </w:rPr>
              <w:t>2,350萬餘人</w:t>
            </w:r>
          </w:p>
        </w:tc>
        <w:tc>
          <w:tcPr>
            <w:tcW w:w="643" w:type="pct"/>
            <w:shd w:val="clear" w:color="auto" w:fill="auto"/>
            <w:vAlign w:val="center"/>
          </w:tcPr>
          <w:p w14:paraId="09A81345" w14:textId="77777777" w:rsidR="005E77B0" w:rsidRPr="003B3CA6"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22"/>
              </w:rPr>
            </w:pPr>
            <w:r w:rsidRPr="003B3CA6">
              <w:rPr>
                <w:rFonts w:ascii="標楷體" w:eastAsia="標楷體" w:hAnsi="標楷體" w:cs="細明體" w:hint="eastAsia"/>
                <w:spacing w:val="-22"/>
              </w:rPr>
              <w:t>2,345萬餘人</w:t>
            </w:r>
          </w:p>
        </w:tc>
        <w:tc>
          <w:tcPr>
            <w:tcW w:w="643" w:type="pct"/>
            <w:shd w:val="clear" w:color="auto" w:fill="auto"/>
            <w:vAlign w:val="center"/>
          </w:tcPr>
          <w:p w14:paraId="0FF7FC7C"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99.78</w:t>
            </w:r>
          </w:p>
        </w:tc>
        <w:tc>
          <w:tcPr>
            <w:tcW w:w="642" w:type="pct"/>
            <w:shd w:val="clear" w:color="auto" w:fill="auto"/>
            <w:vAlign w:val="center"/>
          </w:tcPr>
          <w:p w14:paraId="379DE04A" w14:textId="18181246" w:rsidR="005E77B0" w:rsidRPr="005D55C6" w:rsidRDefault="005E77B0" w:rsidP="00704BD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rPr>
              <w:t>11</w:t>
            </w:r>
            <w:r w:rsidR="00704BDD" w:rsidRPr="005D55C6">
              <w:rPr>
                <w:rFonts w:ascii="標楷體" w:eastAsia="標楷體" w:hAnsi="標楷體" w:cs="細明體"/>
              </w:rPr>
              <w:t>,</w:t>
            </w:r>
            <w:r w:rsidRPr="005D55C6">
              <w:rPr>
                <w:rFonts w:ascii="標楷體" w:eastAsia="標楷體" w:hAnsi="標楷體" w:cs="細明體"/>
              </w:rPr>
              <w:t>68</w:t>
            </w:r>
            <w:r w:rsidR="00704BDD">
              <w:rPr>
                <w:rFonts w:ascii="標楷體" w:eastAsia="標楷體" w:hAnsi="標楷體" w:cs="細明體"/>
              </w:rPr>
              <w:t>0</w:t>
            </w:r>
            <w:r w:rsidR="00842E0D">
              <w:rPr>
                <w:rFonts w:ascii="標楷體" w:eastAsia="標楷體" w:hAnsi="標楷體" w:cs="細明體" w:hint="eastAsia"/>
              </w:rPr>
              <w:t>,</w:t>
            </w:r>
            <w:r w:rsidRPr="005D55C6">
              <w:rPr>
                <w:rFonts w:ascii="標楷體" w:eastAsia="標楷體" w:hAnsi="標楷體" w:cs="細明體"/>
              </w:rPr>
              <w:t>797</w:t>
            </w:r>
            <w:r w:rsidR="00842E0D" w:rsidRPr="005D55C6">
              <w:rPr>
                <w:rFonts w:ascii="標楷體" w:eastAsia="標楷體" w:hAnsi="標楷體" w:cs="細明體"/>
              </w:rPr>
              <w:t xml:space="preserve"> </w:t>
            </w:r>
          </w:p>
        </w:tc>
      </w:tr>
      <w:tr w:rsidR="005E77B0" w:rsidRPr="0018088E" w14:paraId="483C7E6F" w14:textId="77777777" w:rsidTr="00E4119C">
        <w:trPr>
          <w:trHeight w:val="680"/>
        </w:trPr>
        <w:tc>
          <w:tcPr>
            <w:tcW w:w="212" w:type="pct"/>
            <w:tcBorders>
              <w:bottom w:val="single" w:sz="4" w:space="0" w:color="auto"/>
            </w:tcBorders>
            <w:shd w:val="clear" w:color="auto" w:fill="auto"/>
            <w:vAlign w:val="center"/>
          </w:tcPr>
          <w:p w14:paraId="55D048EB"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10</w:t>
            </w:r>
          </w:p>
        </w:tc>
        <w:tc>
          <w:tcPr>
            <w:tcW w:w="644" w:type="pct"/>
            <w:vMerge/>
            <w:tcBorders>
              <w:bottom w:val="single" w:sz="4" w:space="0" w:color="auto"/>
            </w:tcBorders>
            <w:shd w:val="clear" w:color="auto" w:fill="auto"/>
            <w:vAlign w:val="center"/>
          </w:tcPr>
          <w:p w14:paraId="328A420E"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8"/>
              </w:rPr>
            </w:pPr>
          </w:p>
        </w:tc>
        <w:tc>
          <w:tcPr>
            <w:tcW w:w="644" w:type="pct"/>
            <w:tcBorders>
              <w:bottom w:val="single" w:sz="4" w:space="0" w:color="auto"/>
            </w:tcBorders>
            <w:shd w:val="clear" w:color="auto" w:fill="auto"/>
            <w:vAlign w:val="center"/>
          </w:tcPr>
          <w:p w14:paraId="7D14CF06"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好食</w:t>
            </w:r>
            <w:proofErr w:type="gramStart"/>
            <w:r w:rsidRPr="0018088E">
              <w:rPr>
                <w:rFonts w:ascii="標楷體" w:eastAsia="標楷體" w:hAnsi="標楷體" w:cs="細明體"/>
              </w:rPr>
              <w:t>券</w:t>
            </w:r>
            <w:proofErr w:type="gramEnd"/>
          </w:p>
        </w:tc>
        <w:tc>
          <w:tcPr>
            <w:tcW w:w="929" w:type="pct"/>
            <w:tcBorders>
              <w:bottom w:val="single" w:sz="4" w:space="0" w:color="auto"/>
            </w:tcBorders>
            <w:shd w:val="clear" w:color="auto" w:fill="auto"/>
            <w:vAlign w:val="center"/>
          </w:tcPr>
          <w:p w14:paraId="2257255F"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110年10月8日</w:t>
            </w:r>
          </w:p>
          <w:p w14:paraId="044181A9"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至111年4月30日</w:t>
            </w:r>
          </w:p>
        </w:tc>
        <w:tc>
          <w:tcPr>
            <w:tcW w:w="643" w:type="pct"/>
            <w:tcBorders>
              <w:bottom w:val="single" w:sz="4" w:space="0" w:color="auto"/>
            </w:tcBorders>
            <w:shd w:val="clear" w:color="auto" w:fill="auto"/>
            <w:vAlign w:val="center"/>
          </w:tcPr>
          <w:p w14:paraId="6017E332"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414萬餘份</w:t>
            </w:r>
          </w:p>
        </w:tc>
        <w:tc>
          <w:tcPr>
            <w:tcW w:w="643" w:type="pct"/>
            <w:tcBorders>
              <w:bottom w:val="single" w:sz="4" w:space="0" w:color="auto"/>
            </w:tcBorders>
            <w:shd w:val="clear" w:color="auto" w:fill="auto"/>
            <w:vAlign w:val="center"/>
          </w:tcPr>
          <w:p w14:paraId="0F73D4DA"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414萬餘份</w:t>
            </w:r>
          </w:p>
        </w:tc>
        <w:tc>
          <w:tcPr>
            <w:tcW w:w="643" w:type="pct"/>
            <w:tcBorders>
              <w:bottom w:val="single" w:sz="4" w:space="0" w:color="auto"/>
            </w:tcBorders>
            <w:shd w:val="clear" w:color="auto" w:fill="auto"/>
            <w:vAlign w:val="center"/>
          </w:tcPr>
          <w:p w14:paraId="69B960F2"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100.00</w:t>
            </w:r>
          </w:p>
        </w:tc>
        <w:tc>
          <w:tcPr>
            <w:tcW w:w="642" w:type="pct"/>
            <w:tcBorders>
              <w:bottom w:val="single" w:sz="4" w:space="0" w:color="auto"/>
            </w:tcBorders>
            <w:shd w:val="clear" w:color="auto" w:fill="auto"/>
            <w:vAlign w:val="center"/>
          </w:tcPr>
          <w:p w14:paraId="07C91522" w14:textId="21FD526A"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195,</w:t>
            </w:r>
            <w:r w:rsidRPr="005D55C6">
              <w:rPr>
                <w:rFonts w:ascii="標楷體" w:eastAsia="標楷體" w:hAnsi="標楷體" w:cs="細明體"/>
              </w:rPr>
              <w:t>848</w:t>
            </w:r>
            <w:r w:rsidR="00842E0D" w:rsidRPr="005D55C6">
              <w:rPr>
                <w:rFonts w:ascii="標楷體" w:eastAsia="標楷體" w:hAnsi="標楷體" w:cs="細明體"/>
              </w:rPr>
              <w:t xml:space="preserve"> </w:t>
            </w:r>
          </w:p>
        </w:tc>
      </w:tr>
      <w:tr w:rsidR="005E77B0" w:rsidRPr="0018088E" w14:paraId="7EBBDE3B" w14:textId="77777777" w:rsidTr="00E4119C">
        <w:trPr>
          <w:trHeight w:val="680"/>
        </w:trPr>
        <w:tc>
          <w:tcPr>
            <w:tcW w:w="212" w:type="pct"/>
            <w:tcBorders>
              <w:bottom w:val="single" w:sz="4" w:space="0" w:color="auto"/>
            </w:tcBorders>
            <w:shd w:val="clear" w:color="auto" w:fill="DAEEF3" w:themeFill="accent5" w:themeFillTint="33"/>
            <w:vAlign w:val="center"/>
          </w:tcPr>
          <w:p w14:paraId="53CB544C"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11</w:t>
            </w:r>
          </w:p>
        </w:tc>
        <w:tc>
          <w:tcPr>
            <w:tcW w:w="644" w:type="pct"/>
            <w:tcBorders>
              <w:bottom w:val="single" w:sz="4" w:space="0" w:color="auto"/>
            </w:tcBorders>
            <w:shd w:val="clear" w:color="auto" w:fill="DAEEF3" w:themeFill="accent5" w:themeFillTint="33"/>
            <w:vAlign w:val="center"/>
          </w:tcPr>
          <w:p w14:paraId="3A6DB7A2"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8"/>
              </w:rPr>
            </w:pPr>
            <w:r w:rsidRPr="0018088E">
              <w:rPr>
                <w:rFonts w:ascii="標楷體" w:eastAsia="標楷體" w:hAnsi="標楷體" w:cs="細明體"/>
              </w:rPr>
              <w:t>交通部</w:t>
            </w:r>
          </w:p>
        </w:tc>
        <w:tc>
          <w:tcPr>
            <w:tcW w:w="644" w:type="pct"/>
            <w:tcBorders>
              <w:bottom w:val="single" w:sz="4" w:space="0" w:color="auto"/>
            </w:tcBorders>
            <w:shd w:val="clear" w:color="auto" w:fill="DAEEF3" w:themeFill="accent5" w:themeFillTint="33"/>
            <w:vAlign w:val="center"/>
          </w:tcPr>
          <w:p w14:paraId="1E2A9B65"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國旅</w:t>
            </w:r>
            <w:proofErr w:type="gramStart"/>
            <w:r w:rsidRPr="0018088E">
              <w:rPr>
                <w:rFonts w:ascii="標楷體" w:eastAsia="標楷體" w:hAnsi="標楷體" w:cs="細明體"/>
              </w:rPr>
              <w:t>券</w:t>
            </w:r>
            <w:proofErr w:type="gramEnd"/>
          </w:p>
        </w:tc>
        <w:tc>
          <w:tcPr>
            <w:tcW w:w="929" w:type="pct"/>
            <w:tcBorders>
              <w:bottom w:val="single" w:sz="4" w:space="0" w:color="auto"/>
            </w:tcBorders>
            <w:shd w:val="clear" w:color="auto" w:fill="DAEEF3" w:themeFill="accent5" w:themeFillTint="33"/>
            <w:vAlign w:val="center"/>
          </w:tcPr>
          <w:p w14:paraId="6398277D"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110年11月1日</w:t>
            </w:r>
          </w:p>
          <w:p w14:paraId="5F2FD048"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至111年4月30日</w:t>
            </w:r>
          </w:p>
        </w:tc>
        <w:tc>
          <w:tcPr>
            <w:tcW w:w="643" w:type="pct"/>
            <w:tcBorders>
              <w:bottom w:val="single" w:sz="4" w:space="0" w:color="auto"/>
            </w:tcBorders>
            <w:shd w:val="clear" w:color="auto" w:fill="DAEEF3" w:themeFill="accent5" w:themeFillTint="33"/>
            <w:vAlign w:val="center"/>
          </w:tcPr>
          <w:p w14:paraId="48564D3F"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241萬餘</w:t>
            </w:r>
            <w:r w:rsidRPr="0018088E">
              <w:rPr>
                <w:rFonts w:ascii="標楷體" w:eastAsia="標楷體" w:hAnsi="標楷體" w:cs="細明體"/>
                <w:spacing w:val="-8"/>
              </w:rPr>
              <w:t>份</w:t>
            </w:r>
          </w:p>
        </w:tc>
        <w:tc>
          <w:tcPr>
            <w:tcW w:w="643" w:type="pct"/>
            <w:tcBorders>
              <w:bottom w:val="single" w:sz="4" w:space="0" w:color="auto"/>
            </w:tcBorders>
            <w:shd w:val="clear" w:color="auto" w:fill="DAEEF3" w:themeFill="accent5" w:themeFillTint="33"/>
            <w:vAlign w:val="center"/>
          </w:tcPr>
          <w:p w14:paraId="31DE43BA"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238萬餘份</w:t>
            </w:r>
          </w:p>
        </w:tc>
        <w:tc>
          <w:tcPr>
            <w:tcW w:w="643" w:type="pct"/>
            <w:tcBorders>
              <w:bottom w:val="single" w:sz="4" w:space="0" w:color="auto"/>
            </w:tcBorders>
            <w:shd w:val="clear" w:color="auto" w:fill="DAEEF3" w:themeFill="accent5" w:themeFillTint="33"/>
            <w:vAlign w:val="center"/>
          </w:tcPr>
          <w:p w14:paraId="36D9083E"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98.8</w:t>
            </w:r>
            <w:r w:rsidRPr="0018088E">
              <w:rPr>
                <w:rFonts w:ascii="標楷體" w:eastAsia="標楷體" w:hAnsi="標楷體" w:cs="細明體"/>
                <w:spacing w:val="-8"/>
              </w:rPr>
              <w:t>0</w:t>
            </w:r>
          </w:p>
        </w:tc>
        <w:tc>
          <w:tcPr>
            <w:tcW w:w="642" w:type="pct"/>
            <w:tcBorders>
              <w:bottom w:val="single" w:sz="4" w:space="0" w:color="auto"/>
            </w:tcBorders>
            <w:shd w:val="clear" w:color="auto" w:fill="DAEEF3" w:themeFill="accent5" w:themeFillTint="33"/>
            <w:vAlign w:val="center"/>
          </w:tcPr>
          <w:p w14:paraId="3F1E0BEA" w14:textId="5F99184E"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173,412</w:t>
            </w:r>
            <w:r w:rsidR="00842E0D" w:rsidRPr="005D55C6">
              <w:rPr>
                <w:rFonts w:ascii="標楷體" w:eastAsia="標楷體" w:hAnsi="標楷體" w:cs="細明體"/>
              </w:rPr>
              <w:t xml:space="preserve"> </w:t>
            </w:r>
          </w:p>
        </w:tc>
      </w:tr>
      <w:tr w:rsidR="005E77B0" w:rsidRPr="0018088E" w14:paraId="0ACD31B1" w14:textId="77777777" w:rsidTr="00E4119C">
        <w:trPr>
          <w:trHeight w:val="680"/>
        </w:trPr>
        <w:tc>
          <w:tcPr>
            <w:tcW w:w="212" w:type="pct"/>
            <w:shd w:val="clear" w:color="auto" w:fill="auto"/>
            <w:vAlign w:val="center"/>
          </w:tcPr>
          <w:p w14:paraId="08496F8E"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12</w:t>
            </w:r>
          </w:p>
        </w:tc>
        <w:tc>
          <w:tcPr>
            <w:tcW w:w="644" w:type="pct"/>
            <w:vMerge w:val="restart"/>
            <w:shd w:val="clear" w:color="auto" w:fill="auto"/>
            <w:vAlign w:val="center"/>
          </w:tcPr>
          <w:p w14:paraId="04494047" w14:textId="77777777" w:rsidR="005E77B0" w:rsidRPr="0018088E" w:rsidRDefault="005E77B0" w:rsidP="00BC3B5F">
            <w:pPr>
              <w:widowControl/>
              <w:overflowPunct w:val="0"/>
              <w:adjustRightInd w:val="0"/>
              <w:snapToGrid w:val="0"/>
              <w:spacing w:line="360" w:lineRule="exact"/>
              <w:jc w:val="distribute"/>
              <w:rPr>
                <w:rFonts w:ascii="標楷體" w:eastAsia="標楷體" w:hAnsi="標楷體" w:cs="細明體"/>
              </w:rPr>
            </w:pPr>
            <w:r w:rsidRPr="0018088E">
              <w:rPr>
                <w:rFonts w:ascii="標楷體" w:eastAsia="標楷體" w:hAnsi="標楷體" w:cs="新細明體" w:hint="eastAsia"/>
                <w:spacing w:val="-10"/>
              </w:rPr>
              <w:t>農業委員會(農業部)</w:t>
            </w:r>
          </w:p>
        </w:tc>
        <w:tc>
          <w:tcPr>
            <w:tcW w:w="644" w:type="pct"/>
            <w:shd w:val="clear" w:color="auto" w:fill="auto"/>
            <w:vAlign w:val="center"/>
          </w:tcPr>
          <w:p w14:paraId="0933A549"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農遊</w:t>
            </w:r>
            <w:proofErr w:type="gramStart"/>
            <w:r w:rsidRPr="0018088E">
              <w:rPr>
                <w:rFonts w:ascii="標楷體" w:eastAsia="標楷體" w:hAnsi="標楷體" w:cs="細明體"/>
              </w:rPr>
              <w:t>券</w:t>
            </w:r>
            <w:proofErr w:type="gramEnd"/>
          </w:p>
        </w:tc>
        <w:tc>
          <w:tcPr>
            <w:tcW w:w="929" w:type="pct"/>
            <w:shd w:val="clear" w:color="auto" w:fill="auto"/>
            <w:vAlign w:val="center"/>
          </w:tcPr>
          <w:p w14:paraId="1D588B8F"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109年7月15日</w:t>
            </w:r>
          </w:p>
          <w:p w14:paraId="68EE9C9A"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至109年12月25日</w:t>
            </w:r>
          </w:p>
        </w:tc>
        <w:tc>
          <w:tcPr>
            <w:tcW w:w="643" w:type="pct"/>
            <w:shd w:val="clear" w:color="auto" w:fill="auto"/>
            <w:vAlign w:val="center"/>
          </w:tcPr>
          <w:p w14:paraId="24FAADDE"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spacing w:val="-8"/>
              </w:rPr>
              <w:t>500</w:t>
            </w:r>
            <w:r w:rsidRPr="0018088E">
              <w:rPr>
                <w:rFonts w:ascii="標楷體" w:eastAsia="標楷體" w:hAnsi="標楷體" w:cs="細明體" w:hint="eastAsia"/>
                <w:spacing w:val="-8"/>
              </w:rPr>
              <w:t>萬餘份</w:t>
            </w:r>
          </w:p>
        </w:tc>
        <w:tc>
          <w:tcPr>
            <w:tcW w:w="643" w:type="pct"/>
            <w:shd w:val="clear" w:color="auto" w:fill="auto"/>
            <w:vAlign w:val="center"/>
          </w:tcPr>
          <w:p w14:paraId="3FECE308" w14:textId="77777777" w:rsidR="005E77B0" w:rsidRPr="003B3CA6"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4"/>
              </w:rPr>
            </w:pPr>
            <w:r w:rsidRPr="003B3CA6">
              <w:rPr>
                <w:rFonts w:ascii="標楷體" w:eastAsia="標楷體" w:hAnsi="標楷體" w:cs="細明體" w:hint="eastAsia"/>
                <w:spacing w:val="-4"/>
              </w:rPr>
              <w:t>444</w:t>
            </w:r>
            <w:r w:rsidRPr="003B3CA6">
              <w:rPr>
                <w:rFonts w:ascii="標楷體" w:eastAsia="標楷體" w:hAnsi="標楷體" w:cs="細明體"/>
                <w:spacing w:val="-4"/>
              </w:rPr>
              <w:t>萬餘份</w:t>
            </w:r>
          </w:p>
        </w:tc>
        <w:tc>
          <w:tcPr>
            <w:tcW w:w="643" w:type="pct"/>
            <w:shd w:val="clear" w:color="auto" w:fill="auto"/>
            <w:vAlign w:val="center"/>
          </w:tcPr>
          <w:p w14:paraId="7DCE8B62"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rPr>
              <w:t>88.98</w:t>
            </w:r>
          </w:p>
        </w:tc>
        <w:tc>
          <w:tcPr>
            <w:tcW w:w="642" w:type="pct"/>
            <w:shd w:val="clear" w:color="auto" w:fill="auto"/>
            <w:vAlign w:val="center"/>
          </w:tcPr>
          <w:p w14:paraId="77C63ADD" w14:textId="2C269C5A"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rPr>
              <w:t>111</w:t>
            </w:r>
            <w:r w:rsidRPr="005D55C6">
              <w:rPr>
                <w:rFonts w:ascii="標楷體" w:eastAsia="標楷體" w:hAnsi="標楷體" w:cs="細明體" w:hint="eastAsia"/>
              </w:rPr>
              <w:t>,</w:t>
            </w:r>
            <w:r w:rsidRPr="005D55C6">
              <w:rPr>
                <w:rFonts w:ascii="標楷體" w:eastAsia="標楷體" w:hAnsi="標楷體" w:cs="細明體"/>
              </w:rPr>
              <w:t>220</w:t>
            </w:r>
            <w:r w:rsidR="00842E0D" w:rsidRPr="005D55C6">
              <w:rPr>
                <w:rFonts w:ascii="標楷體" w:eastAsia="標楷體" w:hAnsi="標楷體" w:cs="細明體"/>
              </w:rPr>
              <w:t xml:space="preserve"> </w:t>
            </w:r>
          </w:p>
        </w:tc>
      </w:tr>
      <w:tr w:rsidR="005E77B0" w:rsidRPr="0018088E" w14:paraId="68DC62E5" w14:textId="77777777" w:rsidTr="00E4119C">
        <w:trPr>
          <w:trHeight w:val="680"/>
        </w:trPr>
        <w:tc>
          <w:tcPr>
            <w:tcW w:w="212" w:type="pct"/>
            <w:tcBorders>
              <w:bottom w:val="single" w:sz="4" w:space="0" w:color="auto"/>
            </w:tcBorders>
            <w:shd w:val="clear" w:color="auto" w:fill="auto"/>
            <w:vAlign w:val="center"/>
          </w:tcPr>
          <w:p w14:paraId="7CF7FB16"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13</w:t>
            </w:r>
          </w:p>
        </w:tc>
        <w:tc>
          <w:tcPr>
            <w:tcW w:w="644" w:type="pct"/>
            <w:vMerge/>
            <w:tcBorders>
              <w:bottom w:val="single" w:sz="4" w:space="0" w:color="auto"/>
            </w:tcBorders>
            <w:shd w:val="clear" w:color="auto" w:fill="auto"/>
            <w:vAlign w:val="center"/>
          </w:tcPr>
          <w:p w14:paraId="5068662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p>
        </w:tc>
        <w:tc>
          <w:tcPr>
            <w:tcW w:w="644" w:type="pct"/>
            <w:tcBorders>
              <w:bottom w:val="single" w:sz="4" w:space="0" w:color="auto"/>
            </w:tcBorders>
            <w:shd w:val="clear" w:color="auto" w:fill="auto"/>
            <w:vAlign w:val="center"/>
          </w:tcPr>
          <w:p w14:paraId="50234353"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農遊</w:t>
            </w:r>
            <w:proofErr w:type="gramStart"/>
            <w:r w:rsidRPr="0018088E">
              <w:rPr>
                <w:rFonts w:ascii="標楷體" w:eastAsia="標楷體" w:hAnsi="標楷體" w:cs="細明體"/>
              </w:rPr>
              <w:t>券</w:t>
            </w:r>
            <w:proofErr w:type="gramEnd"/>
            <w:r w:rsidRPr="0018088E">
              <w:rPr>
                <w:rFonts w:ascii="標楷體" w:eastAsia="標楷體" w:hAnsi="標楷體" w:cs="細明體" w:hint="eastAsia"/>
              </w:rPr>
              <w:t>2.0</w:t>
            </w:r>
          </w:p>
        </w:tc>
        <w:tc>
          <w:tcPr>
            <w:tcW w:w="929" w:type="pct"/>
            <w:tcBorders>
              <w:bottom w:val="single" w:sz="4" w:space="0" w:color="auto"/>
            </w:tcBorders>
            <w:shd w:val="clear" w:color="auto" w:fill="auto"/>
            <w:vAlign w:val="center"/>
          </w:tcPr>
          <w:p w14:paraId="73DAB598"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110年10月25日</w:t>
            </w:r>
          </w:p>
          <w:p w14:paraId="28757E62"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至111年5月31日</w:t>
            </w:r>
          </w:p>
        </w:tc>
        <w:tc>
          <w:tcPr>
            <w:tcW w:w="643" w:type="pct"/>
            <w:tcBorders>
              <w:bottom w:val="single" w:sz="4" w:space="0" w:color="auto"/>
            </w:tcBorders>
            <w:shd w:val="clear" w:color="auto" w:fill="auto"/>
            <w:vAlign w:val="center"/>
          </w:tcPr>
          <w:p w14:paraId="3E7E3A50"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146萬餘份</w:t>
            </w:r>
          </w:p>
        </w:tc>
        <w:tc>
          <w:tcPr>
            <w:tcW w:w="643" w:type="pct"/>
            <w:tcBorders>
              <w:bottom w:val="single" w:sz="4" w:space="0" w:color="auto"/>
            </w:tcBorders>
            <w:shd w:val="clear" w:color="auto" w:fill="auto"/>
            <w:vAlign w:val="center"/>
          </w:tcPr>
          <w:p w14:paraId="0B8FD832"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144萬餘份</w:t>
            </w:r>
          </w:p>
        </w:tc>
        <w:tc>
          <w:tcPr>
            <w:tcW w:w="643" w:type="pct"/>
            <w:tcBorders>
              <w:bottom w:val="single" w:sz="4" w:space="0" w:color="auto"/>
            </w:tcBorders>
            <w:shd w:val="clear" w:color="auto" w:fill="auto"/>
            <w:vAlign w:val="center"/>
          </w:tcPr>
          <w:p w14:paraId="2865B46E"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98.59</w:t>
            </w:r>
          </w:p>
        </w:tc>
        <w:tc>
          <w:tcPr>
            <w:tcW w:w="642" w:type="pct"/>
            <w:tcBorders>
              <w:bottom w:val="single" w:sz="4" w:space="0" w:color="auto"/>
            </w:tcBorders>
            <w:shd w:val="clear" w:color="auto" w:fill="auto"/>
            <w:vAlign w:val="center"/>
          </w:tcPr>
          <w:p w14:paraId="60C7B7A0" w14:textId="5F04E605"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122,947</w:t>
            </w:r>
            <w:r w:rsidR="00842E0D" w:rsidRPr="005D55C6">
              <w:rPr>
                <w:rFonts w:ascii="標楷體" w:eastAsia="標楷體" w:hAnsi="標楷體" w:cs="細明體"/>
              </w:rPr>
              <w:t xml:space="preserve"> </w:t>
            </w:r>
          </w:p>
        </w:tc>
      </w:tr>
      <w:tr w:rsidR="005E77B0" w:rsidRPr="0018088E" w14:paraId="2CF97EBA" w14:textId="77777777" w:rsidTr="00E4119C">
        <w:trPr>
          <w:trHeight w:val="680"/>
        </w:trPr>
        <w:tc>
          <w:tcPr>
            <w:tcW w:w="212" w:type="pct"/>
            <w:vMerge w:val="restart"/>
            <w:shd w:val="clear" w:color="auto" w:fill="DAEEF3" w:themeFill="accent5" w:themeFillTint="33"/>
            <w:vAlign w:val="center"/>
          </w:tcPr>
          <w:p w14:paraId="69CAC900"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r w:rsidRPr="0018088E">
              <w:rPr>
                <w:rFonts w:ascii="標楷體" w:eastAsia="標楷體" w:hAnsi="標楷體" w:cs="細明體"/>
              </w:rPr>
              <w:t>14</w:t>
            </w:r>
          </w:p>
        </w:tc>
        <w:tc>
          <w:tcPr>
            <w:tcW w:w="644" w:type="pct"/>
            <w:vMerge w:val="restart"/>
            <w:shd w:val="clear" w:color="auto" w:fill="DAEEF3" w:themeFill="accent5" w:themeFillTint="33"/>
            <w:vAlign w:val="center"/>
          </w:tcPr>
          <w:p w14:paraId="238DEEBA"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文化部</w:t>
            </w:r>
          </w:p>
        </w:tc>
        <w:tc>
          <w:tcPr>
            <w:tcW w:w="644" w:type="pct"/>
            <w:vMerge w:val="restart"/>
            <w:shd w:val="clear" w:color="auto" w:fill="DAEEF3" w:themeFill="accent5" w:themeFillTint="33"/>
            <w:vAlign w:val="center"/>
          </w:tcPr>
          <w:p w14:paraId="170C145D"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r w:rsidRPr="0018088E">
              <w:rPr>
                <w:rFonts w:ascii="標楷體" w:eastAsia="標楷體" w:hAnsi="標楷體" w:cs="細明體"/>
              </w:rPr>
              <w:t>藝</w:t>
            </w:r>
            <w:r w:rsidRPr="0018088E">
              <w:rPr>
                <w:rFonts w:ascii="標楷體" w:eastAsia="標楷體" w:hAnsi="標楷體" w:cs="細明體" w:hint="eastAsia"/>
              </w:rPr>
              <w:t>FUN</w:t>
            </w:r>
            <w:proofErr w:type="gramStart"/>
            <w:r w:rsidRPr="0018088E">
              <w:rPr>
                <w:rFonts w:ascii="標楷體" w:eastAsia="標楷體" w:hAnsi="標楷體" w:cs="細明體" w:hint="eastAsia"/>
              </w:rPr>
              <w:t>券</w:t>
            </w:r>
            <w:proofErr w:type="gramEnd"/>
          </w:p>
        </w:tc>
        <w:tc>
          <w:tcPr>
            <w:tcW w:w="929" w:type="pct"/>
            <w:shd w:val="clear" w:color="auto" w:fill="DAEEF3" w:themeFill="accent5" w:themeFillTint="33"/>
            <w:vAlign w:val="center"/>
          </w:tcPr>
          <w:p w14:paraId="4575EF81"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109年7月22日</w:t>
            </w:r>
          </w:p>
          <w:p w14:paraId="5871F8C9" w14:textId="0402709A" w:rsidR="005E77B0" w:rsidRPr="0018088E" w:rsidRDefault="009149AB"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Pr>
                <w:rFonts w:ascii="標楷體" w:eastAsia="標楷體" w:hAnsi="標楷體" w:cs="細明體" w:hint="eastAsia"/>
                <w:spacing w:val="-20"/>
              </w:rPr>
              <w:t>至</w:t>
            </w:r>
            <w:r w:rsidR="005E77B0" w:rsidRPr="0018088E">
              <w:rPr>
                <w:rFonts w:ascii="標楷體" w:eastAsia="標楷體" w:hAnsi="標楷體" w:cs="細明體"/>
                <w:spacing w:val="-20"/>
              </w:rPr>
              <w:t>110年2月28日</w:t>
            </w:r>
          </w:p>
        </w:tc>
        <w:tc>
          <w:tcPr>
            <w:tcW w:w="643" w:type="pct"/>
            <w:shd w:val="clear" w:color="auto" w:fill="DAEEF3" w:themeFill="accent5" w:themeFillTint="33"/>
            <w:vAlign w:val="center"/>
          </w:tcPr>
          <w:p w14:paraId="27621774" w14:textId="77777777" w:rsidR="005E77B0" w:rsidRPr="00C76FFC"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C76FFC">
              <w:rPr>
                <w:rFonts w:ascii="標楷體" w:eastAsia="標楷體" w:hAnsi="標楷體" w:cs="細明體"/>
                <w:spacing w:val="-8"/>
              </w:rPr>
              <w:t>275萬餘份</w:t>
            </w:r>
          </w:p>
        </w:tc>
        <w:tc>
          <w:tcPr>
            <w:tcW w:w="643" w:type="pct"/>
            <w:shd w:val="clear" w:color="auto" w:fill="DAEEF3" w:themeFill="accent5" w:themeFillTint="33"/>
            <w:vAlign w:val="center"/>
          </w:tcPr>
          <w:p w14:paraId="792A8E36"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255萬餘份</w:t>
            </w:r>
          </w:p>
        </w:tc>
        <w:tc>
          <w:tcPr>
            <w:tcW w:w="643" w:type="pct"/>
            <w:shd w:val="clear" w:color="auto" w:fill="DAEEF3" w:themeFill="accent5" w:themeFillTint="33"/>
            <w:vAlign w:val="center"/>
          </w:tcPr>
          <w:p w14:paraId="709E9BFC"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spacing w:val="-8"/>
              </w:rPr>
              <w:t>92.72</w:t>
            </w:r>
          </w:p>
        </w:tc>
        <w:tc>
          <w:tcPr>
            <w:tcW w:w="642" w:type="pct"/>
            <w:shd w:val="clear" w:color="auto" w:fill="DAEEF3" w:themeFill="accent5" w:themeFillTint="33"/>
            <w:vAlign w:val="center"/>
          </w:tcPr>
          <w:p w14:paraId="0FD301D2" w14:textId="4D4E0C0B"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16</w:t>
            </w:r>
            <w:r w:rsidR="00704BDD">
              <w:rPr>
                <w:rFonts w:ascii="標楷體" w:eastAsia="標楷體" w:hAnsi="標楷體" w:cs="細明體"/>
              </w:rPr>
              <w:t>0</w:t>
            </w:r>
            <w:r w:rsidR="00842E0D">
              <w:rPr>
                <w:rFonts w:ascii="標楷體" w:eastAsia="標楷體" w:hAnsi="標楷體" w:cs="細明體"/>
              </w:rPr>
              <w:t>,</w:t>
            </w:r>
            <w:r w:rsidRPr="005D55C6">
              <w:rPr>
                <w:rFonts w:ascii="標楷體" w:eastAsia="標楷體" w:hAnsi="標楷體" w:cs="細明體" w:hint="eastAsia"/>
              </w:rPr>
              <w:t>452</w:t>
            </w:r>
            <w:r w:rsidR="00842E0D" w:rsidRPr="005D55C6">
              <w:rPr>
                <w:rFonts w:ascii="標楷體" w:eastAsia="標楷體" w:hAnsi="標楷體" w:cs="細明體"/>
              </w:rPr>
              <w:t xml:space="preserve"> </w:t>
            </w:r>
          </w:p>
        </w:tc>
      </w:tr>
      <w:tr w:rsidR="005E77B0" w:rsidRPr="0018088E" w14:paraId="00CE81C4" w14:textId="77777777" w:rsidTr="00E4119C">
        <w:trPr>
          <w:trHeight w:val="680"/>
        </w:trPr>
        <w:tc>
          <w:tcPr>
            <w:tcW w:w="212" w:type="pct"/>
            <w:vMerge/>
            <w:shd w:val="clear" w:color="auto" w:fill="DAEEF3" w:themeFill="accent5" w:themeFillTint="33"/>
            <w:vAlign w:val="center"/>
          </w:tcPr>
          <w:p w14:paraId="7A7F6A34"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4" w:type="pct"/>
            <w:vMerge/>
            <w:shd w:val="clear" w:color="auto" w:fill="DAEEF3" w:themeFill="accent5" w:themeFillTint="33"/>
            <w:vAlign w:val="center"/>
          </w:tcPr>
          <w:p w14:paraId="051A356B"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rPr>
            </w:pPr>
          </w:p>
        </w:tc>
        <w:tc>
          <w:tcPr>
            <w:tcW w:w="644" w:type="pct"/>
            <w:vMerge/>
            <w:shd w:val="clear" w:color="auto" w:fill="DAEEF3" w:themeFill="accent5" w:themeFillTint="33"/>
            <w:vAlign w:val="center"/>
          </w:tcPr>
          <w:p w14:paraId="59800C55"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rPr>
            </w:pPr>
          </w:p>
        </w:tc>
        <w:tc>
          <w:tcPr>
            <w:tcW w:w="929" w:type="pct"/>
            <w:shd w:val="clear" w:color="auto" w:fill="DAEEF3" w:themeFill="accent5" w:themeFillTint="33"/>
            <w:vAlign w:val="center"/>
          </w:tcPr>
          <w:p w14:paraId="2065F72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110年11月10日</w:t>
            </w:r>
          </w:p>
          <w:p w14:paraId="02C6E6E4" w14:textId="77777777" w:rsidR="005E77B0" w:rsidRPr="0018088E" w:rsidRDefault="005E77B0" w:rsidP="00BC3B5F">
            <w:pPr>
              <w:pStyle w:val="af1"/>
              <w:overflowPunct w:val="0"/>
              <w:adjustRightInd w:val="0"/>
              <w:snapToGrid w:val="0"/>
              <w:spacing w:line="360" w:lineRule="exact"/>
              <w:ind w:leftChars="0" w:left="0"/>
              <w:jc w:val="distribute"/>
              <w:rPr>
                <w:rFonts w:ascii="標楷體" w:eastAsia="標楷體" w:hAnsi="標楷體" w:cs="細明體"/>
                <w:spacing w:val="-20"/>
              </w:rPr>
            </w:pPr>
            <w:r w:rsidRPr="0018088E">
              <w:rPr>
                <w:rFonts w:ascii="標楷體" w:eastAsia="標楷體" w:hAnsi="標楷體" w:cs="細明體" w:hint="eastAsia"/>
                <w:spacing w:val="-20"/>
              </w:rPr>
              <w:t>至111年4月30日</w:t>
            </w:r>
          </w:p>
        </w:tc>
        <w:tc>
          <w:tcPr>
            <w:tcW w:w="643" w:type="pct"/>
            <w:shd w:val="clear" w:color="auto" w:fill="DAEEF3" w:themeFill="accent5" w:themeFillTint="33"/>
            <w:vAlign w:val="center"/>
          </w:tcPr>
          <w:p w14:paraId="23945EE5" w14:textId="77777777" w:rsidR="005E77B0" w:rsidRPr="00C76FFC"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C76FFC">
              <w:rPr>
                <w:rFonts w:ascii="標楷體" w:eastAsia="標楷體" w:hAnsi="標楷體" w:cs="細明體" w:hint="eastAsia"/>
                <w:spacing w:val="-8"/>
              </w:rPr>
              <w:t>314萬餘份</w:t>
            </w:r>
          </w:p>
        </w:tc>
        <w:tc>
          <w:tcPr>
            <w:tcW w:w="643" w:type="pct"/>
            <w:shd w:val="clear" w:color="auto" w:fill="DAEEF3" w:themeFill="accent5" w:themeFillTint="33"/>
            <w:vAlign w:val="center"/>
          </w:tcPr>
          <w:p w14:paraId="0E09352A" w14:textId="77777777" w:rsidR="005E77B0" w:rsidRPr="0018088E" w:rsidRDefault="005E77B0" w:rsidP="00BC3B5F">
            <w:pPr>
              <w:pStyle w:val="af1"/>
              <w:overflowPunct w:val="0"/>
              <w:adjustRightInd w:val="0"/>
              <w:snapToGrid w:val="0"/>
              <w:spacing w:line="360" w:lineRule="exact"/>
              <w:ind w:leftChars="0" w:left="0"/>
              <w:jc w:val="center"/>
              <w:rPr>
                <w:rFonts w:ascii="標楷體" w:eastAsia="標楷體" w:hAnsi="標楷體" w:cs="細明體"/>
                <w:spacing w:val="-8"/>
              </w:rPr>
            </w:pPr>
            <w:r w:rsidRPr="0018088E">
              <w:rPr>
                <w:rFonts w:ascii="標楷體" w:eastAsia="標楷體" w:hAnsi="標楷體" w:cs="細明體" w:hint="eastAsia"/>
                <w:spacing w:val="-8"/>
              </w:rPr>
              <w:t>287萬餘份</w:t>
            </w:r>
          </w:p>
        </w:tc>
        <w:tc>
          <w:tcPr>
            <w:tcW w:w="643" w:type="pct"/>
            <w:shd w:val="clear" w:color="auto" w:fill="DAEEF3" w:themeFill="accent5" w:themeFillTint="33"/>
            <w:vAlign w:val="center"/>
          </w:tcPr>
          <w:p w14:paraId="124938B2" w14:textId="77777777" w:rsidR="005E77B0" w:rsidRPr="0018088E" w:rsidRDefault="005E77B0" w:rsidP="00BC3B5F">
            <w:pPr>
              <w:pStyle w:val="af1"/>
              <w:overflowPunct w:val="0"/>
              <w:adjustRightInd w:val="0"/>
              <w:snapToGrid w:val="0"/>
              <w:spacing w:line="360" w:lineRule="exact"/>
              <w:ind w:leftChars="0" w:left="0"/>
              <w:jc w:val="right"/>
              <w:rPr>
                <w:rFonts w:ascii="標楷體" w:eastAsia="標楷體" w:hAnsi="標楷體" w:cs="細明體"/>
                <w:spacing w:val="-8"/>
              </w:rPr>
            </w:pPr>
            <w:r w:rsidRPr="0018088E">
              <w:rPr>
                <w:rFonts w:ascii="標楷體" w:eastAsia="標楷體" w:hAnsi="標楷體" w:cs="細明體" w:hint="eastAsia"/>
                <w:spacing w:val="-8"/>
              </w:rPr>
              <w:t>91.48</w:t>
            </w:r>
          </w:p>
        </w:tc>
        <w:tc>
          <w:tcPr>
            <w:tcW w:w="642" w:type="pct"/>
            <w:shd w:val="clear" w:color="auto" w:fill="DAEEF3" w:themeFill="accent5" w:themeFillTint="33"/>
            <w:vAlign w:val="center"/>
          </w:tcPr>
          <w:p w14:paraId="1E10AD21" w14:textId="318823CD" w:rsidR="005E77B0" w:rsidRPr="005D55C6" w:rsidRDefault="005E77B0" w:rsidP="00842E0D">
            <w:pPr>
              <w:pStyle w:val="af1"/>
              <w:overflowPunct w:val="0"/>
              <w:adjustRightInd w:val="0"/>
              <w:snapToGrid w:val="0"/>
              <w:spacing w:line="360" w:lineRule="exact"/>
              <w:ind w:leftChars="0" w:left="0"/>
              <w:jc w:val="right"/>
              <w:rPr>
                <w:rFonts w:ascii="標楷體" w:eastAsia="標楷體" w:hAnsi="標楷體" w:cs="細明體"/>
              </w:rPr>
            </w:pPr>
            <w:r w:rsidRPr="005D55C6">
              <w:rPr>
                <w:rFonts w:ascii="標楷體" w:eastAsia="標楷體" w:hAnsi="標楷體" w:cs="細明體" w:hint="eastAsia"/>
              </w:rPr>
              <w:t>174,157</w:t>
            </w:r>
            <w:r w:rsidR="00842E0D" w:rsidRPr="005D55C6">
              <w:rPr>
                <w:rFonts w:ascii="標楷體" w:eastAsia="標楷體" w:hAnsi="標楷體" w:cs="細明體"/>
              </w:rPr>
              <w:t xml:space="preserve"> </w:t>
            </w:r>
          </w:p>
        </w:tc>
      </w:tr>
    </w:tbl>
    <w:p w14:paraId="7F41EB8B" w14:textId="77777777" w:rsidR="005E77B0" w:rsidRPr="00990C7C" w:rsidRDefault="005E77B0" w:rsidP="00990C7C">
      <w:pPr>
        <w:pStyle w:val="14P4"/>
        <w:adjustRightInd w:val="0"/>
        <w:snapToGrid w:val="0"/>
        <w:spacing w:beforeLines="0" w:before="0" w:line="280" w:lineRule="exact"/>
        <w:ind w:firstLineChars="0" w:firstLine="0"/>
        <w:jc w:val="left"/>
        <w:rPr>
          <w:bCs/>
          <w:sz w:val="20"/>
          <w:szCs w:val="20"/>
        </w:rPr>
      </w:pPr>
      <w:proofErr w:type="gramStart"/>
      <w:r w:rsidRPr="00990C7C">
        <w:rPr>
          <w:rFonts w:hint="eastAsia"/>
          <w:bCs/>
          <w:sz w:val="20"/>
          <w:szCs w:val="20"/>
        </w:rPr>
        <w:t>註</w:t>
      </w:r>
      <w:proofErr w:type="gramEnd"/>
      <w:r w:rsidRPr="00990C7C">
        <w:rPr>
          <w:rFonts w:hint="eastAsia"/>
          <w:bCs/>
          <w:sz w:val="20"/>
          <w:szCs w:val="20"/>
        </w:rPr>
        <w:t>：1</w:t>
      </w:r>
      <w:r w:rsidRPr="00990C7C">
        <w:rPr>
          <w:bCs/>
          <w:sz w:val="20"/>
          <w:szCs w:val="20"/>
        </w:rPr>
        <w:t>.</w:t>
      </w:r>
      <w:r w:rsidRPr="00990C7C">
        <w:rPr>
          <w:rFonts w:hint="eastAsia"/>
          <w:bCs/>
          <w:sz w:val="20"/>
          <w:szCs w:val="20"/>
        </w:rPr>
        <w:t>浪漫客庄電子旅遊</w:t>
      </w:r>
      <w:proofErr w:type="gramStart"/>
      <w:r w:rsidRPr="00990C7C">
        <w:rPr>
          <w:rFonts w:hint="eastAsia"/>
          <w:bCs/>
          <w:sz w:val="20"/>
          <w:szCs w:val="20"/>
        </w:rPr>
        <w:t>券</w:t>
      </w:r>
      <w:proofErr w:type="gramEnd"/>
      <w:r w:rsidRPr="00990C7C">
        <w:rPr>
          <w:rFonts w:hint="eastAsia"/>
          <w:bCs/>
          <w:sz w:val="20"/>
          <w:szCs w:val="20"/>
        </w:rPr>
        <w:t>未統計領</w:t>
      </w:r>
      <w:proofErr w:type="gramStart"/>
      <w:r w:rsidRPr="00990C7C">
        <w:rPr>
          <w:rFonts w:hint="eastAsia"/>
          <w:bCs/>
          <w:sz w:val="20"/>
          <w:szCs w:val="20"/>
        </w:rPr>
        <w:t>券</w:t>
      </w:r>
      <w:proofErr w:type="gramEnd"/>
      <w:r w:rsidRPr="00990C7C">
        <w:rPr>
          <w:rFonts w:hint="eastAsia"/>
          <w:bCs/>
          <w:sz w:val="20"/>
          <w:szCs w:val="20"/>
        </w:rPr>
        <w:t>數，僅有統計完整使用面額800元之份數為22萬9,572份。</w:t>
      </w:r>
    </w:p>
    <w:p w14:paraId="1EF63ECA" w14:textId="31593797" w:rsidR="005E77B0" w:rsidRPr="00990C7C" w:rsidRDefault="005E77B0" w:rsidP="00C14116">
      <w:pPr>
        <w:pStyle w:val="14P4"/>
        <w:adjustRightInd w:val="0"/>
        <w:snapToGrid w:val="0"/>
        <w:spacing w:beforeLines="0" w:before="0" w:line="280" w:lineRule="exact"/>
        <w:ind w:leftChars="167" w:left="601" w:hangingChars="100" w:hanging="200"/>
        <w:rPr>
          <w:bCs/>
          <w:sz w:val="20"/>
          <w:szCs w:val="20"/>
        </w:rPr>
      </w:pPr>
      <w:r w:rsidRPr="00990C7C">
        <w:rPr>
          <w:bCs/>
          <w:sz w:val="20"/>
          <w:szCs w:val="20"/>
        </w:rPr>
        <w:t>2.</w:t>
      </w:r>
      <w:r w:rsidRPr="00990C7C">
        <w:rPr>
          <w:rFonts w:hint="eastAsia"/>
          <w:bCs/>
          <w:sz w:val="20"/>
          <w:szCs w:val="20"/>
        </w:rPr>
        <w:t>好食</w:t>
      </w:r>
      <w:proofErr w:type="gramStart"/>
      <w:r w:rsidRPr="00990C7C">
        <w:rPr>
          <w:rFonts w:hint="eastAsia"/>
          <w:bCs/>
          <w:sz w:val="20"/>
          <w:szCs w:val="20"/>
        </w:rPr>
        <w:t>券</w:t>
      </w:r>
      <w:proofErr w:type="gramEnd"/>
      <w:r w:rsidRPr="00990C7C">
        <w:rPr>
          <w:rFonts w:hint="eastAsia"/>
          <w:sz w:val="20"/>
          <w:szCs w:val="20"/>
        </w:rPr>
        <w:t>使用</w:t>
      </w:r>
      <w:r w:rsidRPr="00990C7C">
        <w:rPr>
          <w:rFonts w:hint="eastAsia"/>
          <w:bCs/>
          <w:sz w:val="20"/>
          <w:szCs w:val="20"/>
        </w:rPr>
        <w:t>金額含民間企業捐贈款10億元；浪漫客庄電子旅遊</w:t>
      </w:r>
      <w:proofErr w:type="gramStart"/>
      <w:r w:rsidRPr="00990C7C">
        <w:rPr>
          <w:rFonts w:hint="eastAsia"/>
          <w:bCs/>
          <w:sz w:val="20"/>
          <w:szCs w:val="20"/>
        </w:rPr>
        <w:t>券</w:t>
      </w:r>
      <w:proofErr w:type="gramEnd"/>
      <w:r w:rsidRPr="00990C7C">
        <w:rPr>
          <w:rFonts w:hint="eastAsia"/>
          <w:bCs/>
          <w:sz w:val="20"/>
          <w:szCs w:val="20"/>
        </w:rPr>
        <w:t>使用金額含客家委員會</w:t>
      </w:r>
      <w:r w:rsidR="00C14116">
        <w:rPr>
          <w:rFonts w:hint="eastAsia"/>
          <w:bCs/>
          <w:sz w:val="20"/>
          <w:szCs w:val="20"/>
        </w:rPr>
        <w:t>及所屬</w:t>
      </w:r>
      <w:r w:rsidRPr="00990C7C">
        <w:rPr>
          <w:rFonts w:hint="eastAsia"/>
          <w:bCs/>
          <w:sz w:val="20"/>
          <w:szCs w:val="20"/>
        </w:rPr>
        <w:t>單位預算支應4,388萬餘元。</w:t>
      </w:r>
    </w:p>
    <w:p w14:paraId="682D65D4" w14:textId="67D398A2" w:rsidR="0097506F" w:rsidRPr="00BE3341" w:rsidRDefault="005E77B0" w:rsidP="00C14116">
      <w:pPr>
        <w:pStyle w:val="14P4"/>
        <w:adjustRightInd w:val="0"/>
        <w:snapToGrid w:val="0"/>
        <w:spacing w:beforeLines="0" w:before="0" w:line="280" w:lineRule="exact"/>
        <w:ind w:leftChars="167" w:left="601" w:hangingChars="100" w:hanging="200"/>
        <w:rPr>
          <w:b/>
          <w:sz w:val="18"/>
          <w:szCs w:val="18"/>
        </w:rPr>
      </w:pPr>
      <w:r w:rsidRPr="00990C7C">
        <w:rPr>
          <w:sz w:val="20"/>
          <w:szCs w:val="20"/>
        </w:rPr>
        <w:t>3.</w:t>
      </w:r>
      <w:r w:rsidRPr="00990C7C">
        <w:rPr>
          <w:rFonts w:hint="eastAsia"/>
          <w:sz w:val="20"/>
          <w:szCs w:val="20"/>
        </w:rPr>
        <w:t>資料</w:t>
      </w:r>
      <w:r w:rsidRPr="00C14116">
        <w:rPr>
          <w:rFonts w:hint="eastAsia"/>
          <w:bCs/>
          <w:sz w:val="20"/>
          <w:szCs w:val="20"/>
        </w:rPr>
        <w:t>來源</w:t>
      </w:r>
      <w:r w:rsidRPr="00990C7C">
        <w:rPr>
          <w:rFonts w:hint="eastAsia"/>
          <w:sz w:val="20"/>
          <w:szCs w:val="20"/>
        </w:rPr>
        <w:t>：整理自相關</w:t>
      </w:r>
      <w:r w:rsidRPr="00990C7C">
        <w:rPr>
          <w:rFonts w:hint="eastAsia"/>
          <w:bCs/>
          <w:sz w:val="20"/>
          <w:szCs w:val="20"/>
        </w:rPr>
        <w:t>部會</w:t>
      </w:r>
      <w:r w:rsidRPr="00990C7C">
        <w:rPr>
          <w:rFonts w:hint="eastAsia"/>
          <w:sz w:val="20"/>
          <w:szCs w:val="20"/>
        </w:rPr>
        <w:t>提供資料。</w:t>
      </w:r>
    </w:p>
    <w:p w14:paraId="0E739A13" w14:textId="052110E0" w:rsidR="0097506F" w:rsidRPr="006A59A8" w:rsidRDefault="00D03F4B" w:rsidP="00BC3B5F">
      <w:pPr>
        <w:pStyle w:val="14P4"/>
        <w:spacing w:beforeLines="50" w:before="180" w:line="720" w:lineRule="exact"/>
        <w:ind w:firstLine="1279"/>
        <w:rPr>
          <w:spacing w:val="2"/>
          <w:lang w:val="zh-TW"/>
        </w:rPr>
      </w:pPr>
      <w:r w:rsidRPr="006A59A8">
        <w:rPr>
          <w:rFonts w:hint="eastAsia"/>
          <w:b/>
          <w:spacing w:val="2"/>
          <w:lang w:val="zh-TW"/>
        </w:rPr>
        <w:lastRenderedPageBreak/>
        <w:t xml:space="preserve">2.　</w:t>
      </w:r>
      <w:r w:rsidR="005E77B0" w:rsidRPr="006A59A8">
        <w:rPr>
          <w:rFonts w:hint="eastAsia"/>
          <w:b/>
          <w:spacing w:val="2"/>
          <w:lang w:val="zh-TW"/>
        </w:rPr>
        <w:t>振興製造業與相關技術服務業措施</w:t>
      </w:r>
      <w:r w:rsidRPr="006A59A8">
        <w:rPr>
          <w:rFonts w:hint="eastAsia"/>
          <w:b/>
          <w:spacing w:val="2"/>
          <w:lang w:val="zh-TW"/>
        </w:rPr>
        <w:t>：</w:t>
      </w:r>
      <w:r w:rsidR="005E77B0" w:rsidRPr="006A59A8">
        <w:rPr>
          <w:rFonts w:hint="eastAsia"/>
          <w:spacing w:val="2"/>
          <w:lang w:val="zh-TW"/>
        </w:rPr>
        <w:t>經濟部為協助受</w:t>
      </w:r>
      <w:proofErr w:type="gramStart"/>
      <w:r w:rsidR="005E77B0" w:rsidRPr="006A59A8">
        <w:rPr>
          <w:rFonts w:hint="eastAsia"/>
          <w:spacing w:val="2"/>
          <w:lang w:val="zh-TW"/>
        </w:rPr>
        <w:t>疫</w:t>
      </w:r>
      <w:proofErr w:type="gramEnd"/>
      <w:r w:rsidR="005E77B0" w:rsidRPr="006A59A8">
        <w:rPr>
          <w:rFonts w:hint="eastAsia"/>
          <w:spacing w:val="2"/>
          <w:lang w:val="zh-TW"/>
        </w:rPr>
        <w:t>情影響事業創新研發、留用與培訓人才及數位轉型等，提供研發補助、開設事業升級轉型課程等輔導措施，並強化市場拓銷，加深產業國際能見度，以維持產業競爭力。</w:t>
      </w:r>
      <w:r w:rsidR="00C42FEC" w:rsidRPr="006A59A8">
        <w:rPr>
          <w:rFonts w:hint="eastAsia"/>
          <w:spacing w:val="2"/>
          <w:lang w:val="zh-TW"/>
        </w:rPr>
        <w:t>總計</w:t>
      </w:r>
      <w:r w:rsidR="005E77B0" w:rsidRPr="006A59A8">
        <w:rPr>
          <w:rFonts w:hint="eastAsia"/>
          <w:spacing w:val="2"/>
          <w:lang w:val="zh-TW"/>
        </w:rPr>
        <w:t>核定補助標竿企業、中小型製造業及傳統產業之創新研發1千餘家，協助企業留用人才1萬餘</w:t>
      </w:r>
      <w:proofErr w:type="gramStart"/>
      <w:r w:rsidR="005E77B0" w:rsidRPr="006A59A8">
        <w:rPr>
          <w:rFonts w:hint="eastAsia"/>
          <w:spacing w:val="2"/>
          <w:lang w:val="zh-TW"/>
        </w:rPr>
        <w:t>人次、</w:t>
      </w:r>
      <w:proofErr w:type="gramEnd"/>
      <w:r w:rsidR="005E77B0" w:rsidRPr="006A59A8">
        <w:rPr>
          <w:rFonts w:hint="eastAsia"/>
          <w:spacing w:val="2"/>
          <w:lang w:val="zh-TW"/>
        </w:rPr>
        <w:t>大專院校及中學</w:t>
      </w:r>
      <w:proofErr w:type="gramStart"/>
      <w:r w:rsidR="005E77B0" w:rsidRPr="006A59A8">
        <w:rPr>
          <w:rFonts w:hint="eastAsia"/>
          <w:spacing w:val="2"/>
          <w:lang w:val="zh-TW"/>
        </w:rPr>
        <w:t>汰</w:t>
      </w:r>
      <w:proofErr w:type="gramEnd"/>
      <w:r w:rsidR="005E77B0" w:rsidRPr="006A59A8">
        <w:rPr>
          <w:rFonts w:hint="eastAsia"/>
          <w:spacing w:val="2"/>
          <w:lang w:val="zh-TW"/>
        </w:rPr>
        <w:t>換新購及升級設備1千餘台、廠商加強市場拓銷5千餘家次，開設餐飲與零售業實體課程4</w:t>
      </w:r>
      <w:proofErr w:type="gramStart"/>
      <w:r w:rsidR="005E77B0" w:rsidRPr="006A59A8">
        <w:rPr>
          <w:rFonts w:hint="eastAsia"/>
          <w:spacing w:val="2"/>
          <w:lang w:val="zh-TW"/>
        </w:rPr>
        <w:t>百</w:t>
      </w:r>
      <w:proofErr w:type="gramEnd"/>
      <w:r w:rsidR="005E77B0" w:rsidRPr="006A59A8">
        <w:rPr>
          <w:rFonts w:hint="eastAsia"/>
          <w:spacing w:val="2"/>
          <w:lang w:val="zh-TW"/>
        </w:rPr>
        <w:t>班次、培訓1萬餘</w:t>
      </w:r>
      <w:proofErr w:type="gramStart"/>
      <w:r w:rsidR="005E77B0" w:rsidRPr="006A59A8">
        <w:rPr>
          <w:rFonts w:hint="eastAsia"/>
          <w:spacing w:val="2"/>
          <w:lang w:val="zh-TW"/>
        </w:rPr>
        <w:t>人次，</w:t>
      </w:r>
      <w:proofErr w:type="gramEnd"/>
      <w:r w:rsidR="005E77B0" w:rsidRPr="006A59A8">
        <w:rPr>
          <w:rFonts w:hint="eastAsia"/>
          <w:spacing w:val="2"/>
          <w:lang w:val="zh-TW"/>
        </w:rPr>
        <w:t>補助餐飲與零售業上架外送或電商服務6千餘家、辦理行銷活動2萬餘家、推廣小規模營業人及攤商使用行動支付1萬餘家（攤）等。</w:t>
      </w:r>
    </w:p>
    <w:p w14:paraId="738EC532" w14:textId="249C1148" w:rsidR="00154C25" w:rsidRPr="006A59A8" w:rsidRDefault="00154C25" w:rsidP="00BC3B5F">
      <w:pPr>
        <w:pStyle w:val="14P4"/>
        <w:spacing w:beforeLines="0" w:before="0" w:line="720" w:lineRule="exact"/>
        <w:ind w:firstLine="1279"/>
        <w:rPr>
          <w:spacing w:val="2"/>
          <w:lang w:val="zh-TW"/>
        </w:rPr>
      </w:pPr>
      <w:r w:rsidRPr="006A59A8">
        <w:rPr>
          <w:rFonts w:hint="eastAsia"/>
          <w:b/>
          <w:spacing w:val="2"/>
          <w:lang w:val="zh-TW"/>
        </w:rPr>
        <w:t xml:space="preserve">3.　</w:t>
      </w:r>
      <w:r w:rsidR="00C42FEC" w:rsidRPr="006A59A8">
        <w:rPr>
          <w:rFonts w:hint="eastAsia"/>
          <w:b/>
          <w:spacing w:val="2"/>
          <w:lang w:val="zh-TW"/>
        </w:rPr>
        <w:t>振興農業產業措施</w:t>
      </w:r>
      <w:r w:rsidRPr="006A59A8">
        <w:rPr>
          <w:rFonts w:hint="eastAsia"/>
          <w:b/>
          <w:spacing w:val="2"/>
          <w:lang w:val="zh-TW"/>
        </w:rPr>
        <w:t>：</w:t>
      </w:r>
      <w:r w:rsidR="00C42FEC" w:rsidRPr="006A59A8">
        <w:rPr>
          <w:rFonts w:hint="eastAsia"/>
          <w:spacing w:val="2"/>
          <w:lang w:val="zh-TW"/>
        </w:rPr>
        <w:t>農業委員會（農業部）為促進農產業或產品復甦，辦理海外市場拓銷、強化國內行銷、</w:t>
      </w:r>
      <w:proofErr w:type="gramStart"/>
      <w:r w:rsidR="00C42FEC" w:rsidRPr="006A59A8">
        <w:rPr>
          <w:rFonts w:hint="eastAsia"/>
          <w:spacing w:val="2"/>
          <w:lang w:val="zh-TW"/>
        </w:rPr>
        <w:t>媒合電商</w:t>
      </w:r>
      <w:proofErr w:type="gramEnd"/>
      <w:r w:rsidR="00C42FEC" w:rsidRPr="006A59A8">
        <w:rPr>
          <w:rFonts w:hint="eastAsia"/>
          <w:spacing w:val="2"/>
          <w:lang w:val="zh-TW"/>
        </w:rPr>
        <w:t>平</w:t>
      </w:r>
      <w:proofErr w:type="gramStart"/>
      <w:r w:rsidR="00C42FEC" w:rsidRPr="006A59A8">
        <w:rPr>
          <w:rFonts w:hint="eastAsia"/>
          <w:spacing w:val="2"/>
          <w:lang w:val="zh-TW"/>
        </w:rPr>
        <w:t>臺</w:t>
      </w:r>
      <w:proofErr w:type="gramEnd"/>
      <w:r w:rsidR="00C42FEC" w:rsidRPr="006A59A8">
        <w:rPr>
          <w:rFonts w:hint="eastAsia"/>
          <w:spacing w:val="2"/>
          <w:lang w:val="zh-TW"/>
        </w:rPr>
        <w:t>及加強生產調節等措施。總計已輔導行銷稻米出口2萬餘公噸、獎勵水果產品拓銷海外市場19萬餘公噸，臺灣農產嘉年華網路購物銷售金額達40億餘元，辦理養殖</w:t>
      </w:r>
      <w:proofErr w:type="gramStart"/>
      <w:r w:rsidR="00C42FEC" w:rsidRPr="006A59A8">
        <w:rPr>
          <w:rFonts w:hint="eastAsia"/>
          <w:spacing w:val="2"/>
          <w:lang w:val="zh-TW"/>
        </w:rPr>
        <w:t>漁業整池消毒</w:t>
      </w:r>
      <w:proofErr w:type="gramEnd"/>
      <w:r w:rsidR="00C42FEC" w:rsidRPr="006A59A8">
        <w:rPr>
          <w:rFonts w:hint="eastAsia"/>
          <w:spacing w:val="2"/>
          <w:lang w:val="zh-TW"/>
        </w:rPr>
        <w:t>逾8千公頃，減少養殖生產成本及帶動養殖周邊產業約6.2億元。</w:t>
      </w:r>
    </w:p>
    <w:p w14:paraId="53F09B9B" w14:textId="33EA83E5" w:rsidR="00D4080F" w:rsidRDefault="00154C25" w:rsidP="00BC3B5F">
      <w:pPr>
        <w:pStyle w:val="14P4"/>
        <w:spacing w:beforeLines="0" w:before="0" w:line="720" w:lineRule="exact"/>
        <w:ind w:firstLine="1279"/>
        <w:rPr>
          <w:b/>
          <w:szCs w:val="32"/>
        </w:rPr>
      </w:pPr>
      <w:r w:rsidRPr="006A59A8">
        <w:rPr>
          <w:rFonts w:hint="eastAsia"/>
          <w:b/>
          <w:spacing w:val="2"/>
          <w:lang w:val="zh-TW"/>
        </w:rPr>
        <w:t xml:space="preserve">4.　</w:t>
      </w:r>
      <w:r w:rsidR="00C42FEC" w:rsidRPr="006A59A8">
        <w:rPr>
          <w:rFonts w:hint="eastAsia"/>
          <w:b/>
          <w:spacing w:val="2"/>
          <w:lang w:val="zh-TW"/>
        </w:rPr>
        <w:t>振興觀光產業措施</w:t>
      </w:r>
      <w:r w:rsidRPr="006A59A8">
        <w:rPr>
          <w:rFonts w:hint="eastAsia"/>
          <w:b/>
          <w:spacing w:val="2"/>
          <w:lang w:val="zh-TW"/>
        </w:rPr>
        <w:t>：</w:t>
      </w:r>
      <w:r w:rsidR="00C42FEC" w:rsidRPr="006A59A8">
        <w:rPr>
          <w:rFonts w:hint="eastAsia"/>
          <w:spacing w:val="2"/>
          <w:lang w:val="zh-TW"/>
        </w:rPr>
        <w:t>交通部為復甦與振興觀光產業，除辦理安心旅遊補助國內團體旅遊、自由行住宿、觀光</w:t>
      </w:r>
      <w:proofErr w:type="gramStart"/>
      <w:r w:rsidR="00C42FEC" w:rsidRPr="006A59A8">
        <w:rPr>
          <w:rFonts w:hint="eastAsia"/>
          <w:spacing w:val="2"/>
          <w:lang w:val="zh-TW"/>
        </w:rPr>
        <w:t>遊樂業入園</w:t>
      </w:r>
      <w:proofErr w:type="gramEnd"/>
      <w:r w:rsidR="00C42FEC" w:rsidRPr="006A59A8">
        <w:rPr>
          <w:rFonts w:hint="eastAsia"/>
          <w:spacing w:val="2"/>
          <w:lang w:val="zh-TW"/>
        </w:rPr>
        <w:t>、臺灣觀光巴士遊程優惠及地方政府辦理在地特色活動，振興旅遊市場外，並推動觀光智慧化轉型，協助旅館業、觀光遊樂業友善環境</w:t>
      </w:r>
      <w:proofErr w:type="gramStart"/>
      <w:r w:rsidR="00C42FEC" w:rsidRPr="006A59A8">
        <w:rPr>
          <w:rFonts w:hint="eastAsia"/>
          <w:spacing w:val="2"/>
          <w:lang w:val="zh-TW"/>
        </w:rPr>
        <w:t>及悠遊國</w:t>
      </w:r>
      <w:proofErr w:type="gramEnd"/>
      <w:r w:rsidR="00C42FEC" w:rsidRPr="006A59A8">
        <w:rPr>
          <w:rFonts w:hint="eastAsia"/>
          <w:spacing w:val="2"/>
          <w:lang w:val="zh-TW"/>
        </w:rPr>
        <w:t>旅等方案。</w:t>
      </w:r>
      <w:r w:rsidR="00422B37" w:rsidRPr="006A59A8">
        <w:rPr>
          <w:rFonts w:hint="eastAsia"/>
          <w:spacing w:val="2"/>
          <w:lang w:val="zh-TW"/>
        </w:rPr>
        <w:t>總計</w:t>
      </w:r>
      <w:r w:rsidR="00C42FEC" w:rsidRPr="006A59A8">
        <w:rPr>
          <w:rFonts w:hint="eastAsia"/>
          <w:spacing w:val="2"/>
          <w:lang w:val="zh-TW"/>
        </w:rPr>
        <w:t>安心旅遊</w:t>
      </w:r>
      <w:proofErr w:type="gramStart"/>
      <w:r w:rsidR="00C42FEC" w:rsidRPr="006A59A8">
        <w:rPr>
          <w:rFonts w:hint="eastAsia"/>
          <w:spacing w:val="2"/>
          <w:lang w:val="zh-TW"/>
        </w:rPr>
        <w:t>及悠遊國旅於</w:t>
      </w:r>
      <w:proofErr w:type="gramEnd"/>
      <w:r w:rsidR="00C42FEC" w:rsidRPr="006A59A8">
        <w:rPr>
          <w:rFonts w:hint="eastAsia"/>
          <w:spacing w:val="2"/>
          <w:lang w:val="zh-TW"/>
        </w:rPr>
        <w:t>團體旅遊</w:t>
      </w:r>
      <w:r w:rsidR="00422B37" w:rsidRPr="006A59A8">
        <w:rPr>
          <w:rFonts w:hint="eastAsia"/>
          <w:spacing w:val="2"/>
          <w:lang w:val="zh-TW"/>
        </w:rPr>
        <w:t>補助</w:t>
      </w:r>
      <w:r w:rsidR="00C42FEC" w:rsidRPr="006A59A8">
        <w:rPr>
          <w:rFonts w:hint="eastAsia"/>
          <w:spacing w:val="2"/>
          <w:lang w:val="zh-TW"/>
        </w:rPr>
        <w:t>14萬餘團，自由行住宿補助681萬餘房間，觀光</w:t>
      </w:r>
      <w:proofErr w:type="gramStart"/>
      <w:r w:rsidR="00C42FEC" w:rsidRPr="006A59A8">
        <w:rPr>
          <w:rFonts w:hint="eastAsia"/>
          <w:spacing w:val="2"/>
          <w:lang w:val="zh-TW"/>
        </w:rPr>
        <w:t>遊樂業入園</w:t>
      </w:r>
      <w:proofErr w:type="gramEnd"/>
      <w:r w:rsidR="00C42FEC" w:rsidRPr="006A59A8">
        <w:rPr>
          <w:rFonts w:hint="eastAsia"/>
          <w:spacing w:val="2"/>
          <w:lang w:val="zh-TW"/>
        </w:rPr>
        <w:t>優惠帶動觀光產值57億餘元，並完成觀光產業數位轉型成熟度調查1千家等。</w:t>
      </w:r>
    </w:p>
    <w:sectPr w:rsidR="00D4080F" w:rsidSect="008C6D08">
      <w:footerReference w:type="even" r:id="rId18"/>
      <w:footerReference w:type="default" r:id="rId19"/>
      <w:pgSz w:w="11906" w:h="16838" w:code="9"/>
      <w:pgMar w:top="1418" w:right="851" w:bottom="1418" w:left="851" w:header="1021" w:footer="737" w:gutter="284"/>
      <w:pgNumType w:start="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401CC5" w14:textId="77777777" w:rsidR="00E82332" w:rsidRDefault="00E82332" w:rsidP="00391EA2">
      <w:r>
        <w:separator/>
      </w:r>
    </w:p>
  </w:endnote>
  <w:endnote w:type="continuationSeparator" w:id="0">
    <w:p w14:paraId="6AD96F3F" w14:textId="77777777" w:rsidR="00E82332" w:rsidRDefault="00E82332"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圓體 Std W5">
    <w:panose1 w:val="00000000000000000000"/>
    <w:charset w:val="88"/>
    <w:family w:val="modern"/>
    <w:notTrueType/>
    <w:pitch w:val="variable"/>
    <w:sig w:usb0="A00002FF" w:usb1="38CFFD7A" w:usb2="00000016" w:usb3="00000000" w:csb0="0010000D" w:csb1="00000000"/>
  </w:font>
  <w:font w:name="華康楷書體W5">
    <w:altName w:val="標楷體"/>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altName w:val="新細明體"/>
    <w:panose1 w:val="000000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華康細明體">
    <w:altName w:val="細明體"/>
    <w:charset w:val="88"/>
    <w:family w:val="modern"/>
    <w:pitch w:val="fixed"/>
    <w:sig w:usb0="00000000" w:usb1="28091800" w:usb2="00000016" w:usb3="00000000" w:csb0="00100000" w:csb1="00000000"/>
  </w:font>
  <w:font w:name="華康楷書體W5(P)">
    <w:altName w:val="新細明體"/>
    <w:charset w:val="88"/>
    <w:family w:val="auto"/>
    <w:pitch w:val="variable"/>
    <w:sig w:usb0="80000001" w:usb1="28091800" w:usb2="00000016" w:usb3="00000000" w:csb0="00100000" w:csb1="00000000"/>
  </w:font>
  <w:font w:name="標楷體(鍼.鍼.">
    <w:altName w:val="新細明體"/>
    <w:panose1 w:val="00000000000000000000"/>
    <w:charset w:val="88"/>
    <w:family w:val="roman"/>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1849675"/>
      <w:docPartObj>
        <w:docPartGallery w:val="Page Numbers (Bottom of Page)"/>
        <w:docPartUnique/>
      </w:docPartObj>
    </w:sdtPr>
    <w:sdtEndPr/>
    <w:sdtContent>
      <w:p w14:paraId="56E90DB3" w14:textId="69AD884B" w:rsidR="00CA33A9" w:rsidRDefault="0079730A">
        <w:pPr>
          <w:pStyle w:val="af"/>
          <w:spacing w:before="48" w:after="48"/>
          <w:jc w:val="center"/>
        </w:pPr>
        <w:r w:rsidRPr="0079730A">
          <w:rPr>
            <w:rFonts w:ascii="標楷體" w:eastAsia="標楷體" w:hAnsi="標楷體" w:hint="eastAsia"/>
          </w:rPr>
          <w:t>甲</w:t>
        </w:r>
        <w:r w:rsidR="00CA33A9" w:rsidRPr="00AD0E49">
          <w:rPr>
            <w:rFonts w:ascii="標楷體" w:eastAsia="標楷體" w:hAnsi="標楷體" w:hint="eastAsia"/>
          </w:rPr>
          <w:t>－</w:t>
        </w:r>
        <w:r w:rsidR="00CA33A9" w:rsidRPr="007354B8">
          <w:rPr>
            <w:rFonts w:ascii="標楷體" w:eastAsia="標楷體" w:hAnsi="標楷體"/>
          </w:rPr>
          <w:fldChar w:fldCharType="begin"/>
        </w:r>
        <w:r w:rsidR="00CA33A9" w:rsidRPr="007354B8">
          <w:rPr>
            <w:rFonts w:ascii="標楷體" w:eastAsia="標楷體" w:hAnsi="標楷體"/>
          </w:rPr>
          <w:instrText>PAGE   \* MERGEFORMAT</w:instrText>
        </w:r>
        <w:r w:rsidR="00CA33A9" w:rsidRPr="007354B8">
          <w:rPr>
            <w:rFonts w:ascii="標楷體" w:eastAsia="標楷體" w:hAnsi="標楷體"/>
          </w:rPr>
          <w:fldChar w:fldCharType="separate"/>
        </w:r>
        <w:r w:rsidR="008C412E" w:rsidRPr="008C412E">
          <w:rPr>
            <w:rFonts w:ascii="標楷體" w:eastAsia="標楷體" w:hAnsi="標楷體"/>
            <w:noProof/>
            <w:lang w:val="zh-TW"/>
          </w:rPr>
          <w:t>18</w:t>
        </w:r>
        <w:r w:rsidR="00CA33A9" w:rsidRPr="007354B8">
          <w:rPr>
            <w:rFonts w:ascii="標楷體" w:eastAsia="標楷體" w:hAnsi="標楷體"/>
          </w:rPr>
          <w:fldChar w:fldCharType="end"/>
        </w:r>
      </w:p>
    </w:sdtContent>
  </w:sdt>
  <w:p w14:paraId="45BF7527" w14:textId="77777777" w:rsidR="00CA33A9" w:rsidRDefault="00CA33A9">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2114135"/>
      <w:docPartObj>
        <w:docPartGallery w:val="Page Numbers (Bottom of Page)"/>
        <w:docPartUnique/>
      </w:docPartObj>
    </w:sdtPr>
    <w:sdtEndPr/>
    <w:sdtContent>
      <w:p w14:paraId="1098658E" w14:textId="5B216F24" w:rsidR="00CA33A9" w:rsidRDefault="0079730A">
        <w:pPr>
          <w:pStyle w:val="af"/>
          <w:spacing w:before="48" w:after="48"/>
          <w:jc w:val="center"/>
        </w:pPr>
        <w:r w:rsidRPr="0079730A">
          <w:rPr>
            <w:rFonts w:ascii="標楷體" w:eastAsia="標楷體" w:hAnsi="標楷體" w:hint="eastAsia"/>
          </w:rPr>
          <w:t>甲</w:t>
        </w:r>
        <w:r w:rsidR="00CA33A9" w:rsidRPr="00AD0E49">
          <w:rPr>
            <w:rFonts w:ascii="標楷體" w:eastAsia="標楷體" w:hAnsi="標楷體" w:hint="eastAsia"/>
          </w:rPr>
          <w:t>－</w:t>
        </w:r>
        <w:r w:rsidR="00CA33A9" w:rsidRPr="007354B8">
          <w:rPr>
            <w:rFonts w:ascii="標楷體" w:eastAsia="標楷體" w:hAnsi="標楷體"/>
          </w:rPr>
          <w:fldChar w:fldCharType="begin"/>
        </w:r>
        <w:r w:rsidR="00CA33A9" w:rsidRPr="007354B8">
          <w:rPr>
            <w:rFonts w:ascii="標楷體" w:eastAsia="標楷體" w:hAnsi="標楷體"/>
          </w:rPr>
          <w:instrText>PAGE   \* MERGEFORMAT</w:instrText>
        </w:r>
        <w:r w:rsidR="00CA33A9" w:rsidRPr="007354B8">
          <w:rPr>
            <w:rFonts w:ascii="標楷體" w:eastAsia="標楷體" w:hAnsi="標楷體"/>
          </w:rPr>
          <w:fldChar w:fldCharType="separate"/>
        </w:r>
        <w:r w:rsidR="008C412E" w:rsidRPr="008C412E">
          <w:rPr>
            <w:rFonts w:ascii="標楷體" w:eastAsia="標楷體" w:hAnsi="標楷體"/>
            <w:noProof/>
            <w:lang w:val="zh-TW"/>
          </w:rPr>
          <w:t>19</w:t>
        </w:r>
        <w:r w:rsidR="00CA33A9" w:rsidRPr="007354B8">
          <w:rPr>
            <w:rFonts w:ascii="標楷體" w:eastAsia="標楷體" w:hAnsi="標楷體"/>
          </w:rPr>
          <w:fldChar w:fldCharType="end"/>
        </w:r>
      </w:p>
    </w:sdtContent>
  </w:sdt>
  <w:p w14:paraId="417CA4B8" w14:textId="77777777" w:rsidR="00CA33A9" w:rsidRPr="00540205" w:rsidRDefault="00CA33A9" w:rsidP="00540205">
    <w:pPr>
      <w:pStyle w:val="af"/>
      <w:jc w:val="center"/>
      <w:rPr>
        <w:rFonts w:ascii="標楷體" w:eastAsia="標楷體" w:hAnsi="標楷體"/>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C6E3D6" w14:textId="77777777" w:rsidR="00E82332" w:rsidRDefault="00E82332" w:rsidP="00391EA2">
      <w:r>
        <w:separator/>
      </w:r>
    </w:p>
  </w:footnote>
  <w:footnote w:type="continuationSeparator" w:id="0">
    <w:p w14:paraId="3431A4F5" w14:textId="77777777" w:rsidR="00E82332" w:rsidRDefault="00E82332"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733210"/>
    <w:multiLevelType w:val="multilevel"/>
    <w:tmpl w:val="87346E1C"/>
    <w:lvl w:ilvl="0">
      <w:start w:val="1"/>
      <w:numFmt w:val="taiwaneseCountingThousand"/>
      <w:lvlText w:val="（%1）"/>
      <w:lvlJc w:val="left"/>
      <w:pPr>
        <w:ind w:left="680" w:hanging="480"/>
      </w:pPr>
      <w:rPr>
        <w:rFonts w:ascii="標楷體" w:eastAsia="標楷體" w:hAnsi="標楷體" w:hint="eastAsia"/>
        <w:b w:val="0"/>
        <w:bCs w:val="0"/>
        <w:i w:val="0"/>
        <w:iCs w:val="0"/>
        <w:caps w:val="0"/>
        <w:smallCaps w:val="0"/>
        <w:strike w:val="0"/>
        <w:dstrike w:val="0"/>
        <w:noProof w:val="0"/>
        <w:vanish w:val="0"/>
        <w:color w:val="000000"/>
        <w:spacing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ideographTraditional"/>
      <w:lvlText w:val="%2、"/>
      <w:lvlJc w:val="left"/>
      <w:pPr>
        <w:ind w:left="1528" w:hanging="480"/>
      </w:pPr>
      <w:rPr>
        <w:rFonts w:hint="eastAsia"/>
      </w:rPr>
    </w:lvl>
    <w:lvl w:ilvl="2">
      <w:start w:val="1"/>
      <w:numFmt w:val="lowerRoman"/>
      <w:lvlText w:val="%3."/>
      <w:lvlJc w:val="right"/>
      <w:pPr>
        <w:ind w:left="2008" w:hanging="480"/>
      </w:pPr>
      <w:rPr>
        <w:rFonts w:hint="eastAsia"/>
      </w:rPr>
    </w:lvl>
    <w:lvl w:ilvl="3">
      <w:start w:val="1"/>
      <w:numFmt w:val="decimal"/>
      <w:lvlText w:val="%4."/>
      <w:lvlJc w:val="left"/>
      <w:pPr>
        <w:ind w:left="2488" w:hanging="480"/>
      </w:pPr>
      <w:rPr>
        <w:rFonts w:hint="eastAsia"/>
      </w:rPr>
    </w:lvl>
    <w:lvl w:ilvl="4">
      <w:start w:val="1"/>
      <w:numFmt w:val="ideographTraditional"/>
      <w:lvlText w:val="%5、"/>
      <w:lvlJc w:val="left"/>
      <w:pPr>
        <w:ind w:left="2968" w:hanging="480"/>
      </w:pPr>
      <w:rPr>
        <w:rFonts w:hint="eastAsia"/>
      </w:rPr>
    </w:lvl>
    <w:lvl w:ilvl="5">
      <w:start w:val="1"/>
      <w:numFmt w:val="lowerRoman"/>
      <w:lvlText w:val="%6."/>
      <w:lvlJc w:val="right"/>
      <w:pPr>
        <w:ind w:left="3448" w:hanging="480"/>
      </w:pPr>
      <w:rPr>
        <w:rFonts w:hint="eastAsia"/>
      </w:rPr>
    </w:lvl>
    <w:lvl w:ilvl="6">
      <w:start w:val="1"/>
      <w:numFmt w:val="decimal"/>
      <w:lvlText w:val="%7."/>
      <w:lvlJc w:val="left"/>
      <w:pPr>
        <w:ind w:left="3928" w:hanging="480"/>
      </w:pPr>
      <w:rPr>
        <w:rFonts w:hint="eastAsia"/>
      </w:rPr>
    </w:lvl>
    <w:lvl w:ilvl="7">
      <w:start w:val="1"/>
      <w:numFmt w:val="ideographTraditional"/>
      <w:lvlText w:val="%8、"/>
      <w:lvlJc w:val="left"/>
      <w:pPr>
        <w:ind w:left="4408" w:hanging="480"/>
      </w:pPr>
      <w:rPr>
        <w:rFonts w:hint="eastAsia"/>
      </w:rPr>
    </w:lvl>
    <w:lvl w:ilvl="8">
      <w:start w:val="1"/>
      <w:numFmt w:val="lowerRoman"/>
      <w:lvlText w:val="%9."/>
      <w:lvlJc w:val="right"/>
      <w:pPr>
        <w:ind w:left="4888" w:hanging="480"/>
      </w:pPr>
      <w:rPr>
        <w:rFonts w:hint="eastAsia"/>
      </w:rPr>
    </w:lvl>
  </w:abstractNum>
  <w:abstractNum w:abstractNumId="1" w15:restartNumberingAfterBreak="0">
    <w:nsid w:val="18B20F29"/>
    <w:multiLevelType w:val="hybridMultilevel"/>
    <w:tmpl w:val="7422E11A"/>
    <w:lvl w:ilvl="0" w:tplc="DED2B41E">
      <w:start w:val="3"/>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ABB2E19"/>
    <w:multiLevelType w:val="hybridMultilevel"/>
    <w:tmpl w:val="675E13B6"/>
    <w:lvl w:ilvl="0" w:tplc="86086790">
      <w:start w:val="1"/>
      <w:numFmt w:val="decimal"/>
      <w:pStyle w:val="1"/>
      <w:lvlText w:val="（%1）"/>
      <w:lvlJc w:val="left"/>
      <w:pPr>
        <w:ind w:left="1898" w:hanging="480"/>
      </w:pPr>
      <w:rPr>
        <w:rFonts w:hint="eastAsia"/>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3" w15:restartNumberingAfterBreak="0">
    <w:nsid w:val="1D3770CE"/>
    <w:multiLevelType w:val="hybridMultilevel"/>
    <w:tmpl w:val="3544E370"/>
    <w:lvl w:ilvl="0" w:tplc="CC16FFD8">
      <w:start w:val="1"/>
      <w:numFmt w:val="taiwaneseCountingThousand"/>
      <w:pStyle w:val="a"/>
      <w:lvlText w:val="（%1）"/>
      <w:lvlJc w:val="left"/>
      <w:pPr>
        <w:ind w:left="48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9973613"/>
    <w:multiLevelType w:val="hybridMultilevel"/>
    <w:tmpl w:val="B3683036"/>
    <w:lvl w:ilvl="0" w:tplc="73F02EF2">
      <w:start w:val="1"/>
      <w:numFmt w:val="taiwaneseCountingThousand"/>
      <w:lvlText w:val="%1、"/>
      <w:lvlJc w:val="left"/>
      <w:pPr>
        <w:ind w:left="1899" w:hanging="480"/>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4E57270"/>
    <w:multiLevelType w:val="hybridMultilevel"/>
    <w:tmpl w:val="9F448C3C"/>
    <w:lvl w:ilvl="0" w:tplc="78EEC76E">
      <w:start w:val="1"/>
      <w:numFmt w:val="ideographLegalTraditional"/>
      <w:pStyle w:val="a0"/>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6970B7B"/>
    <w:multiLevelType w:val="hybridMultilevel"/>
    <w:tmpl w:val="50927A9E"/>
    <w:lvl w:ilvl="0" w:tplc="7A36DDA2">
      <w:start w:val="1"/>
      <w:numFmt w:val="decimal"/>
      <w:pStyle w:val="10"/>
      <w:suff w:val="nothing"/>
      <w:lvlText w:val="%1."/>
      <w:lvlJc w:val="left"/>
      <w:pPr>
        <w:ind w:left="284" w:hanging="284"/>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7543F8E"/>
    <w:multiLevelType w:val="hybridMultilevel"/>
    <w:tmpl w:val="A3EAC45E"/>
    <w:lvl w:ilvl="0" w:tplc="06C87680">
      <w:start w:val="1"/>
      <w:numFmt w:val="decimal"/>
      <w:lvlText w:val="%1."/>
      <w:lvlJc w:val="left"/>
      <w:pPr>
        <w:ind w:left="-66" w:hanging="360"/>
      </w:pPr>
      <w:rPr>
        <w:rFonts w:hint="default"/>
        <w:b/>
      </w:rPr>
    </w:lvl>
    <w:lvl w:ilvl="1" w:tplc="04090019" w:tentative="1">
      <w:start w:val="1"/>
      <w:numFmt w:val="ideographTraditional"/>
      <w:lvlText w:val="%2、"/>
      <w:lvlJc w:val="left"/>
      <w:pPr>
        <w:ind w:left="534" w:hanging="480"/>
      </w:p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abstractNum w:abstractNumId="8" w15:restartNumberingAfterBreak="0">
    <w:nsid w:val="3F8B0680"/>
    <w:multiLevelType w:val="hybridMultilevel"/>
    <w:tmpl w:val="2E1646BE"/>
    <w:lvl w:ilvl="0" w:tplc="7CDEB7B4">
      <w:start w:val="1"/>
      <w:numFmt w:val="decimal"/>
      <w:lvlText w:val="%1."/>
      <w:lvlJc w:val="left"/>
      <w:pPr>
        <w:ind w:left="877" w:hanging="480"/>
      </w:pPr>
      <w:rPr>
        <w:rFonts w:ascii="標楷體" w:eastAsia="標楷體" w:hAnsi="標楷體" w:hint="eastAsia"/>
        <w:sz w:val="32"/>
      </w:rPr>
    </w:lvl>
    <w:lvl w:ilvl="1" w:tplc="04090019" w:tentative="1">
      <w:start w:val="1"/>
      <w:numFmt w:val="ideographTraditional"/>
      <w:lvlText w:val="%2、"/>
      <w:lvlJc w:val="left"/>
      <w:pPr>
        <w:ind w:left="1357" w:hanging="480"/>
      </w:pPr>
    </w:lvl>
    <w:lvl w:ilvl="2" w:tplc="0409001B" w:tentative="1">
      <w:start w:val="1"/>
      <w:numFmt w:val="lowerRoman"/>
      <w:lvlText w:val="%3."/>
      <w:lvlJc w:val="right"/>
      <w:pPr>
        <w:ind w:left="1837" w:hanging="480"/>
      </w:pPr>
    </w:lvl>
    <w:lvl w:ilvl="3" w:tplc="0409000F" w:tentative="1">
      <w:start w:val="1"/>
      <w:numFmt w:val="decimal"/>
      <w:lvlText w:val="%4."/>
      <w:lvlJc w:val="left"/>
      <w:pPr>
        <w:ind w:left="2317" w:hanging="480"/>
      </w:pPr>
    </w:lvl>
    <w:lvl w:ilvl="4" w:tplc="04090019" w:tentative="1">
      <w:start w:val="1"/>
      <w:numFmt w:val="ideographTraditional"/>
      <w:lvlText w:val="%5、"/>
      <w:lvlJc w:val="left"/>
      <w:pPr>
        <w:ind w:left="2797" w:hanging="480"/>
      </w:pPr>
    </w:lvl>
    <w:lvl w:ilvl="5" w:tplc="0409001B" w:tentative="1">
      <w:start w:val="1"/>
      <w:numFmt w:val="lowerRoman"/>
      <w:lvlText w:val="%6."/>
      <w:lvlJc w:val="right"/>
      <w:pPr>
        <w:ind w:left="3277" w:hanging="480"/>
      </w:pPr>
    </w:lvl>
    <w:lvl w:ilvl="6" w:tplc="0409000F" w:tentative="1">
      <w:start w:val="1"/>
      <w:numFmt w:val="decimal"/>
      <w:lvlText w:val="%7."/>
      <w:lvlJc w:val="left"/>
      <w:pPr>
        <w:ind w:left="3757" w:hanging="480"/>
      </w:pPr>
    </w:lvl>
    <w:lvl w:ilvl="7" w:tplc="04090019" w:tentative="1">
      <w:start w:val="1"/>
      <w:numFmt w:val="ideographTraditional"/>
      <w:lvlText w:val="%8、"/>
      <w:lvlJc w:val="left"/>
      <w:pPr>
        <w:ind w:left="4237" w:hanging="480"/>
      </w:pPr>
    </w:lvl>
    <w:lvl w:ilvl="8" w:tplc="0409001B" w:tentative="1">
      <w:start w:val="1"/>
      <w:numFmt w:val="lowerRoman"/>
      <w:lvlText w:val="%9."/>
      <w:lvlJc w:val="right"/>
      <w:pPr>
        <w:ind w:left="4717" w:hanging="480"/>
      </w:pPr>
    </w:lvl>
  </w:abstractNum>
  <w:abstractNum w:abstractNumId="9" w15:restartNumberingAfterBreak="0">
    <w:nsid w:val="489E11BB"/>
    <w:multiLevelType w:val="hybridMultilevel"/>
    <w:tmpl w:val="B6D24A24"/>
    <w:lvl w:ilvl="0" w:tplc="B5F4DB5C">
      <w:start w:val="1"/>
      <w:numFmt w:val="decimal"/>
      <w:pStyle w:val="11"/>
      <w:suff w:val="nothing"/>
      <w:lvlText w:val="%1."/>
      <w:lvlJc w:val="left"/>
      <w:pPr>
        <w:ind w:left="0" w:firstLine="80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E5E3C65"/>
    <w:multiLevelType w:val="multilevel"/>
    <w:tmpl w:val="8D42A1BE"/>
    <w:lvl w:ilvl="0">
      <w:start w:val="1"/>
      <w:numFmt w:val="ideographLegalTraditional"/>
      <w:suff w:val="nothing"/>
      <w:lvlText w:val="%1、"/>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taiwaneseCountingThousand"/>
      <w:suff w:val="nothing"/>
      <w:lvlText w:val="%2、"/>
      <w:lvlJc w:val="left"/>
      <w:pPr>
        <w:ind w:left="993" w:hanging="567"/>
      </w:pPr>
      <w:rPr>
        <w:rFonts w:ascii="標楷體" w:eastAsia="標楷體" w:hAnsi="標楷體" w:hint="eastAsia"/>
        <w:sz w:val="32"/>
      </w:rPr>
    </w:lvl>
    <w:lvl w:ilvl="2">
      <w:start w:val="1"/>
      <w:numFmt w:val="taiwaneseCountingThousand"/>
      <w:pStyle w:val="5"/>
      <w:suff w:val="nothing"/>
      <w:lvlText w:val="（%3）"/>
      <w:lvlJc w:val="left"/>
      <w:pPr>
        <w:ind w:left="739" w:hanging="171"/>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lang w:val="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4."/>
      <w:lvlJc w:val="left"/>
      <w:pPr>
        <w:ind w:left="1" w:firstLine="567"/>
      </w:pPr>
      <w:rPr>
        <w:rFonts w:ascii="標楷體" w:eastAsia="標楷體" w:hAnsi="標楷體" w:hint="eastAsia"/>
        <w:sz w:val="32"/>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51421FDE"/>
    <w:multiLevelType w:val="hybridMultilevel"/>
    <w:tmpl w:val="7F961240"/>
    <w:lvl w:ilvl="0" w:tplc="7C949984">
      <w:start w:val="1"/>
      <w:numFmt w:val="taiwaneseCountingThousand"/>
      <w:pStyle w:val="a1"/>
      <w:suff w:val="space"/>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1852491"/>
    <w:multiLevelType w:val="hybridMultilevel"/>
    <w:tmpl w:val="7CE2817E"/>
    <w:lvl w:ilvl="0" w:tplc="3F7CDD4E">
      <w:start w:val="1"/>
      <w:numFmt w:val="decimal"/>
      <w:pStyle w:val="12"/>
      <w:lvlText w:val="%1."/>
      <w:lvlJc w:val="left"/>
      <w:pPr>
        <w:ind w:left="1473" w:hanging="480"/>
      </w:pPr>
      <w:rPr>
        <w:rFonts w:ascii="標楷體" w:eastAsia="標楷體" w:hAnsi="標楷體" w:hint="eastAsia"/>
        <w:b/>
        <w:i w:val="0"/>
        <w:sz w:val="32"/>
        <w:lang w:val="en-US"/>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3" w15:restartNumberingAfterBreak="0">
    <w:nsid w:val="525266DC"/>
    <w:multiLevelType w:val="hybridMultilevel"/>
    <w:tmpl w:val="9EAA7DEA"/>
    <w:lvl w:ilvl="0" w:tplc="DC786736">
      <w:start w:val="1"/>
      <w:numFmt w:val="taiwaneseCountingThousand"/>
      <w:pStyle w:val="a2"/>
      <w:suff w:val="nothing"/>
      <w:lvlText w:val="%1、"/>
      <w:lvlJc w:val="left"/>
      <w:pPr>
        <w:ind w:left="0" w:firstLine="200"/>
      </w:pPr>
      <w:rPr>
        <w:rFonts w:ascii="Times New Roman" w:hAnsi="Times New Roman" w:cs="Times New Roman" w:hint="eastAsia"/>
        <w:b/>
        <w:bCs/>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5C82CFB"/>
    <w:multiLevelType w:val="multilevel"/>
    <w:tmpl w:val="85DE2D0E"/>
    <w:lvl w:ilvl="0">
      <w:start w:val="1"/>
      <w:numFmt w:val="none"/>
      <w:lvlText w:val="甲－"/>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7F35D0"/>
    <w:multiLevelType w:val="hybridMultilevel"/>
    <w:tmpl w:val="590C9566"/>
    <w:lvl w:ilvl="0" w:tplc="EC922F6E">
      <w:start w:val="1"/>
      <w:numFmt w:val="taiwaneseCountingThousand"/>
      <w:pStyle w:val="a3"/>
      <w:lvlText w:val="（%1）"/>
      <w:lvlJc w:val="left"/>
      <w:pPr>
        <w:ind w:left="1600" w:hanging="480"/>
      </w:pPr>
      <w:rPr>
        <w:rFonts w:hint="eastAsia"/>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16" w15:restartNumberingAfterBreak="0">
    <w:nsid w:val="63AF0C1F"/>
    <w:multiLevelType w:val="hybridMultilevel"/>
    <w:tmpl w:val="7C22962A"/>
    <w:lvl w:ilvl="0" w:tplc="641A9AD6">
      <w:start w:val="1"/>
      <w:numFmt w:val="taiwaneseCountingThousand"/>
      <w:pStyle w:val="a4"/>
      <w:suff w:val="nothing"/>
      <w:lvlText w:val="%1、"/>
      <w:lvlJc w:val="left"/>
      <w:pPr>
        <w:ind w:left="480" w:hanging="480"/>
      </w:pPr>
      <w:rPr>
        <w:rFonts w:ascii="標楷體" w:eastAsia="標楷體" w:hAnsi="標楷體" w:hint="eastAsia"/>
        <w:b w:val="0"/>
        <w:i w:val="0"/>
        <w:sz w:val="32"/>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7" w15:restartNumberingAfterBreak="0">
    <w:nsid w:val="65D45011"/>
    <w:multiLevelType w:val="hybridMultilevel"/>
    <w:tmpl w:val="ACF0F458"/>
    <w:lvl w:ilvl="0" w:tplc="9006A2F0">
      <w:start w:val="1"/>
      <w:numFmt w:val="taiwaneseCountingThousand"/>
      <w:suff w:val="nothing"/>
      <w:lvlText w:val="（%1）"/>
      <w:lvlJc w:val="left"/>
      <w:pPr>
        <w:ind w:left="818" w:firstLine="600"/>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8" w15:restartNumberingAfterBreak="0">
    <w:nsid w:val="69315C22"/>
    <w:multiLevelType w:val="hybridMultilevel"/>
    <w:tmpl w:val="A36005DC"/>
    <w:lvl w:ilvl="0" w:tplc="11D0D7D0">
      <w:start w:val="1"/>
      <w:numFmt w:val="upperLetter"/>
      <w:pStyle w:val="A5"/>
      <w:lvlText w:val="（%1）"/>
      <w:lvlJc w:val="left"/>
      <w:pPr>
        <w:ind w:left="849" w:hanging="480"/>
      </w:pPr>
      <w:rPr>
        <w:rFonts w:ascii="標楷體" w:eastAsia="標楷體" w:hAnsi="標楷體" w:hint="eastAsia"/>
        <w:sz w:val="32"/>
      </w:rPr>
    </w:lvl>
    <w:lvl w:ilvl="1" w:tplc="04090019" w:tentative="1">
      <w:start w:val="1"/>
      <w:numFmt w:val="ideographTraditional"/>
      <w:lvlText w:val="%2、"/>
      <w:lvlJc w:val="left"/>
      <w:pPr>
        <w:ind w:left="1329" w:hanging="480"/>
      </w:pPr>
    </w:lvl>
    <w:lvl w:ilvl="2" w:tplc="0409001B" w:tentative="1">
      <w:start w:val="1"/>
      <w:numFmt w:val="lowerRoman"/>
      <w:lvlText w:val="%3."/>
      <w:lvlJc w:val="right"/>
      <w:pPr>
        <w:ind w:left="1809" w:hanging="480"/>
      </w:pPr>
    </w:lvl>
    <w:lvl w:ilvl="3" w:tplc="0409000F" w:tentative="1">
      <w:start w:val="1"/>
      <w:numFmt w:val="decimal"/>
      <w:lvlText w:val="%4."/>
      <w:lvlJc w:val="left"/>
      <w:pPr>
        <w:ind w:left="2289" w:hanging="480"/>
      </w:pPr>
    </w:lvl>
    <w:lvl w:ilvl="4" w:tplc="04090019" w:tentative="1">
      <w:start w:val="1"/>
      <w:numFmt w:val="ideographTraditional"/>
      <w:lvlText w:val="%5、"/>
      <w:lvlJc w:val="left"/>
      <w:pPr>
        <w:ind w:left="2769" w:hanging="480"/>
      </w:pPr>
    </w:lvl>
    <w:lvl w:ilvl="5" w:tplc="0409001B" w:tentative="1">
      <w:start w:val="1"/>
      <w:numFmt w:val="lowerRoman"/>
      <w:lvlText w:val="%6."/>
      <w:lvlJc w:val="right"/>
      <w:pPr>
        <w:ind w:left="3249" w:hanging="480"/>
      </w:pPr>
    </w:lvl>
    <w:lvl w:ilvl="6" w:tplc="0409000F" w:tentative="1">
      <w:start w:val="1"/>
      <w:numFmt w:val="decimal"/>
      <w:lvlText w:val="%7."/>
      <w:lvlJc w:val="left"/>
      <w:pPr>
        <w:ind w:left="3729" w:hanging="480"/>
      </w:pPr>
    </w:lvl>
    <w:lvl w:ilvl="7" w:tplc="04090019" w:tentative="1">
      <w:start w:val="1"/>
      <w:numFmt w:val="ideographTraditional"/>
      <w:lvlText w:val="%8、"/>
      <w:lvlJc w:val="left"/>
      <w:pPr>
        <w:ind w:left="4209" w:hanging="480"/>
      </w:pPr>
    </w:lvl>
    <w:lvl w:ilvl="8" w:tplc="0409001B" w:tentative="1">
      <w:start w:val="1"/>
      <w:numFmt w:val="lowerRoman"/>
      <w:lvlText w:val="%9."/>
      <w:lvlJc w:val="right"/>
      <w:pPr>
        <w:ind w:left="4689" w:hanging="480"/>
      </w:pPr>
    </w:lvl>
  </w:abstractNum>
  <w:abstractNum w:abstractNumId="19" w15:restartNumberingAfterBreak="0">
    <w:nsid w:val="6C250521"/>
    <w:multiLevelType w:val="hybridMultilevel"/>
    <w:tmpl w:val="B452668E"/>
    <w:lvl w:ilvl="0" w:tplc="E460FA98">
      <w:start w:val="1"/>
      <w:numFmt w:val="decimal"/>
      <w:pStyle w:val="13"/>
      <w:lvlText w:val="%1."/>
      <w:lvlJc w:val="left"/>
      <w:pPr>
        <w:ind w:left="905" w:hanging="480"/>
      </w:p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0" w15:restartNumberingAfterBreak="0">
    <w:nsid w:val="744708A4"/>
    <w:multiLevelType w:val="hybridMultilevel"/>
    <w:tmpl w:val="B15A4C52"/>
    <w:lvl w:ilvl="0" w:tplc="03B0B844">
      <w:start w:val="1"/>
      <w:numFmt w:val="decimal"/>
      <w:pStyle w:val="a6"/>
      <w:lvlText w:val="%1."/>
      <w:lvlJc w:val="right"/>
      <w:pPr>
        <w:tabs>
          <w:tab w:val="num" w:pos="426"/>
        </w:tabs>
        <w:ind w:left="874" w:hanging="448"/>
      </w:pPr>
      <w:rPr>
        <w:rFonts w:eastAsia="標楷體" w:hint="eastAsia"/>
        <w:b w:val="0"/>
        <w:color w:val="auto"/>
        <w:sz w:val="24"/>
        <w:szCs w:val="28"/>
      </w:rPr>
    </w:lvl>
    <w:lvl w:ilvl="1" w:tplc="04090019" w:tentative="1">
      <w:start w:val="1"/>
      <w:numFmt w:val="ideographTraditional"/>
      <w:lvlText w:val="%2、"/>
      <w:lvlJc w:val="left"/>
      <w:pPr>
        <w:tabs>
          <w:tab w:val="num" w:pos="870"/>
        </w:tabs>
        <w:ind w:left="870" w:hanging="480"/>
      </w:pPr>
    </w:lvl>
    <w:lvl w:ilvl="2" w:tplc="0409001B" w:tentative="1">
      <w:start w:val="1"/>
      <w:numFmt w:val="lowerRoman"/>
      <w:lvlText w:val="%3."/>
      <w:lvlJc w:val="right"/>
      <w:pPr>
        <w:tabs>
          <w:tab w:val="num" w:pos="1350"/>
        </w:tabs>
        <w:ind w:left="1350" w:hanging="480"/>
      </w:pPr>
    </w:lvl>
    <w:lvl w:ilvl="3" w:tplc="0409000F" w:tentative="1">
      <w:start w:val="1"/>
      <w:numFmt w:val="decimal"/>
      <w:lvlText w:val="%4."/>
      <w:lvlJc w:val="left"/>
      <w:pPr>
        <w:tabs>
          <w:tab w:val="num" w:pos="1830"/>
        </w:tabs>
        <w:ind w:left="1830" w:hanging="480"/>
      </w:pPr>
    </w:lvl>
    <w:lvl w:ilvl="4" w:tplc="04090019" w:tentative="1">
      <w:start w:val="1"/>
      <w:numFmt w:val="ideographTraditional"/>
      <w:lvlText w:val="%5、"/>
      <w:lvlJc w:val="left"/>
      <w:pPr>
        <w:tabs>
          <w:tab w:val="num" w:pos="2310"/>
        </w:tabs>
        <w:ind w:left="2310" w:hanging="480"/>
      </w:pPr>
    </w:lvl>
    <w:lvl w:ilvl="5" w:tplc="0409001B" w:tentative="1">
      <w:start w:val="1"/>
      <w:numFmt w:val="lowerRoman"/>
      <w:lvlText w:val="%6."/>
      <w:lvlJc w:val="right"/>
      <w:pPr>
        <w:tabs>
          <w:tab w:val="num" w:pos="2790"/>
        </w:tabs>
        <w:ind w:left="2790" w:hanging="480"/>
      </w:pPr>
    </w:lvl>
    <w:lvl w:ilvl="6" w:tplc="0409000F" w:tentative="1">
      <w:start w:val="1"/>
      <w:numFmt w:val="decimal"/>
      <w:lvlText w:val="%7."/>
      <w:lvlJc w:val="left"/>
      <w:pPr>
        <w:tabs>
          <w:tab w:val="num" w:pos="3270"/>
        </w:tabs>
        <w:ind w:left="3270" w:hanging="480"/>
      </w:pPr>
    </w:lvl>
    <w:lvl w:ilvl="7" w:tplc="04090019" w:tentative="1">
      <w:start w:val="1"/>
      <w:numFmt w:val="ideographTraditional"/>
      <w:lvlText w:val="%8、"/>
      <w:lvlJc w:val="left"/>
      <w:pPr>
        <w:tabs>
          <w:tab w:val="num" w:pos="3750"/>
        </w:tabs>
        <w:ind w:left="3750" w:hanging="480"/>
      </w:pPr>
    </w:lvl>
    <w:lvl w:ilvl="8" w:tplc="0409001B" w:tentative="1">
      <w:start w:val="1"/>
      <w:numFmt w:val="lowerRoman"/>
      <w:lvlText w:val="%9."/>
      <w:lvlJc w:val="right"/>
      <w:pPr>
        <w:tabs>
          <w:tab w:val="num" w:pos="4230"/>
        </w:tabs>
        <w:ind w:left="4230" w:hanging="480"/>
      </w:pPr>
    </w:lvl>
  </w:abstractNum>
  <w:abstractNum w:abstractNumId="21" w15:restartNumberingAfterBreak="0">
    <w:nsid w:val="7CC43426"/>
    <w:multiLevelType w:val="hybridMultilevel"/>
    <w:tmpl w:val="F4FE5450"/>
    <w:lvl w:ilvl="0" w:tplc="04090015">
      <w:start w:val="1"/>
      <w:numFmt w:val="taiwaneseCountingThousand"/>
      <w:pStyle w:val="a7"/>
      <w:suff w:val="nothing"/>
      <w:lvlText w:val="%1、"/>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22" w15:restartNumberingAfterBreak="0">
    <w:nsid w:val="7FA66250"/>
    <w:multiLevelType w:val="hybridMultilevel"/>
    <w:tmpl w:val="C03089A0"/>
    <w:lvl w:ilvl="0" w:tplc="2CBCB792">
      <w:start w:val="1"/>
      <w:numFmt w:val="decimal"/>
      <w:lvlText w:val="%1."/>
      <w:lvlJc w:val="lef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1"/>
  </w:num>
  <w:num w:numId="2">
    <w:abstractNumId w:val="3"/>
  </w:num>
  <w:num w:numId="3">
    <w:abstractNumId w:val="19"/>
  </w:num>
  <w:num w:numId="4">
    <w:abstractNumId w:val="15"/>
  </w:num>
  <w:num w:numId="5">
    <w:abstractNumId w:val="2"/>
  </w:num>
  <w:num w:numId="6">
    <w:abstractNumId w:val="20"/>
  </w:num>
  <w:num w:numId="7">
    <w:abstractNumId w:val="5"/>
  </w:num>
  <w:num w:numId="8">
    <w:abstractNumId w:val="14"/>
  </w:num>
  <w:num w:numId="9">
    <w:abstractNumId w:val="10"/>
  </w:num>
  <w:num w:numId="10">
    <w:abstractNumId w:val="4"/>
  </w:num>
  <w:num w:numId="11">
    <w:abstractNumId w:val="13"/>
  </w:num>
  <w:num w:numId="12">
    <w:abstractNumId w:val="9"/>
  </w:num>
  <w:num w:numId="13">
    <w:abstractNumId w:val="12"/>
  </w:num>
  <w:num w:numId="14">
    <w:abstractNumId w:val="17"/>
  </w:num>
  <w:num w:numId="15">
    <w:abstractNumId w:val="6"/>
  </w:num>
  <w:num w:numId="16">
    <w:abstractNumId w:val="18"/>
  </w:num>
  <w:num w:numId="17">
    <w:abstractNumId w:val="21"/>
  </w:num>
  <w:num w:numId="18">
    <w:abstractNumId w:val="17"/>
    <w:lvlOverride w:ilvl="0">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num>
  <w:num w:numId="21">
    <w:abstractNumId w:val="12"/>
    <w:lvlOverride w:ilvl="0">
      <w:startOverride w:val="1"/>
    </w:lvlOverride>
  </w:num>
  <w:num w:numId="22">
    <w:abstractNumId w:val="17"/>
    <w:lvlOverride w:ilvl="0">
      <w:startOverride w:val="1"/>
    </w:lvlOverride>
  </w:num>
  <w:num w:numId="23">
    <w:abstractNumId w:val="12"/>
    <w:lvlOverride w:ilvl="0">
      <w:startOverride w:val="1"/>
    </w:lvlOverride>
  </w:num>
  <w:num w:numId="24">
    <w:abstractNumId w:val="17"/>
    <w:lvlOverride w:ilvl="0">
      <w:startOverride w:val="1"/>
    </w:lvlOverride>
  </w:num>
  <w:num w:numId="25">
    <w:abstractNumId w:val="12"/>
    <w:lvlOverride w:ilvl="0">
      <w:startOverride w:val="1"/>
    </w:lvlOverride>
  </w:num>
  <w:num w:numId="26">
    <w:abstractNumId w:val="17"/>
    <w:lvlOverride w:ilvl="0">
      <w:startOverride w:val="1"/>
    </w:lvlOverride>
  </w:num>
  <w:num w:numId="27">
    <w:abstractNumId w:val="12"/>
    <w:lvlOverride w:ilvl="0">
      <w:startOverride w:val="1"/>
    </w:lvlOverride>
  </w:num>
  <w:num w:numId="28">
    <w:abstractNumId w:val="12"/>
    <w:lvlOverride w:ilvl="0">
      <w:startOverride w:val="1"/>
    </w:lvlOverride>
  </w:num>
  <w:num w:numId="29">
    <w:abstractNumId w:val="12"/>
    <w:lvlOverride w:ilvl="0">
      <w:startOverride w:val="1"/>
    </w:lvlOverride>
  </w:num>
  <w:num w:numId="30">
    <w:abstractNumId w:val="17"/>
    <w:lvlOverride w:ilvl="0">
      <w:startOverride w:val="1"/>
    </w:lvlOverride>
  </w:num>
  <w:num w:numId="31">
    <w:abstractNumId w:val="17"/>
    <w:lvlOverride w:ilvl="0">
      <w:startOverride w:val="1"/>
    </w:lvlOverride>
  </w:num>
  <w:num w:numId="32">
    <w:abstractNumId w:val="17"/>
    <w:lvlOverride w:ilvl="0">
      <w:startOverride w:val="1"/>
    </w:lvlOverride>
  </w:num>
  <w:num w:numId="33">
    <w:abstractNumId w:val="0"/>
  </w:num>
  <w:num w:numId="34">
    <w:abstractNumId w:val="1"/>
  </w:num>
  <w:num w:numId="35">
    <w:abstractNumId w:val="8"/>
  </w:num>
  <w:num w:numId="36">
    <w:abstractNumId w:val="7"/>
  </w:num>
  <w:num w:numId="3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activeWritingStyle w:appName="MSWord" w:lang="zh-TW" w:vendorID="64" w:dllVersion="0" w:nlCheck="1" w:checkStyle="1"/>
  <w:activeWritingStyle w:appName="MSWord" w:lang="en-US" w:vendorID="64" w:dllVersion="0" w:nlCheck="1" w:checkStyle="0"/>
  <w:activeWritingStyle w:appName="MSWord" w:lang="zh-TW" w:vendorID="64" w:dllVersion="131077" w:nlCheck="1" w:checkStyle="1"/>
  <w:activeWritingStyle w:appName="MSWord" w:lang="en-US" w:vendorID="64" w:dllVersion="131078" w:nlCheck="1" w:checkStyle="1"/>
  <w:proofState w:spelling="clean" w:grammar="clean"/>
  <w:defaultTabStop w:val="480"/>
  <w:evenAndOddHeaders/>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28D"/>
    <w:rsid w:val="00000676"/>
    <w:rsid w:val="00002536"/>
    <w:rsid w:val="00002748"/>
    <w:rsid w:val="0000317D"/>
    <w:rsid w:val="000033DC"/>
    <w:rsid w:val="000110A0"/>
    <w:rsid w:val="0001211F"/>
    <w:rsid w:val="00013CAC"/>
    <w:rsid w:val="000337D0"/>
    <w:rsid w:val="00033FBC"/>
    <w:rsid w:val="000440EA"/>
    <w:rsid w:val="00044912"/>
    <w:rsid w:val="00052EFF"/>
    <w:rsid w:val="00055D5E"/>
    <w:rsid w:val="00057768"/>
    <w:rsid w:val="000611CB"/>
    <w:rsid w:val="000663CF"/>
    <w:rsid w:val="000702FD"/>
    <w:rsid w:val="00071C58"/>
    <w:rsid w:val="0007375B"/>
    <w:rsid w:val="00077A41"/>
    <w:rsid w:val="000855F1"/>
    <w:rsid w:val="0008617B"/>
    <w:rsid w:val="00086F44"/>
    <w:rsid w:val="00091719"/>
    <w:rsid w:val="000917FC"/>
    <w:rsid w:val="000968A8"/>
    <w:rsid w:val="000A237E"/>
    <w:rsid w:val="000A3B2B"/>
    <w:rsid w:val="000A4203"/>
    <w:rsid w:val="000A6F9F"/>
    <w:rsid w:val="000A7360"/>
    <w:rsid w:val="000B01F0"/>
    <w:rsid w:val="000B17B3"/>
    <w:rsid w:val="000B37E6"/>
    <w:rsid w:val="000D290F"/>
    <w:rsid w:val="001006AA"/>
    <w:rsid w:val="00101CC1"/>
    <w:rsid w:val="0010356F"/>
    <w:rsid w:val="001045F5"/>
    <w:rsid w:val="00125CDE"/>
    <w:rsid w:val="00132170"/>
    <w:rsid w:val="001327D3"/>
    <w:rsid w:val="00136DB5"/>
    <w:rsid w:val="00147D67"/>
    <w:rsid w:val="00154C25"/>
    <w:rsid w:val="0015680D"/>
    <w:rsid w:val="00173A37"/>
    <w:rsid w:val="00173B15"/>
    <w:rsid w:val="00174874"/>
    <w:rsid w:val="001760E3"/>
    <w:rsid w:val="00176E50"/>
    <w:rsid w:val="001964C5"/>
    <w:rsid w:val="001974C8"/>
    <w:rsid w:val="001A20A0"/>
    <w:rsid w:val="001A3622"/>
    <w:rsid w:val="001C0E17"/>
    <w:rsid w:val="001C4D5B"/>
    <w:rsid w:val="001C56A8"/>
    <w:rsid w:val="001C79DC"/>
    <w:rsid w:val="001D1BAC"/>
    <w:rsid w:val="001D3B02"/>
    <w:rsid w:val="001E284B"/>
    <w:rsid w:val="001E6B03"/>
    <w:rsid w:val="001F36B1"/>
    <w:rsid w:val="00207FBC"/>
    <w:rsid w:val="002134E9"/>
    <w:rsid w:val="002156E7"/>
    <w:rsid w:val="002258F0"/>
    <w:rsid w:val="002327EC"/>
    <w:rsid w:val="0024111D"/>
    <w:rsid w:val="002442B5"/>
    <w:rsid w:val="00246426"/>
    <w:rsid w:val="00247DA1"/>
    <w:rsid w:val="0026070C"/>
    <w:rsid w:val="002630CF"/>
    <w:rsid w:val="00263F59"/>
    <w:rsid w:val="00266CB3"/>
    <w:rsid w:val="00267DE4"/>
    <w:rsid w:val="00285701"/>
    <w:rsid w:val="00287B7F"/>
    <w:rsid w:val="002920AA"/>
    <w:rsid w:val="00292313"/>
    <w:rsid w:val="00295EF8"/>
    <w:rsid w:val="002A1899"/>
    <w:rsid w:val="002A3AEB"/>
    <w:rsid w:val="002A538A"/>
    <w:rsid w:val="002A792F"/>
    <w:rsid w:val="002B2F63"/>
    <w:rsid w:val="002B3EB7"/>
    <w:rsid w:val="002B765D"/>
    <w:rsid w:val="002D1C95"/>
    <w:rsid w:val="002D4CA2"/>
    <w:rsid w:val="002E001E"/>
    <w:rsid w:val="002E6B4E"/>
    <w:rsid w:val="002F0B88"/>
    <w:rsid w:val="00304C24"/>
    <w:rsid w:val="00305DD1"/>
    <w:rsid w:val="003136DE"/>
    <w:rsid w:val="00313D77"/>
    <w:rsid w:val="00321D0A"/>
    <w:rsid w:val="00322F4A"/>
    <w:rsid w:val="0033320D"/>
    <w:rsid w:val="00346477"/>
    <w:rsid w:val="003625AA"/>
    <w:rsid w:val="003641E6"/>
    <w:rsid w:val="00366027"/>
    <w:rsid w:val="00375C05"/>
    <w:rsid w:val="00381998"/>
    <w:rsid w:val="00390C94"/>
    <w:rsid w:val="00391EA2"/>
    <w:rsid w:val="00395468"/>
    <w:rsid w:val="003A07AB"/>
    <w:rsid w:val="003A1CC0"/>
    <w:rsid w:val="003A3FA8"/>
    <w:rsid w:val="003A5CDE"/>
    <w:rsid w:val="003A6B8E"/>
    <w:rsid w:val="003A7CC9"/>
    <w:rsid w:val="003C247D"/>
    <w:rsid w:val="003C532E"/>
    <w:rsid w:val="003C6A6F"/>
    <w:rsid w:val="003C7389"/>
    <w:rsid w:val="003D0CB0"/>
    <w:rsid w:val="003D155C"/>
    <w:rsid w:val="003D6BA9"/>
    <w:rsid w:val="003E0023"/>
    <w:rsid w:val="003E5BC8"/>
    <w:rsid w:val="003E6BA7"/>
    <w:rsid w:val="003F497D"/>
    <w:rsid w:val="00403C71"/>
    <w:rsid w:val="00422B37"/>
    <w:rsid w:val="004327EC"/>
    <w:rsid w:val="00432F0A"/>
    <w:rsid w:val="00435350"/>
    <w:rsid w:val="00444B71"/>
    <w:rsid w:val="00462F47"/>
    <w:rsid w:val="00464287"/>
    <w:rsid w:val="00464E25"/>
    <w:rsid w:val="004718DB"/>
    <w:rsid w:val="00471A35"/>
    <w:rsid w:val="004806A3"/>
    <w:rsid w:val="00482196"/>
    <w:rsid w:val="004931DD"/>
    <w:rsid w:val="00495730"/>
    <w:rsid w:val="00497A5E"/>
    <w:rsid w:val="004A0FDB"/>
    <w:rsid w:val="004A256C"/>
    <w:rsid w:val="004A2E62"/>
    <w:rsid w:val="004A53C4"/>
    <w:rsid w:val="004B0194"/>
    <w:rsid w:val="004B1EFA"/>
    <w:rsid w:val="004C3E39"/>
    <w:rsid w:val="004D078F"/>
    <w:rsid w:val="004D1A2E"/>
    <w:rsid w:val="004D25D5"/>
    <w:rsid w:val="004D46E6"/>
    <w:rsid w:val="004E3E29"/>
    <w:rsid w:val="004E6B10"/>
    <w:rsid w:val="005144A0"/>
    <w:rsid w:val="00514B04"/>
    <w:rsid w:val="00520BE5"/>
    <w:rsid w:val="00523B23"/>
    <w:rsid w:val="00536D3C"/>
    <w:rsid w:val="00540205"/>
    <w:rsid w:val="00540CC9"/>
    <w:rsid w:val="00553606"/>
    <w:rsid w:val="005549EA"/>
    <w:rsid w:val="005639A3"/>
    <w:rsid w:val="00563CF3"/>
    <w:rsid w:val="005675C8"/>
    <w:rsid w:val="005734ED"/>
    <w:rsid w:val="005769B6"/>
    <w:rsid w:val="00585AF0"/>
    <w:rsid w:val="00594C3B"/>
    <w:rsid w:val="005A00C9"/>
    <w:rsid w:val="005A2FA5"/>
    <w:rsid w:val="005A48E3"/>
    <w:rsid w:val="005A4D22"/>
    <w:rsid w:val="005A7D65"/>
    <w:rsid w:val="005B0B66"/>
    <w:rsid w:val="005B3903"/>
    <w:rsid w:val="005B4C2B"/>
    <w:rsid w:val="005B68B6"/>
    <w:rsid w:val="005B716F"/>
    <w:rsid w:val="005B7F06"/>
    <w:rsid w:val="005C2A04"/>
    <w:rsid w:val="005C3114"/>
    <w:rsid w:val="005C4907"/>
    <w:rsid w:val="005D04FF"/>
    <w:rsid w:val="005D0FD5"/>
    <w:rsid w:val="005D2135"/>
    <w:rsid w:val="005E0665"/>
    <w:rsid w:val="005E5D08"/>
    <w:rsid w:val="005E77B0"/>
    <w:rsid w:val="005F4786"/>
    <w:rsid w:val="005F6DF7"/>
    <w:rsid w:val="00601A08"/>
    <w:rsid w:val="006123D2"/>
    <w:rsid w:val="00623BB3"/>
    <w:rsid w:val="00626174"/>
    <w:rsid w:val="0063090F"/>
    <w:rsid w:val="00642502"/>
    <w:rsid w:val="00642C26"/>
    <w:rsid w:val="0065685D"/>
    <w:rsid w:val="006571D6"/>
    <w:rsid w:val="006601C2"/>
    <w:rsid w:val="00661339"/>
    <w:rsid w:val="00661CEB"/>
    <w:rsid w:val="006653D3"/>
    <w:rsid w:val="00671871"/>
    <w:rsid w:val="006772A2"/>
    <w:rsid w:val="0068069D"/>
    <w:rsid w:val="006904BF"/>
    <w:rsid w:val="006928BC"/>
    <w:rsid w:val="00694307"/>
    <w:rsid w:val="006A59A8"/>
    <w:rsid w:val="006B0B0A"/>
    <w:rsid w:val="006B2035"/>
    <w:rsid w:val="006B3196"/>
    <w:rsid w:val="006B6299"/>
    <w:rsid w:val="006B6DD7"/>
    <w:rsid w:val="006D267D"/>
    <w:rsid w:val="006D281B"/>
    <w:rsid w:val="006E6C66"/>
    <w:rsid w:val="006F3803"/>
    <w:rsid w:val="00704BDD"/>
    <w:rsid w:val="00705ECF"/>
    <w:rsid w:val="00711165"/>
    <w:rsid w:val="0072048E"/>
    <w:rsid w:val="007222E0"/>
    <w:rsid w:val="00724C8D"/>
    <w:rsid w:val="00726D68"/>
    <w:rsid w:val="00732D00"/>
    <w:rsid w:val="007354B8"/>
    <w:rsid w:val="00747758"/>
    <w:rsid w:val="00747B7D"/>
    <w:rsid w:val="00752105"/>
    <w:rsid w:val="007564F0"/>
    <w:rsid w:val="007722AA"/>
    <w:rsid w:val="00774076"/>
    <w:rsid w:val="007743B9"/>
    <w:rsid w:val="0077440E"/>
    <w:rsid w:val="007765CB"/>
    <w:rsid w:val="00780F97"/>
    <w:rsid w:val="00784DDC"/>
    <w:rsid w:val="007871D5"/>
    <w:rsid w:val="0079730A"/>
    <w:rsid w:val="007A0048"/>
    <w:rsid w:val="007A6DB7"/>
    <w:rsid w:val="007B028D"/>
    <w:rsid w:val="007B3455"/>
    <w:rsid w:val="007B7F56"/>
    <w:rsid w:val="007C44D7"/>
    <w:rsid w:val="007C4BE0"/>
    <w:rsid w:val="007D2331"/>
    <w:rsid w:val="007D3119"/>
    <w:rsid w:val="007D4970"/>
    <w:rsid w:val="007D6686"/>
    <w:rsid w:val="007D7EB6"/>
    <w:rsid w:val="007E0A30"/>
    <w:rsid w:val="007E12D1"/>
    <w:rsid w:val="007E14CA"/>
    <w:rsid w:val="007E197C"/>
    <w:rsid w:val="007E5412"/>
    <w:rsid w:val="007F3EDB"/>
    <w:rsid w:val="007F5194"/>
    <w:rsid w:val="007F7042"/>
    <w:rsid w:val="0080100B"/>
    <w:rsid w:val="00810F86"/>
    <w:rsid w:val="008112C1"/>
    <w:rsid w:val="00820440"/>
    <w:rsid w:val="00821380"/>
    <w:rsid w:val="00823247"/>
    <w:rsid w:val="008263E3"/>
    <w:rsid w:val="00834FBC"/>
    <w:rsid w:val="008420F8"/>
    <w:rsid w:val="00842E0D"/>
    <w:rsid w:val="00855008"/>
    <w:rsid w:val="00860EED"/>
    <w:rsid w:val="00866CC9"/>
    <w:rsid w:val="008701CE"/>
    <w:rsid w:val="00871B6A"/>
    <w:rsid w:val="0087614D"/>
    <w:rsid w:val="00884DD6"/>
    <w:rsid w:val="008907B2"/>
    <w:rsid w:val="008957F7"/>
    <w:rsid w:val="008965CF"/>
    <w:rsid w:val="008A0646"/>
    <w:rsid w:val="008A2A40"/>
    <w:rsid w:val="008B1F04"/>
    <w:rsid w:val="008B30BF"/>
    <w:rsid w:val="008C412E"/>
    <w:rsid w:val="008C5210"/>
    <w:rsid w:val="008C554B"/>
    <w:rsid w:val="008C6D08"/>
    <w:rsid w:val="008E13F1"/>
    <w:rsid w:val="008E2CAD"/>
    <w:rsid w:val="008E5708"/>
    <w:rsid w:val="00902A40"/>
    <w:rsid w:val="00905C8E"/>
    <w:rsid w:val="00905FFF"/>
    <w:rsid w:val="00906285"/>
    <w:rsid w:val="009149AB"/>
    <w:rsid w:val="00940B04"/>
    <w:rsid w:val="00943C82"/>
    <w:rsid w:val="00946FAD"/>
    <w:rsid w:val="0094729C"/>
    <w:rsid w:val="00952BAC"/>
    <w:rsid w:val="00955D35"/>
    <w:rsid w:val="00960ACD"/>
    <w:rsid w:val="009651B6"/>
    <w:rsid w:val="009711B1"/>
    <w:rsid w:val="0097506F"/>
    <w:rsid w:val="00977B99"/>
    <w:rsid w:val="00986147"/>
    <w:rsid w:val="009908A5"/>
    <w:rsid w:val="00990C7C"/>
    <w:rsid w:val="009A0F24"/>
    <w:rsid w:val="009A3B62"/>
    <w:rsid w:val="009A4CC2"/>
    <w:rsid w:val="009B6814"/>
    <w:rsid w:val="009B79B6"/>
    <w:rsid w:val="009C03AA"/>
    <w:rsid w:val="009C3E5E"/>
    <w:rsid w:val="009C62F7"/>
    <w:rsid w:val="009C7761"/>
    <w:rsid w:val="009D6B2C"/>
    <w:rsid w:val="009F5F28"/>
    <w:rsid w:val="00A1375E"/>
    <w:rsid w:val="00A24052"/>
    <w:rsid w:val="00A303C3"/>
    <w:rsid w:val="00A35802"/>
    <w:rsid w:val="00A37E53"/>
    <w:rsid w:val="00A4268E"/>
    <w:rsid w:val="00A46C4E"/>
    <w:rsid w:val="00A52D7B"/>
    <w:rsid w:val="00AA6B6B"/>
    <w:rsid w:val="00AB6EF0"/>
    <w:rsid w:val="00AC3F21"/>
    <w:rsid w:val="00AC52F0"/>
    <w:rsid w:val="00AD0E49"/>
    <w:rsid w:val="00AE4C0F"/>
    <w:rsid w:val="00AF3A18"/>
    <w:rsid w:val="00B10B26"/>
    <w:rsid w:val="00B2166A"/>
    <w:rsid w:val="00B53495"/>
    <w:rsid w:val="00B55647"/>
    <w:rsid w:val="00B60A26"/>
    <w:rsid w:val="00B61FE2"/>
    <w:rsid w:val="00B634AB"/>
    <w:rsid w:val="00B702C4"/>
    <w:rsid w:val="00B72ECE"/>
    <w:rsid w:val="00B73467"/>
    <w:rsid w:val="00B77797"/>
    <w:rsid w:val="00B8404D"/>
    <w:rsid w:val="00B84476"/>
    <w:rsid w:val="00B94BC3"/>
    <w:rsid w:val="00B953B6"/>
    <w:rsid w:val="00BA2B8A"/>
    <w:rsid w:val="00BB1434"/>
    <w:rsid w:val="00BB5C1E"/>
    <w:rsid w:val="00BC3B5F"/>
    <w:rsid w:val="00BE25B7"/>
    <w:rsid w:val="00BE3341"/>
    <w:rsid w:val="00BF561B"/>
    <w:rsid w:val="00C06A80"/>
    <w:rsid w:val="00C14116"/>
    <w:rsid w:val="00C1493B"/>
    <w:rsid w:val="00C24BDA"/>
    <w:rsid w:val="00C25A8F"/>
    <w:rsid w:val="00C25CF2"/>
    <w:rsid w:val="00C25E5A"/>
    <w:rsid w:val="00C2736E"/>
    <w:rsid w:val="00C332ED"/>
    <w:rsid w:val="00C359CE"/>
    <w:rsid w:val="00C42653"/>
    <w:rsid w:val="00C42FEC"/>
    <w:rsid w:val="00C617C2"/>
    <w:rsid w:val="00C62264"/>
    <w:rsid w:val="00C649F7"/>
    <w:rsid w:val="00C64A0D"/>
    <w:rsid w:val="00C677E8"/>
    <w:rsid w:val="00C84728"/>
    <w:rsid w:val="00C94A70"/>
    <w:rsid w:val="00C953F6"/>
    <w:rsid w:val="00CA33A9"/>
    <w:rsid w:val="00CB539E"/>
    <w:rsid w:val="00CC113E"/>
    <w:rsid w:val="00CC1731"/>
    <w:rsid w:val="00CC75DD"/>
    <w:rsid w:val="00CD0538"/>
    <w:rsid w:val="00CD0B99"/>
    <w:rsid w:val="00CD74CA"/>
    <w:rsid w:val="00CF5B77"/>
    <w:rsid w:val="00D03F4B"/>
    <w:rsid w:val="00D05946"/>
    <w:rsid w:val="00D11578"/>
    <w:rsid w:val="00D11C59"/>
    <w:rsid w:val="00D1203E"/>
    <w:rsid w:val="00D31DFE"/>
    <w:rsid w:val="00D4080F"/>
    <w:rsid w:val="00D421C8"/>
    <w:rsid w:val="00D42A09"/>
    <w:rsid w:val="00D47334"/>
    <w:rsid w:val="00D53671"/>
    <w:rsid w:val="00D55003"/>
    <w:rsid w:val="00D617D0"/>
    <w:rsid w:val="00D65E4B"/>
    <w:rsid w:val="00D8443B"/>
    <w:rsid w:val="00D875EE"/>
    <w:rsid w:val="00DA043A"/>
    <w:rsid w:val="00DB3024"/>
    <w:rsid w:val="00DC37CF"/>
    <w:rsid w:val="00DC63C7"/>
    <w:rsid w:val="00DD6715"/>
    <w:rsid w:val="00DD6939"/>
    <w:rsid w:val="00DE3012"/>
    <w:rsid w:val="00DE3164"/>
    <w:rsid w:val="00DE5759"/>
    <w:rsid w:val="00DE6DC4"/>
    <w:rsid w:val="00E063CA"/>
    <w:rsid w:val="00E17893"/>
    <w:rsid w:val="00E243F9"/>
    <w:rsid w:val="00E30278"/>
    <w:rsid w:val="00E30698"/>
    <w:rsid w:val="00E34D0E"/>
    <w:rsid w:val="00E353F4"/>
    <w:rsid w:val="00E4119C"/>
    <w:rsid w:val="00E42D56"/>
    <w:rsid w:val="00E55538"/>
    <w:rsid w:val="00E80CF6"/>
    <w:rsid w:val="00E82332"/>
    <w:rsid w:val="00E971B6"/>
    <w:rsid w:val="00EB6AC2"/>
    <w:rsid w:val="00ED475B"/>
    <w:rsid w:val="00ED77CA"/>
    <w:rsid w:val="00EF4ADA"/>
    <w:rsid w:val="00F0095E"/>
    <w:rsid w:val="00F02419"/>
    <w:rsid w:val="00F03252"/>
    <w:rsid w:val="00F04569"/>
    <w:rsid w:val="00F06192"/>
    <w:rsid w:val="00F177E5"/>
    <w:rsid w:val="00F30E65"/>
    <w:rsid w:val="00F343A3"/>
    <w:rsid w:val="00F35FEA"/>
    <w:rsid w:val="00F35FF0"/>
    <w:rsid w:val="00F36910"/>
    <w:rsid w:val="00F42317"/>
    <w:rsid w:val="00F42FA7"/>
    <w:rsid w:val="00F449E1"/>
    <w:rsid w:val="00F4521B"/>
    <w:rsid w:val="00F561C5"/>
    <w:rsid w:val="00F5774E"/>
    <w:rsid w:val="00F67DB6"/>
    <w:rsid w:val="00F72BEA"/>
    <w:rsid w:val="00F74302"/>
    <w:rsid w:val="00F758FE"/>
    <w:rsid w:val="00F8195A"/>
    <w:rsid w:val="00F83200"/>
    <w:rsid w:val="00F83931"/>
    <w:rsid w:val="00F86EF1"/>
    <w:rsid w:val="00FD07AD"/>
    <w:rsid w:val="00FD5D93"/>
    <w:rsid w:val="00FD66C1"/>
    <w:rsid w:val="00FD783B"/>
    <w:rsid w:val="00FE77CD"/>
    <w:rsid w:val="00FE7B1E"/>
    <w:rsid w:val="00FF119D"/>
    <w:rsid w:val="00FF12AE"/>
    <w:rsid w:val="00FF1ECA"/>
    <w:rsid w:val="00FF5807"/>
    <w:rsid w:val="00FF5BB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1">
    <w:lsdException w:name="Normal" w:uiPriority="0" w:qFormat="1"/>
    <w:lsdException w:name="heading 1" w:semiHidden="1" w:uiPriority="0" w:qFormat="1"/>
    <w:lsdException w:name="heading 2" w:semiHidden="1" w:uiPriority="9" w:qFormat="1"/>
    <w:lsdException w:name="heading 3" w:semiHidden="1" w:uiPriority="9" w:qFormat="1"/>
    <w:lsdException w:name="heading 4" w:semiHidden="1" w:uiPriority="0" w:qFormat="1"/>
    <w:lsdException w:name="heading 5" w:semiHidden="1" w:uiPriority="0"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qFormat="1"/>
    <w:lsdException w:name="toc 2" w:semiHidden="1" w:uiPriority="39" w:qFormat="1"/>
    <w:lsdException w:name="toc 3" w:semiHidden="1" w:uiPriority="39" w:qFormat="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iPriority="0"/>
    <w:lsdException w:name="annotation text" w:semiHidden="1" w:uiPriority="0"/>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iPriority="0"/>
    <w:lsdException w:name="annotation reference" w:semiHidden="1"/>
    <w:lsdException w:name="line number" w:semiHidden="1"/>
    <w:lsdException w:name="page number" w:semiHidden="1" w:uiPriority="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uiPriority="0"/>
    <w:lsdException w:name="Body Text First Indent" w:semiHidden="1"/>
    <w:lsdException w:name="Body Text First Indent 2" w:semiHidden="1"/>
    <w:lsdException w:name="Note Heading" w:semiHidden="1"/>
    <w:lsdException w:name="Body Text 2" w:semiHidden="1" w:uiPriority="0"/>
    <w:lsdException w:name="Body Text 3" w:semiHidden="1"/>
    <w:lsdException w:name="Body Text Indent 2" w:semiHidden="1" w:uiPriority="0"/>
    <w:lsdException w:name="Body Text Indent 3" w:semiHidden="1" w:uiPriority="0"/>
    <w:lsdException w:name="Block Text" w:semiHidden="1" w:uiPriority="0"/>
    <w:lsdException w:name="Hyperlink" w:semiHidden="1"/>
    <w:lsdException w:name="FollowedHyperlink" w:semiHidden="1" w:uiPriority="0"/>
    <w:lsdException w:name="Strong" w:semiHidden="1" w:uiPriority="1" w:qFormat="1"/>
    <w:lsdException w:name="Emphasis" w:semiHidden="1" w:uiPriority="20" w:qFormat="1"/>
    <w:lsdException w:name="Document Map" w:semiHidden="1" w:uiPriority="0"/>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iPriority="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3C247D"/>
    <w:pPr>
      <w:widowControl w:val="0"/>
    </w:pPr>
  </w:style>
  <w:style w:type="paragraph" w:styleId="14">
    <w:name w:val="heading 1"/>
    <w:basedOn w:val="a8"/>
    <w:next w:val="a8"/>
    <w:link w:val="15"/>
    <w:qFormat/>
    <w:rsid w:val="00553606"/>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aliases w:val="標題 （一）"/>
    <w:basedOn w:val="a8"/>
    <w:next w:val="a8"/>
    <w:link w:val="20"/>
    <w:uiPriority w:val="9"/>
    <w:semiHidden/>
    <w:qFormat/>
    <w:rsid w:val="00553606"/>
    <w:pPr>
      <w:keepNext/>
      <w:spacing w:line="720" w:lineRule="auto"/>
      <w:outlineLvl w:val="1"/>
    </w:pPr>
    <w:rPr>
      <w:rFonts w:ascii="Arial" w:eastAsia="新細明體" w:hAnsi="Arial" w:cs="Times New Roman"/>
      <w:b/>
      <w:bCs/>
      <w:sz w:val="48"/>
      <w:szCs w:val="48"/>
    </w:rPr>
  </w:style>
  <w:style w:type="paragraph" w:styleId="3">
    <w:name w:val="heading 3"/>
    <w:aliases w:val="標題1."/>
    <w:basedOn w:val="a8"/>
    <w:next w:val="a8"/>
    <w:link w:val="30"/>
    <w:uiPriority w:val="9"/>
    <w:semiHidden/>
    <w:qFormat/>
    <w:rsid w:val="00553606"/>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3"/>
    <w:next w:val="a8"/>
    <w:link w:val="40"/>
    <w:semiHidden/>
    <w:qFormat/>
    <w:rsid w:val="00553606"/>
    <w:pPr>
      <w:keepNext w:val="0"/>
      <w:widowControl/>
      <w:snapToGrid w:val="0"/>
      <w:spacing w:line="600" w:lineRule="exact"/>
      <w:ind w:leftChars="350" w:left="1160" w:hangingChars="100" w:hanging="320"/>
      <w:jc w:val="both"/>
      <w:outlineLvl w:val="3"/>
    </w:pPr>
    <w:rPr>
      <w:rFonts w:ascii="標楷體" w:eastAsia="標楷體" w:hAnsi="標楷體" w:cs="Times New Roman"/>
      <w:b w:val="0"/>
      <w:kern w:val="0"/>
      <w:sz w:val="32"/>
      <w:szCs w:val="26"/>
      <w:lang w:val="zh-TW"/>
    </w:rPr>
  </w:style>
  <w:style w:type="paragraph" w:styleId="5">
    <w:name w:val="heading 5"/>
    <w:aliases w:val="標題（一）（二）"/>
    <w:basedOn w:val="a8"/>
    <w:next w:val="a8"/>
    <w:link w:val="50"/>
    <w:semiHidden/>
    <w:qFormat/>
    <w:rsid w:val="00553606"/>
    <w:pPr>
      <w:keepNext/>
      <w:numPr>
        <w:ilvl w:val="2"/>
        <w:numId w:val="9"/>
      </w:numPr>
      <w:spacing w:line="520" w:lineRule="exact"/>
      <w:jc w:val="both"/>
      <w:outlineLvl w:val="4"/>
    </w:pPr>
    <w:rPr>
      <w:rFonts w:ascii="Arial" w:eastAsia="標楷體" w:hAnsi="Arial" w:cs="Times New Roman"/>
      <w:bCs/>
      <w:sz w:val="32"/>
      <w:szCs w:val="36"/>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ac">
    <w:name w:val="內文序言"/>
    <w:basedOn w:val="a8"/>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8"/>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6">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_特決一、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313D77"/>
    <w:pPr>
      <w:overflowPunct w:val="0"/>
      <w:spacing w:line="400" w:lineRule="exact"/>
      <w:jc w:val="center"/>
    </w:pPr>
    <w:rPr>
      <w:rFonts w:ascii="標楷體" w:eastAsia="標楷體" w:hAnsi="標楷體"/>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d">
    <w:name w:val="header"/>
    <w:basedOn w:val="a8"/>
    <w:link w:val="ae"/>
    <w:uiPriority w:val="99"/>
    <w:semiHidden/>
    <w:rsid w:val="008B1F04"/>
    <w:pPr>
      <w:tabs>
        <w:tab w:val="center" w:pos="4153"/>
        <w:tab w:val="right" w:pos="8306"/>
      </w:tabs>
      <w:snapToGrid w:val="0"/>
    </w:pPr>
    <w:rPr>
      <w:sz w:val="20"/>
      <w:szCs w:val="20"/>
    </w:rPr>
  </w:style>
  <w:style w:type="character" w:customStyle="1" w:styleId="ae">
    <w:name w:val="頁首 字元"/>
    <w:basedOn w:val="a9"/>
    <w:link w:val="ad"/>
    <w:uiPriority w:val="99"/>
    <w:semiHidden/>
    <w:rsid w:val="008B1F04"/>
    <w:rPr>
      <w:sz w:val="20"/>
      <w:szCs w:val="20"/>
    </w:rPr>
  </w:style>
  <w:style w:type="paragraph" w:styleId="af">
    <w:name w:val="footer"/>
    <w:basedOn w:val="a8"/>
    <w:link w:val="af0"/>
    <w:uiPriority w:val="99"/>
    <w:rsid w:val="00391EA2"/>
    <w:pPr>
      <w:tabs>
        <w:tab w:val="center" w:pos="4153"/>
        <w:tab w:val="right" w:pos="8306"/>
      </w:tabs>
      <w:snapToGrid w:val="0"/>
    </w:pPr>
    <w:rPr>
      <w:sz w:val="20"/>
      <w:szCs w:val="20"/>
    </w:rPr>
  </w:style>
  <w:style w:type="character" w:customStyle="1" w:styleId="af0">
    <w:name w:val="頁尾 字元"/>
    <w:basedOn w:val="a9"/>
    <w:link w:val="af"/>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8"/>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a"/>
    <w:uiPriority w:val="3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P0">
    <w:name w:val="特決_標題16P 一、 二、"/>
    <w:basedOn w:val="316P"/>
    <w:qFormat/>
    <w:rsid w:val="00287B7F"/>
    <w:pPr>
      <w:ind w:firstLineChars="0" w:firstLine="0"/>
    </w:pPr>
  </w:style>
  <w:style w:type="paragraph" w:customStyle="1" w:styleId="-">
    <w:name w:val="內文-前言"/>
    <w:basedOn w:val="a8"/>
    <w:semiHidden/>
    <w:qFormat/>
    <w:rsid w:val="00C617C2"/>
    <w:pPr>
      <w:adjustRightInd w:val="0"/>
      <w:snapToGrid w:val="0"/>
      <w:spacing w:line="560" w:lineRule="exact"/>
      <w:ind w:firstLineChars="200" w:firstLine="200"/>
      <w:jc w:val="both"/>
    </w:pPr>
    <w:rPr>
      <w:rFonts w:ascii="標楷體" w:eastAsia="標楷體" w:hAnsi="標楷體" w:cs="標楷體"/>
      <w:sz w:val="32"/>
      <w:szCs w:val="32"/>
    </w:rPr>
  </w:style>
  <w:style w:type="paragraph" w:styleId="af1">
    <w:name w:val="List Paragraph"/>
    <w:aliases w:val="卑南壹,List Paragraph,詳細說明,卑南壹1,List Paragraph1,詳細說明1,1-標題2,Footnote Sam,List Paragraph (numbered (a)),Text,Noise heading,RUS List,Rec para,Dot pt,F5 List Paragraph,No Spacing1,List Paragraph Char Char Char,Indicator Text,Numbered Para 1"/>
    <w:basedOn w:val="a8"/>
    <w:link w:val="af2"/>
    <w:uiPriority w:val="34"/>
    <w:qFormat/>
    <w:rsid w:val="00D47334"/>
    <w:pPr>
      <w:ind w:leftChars="200" w:left="480"/>
    </w:pPr>
    <w:rPr>
      <w:rFonts w:ascii="Times New Roman" w:eastAsia="新細明體" w:hAnsi="Times New Roman" w:cs="Times New Roman"/>
    </w:rPr>
  </w:style>
  <w:style w:type="character" w:customStyle="1" w:styleId="af2">
    <w:name w:val="清單段落 字元"/>
    <w:aliases w:val="卑南壹 字元,List Paragraph 字元,詳細說明 字元,卑南壹1 字元,List Paragraph1 字元,詳細說明1 字元,1-標題2 字元,Footnote Sam 字元,List Paragraph (numbered (a)) 字元,Text 字元,Noise heading 字元,RUS List 字元,Rec para 字元,Dot pt 字元,F5 List Paragraph 字元,No Spacing1 字元,Indicator Text 字元"/>
    <w:link w:val="af1"/>
    <w:uiPriority w:val="34"/>
    <w:qFormat/>
    <w:locked/>
    <w:rsid w:val="00D47334"/>
    <w:rPr>
      <w:rFonts w:ascii="Times New Roman" w:eastAsia="新細明體" w:hAnsi="Times New Roman" w:cs="Times New Roman"/>
    </w:rPr>
  </w:style>
  <w:style w:type="character" w:customStyle="1" w:styleId="15">
    <w:name w:val="標題 1 字元"/>
    <w:basedOn w:val="a9"/>
    <w:link w:val="14"/>
    <w:rsid w:val="00553606"/>
    <w:rPr>
      <w:rFonts w:asciiTheme="majorHAnsi" w:eastAsiaTheme="majorEastAsia" w:hAnsiTheme="majorHAnsi" w:cstheme="majorBidi"/>
      <w:b/>
      <w:bCs/>
      <w:kern w:val="52"/>
      <w:sz w:val="52"/>
      <w:szCs w:val="52"/>
    </w:rPr>
  </w:style>
  <w:style w:type="character" w:customStyle="1" w:styleId="20">
    <w:name w:val="標題 2 字元"/>
    <w:aliases w:val="標題 （一） 字元"/>
    <w:basedOn w:val="a9"/>
    <w:link w:val="2"/>
    <w:uiPriority w:val="9"/>
    <w:semiHidden/>
    <w:rsid w:val="00553606"/>
    <w:rPr>
      <w:rFonts w:ascii="Arial" w:eastAsia="新細明體" w:hAnsi="Arial" w:cs="Times New Roman"/>
      <w:b/>
      <w:bCs/>
      <w:sz w:val="48"/>
      <w:szCs w:val="48"/>
    </w:rPr>
  </w:style>
  <w:style w:type="character" w:customStyle="1" w:styleId="30">
    <w:name w:val="標題 3 字元"/>
    <w:aliases w:val="標題1. 字元"/>
    <w:basedOn w:val="a9"/>
    <w:link w:val="3"/>
    <w:uiPriority w:val="9"/>
    <w:semiHidden/>
    <w:rsid w:val="00553606"/>
    <w:rPr>
      <w:rFonts w:asciiTheme="majorHAnsi" w:eastAsiaTheme="majorEastAsia" w:hAnsiTheme="majorHAnsi" w:cstheme="majorBidi"/>
      <w:b/>
      <w:bCs/>
      <w:sz w:val="36"/>
      <w:szCs w:val="36"/>
    </w:rPr>
  </w:style>
  <w:style w:type="character" w:customStyle="1" w:styleId="40">
    <w:name w:val="標題 4 字元"/>
    <w:basedOn w:val="a9"/>
    <w:link w:val="4"/>
    <w:semiHidden/>
    <w:rsid w:val="00553606"/>
    <w:rPr>
      <w:rFonts w:ascii="標楷體" w:eastAsia="標楷體" w:hAnsi="標楷體" w:cs="Times New Roman"/>
      <w:bCs/>
      <w:kern w:val="0"/>
      <w:sz w:val="32"/>
      <w:szCs w:val="26"/>
      <w:lang w:val="zh-TW"/>
    </w:rPr>
  </w:style>
  <w:style w:type="character" w:customStyle="1" w:styleId="50">
    <w:name w:val="標題 5 字元"/>
    <w:aliases w:val="標題（一）（二） 字元"/>
    <w:basedOn w:val="a9"/>
    <w:link w:val="5"/>
    <w:semiHidden/>
    <w:rsid w:val="00553606"/>
    <w:rPr>
      <w:rFonts w:ascii="Arial" w:eastAsia="標楷體" w:hAnsi="Arial" w:cs="Times New Roman"/>
      <w:bCs/>
      <w:sz w:val="32"/>
      <w:szCs w:val="36"/>
    </w:rPr>
  </w:style>
  <w:style w:type="paragraph" w:customStyle="1" w:styleId="316P0">
    <w:name w:val="3_小標_16P_中央銀行"/>
    <w:qFormat/>
    <w:rsid w:val="00553606"/>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A1-20P">
    <w:name w:val="A1大標-20P"/>
    <w:basedOn w:val="14"/>
    <w:semiHidden/>
    <w:qFormat/>
    <w:rsid w:val="00553606"/>
    <w:pPr>
      <w:adjustRightInd w:val="0"/>
      <w:spacing w:beforeLines="30" w:before="30" w:afterLines="50" w:after="50" w:line="560" w:lineRule="exact"/>
      <w:jc w:val="center"/>
    </w:pPr>
    <w:rPr>
      <w:rFonts w:ascii="標楷體" w:eastAsia="標楷體" w:hAnsi="標楷體" w:cs="Times New Roman"/>
      <w:sz w:val="40"/>
      <w:szCs w:val="36"/>
    </w:rPr>
  </w:style>
  <w:style w:type="paragraph" w:customStyle="1" w:styleId="A2-18P">
    <w:name w:val="A2中標-18P"/>
    <w:basedOn w:val="A1-20P"/>
    <w:semiHidden/>
    <w:qFormat/>
    <w:rsid w:val="00553606"/>
    <w:pPr>
      <w:spacing w:afterLines="0" w:after="0"/>
      <w:ind w:left="200" w:hangingChars="200" w:hanging="200"/>
      <w:jc w:val="both"/>
    </w:pPr>
    <w:rPr>
      <w:sz w:val="36"/>
    </w:rPr>
  </w:style>
  <w:style w:type="paragraph" w:customStyle="1" w:styleId="0-">
    <w:name w:val="0內文(一)-不加粗"/>
    <w:basedOn w:val="a8"/>
    <w:semiHidden/>
    <w:qFormat/>
    <w:rsid w:val="00553606"/>
    <w:pPr>
      <w:overflowPunct w:val="0"/>
      <w:adjustRightInd w:val="0"/>
      <w:snapToGrid w:val="0"/>
      <w:spacing w:beforeLines="30" w:before="30" w:line="560" w:lineRule="exact"/>
      <w:ind w:firstLineChars="200" w:firstLine="200"/>
      <w:jc w:val="both"/>
    </w:pPr>
    <w:rPr>
      <w:rFonts w:ascii="標楷體" w:eastAsia="標楷體" w:hAnsi="標楷體" w:cs="標楷體"/>
      <w:sz w:val="28"/>
      <w:szCs w:val="28"/>
      <w:lang w:val="x-none"/>
    </w:rPr>
  </w:style>
  <w:style w:type="paragraph" w:customStyle="1" w:styleId="0120">
    <w:name w:val="01內文_第一行空2字元"/>
    <w:basedOn w:val="0-"/>
    <w:semiHidden/>
    <w:qFormat/>
    <w:rsid w:val="00553606"/>
  </w:style>
  <w:style w:type="paragraph" w:customStyle="1" w:styleId="0316P">
    <w:name w:val="03內文一、16P"/>
    <w:basedOn w:val="a8"/>
    <w:semiHidden/>
    <w:qFormat/>
    <w:rsid w:val="00553606"/>
    <w:pPr>
      <w:overflowPunct w:val="0"/>
      <w:adjustRightInd w:val="0"/>
      <w:snapToGrid w:val="0"/>
      <w:spacing w:beforeLines="30" w:before="30" w:line="560" w:lineRule="exact"/>
      <w:jc w:val="both"/>
    </w:pPr>
    <w:rPr>
      <w:rFonts w:ascii="標楷體" w:eastAsia="標楷體" w:hAnsi="標楷體" w:cs="標楷體"/>
      <w:b/>
      <w:sz w:val="32"/>
      <w:szCs w:val="28"/>
      <w:lang w:val="x-none"/>
    </w:rPr>
  </w:style>
  <w:style w:type="paragraph" w:customStyle="1" w:styleId="17">
    <w:name w:val="1內文表_標題"/>
    <w:basedOn w:val="a8"/>
    <w:semiHidden/>
    <w:qFormat/>
    <w:rsid w:val="00553606"/>
    <w:pPr>
      <w:widowControl/>
      <w:spacing w:before="240" w:line="600" w:lineRule="exact"/>
      <w:jc w:val="center"/>
      <w:outlineLvl w:val="3"/>
    </w:pPr>
    <w:rPr>
      <w:rFonts w:ascii="Times New Roman" w:eastAsia="標楷體" w:hAnsi="Times New Roman" w:cs="Times New Roman"/>
      <w:b/>
      <w:bCs/>
      <w:color w:val="000000" w:themeColor="text1"/>
      <w:kern w:val="0"/>
      <w:lang w:val="zh-TW"/>
    </w:rPr>
  </w:style>
  <w:style w:type="paragraph" w:customStyle="1" w:styleId="1A">
    <w:name w:val="1A內文表_中華民國"/>
    <w:basedOn w:val="a8"/>
    <w:semiHidden/>
    <w:qFormat/>
    <w:rsid w:val="00553606"/>
    <w:pPr>
      <w:jc w:val="center"/>
    </w:pPr>
    <w:rPr>
      <w:rFonts w:ascii="Times New Roman" w:eastAsia="標楷體" w:hAnsi="Times New Roman" w:cs="Times New Roman"/>
      <w:color w:val="000000" w:themeColor="text1"/>
      <w:szCs w:val="22"/>
    </w:rPr>
  </w:style>
  <w:style w:type="paragraph" w:customStyle="1" w:styleId="1B">
    <w:name w:val="1B內文表_單位"/>
    <w:basedOn w:val="1A"/>
    <w:semiHidden/>
    <w:qFormat/>
    <w:rsid w:val="00553606"/>
    <w:pPr>
      <w:spacing w:line="240" w:lineRule="exact"/>
      <w:jc w:val="right"/>
    </w:pPr>
    <w:rPr>
      <w:sz w:val="20"/>
    </w:rPr>
  </w:style>
  <w:style w:type="paragraph" w:customStyle="1" w:styleId="9P">
    <w:name w:val="表註_9P"/>
    <w:basedOn w:val="a8"/>
    <w:semiHidden/>
    <w:qFormat/>
    <w:rsid w:val="00553606"/>
    <w:pPr>
      <w:spacing w:line="240" w:lineRule="exact"/>
      <w:ind w:left="200" w:hangingChars="200" w:hanging="200"/>
      <w:jc w:val="both"/>
    </w:pPr>
    <w:rPr>
      <w:rFonts w:ascii="Times New Roman" w:eastAsia="標楷體" w:hAnsi="Times New Roman" w:cs="Times New Roman"/>
      <w:color w:val="000000" w:themeColor="text1"/>
      <w:sz w:val="18"/>
      <w:szCs w:val="18"/>
    </w:rPr>
  </w:style>
  <w:style w:type="paragraph" w:customStyle="1" w:styleId="af3">
    <w:name w:val="標題甲、"/>
    <w:basedOn w:val="14"/>
    <w:semiHidden/>
    <w:qFormat/>
    <w:rsid w:val="00553606"/>
    <w:pPr>
      <w:adjustRightInd w:val="0"/>
      <w:snapToGrid w:val="0"/>
      <w:spacing w:before="0" w:after="0" w:line="360" w:lineRule="auto"/>
      <w:jc w:val="center"/>
    </w:pPr>
    <w:rPr>
      <w:rFonts w:ascii="標楷體" w:eastAsia="標楷體" w:hAnsi="標楷體" w:cs="標楷體"/>
      <w:sz w:val="40"/>
      <w:szCs w:val="32"/>
    </w:rPr>
  </w:style>
  <w:style w:type="paragraph" w:customStyle="1" w:styleId="18">
    <w:name w:val="樣式1"/>
    <w:basedOn w:val="af3"/>
    <w:uiPriority w:val="1"/>
    <w:semiHidden/>
    <w:qFormat/>
    <w:rsid w:val="00553606"/>
    <w:pPr>
      <w:jc w:val="both"/>
    </w:pPr>
    <w:rPr>
      <w:sz w:val="36"/>
      <w:szCs w:val="36"/>
    </w:rPr>
  </w:style>
  <w:style w:type="paragraph" w:customStyle="1" w:styleId="af4">
    <w:name w:val="內文壹、"/>
    <w:basedOn w:val="a8"/>
    <w:semiHidden/>
    <w:qFormat/>
    <w:rsid w:val="00553606"/>
    <w:pPr>
      <w:adjustRightInd w:val="0"/>
      <w:snapToGrid w:val="0"/>
      <w:spacing w:line="360" w:lineRule="auto"/>
      <w:ind w:firstLineChars="200" w:firstLine="200"/>
      <w:jc w:val="both"/>
    </w:pPr>
    <w:rPr>
      <w:rFonts w:ascii="標楷體" w:eastAsia="標楷體" w:hAnsi="標楷體"/>
      <w:sz w:val="32"/>
      <w:szCs w:val="32"/>
    </w:rPr>
  </w:style>
  <w:style w:type="paragraph" w:customStyle="1" w:styleId="a0">
    <w:name w:val="標題壹、"/>
    <w:basedOn w:val="18"/>
    <w:semiHidden/>
    <w:qFormat/>
    <w:rsid w:val="00553606"/>
    <w:pPr>
      <w:numPr>
        <w:numId w:val="7"/>
      </w:numPr>
    </w:pPr>
  </w:style>
  <w:style w:type="paragraph" w:customStyle="1" w:styleId="a1">
    <w:name w:val="標題一、"/>
    <w:basedOn w:val="a0"/>
    <w:semiHidden/>
    <w:qFormat/>
    <w:rsid w:val="00553606"/>
    <w:pPr>
      <w:numPr>
        <w:numId w:val="1"/>
      </w:numPr>
      <w:ind w:firstLineChars="50" w:firstLine="50"/>
    </w:pPr>
    <w:rPr>
      <w:sz w:val="32"/>
      <w:szCs w:val="32"/>
    </w:rPr>
  </w:style>
  <w:style w:type="paragraph" w:customStyle="1" w:styleId="a">
    <w:name w:val="標題（一）"/>
    <w:basedOn w:val="a1"/>
    <w:semiHidden/>
    <w:qFormat/>
    <w:rsid w:val="00553606"/>
    <w:pPr>
      <w:numPr>
        <w:numId w:val="2"/>
      </w:numPr>
      <w:ind w:left="0" w:firstLineChars="100" w:firstLine="100"/>
    </w:pPr>
  </w:style>
  <w:style w:type="paragraph" w:customStyle="1" w:styleId="13">
    <w:name w:val="內文1.（項目）"/>
    <w:basedOn w:val="af4"/>
    <w:semiHidden/>
    <w:qFormat/>
    <w:rsid w:val="00553606"/>
    <w:pPr>
      <w:numPr>
        <w:numId w:val="3"/>
      </w:numPr>
      <w:ind w:left="0" w:firstLineChars="350" w:firstLine="350"/>
    </w:pPr>
  </w:style>
  <w:style w:type="paragraph" w:customStyle="1" w:styleId="af5">
    <w:name w:val="內文一、"/>
    <w:basedOn w:val="af4"/>
    <w:semiHidden/>
    <w:qFormat/>
    <w:rsid w:val="00553606"/>
  </w:style>
  <w:style w:type="paragraph" w:customStyle="1" w:styleId="a3">
    <w:name w:val="內文（一）（項目）"/>
    <w:basedOn w:val="13"/>
    <w:semiHidden/>
    <w:qFormat/>
    <w:rsid w:val="00553606"/>
    <w:pPr>
      <w:numPr>
        <w:numId w:val="4"/>
      </w:numPr>
      <w:ind w:left="0" w:firstLineChars="200" w:firstLine="200"/>
    </w:pPr>
  </w:style>
  <w:style w:type="paragraph" w:customStyle="1" w:styleId="af6">
    <w:name w:val="內文（一）"/>
    <w:basedOn w:val="a8"/>
    <w:semiHidden/>
    <w:qFormat/>
    <w:rsid w:val="00553606"/>
    <w:pPr>
      <w:adjustRightInd w:val="0"/>
      <w:snapToGrid w:val="0"/>
      <w:spacing w:before="180" w:after="180" w:line="360" w:lineRule="auto"/>
      <w:ind w:firstLineChars="200" w:firstLine="200"/>
      <w:jc w:val="both"/>
    </w:pPr>
    <w:rPr>
      <w:rFonts w:ascii="標楷體" w:eastAsia="標楷體" w:hAnsi="標楷體"/>
      <w:sz w:val="32"/>
      <w:szCs w:val="32"/>
    </w:rPr>
  </w:style>
  <w:style w:type="paragraph" w:customStyle="1" w:styleId="1">
    <w:name w:val="內文（1）（項目）"/>
    <w:basedOn w:val="13"/>
    <w:semiHidden/>
    <w:qFormat/>
    <w:rsid w:val="00553606"/>
    <w:pPr>
      <w:numPr>
        <w:numId w:val="5"/>
      </w:numPr>
      <w:ind w:left="0" w:firstLineChars="400" w:firstLine="400"/>
    </w:pPr>
  </w:style>
  <w:style w:type="paragraph" w:customStyle="1" w:styleId="af7">
    <w:name w:val="表格名稱"/>
    <w:basedOn w:val="a8"/>
    <w:semiHidden/>
    <w:qFormat/>
    <w:rsid w:val="00553606"/>
    <w:pPr>
      <w:adjustRightInd w:val="0"/>
      <w:snapToGrid w:val="0"/>
      <w:jc w:val="center"/>
    </w:pPr>
    <w:rPr>
      <w:rFonts w:ascii="標楷體" w:eastAsia="標楷體" w:hAnsi="標楷體" w:cs="標楷體"/>
      <w:b/>
    </w:rPr>
  </w:style>
  <w:style w:type="paragraph" w:customStyle="1" w:styleId="af8">
    <w:name w:val="單位"/>
    <w:basedOn w:val="13"/>
    <w:semiHidden/>
    <w:qFormat/>
    <w:rsid w:val="00553606"/>
    <w:pPr>
      <w:numPr>
        <w:numId w:val="0"/>
      </w:numPr>
      <w:jc w:val="right"/>
    </w:pPr>
    <w:rPr>
      <w:sz w:val="20"/>
      <w:szCs w:val="20"/>
    </w:rPr>
  </w:style>
  <w:style w:type="paragraph" w:customStyle="1" w:styleId="af9">
    <w:name w:val="表格文字"/>
    <w:basedOn w:val="a8"/>
    <w:uiPriority w:val="1"/>
    <w:semiHidden/>
    <w:qFormat/>
    <w:rsid w:val="00553606"/>
    <w:pPr>
      <w:widowControl/>
      <w:adjustRightInd w:val="0"/>
      <w:snapToGrid w:val="0"/>
      <w:jc w:val="right"/>
    </w:pPr>
    <w:rPr>
      <w:rFonts w:ascii="標楷體" w:eastAsia="標楷體" w:hAnsi="標楷體" w:cs="新細明體"/>
      <w:kern w:val="0"/>
      <w:sz w:val="20"/>
      <w:szCs w:val="20"/>
    </w:rPr>
  </w:style>
  <w:style w:type="paragraph" w:customStyle="1" w:styleId="afa">
    <w:name w:val="表格標題"/>
    <w:basedOn w:val="af9"/>
    <w:semiHidden/>
    <w:qFormat/>
    <w:rsid w:val="00553606"/>
    <w:pPr>
      <w:jc w:val="center"/>
    </w:pPr>
  </w:style>
  <w:style w:type="paragraph" w:customStyle="1" w:styleId="afb">
    <w:name w:val="表頭"/>
    <w:basedOn w:val="a8"/>
    <w:semiHidden/>
    <w:rsid w:val="00553606"/>
    <w:pPr>
      <w:ind w:leftChars="30" w:left="30" w:rightChars="30" w:right="30"/>
      <w:jc w:val="distribute"/>
    </w:pPr>
    <w:rPr>
      <w:rFonts w:ascii="華康楷書體W5" w:eastAsia="標楷體" w:hAnsi="Times New Roman" w:cs="Times New Roman"/>
      <w:sz w:val="20"/>
      <w:szCs w:val="20"/>
    </w:rPr>
  </w:style>
  <w:style w:type="paragraph" w:customStyle="1" w:styleId="21">
    <w:name w:val="樣式2"/>
    <w:basedOn w:val="1"/>
    <w:uiPriority w:val="1"/>
    <w:semiHidden/>
    <w:qFormat/>
    <w:rsid w:val="00553606"/>
    <w:pPr>
      <w:ind w:firstLineChars="0" w:firstLine="0"/>
    </w:pPr>
    <w:rPr>
      <w:sz w:val="18"/>
      <w:szCs w:val="18"/>
    </w:rPr>
  </w:style>
  <w:style w:type="paragraph" w:customStyle="1" w:styleId="afc">
    <w:name w:val="附註"/>
    <w:basedOn w:val="21"/>
    <w:semiHidden/>
    <w:qFormat/>
    <w:rsid w:val="00553606"/>
    <w:pPr>
      <w:numPr>
        <w:numId w:val="0"/>
      </w:numPr>
      <w:spacing w:line="240" w:lineRule="auto"/>
      <w:ind w:left="200" w:hangingChars="200" w:hanging="200"/>
    </w:pPr>
  </w:style>
  <w:style w:type="paragraph" w:customStyle="1" w:styleId="1-1">
    <w:name w:val="表格欄1-1主管"/>
    <w:basedOn w:val="a8"/>
    <w:rsid w:val="00553606"/>
    <w:pPr>
      <w:jc w:val="distribute"/>
    </w:pPr>
    <w:rPr>
      <w:rFonts w:ascii="Times New Roman" w:eastAsia="標楷體" w:hAnsi="Times New Roman" w:cs="新細明體"/>
      <w:b/>
      <w:sz w:val="20"/>
      <w:szCs w:val="20"/>
    </w:rPr>
  </w:style>
  <w:style w:type="character" w:styleId="afd">
    <w:name w:val="page number"/>
    <w:basedOn w:val="a9"/>
    <w:uiPriority w:val="1"/>
    <w:semiHidden/>
    <w:rsid w:val="00553606"/>
  </w:style>
  <w:style w:type="paragraph" w:customStyle="1" w:styleId="afe">
    <w:name w:val="標題壹、 字元"/>
    <w:basedOn w:val="a8"/>
    <w:semiHidden/>
    <w:rsid w:val="00553606"/>
    <w:pPr>
      <w:spacing w:line="360" w:lineRule="auto"/>
      <w:jc w:val="both"/>
    </w:pPr>
    <w:rPr>
      <w:rFonts w:ascii="Times New Roman" w:eastAsia="標楷體" w:hAnsi="Times New Roman" w:cs="新細明體"/>
      <w:b/>
      <w:bCs/>
      <w:sz w:val="36"/>
      <w:szCs w:val="36"/>
    </w:rPr>
  </w:style>
  <w:style w:type="paragraph" w:customStyle="1" w:styleId="1-">
    <w:name w:val="表格欄1-數字主管"/>
    <w:basedOn w:val="a8"/>
    <w:semiHidden/>
    <w:rsid w:val="00553606"/>
    <w:pPr>
      <w:jc w:val="right"/>
    </w:pPr>
    <w:rPr>
      <w:rFonts w:ascii="細明體" w:eastAsia="細明體" w:hAnsi="Arial" w:cs="Times New Roman"/>
      <w:b/>
      <w:bCs/>
      <w:w w:val="90"/>
      <w:sz w:val="18"/>
      <w:szCs w:val="20"/>
    </w:rPr>
  </w:style>
  <w:style w:type="paragraph" w:customStyle="1" w:styleId="aff">
    <w:name w:val="單元"/>
    <w:basedOn w:val="a8"/>
    <w:semiHidden/>
    <w:rsid w:val="00553606"/>
    <w:pPr>
      <w:snapToGrid w:val="0"/>
      <w:ind w:rightChars="100" w:right="100"/>
      <w:jc w:val="right"/>
    </w:pPr>
    <w:rPr>
      <w:rFonts w:ascii="標楷體" w:eastAsia="標楷體" w:hAnsi="Arial Narrow" w:cs="Times New Roman"/>
      <w:w w:val="95"/>
      <w:sz w:val="20"/>
      <w:szCs w:val="20"/>
    </w:rPr>
  </w:style>
  <w:style w:type="paragraph" w:customStyle="1" w:styleId="22">
    <w:name w:val="表格欄2數字"/>
    <w:basedOn w:val="1-"/>
    <w:semiHidden/>
    <w:rsid w:val="00553606"/>
  </w:style>
  <w:style w:type="paragraph" w:customStyle="1" w:styleId="31">
    <w:name w:val="表格欄3數字"/>
    <w:basedOn w:val="22"/>
    <w:semiHidden/>
    <w:rsid w:val="00553606"/>
  </w:style>
  <w:style w:type="paragraph" w:customStyle="1" w:styleId="1-2">
    <w:name w:val="表格欄1-2"/>
    <w:basedOn w:val="a8"/>
    <w:semiHidden/>
    <w:rsid w:val="00553606"/>
    <w:pPr>
      <w:ind w:firstLineChars="100" w:firstLine="100"/>
      <w:jc w:val="distribute"/>
    </w:pPr>
    <w:rPr>
      <w:rFonts w:ascii="Times New Roman" w:eastAsia="標楷體" w:hAnsi="Times New Roman" w:cs="新細明體"/>
      <w:b/>
      <w:sz w:val="20"/>
      <w:szCs w:val="18"/>
    </w:rPr>
  </w:style>
  <w:style w:type="paragraph" w:customStyle="1" w:styleId="1-32">
    <w:name w:val="表格欄1-3退2"/>
    <w:basedOn w:val="a8"/>
    <w:semiHidden/>
    <w:rsid w:val="00553606"/>
    <w:pPr>
      <w:ind w:firstLineChars="200" w:firstLine="200"/>
      <w:jc w:val="distribute"/>
    </w:pPr>
    <w:rPr>
      <w:rFonts w:ascii="Times New Roman" w:eastAsia="標楷體" w:hAnsi="Times New Roman" w:cs="新細明體"/>
      <w:sz w:val="18"/>
      <w:szCs w:val="18"/>
    </w:rPr>
  </w:style>
  <w:style w:type="character" w:customStyle="1" w:styleId="1-0">
    <w:name w:val="表格欄1-數字主管 字元"/>
    <w:semiHidden/>
    <w:rsid w:val="00553606"/>
    <w:rPr>
      <w:rFonts w:ascii="細明體" w:eastAsia="細明體" w:hAnsi="Arial"/>
      <w:b/>
      <w:bCs/>
      <w:w w:val="90"/>
      <w:kern w:val="2"/>
      <w:sz w:val="18"/>
      <w:lang w:val="en-US" w:eastAsia="zh-TW" w:bidi="ar-SA"/>
    </w:rPr>
  </w:style>
  <w:style w:type="character" w:customStyle="1" w:styleId="aff0">
    <w:name w:val="標題壹、 字元 字元"/>
    <w:semiHidden/>
    <w:rsid w:val="00553606"/>
    <w:rPr>
      <w:rFonts w:eastAsia="標楷體" w:cs="新細明體"/>
      <w:b/>
      <w:bCs/>
      <w:kern w:val="2"/>
      <w:sz w:val="36"/>
      <w:szCs w:val="36"/>
      <w:lang w:val="en-US" w:eastAsia="zh-TW" w:bidi="ar-SA"/>
    </w:rPr>
  </w:style>
  <w:style w:type="character" w:customStyle="1" w:styleId="1-320">
    <w:name w:val="表格欄1-3退2 字元"/>
    <w:semiHidden/>
    <w:rsid w:val="00553606"/>
    <w:rPr>
      <w:rFonts w:eastAsia="標楷體" w:cs="新細明體"/>
      <w:kern w:val="2"/>
      <w:sz w:val="18"/>
      <w:szCs w:val="18"/>
      <w:lang w:val="en-US" w:eastAsia="zh-TW" w:bidi="ar-SA"/>
    </w:rPr>
  </w:style>
  <w:style w:type="character" w:customStyle="1" w:styleId="1-20">
    <w:name w:val="表格欄1-2 字元"/>
    <w:semiHidden/>
    <w:rsid w:val="00553606"/>
    <w:rPr>
      <w:rFonts w:eastAsia="標楷體" w:cs="新細明體"/>
      <w:b/>
      <w:kern w:val="2"/>
      <w:szCs w:val="18"/>
      <w:lang w:val="en-US" w:eastAsia="zh-TW" w:bidi="ar-SA"/>
    </w:rPr>
  </w:style>
  <w:style w:type="character" w:customStyle="1" w:styleId="1-10">
    <w:name w:val="表格欄1-1主管 字元"/>
    <w:semiHidden/>
    <w:rsid w:val="00553606"/>
    <w:rPr>
      <w:rFonts w:eastAsia="標楷體" w:cs="新細明體"/>
      <w:b/>
      <w:kern w:val="2"/>
      <w:lang w:val="en-US" w:eastAsia="zh-TW" w:bidi="ar-SA"/>
    </w:rPr>
  </w:style>
  <w:style w:type="paragraph" w:styleId="23">
    <w:name w:val="Body Text Indent 2"/>
    <w:basedOn w:val="a8"/>
    <w:link w:val="24"/>
    <w:semiHidden/>
    <w:rsid w:val="00553606"/>
    <w:pPr>
      <w:spacing w:before="120" w:after="120"/>
      <w:ind w:left="1020" w:hanging="340"/>
      <w:jc w:val="both"/>
    </w:pPr>
    <w:rPr>
      <w:rFonts w:ascii="標楷體" w:eastAsia="標楷體" w:hAnsi="Times New Roman" w:cs="Times New Roman"/>
      <w:b/>
      <w:sz w:val="32"/>
      <w:szCs w:val="20"/>
    </w:rPr>
  </w:style>
  <w:style w:type="character" w:customStyle="1" w:styleId="24">
    <w:name w:val="本文縮排 2 字元"/>
    <w:basedOn w:val="a9"/>
    <w:link w:val="23"/>
    <w:semiHidden/>
    <w:rsid w:val="00553606"/>
    <w:rPr>
      <w:rFonts w:ascii="標楷體" w:eastAsia="標楷體" w:hAnsi="Times New Roman" w:cs="Times New Roman"/>
      <w:b/>
      <w:sz w:val="32"/>
      <w:szCs w:val="20"/>
    </w:rPr>
  </w:style>
  <w:style w:type="paragraph" w:styleId="32">
    <w:name w:val="Body Text Indent 3"/>
    <w:basedOn w:val="a8"/>
    <w:link w:val="33"/>
    <w:semiHidden/>
    <w:rsid w:val="00553606"/>
    <w:pPr>
      <w:ind w:left="680"/>
      <w:jc w:val="both"/>
    </w:pPr>
    <w:rPr>
      <w:rFonts w:ascii="標楷體" w:eastAsia="標楷體" w:hAnsi="Times New Roman" w:cs="Times New Roman"/>
      <w:sz w:val="32"/>
      <w:szCs w:val="20"/>
    </w:rPr>
  </w:style>
  <w:style w:type="character" w:customStyle="1" w:styleId="33">
    <w:name w:val="本文縮排 3 字元"/>
    <w:basedOn w:val="a9"/>
    <w:link w:val="32"/>
    <w:semiHidden/>
    <w:rsid w:val="00553606"/>
    <w:rPr>
      <w:rFonts w:ascii="標楷體" w:eastAsia="標楷體" w:hAnsi="Times New Roman" w:cs="Times New Roman"/>
      <w:sz w:val="32"/>
      <w:szCs w:val="20"/>
    </w:rPr>
  </w:style>
  <w:style w:type="paragraph" w:styleId="aff1">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內縮"/>
    <w:basedOn w:val="a8"/>
    <w:link w:val="aff2"/>
    <w:semiHidden/>
    <w:rsid w:val="00553606"/>
    <w:rPr>
      <w:rFonts w:ascii="細明體" w:eastAsia="細明體" w:hAnsi="Courier New" w:cs="Times New Roman"/>
      <w:szCs w:val="20"/>
    </w:rPr>
  </w:style>
  <w:style w:type="character" w:customStyle="1" w:styleId="aff2">
    <w:name w:val="純文字 字元"/>
    <w:aliases w:val="內文壹 字元1,一般文字 字元 字元2,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內縮 字元"/>
    <w:basedOn w:val="a9"/>
    <w:link w:val="aff1"/>
    <w:semiHidden/>
    <w:rsid w:val="00553606"/>
    <w:rPr>
      <w:rFonts w:ascii="細明體" w:eastAsia="細明體" w:hAnsi="Courier New" w:cs="Times New Roman"/>
      <w:szCs w:val="20"/>
    </w:rPr>
  </w:style>
  <w:style w:type="paragraph" w:customStyle="1" w:styleId="aff3">
    <w:name w:val="甲乙丙"/>
    <w:basedOn w:val="a8"/>
    <w:semiHidden/>
    <w:rsid w:val="00553606"/>
    <w:pPr>
      <w:spacing w:after="360" w:line="360" w:lineRule="auto"/>
      <w:jc w:val="center"/>
    </w:pPr>
    <w:rPr>
      <w:rFonts w:ascii="標楷體" w:eastAsia="標楷體" w:hAnsi="Times New Roman" w:cs="Times New Roman"/>
      <w:b/>
      <w:spacing w:val="-10"/>
      <w:sz w:val="40"/>
      <w:szCs w:val="20"/>
    </w:rPr>
  </w:style>
  <w:style w:type="character" w:customStyle="1" w:styleId="aff4">
    <w:name w:val="字元"/>
    <w:semiHidden/>
    <w:rsid w:val="00553606"/>
    <w:rPr>
      <w:rFonts w:ascii="標楷體" w:eastAsia="標楷體" w:hAnsi="標楷體"/>
      <w:bCs/>
      <w:sz w:val="32"/>
      <w:szCs w:val="26"/>
      <w:lang w:val="zh-TW" w:eastAsia="zh-TW" w:bidi="ar-SA"/>
    </w:rPr>
  </w:style>
  <w:style w:type="paragraph" w:styleId="25">
    <w:name w:val="Body Text 2"/>
    <w:basedOn w:val="a8"/>
    <w:link w:val="26"/>
    <w:semiHidden/>
    <w:rsid w:val="00553606"/>
    <w:pPr>
      <w:spacing w:after="120" w:line="480" w:lineRule="auto"/>
    </w:pPr>
    <w:rPr>
      <w:rFonts w:ascii="Times New Roman" w:eastAsia="新細明體" w:hAnsi="Times New Roman" w:cs="Times New Roman"/>
      <w:szCs w:val="20"/>
    </w:rPr>
  </w:style>
  <w:style w:type="character" w:customStyle="1" w:styleId="26">
    <w:name w:val="本文 2 字元"/>
    <w:basedOn w:val="a9"/>
    <w:link w:val="25"/>
    <w:semiHidden/>
    <w:rsid w:val="00553606"/>
    <w:rPr>
      <w:rFonts w:ascii="Times New Roman" w:eastAsia="新細明體" w:hAnsi="Times New Roman" w:cs="Times New Roman"/>
      <w:szCs w:val="20"/>
    </w:rPr>
  </w:style>
  <w:style w:type="paragraph" w:styleId="aff5">
    <w:name w:val="Document Map"/>
    <w:basedOn w:val="a8"/>
    <w:link w:val="aff6"/>
    <w:semiHidden/>
    <w:rsid w:val="00553606"/>
    <w:pPr>
      <w:shd w:val="clear" w:color="auto" w:fill="000080"/>
    </w:pPr>
    <w:rPr>
      <w:rFonts w:ascii="Arial" w:eastAsia="新細明體" w:hAnsi="Arial" w:cs="Times New Roman"/>
      <w:szCs w:val="20"/>
    </w:rPr>
  </w:style>
  <w:style w:type="character" w:customStyle="1" w:styleId="aff6">
    <w:name w:val="文件引導模式 字元"/>
    <w:basedOn w:val="a9"/>
    <w:link w:val="aff5"/>
    <w:semiHidden/>
    <w:rsid w:val="00553606"/>
    <w:rPr>
      <w:rFonts w:ascii="Arial" w:eastAsia="新細明體" w:hAnsi="Arial" w:cs="Times New Roman"/>
      <w:szCs w:val="20"/>
      <w:shd w:val="clear" w:color="auto" w:fill="000080"/>
    </w:rPr>
  </w:style>
  <w:style w:type="paragraph" w:styleId="aff7">
    <w:name w:val="Body Text"/>
    <w:basedOn w:val="a8"/>
    <w:link w:val="aff8"/>
    <w:semiHidden/>
    <w:rsid w:val="00553606"/>
    <w:pPr>
      <w:spacing w:after="120"/>
    </w:pPr>
    <w:rPr>
      <w:rFonts w:ascii="Times New Roman" w:eastAsia="新細明體" w:hAnsi="Times New Roman" w:cs="Times New Roman"/>
      <w:szCs w:val="20"/>
    </w:rPr>
  </w:style>
  <w:style w:type="character" w:customStyle="1" w:styleId="aff8">
    <w:name w:val="本文 字元"/>
    <w:basedOn w:val="a9"/>
    <w:link w:val="aff7"/>
    <w:semiHidden/>
    <w:rsid w:val="00553606"/>
    <w:rPr>
      <w:rFonts w:ascii="Times New Roman" w:eastAsia="新細明體" w:hAnsi="Times New Roman" w:cs="Times New Roman"/>
      <w:szCs w:val="20"/>
    </w:rPr>
  </w:style>
  <w:style w:type="paragraph" w:customStyle="1" w:styleId="1-3">
    <w:name w:val="欄1-3"/>
    <w:basedOn w:val="a8"/>
    <w:semiHidden/>
    <w:rsid w:val="00553606"/>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1-11">
    <w:name w:val="欄1-1"/>
    <w:basedOn w:val="a8"/>
    <w:semiHidden/>
    <w:rsid w:val="00553606"/>
    <w:pPr>
      <w:spacing w:beforeLines="20" w:afterLines="20"/>
      <w:jc w:val="distribute"/>
    </w:pPr>
    <w:rPr>
      <w:rFonts w:ascii="Times New Roman" w:eastAsia="華康儷中黑" w:hAnsi="Times New Roman" w:cs="Times New Roman"/>
      <w:spacing w:val="6"/>
      <w:sz w:val="21"/>
      <w:szCs w:val="20"/>
    </w:rPr>
  </w:style>
  <w:style w:type="paragraph" w:customStyle="1" w:styleId="2-">
    <w:name w:val="欄2-數字"/>
    <w:basedOn w:val="a8"/>
    <w:semiHidden/>
    <w:rsid w:val="00553606"/>
    <w:pPr>
      <w:spacing w:beforeLines="20" w:afterLines="20"/>
      <w:ind w:leftChars="10" w:left="24" w:rightChars="10" w:right="24"/>
      <w:jc w:val="right"/>
    </w:pPr>
    <w:rPr>
      <w:rFonts w:ascii="Times New Roman" w:eastAsia="華康楷書體W5" w:hAnsi="Times New Roman" w:cs="Times New Roman"/>
      <w:spacing w:val="-6"/>
      <w:w w:val="85"/>
      <w:sz w:val="20"/>
      <w:szCs w:val="20"/>
    </w:rPr>
  </w:style>
  <w:style w:type="paragraph" w:styleId="aff9">
    <w:name w:val="Date"/>
    <w:basedOn w:val="a8"/>
    <w:next w:val="a8"/>
    <w:link w:val="affa"/>
    <w:semiHidden/>
    <w:rsid w:val="00553606"/>
    <w:pPr>
      <w:jc w:val="right"/>
    </w:pPr>
    <w:rPr>
      <w:rFonts w:ascii="Times New Roman" w:eastAsia="新細明體" w:hAnsi="Times New Roman" w:cs="Times New Roman"/>
      <w:szCs w:val="20"/>
    </w:rPr>
  </w:style>
  <w:style w:type="character" w:customStyle="1" w:styleId="affa">
    <w:name w:val="日期 字元"/>
    <w:basedOn w:val="a9"/>
    <w:link w:val="aff9"/>
    <w:semiHidden/>
    <w:rsid w:val="00553606"/>
    <w:rPr>
      <w:rFonts w:ascii="Times New Roman" w:eastAsia="新細明體" w:hAnsi="Times New Roman" w:cs="Times New Roman"/>
      <w:szCs w:val="20"/>
    </w:rPr>
  </w:style>
  <w:style w:type="paragraph" w:styleId="affb">
    <w:name w:val="Body Text Indent"/>
    <w:basedOn w:val="a8"/>
    <w:link w:val="affc"/>
    <w:semiHidden/>
    <w:rsid w:val="00553606"/>
    <w:pPr>
      <w:spacing w:after="120"/>
      <w:ind w:leftChars="200" w:left="480"/>
    </w:pPr>
    <w:rPr>
      <w:rFonts w:ascii="Times New Roman" w:eastAsia="新細明體" w:hAnsi="Times New Roman" w:cs="Times New Roman"/>
      <w:szCs w:val="20"/>
    </w:rPr>
  </w:style>
  <w:style w:type="character" w:customStyle="1" w:styleId="affc">
    <w:name w:val="本文縮排 字元"/>
    <w:basedOn w:val="a9"/>
    <w:link w:val="affb"/>
    <w:semiHidden/>
    <w:rsid w:val="00553606"/>
    <w:rPr>
      <w:rFonts w:ascii="Times New Roman" w:eastAsia="新細明體" w:hAnsi="Times New Roman" w:cs="Times New Roman"/>
      <w:szCs w:val="20"/>
    </w:rPr>
  </w:style>
  <w:style w:type="paragraph" w:styleId="affd">
    <w:name w:val="Balloon Text"/>
    <w:basedOn w:val="a8"/>
    <w:link w:val="affe"/>
    <w:uiPriority w:val="99"/>
    <w:semiHidden/>
    <w:rsid w:val="00553606"/>
    <w:rPr>
      <w:rFonts w:ascii="Arial" w:eastAsia="新細明體" w:hAnsi="Arial" w:cs="Times New Roman"/>
      <w:sz w:val="18"/>
      <w:szCs w:val="18"/>
    </w:rPr>
  </w:style>
  <w:style w:type="character" w:customStyle="1" w:styleId="affe">
    <w:name w:val="註解方塊文字 字元"/>
    <w:basedOn w:val="a9"/>
    <w:link w:val="affd"/>
    <w:uiPriority w:val="99"/>
    <w:semiHidden/>
    <w:rsid w:val="00553606"/>
    <w:rPr>
      <w:rFonts w:ascii="Arial" w:eastAsia="新細明體" w:hAnsi="Arial" w:cs="Times New Roman"/>
      <w:sz w:val="18"/>
      <w:szCs w:val="18"/>
    </w:rPr>
  </w:style>
  <w:style w:type="paragraph" w:customStyle="1" w:styleId="afff">
    <w:name w:val="標題壹、 字元 字元 字元 字元 字元"/>
    <w:basedOn w:val="a8"/>
    <w:semiHidden/>
    <w:rsid w:val="00553606"/>
    <w:pPr>
      <w:spacing w:line="360" w:lineRule="auto"/>
      <w:jc w:val="both"/>
    </w:pPr>
    <w:rPr>
      <w:rFonts w:ascii="Times New Roman" w:eastAsia="標楷體" w:hAnsi="Times New Roman" w:cs="新細明體"/>
      <w:b/>
      <w:bCs/>
      <w:sz w:val="36"/>
      <w:szCs w:val="36"/>
    </w:rPr>
  </w:style>
  <w:style w:type="character" w:customStyle="1" w:styleId="afff0">
    <w:name w:val="標題壹、 字元 字元 字元 字元 字元 字元"/>
    <w:semiHidden/>
    <w:rsid w:val="00553606"/>
    <w:rPr>
      <w:rFonts w:eastAsia="標楷體" w:cs="新細明體"/>
      <w:b/>
      <w:bCs/>
      <w:kern w:val="2"/>
      <w:sz w:val="36"/>
      <w:szCs w:val="36"/>
      <w:lang w:val="en-US" w:eastAsia="zh-TW" w:bidi="ar-SA"/>
    </w:rPr>
  </w:style>
  <w:style w:type="paragraph" w:customStyle="1" w:styleId="1-31">
    <w:name w:val="表格欄1-3退1"/>
    <w:basedOn w:val="a8"/>
    <w:semiHidden/>
    <w:rsid w:val="00553606"/>
    <w:pPr>
      <w:ind w:firstLineChars="100" w:firstLine="100"/>
      <w:jc w:val="distribute"/>
    </w:pPr>
    <w:rPr>
      <w:rFonts w:ascii="Times New Roman" w:eastAsia="標楷體" w:hAnsi="Times New Roman" w:cs="新細明體"/>
      <w:sz w:val="18"/>
      <w:szCs w:val="18"/>
    </w:rPr>
  </w:style>
  <w:style w:type="character" w:customStyle="1" w:styleId="1-310">
    <w:name w:val="表格欄1-3退1 字元"/>
    <w:semiHidden/>
    <w:rsid w:val="00553606"/>
    <w:rPr>
      <w:rFonts w:eastAsia="標楷體" w:cs="新細明體"/>
      <w:kern w:val="2"/>
      <w:sz w:val="18"/>
      <w:szCs w:val="18"/>
      <w:lang w:val="en-US" w:eastAsia="zh-TW" w:bidi="ar-SA"/>
    </w:rPr>
  </w:style>
  <w:style w:type="paragraph" w:customStyle="1" w:styleId="3-">
    <w:name w:val="欄3-數字"/>
    <w:basedOn w:val="a8"/>
    <w:semiHidden/>
    <w:rsid w:val="00553606"/>
    <w:pPr>
      <w:spacing w:beforeLines="20" w:afterLines="20"/>
      <w:ind w:leftChars="10" w:left="10" w:rightChars="10" w:right="10"/>
      <w:jc w:val="right"/>
    </w:pPr>
    <w:rPr>
      <w:rFonts w:ascii="Times New Roman" w:eastAsia="華康楷書體W5" w:hAnsi="Times New Roman" w:cs="Times New Roman"/>
      <w:spacing w:val="-6"/>
      <w:w w:val="85"/>
      <w:sz w:val="20"/>
      <w:szCs w:val="20"/>
    </w:rPr>
  </w:style>
  <w:style w:type="paragraph" w:customStyle="1" w:styleId="41">
    <w:name w:val="欄4（原因分析） 字元 字元"/>
    <w:basedOn w:val="a8"/>
    <w:semiHidden/>
    <w:rsid w:val="00553606"/>
    <w:pPr>
      <w:jc w:val="both"/>
    </w:pPr>
    <w:rPr>
      <w:rFonts w:ascii="標楷體" w:eastAsia="標楷體" w:hAnsi="Times New Roman" w:cs="新細明體"/>
      <w:w w:val="90"/>
      <w:sz w:val="18"/>
      <w:szCs w:val="18"/>
    </w:rPr>
  </w:style>
  <w:style w:type="character" w:customStyle="1" w:styleId="42">
    <w:name w:val="欄4（原因分析） 字元 字元 字元"/>
    <w:semiHidden/>
    <w:rsid w:val="00553606"/>
    <w:rPr>
      <w:rFonts w:ascii="標楷體" w:eastAsia="標楷體" w:cs="新細明體"/>
      <w:w w:val="90"/>
      <w:kern w:val="2"/>
      <w:sz w:val="18"/>
      <w:szCs w:val="18"/>
      <w:lang w:val="en-US" w:eastAsia="zh-TW" w:bidi="ar-SA"/>
    </w:rPr>
  </w:style>
  <w:style w:type="paragraph" w:customStyle="1" w:styleId="afff1">
    <w:name w:val="副本"/>
    <w:basedOn w:val="32"/>
    <w:uiPriority w:val="1"/>
    <w:semiHidden/>
    <w:rsid w:val="00553606"/>
    <w:pPr>
      <w:snapToGrid w:val="0"/>
      <w:spacing w:line="300" w:lineRule="exact"/>
      <w:ind w:left="720" w:hanging="720"/>
      <w:jc w:val="left"/>
    </w:pPr>
    <w:rPr>
      <w:rFonts w:ascii="Arial" w:hAnsi="Arial"/>
      <w:sz w:val="24"/>
      <w:szCs w:val="24"/>
    </w:rPr>
  </w:style>
  <w:style w:type="paragraph" w:customStyle="1" w:styleId="afff2">
    <w:name w:val="主旨"/>
    <w:semiHidden/>
    <w:rsid w:val="00553606"/>
    <w:pPr>
      <w:adjustRightInd w:val="0"/>
      <w:snapToGrid w:val="0"/>
      <w:spacing w:line="360" w:lineRule="auto"/>
      <w:ind w:left="300" w:hangingChars="300" w:hanging="300"/>
      <w:jc w:val="both"/>
    </w:pPr>
    <w:rPr>
      <w:rFonts w:ascii="Arial" w:eastAsia="標楷體" w:hAnsi="Arial" w:cs="Times New Roman"/>
      <w:kern w:val="0"/>
      <w:sz w:val="32"/>
      <w:szCs w:val="20"/>
    </w:rPr>
  </w:style>
  <w:style w:type="paragraph" w:customStyle="1" w:styleId="34">
    <w:name w:val="標題 3 + 標楷體"/>
    <w:aliases w:val="16 點,非粗體,行距:  固定行高 28 pt,第一行:  2 字元"/>
    <w:basedOn w:val="2"/>
    <w:semiHidden/>
    <w:rsid w:val="00553606"/>
    <w:pPr>
      <w:spacing w:line="560" w:lineRule="exact"/>
      <w:ind w:firstLineChars="200" w:firstLine="640"/>
    </w:pPr>
    <w:rPr>
      <w:rFonts w:ascii="標楷體" w:eastAsia="標楷體" w:hAnsi="標楷體"/>
      <w:b w:val="0"/>
      <w:sz w:val="32"/>
      <w:szCs w:val="32"/>
    </w:rPr>
  </w:style>
  <w:style w:type="paragraph" w:customStyle="1" w:styleId="afff3">
    <w:name w:val="大標"/>
    <w:basedOn w:val="a8"/>
    <w:uiPriority w:val="1"/>
    <w:semiHidden/>
    <w:rsid w:val="00553606"/>
    <w:pPr>
      <w:kinsoku w:val="0"/>
      <w:wordWrap w:val="0"/>
      <w:overflowPunct w:val="0"/>
      <w:autoSpaceDE w:val="0"/>
      <w:autoSpaceDN w:val="0"/>
      <w:snapToGrid w:val="0"/>
      <w:jc w:val="center"/>
    </w:pPr>
    <w:rPr>
      <w:rFonts w:ascii="標楷體" w:eastAsia="標楷體" w:hAnsi="Times New Roman" w:cs="Times New Roman"/>
      <w:b/>
      <w:snapToGrid w:val="0"/>
      <w:kern w:val="0"/>
      <w:sz w:val="40"/>
      <w:szCs w:val="20"/>
    </w:rPr>
  </w:style>
  <w:style w:type="paragraph" w:customStyle="1" w:styleId="afff4">
    <w:name w:val="目錄"/>
    <w:basedOn w:val="a8"/>
    <w:semiHidden/>
    <w:rsid w:val="00553606"/>
    <w:pPr>
      <w:kinsoku w:val="0"/>
      <w:wordWrap w:val="0"/>
      <w:overflowPunct w:val="0"/>
      <w:autoSpaceDE w:val="0"/>
      <w:autoSpaceDN w:val="0"/>
      <w:snapToGrid w:val="0"/>
      <w:spacing w:before="240"/>
      <w:jc w:val="center"/>
    </w:pPr>
    <w:rPr>
      <w:rFonts w:ascii="標楷體" w:eastAsia="標楷體" w:hAnsi="Times New Roman" w:cs="Times New Roman"/>
      <w:sz w:val="36"/>
      <w:szCs w:val="20"/>
    </w:rPr>
  </w:style>
  <w:style w:type="paragraph" w:customStyle="1" w:styleId="afff5">
    <w:name w:val="甲"/>
    <w:semiHidden/>
    <w:rsid w:val="00553606"/>
    <w:pPr>
      <w:widowControl w:val="0"/>
      <w:tabs>
        <w:tab w:val="right" w:leader="dot" w:pos="9639"/>
      </w:tabs>
      <w:kinsoku w:val="0"/>
      <w:wordWrap w:val="0"/>
      <w:overflowPunct w:val="0"/>
      <w:autoSpaceDE w:val="0"/>
      <w:autoSpaceDN w:val="0"/>
      <w:adjustRightInd w:val="0"/>
      <w:snapToGrid w:val="0"/>
      <w:spacing w:before="240" w:line="360" w:lineRule="auto"/>
      <w:jc w:val="both"/>
    </w:pPr>
    <w:rPr>
      <w:rFonts w:ascii="標楷體" w:eastAsia="標楷體" w:hAnsi="Times New Roman" w:cs="Times New Roman"/>
      <w:b/>
      <w:snapToGrid w:val="0"/>
      <w:kern w:val="0"/>
      <w:sz w:val="34"/>
      <w:szCs w:val="20"/>
    </w:rPr>
  </w:style>
  <w:style w:type="paragraph" w:customStyle="1" w:styleId="afff6">
    <w:name w:val="乙篇主文 字元 字元"/>
    <w:basedOn w:val="a8"/>
    <w:semiHidden/>
    <w:rsid w:val="00553606"/>
    <w:pPr>
      <w:spacing w:line="400" w:lineRule="exact"/>
      <w:ind w:firstLineChars="200" w:firstLine="200"/>
      <w:jc w:val="both"/>
    </w:pPr>
    <w:rPr>
      <w:rFonts w:ascii="標楷體" w:eastAsia="標楷體" w:hAnsi="Times New Roman" w:cs="Times New Roman"/>
    </w:rPr>
  </w:style>
  <w:style w:type="character" w:customStyle="1" w:styleId="afff7">
    <w:name w:val="乙篇主文 字元 字元 字元"/>
    <w:semiHidden/>
    <w:rsid w:val="00553606"/>
    <w:rPr>
      <w:rFonts w:ascii="標楷體" w:eastAsia="標楷體"/>
      <w:kern w:val="2"/>
      <w:sz w:val="24"/>
      <w:szCs w:val="24"/>
      <w:lang w:val="en-US" w:eastAsia="zh-TW" w:bidi="ar-SA"/>
    </w:rPr>
  </w:style>
  <w:style w:type="paragraph" w:customStyle="1" w:styleId="27">
    <w:name w:val="2"/>
    <w:basedOn w:val="a8"/>
    <w:semiHidden/>
    <w:rsid w:val="00553606"/>
    <w:pPr>
      <w:widowControl/>
      <w:spacing w:after="160" w:line="240" w:lineRule="exact"/>
    </w:pPr>
    <w:rPr>
      <w:rFonts w:ascii="Tahoma" w:eastAsia="新細明體" w:hAnsi="Tahoma" w:cs="Tahoma"/>
      <w:kern w:val="0"/>
      <w:sz w:val="20"/>
      <w:szCs w:val="20"/>
      <w:lang w:eastAsia="en-US"/>
    </w:rPr>
  </w:style>
  <w:style w:type="paragraph" w:customStyle="1" w:styleId="28">
    <w:name w:val="字元 字元2"/>
    <w:basedOn w:val="a8"/>
    <w:semiHidden/>
    <w:rsid w:val="00553606"/>
    <w:pPr>
      <w:widowControl/>
      <w:spacing w:after="160" w:line="240" w:lineRule="exact"/>
    </w:pPr>
    <w:rPr>
      <w:rFonts w:ascii="Verdana" w:eastAsia="Times New Roman" w:hAnsi="Verdana" w:cs="Times New Roman"/>
      <w:kern w:val="0"/>
      <w:sz w:val="20"/>
      <w:szCs w:val="20"/>
      <w:lang w:eastAsia="en-US"/>
    </w:rPr>
  </w:style>
  <w:style w:type="paragraph" w:customStyle="1" w:styleId="afff8">
    <w:name w:val="字元 字元 字元"/>
    <w:basedOn w:val="a8"/>
    <w:semiHidden/>
    <w:rsid w:val="00553606"/>
    <w:pPr>
      <w:widowControl/>
      <w:spacing w:after="160" w:line="240" w:lineRule="exact"/>
    </w:pPr>
    <w:rPr>
      <w:rFonts w:ascii="Verdana" w:eastAsia="新細明體" w:hAnsi="Verdana" w:cs="Times New Roman"/>
      <w:kern w:val="0"/>
      <w:sz w:val="20"/>
      <w:szCs w:val="20"/>
      <w:lang w:eastAsia="en-US"/>
    </w:rPr>
  </w:style>
  <w:style w:type="paragraph" w:customStyle="1" w:styleId="35">
    <w:name w:val="樣式3"/>
    <w:basedOn w:val="a8"/>
    <w:autoRedefine/>
    <w:semiHidden/>
    <w:rsid w:val="00553606"/>
    <w:pPr>
      <w:adjustRightInd w:val="0"/>
      <w:spacing w:before="60" w:after="60" w:line="440" w:lineRule="exact"/>
      <w:ind w:leftChars="200" w:left="480"/>
      <w:jc w:val="both"/>
    </w:pPr>
    <w:rPr>
      <w:rFonts w:ascii="標楷體" w:eastAsia="標楷體" w:hAnsi="標楷體" w:cs="Times New Roman"/>
      <w:b/>
      <w:spacing w:val="20"/>
    </w:rPr>
  </w:style>
  <w:style w:type="character" w:customStyle="1" w:styleId="36">
    <w:name w:val="樣式3 字元"/>
    <w:semiHidden/>
    <w:rsid w:val="00553606"/>
    <w:rPr>
      <w:rFonts w:ascii="標楷體" w:eastAsia="標楷體" w:hAnsi="標楷體"/>
      <w:b/>
      <w:spacing w:val="20"/>
      <w:kern w:val="2"/>
      <w:sz w:val="24"/>
      <w:szCs w:val="24"/>
    </w:rPr>
  </w:style>
  <w:style w:type="paragraph" w:customStyle="1" w:styleId="afff9">
    <w:name w:val="字元 字元 字元 字元 字元 字元 字元 字元"/>
    <w:basedOn w:val="a8"/>
    <w:semiHidden/>
    <w:rsid w:val="00553606"/>
    <w:pPr>
      <w:widowControl/>
      <w:spacing w:after="160" w:line="240" w:lineRule="exact"/>
    </w:pPr>
    <w:rPr>
      <w:rFonts w:ascii="Tahoma" w:eastAsia="新細明體" w:hAnsi="Tahoma" w:cs="Tahoma"/>
      <w:kern w:val="0"/>
      <w:sz w:val="20"/>
      <w:szCs w:val="20"/>
      <w:lang w:eastAsia="en-US"/>
    </w:rPr>
  </w:style>
  <w:style w:type="paragraph" w:customStyle="1" w:styleId="afffa">
    <w:name w:val="標題（一） 字元 字元 字元"/>
    <w:basedOn w:val="a8"/>
    <w:semiHidden/>
    <w:rsid w:val="00553606"/>
    <w:pPr>
      <w:spacing w:beforeLines="20" w:afterLines="20" w:line="400" w:lineRule="exact"/>
      <w:ind w:firstLineChars="200" w:firstLine="200"/>
      <w:jc w:val="both"/>
    </w:pPr>
    <w:rPr>
      <w:rFonts w:ascii="Times New Roman" w:eastAsia="標楷體" w:hAnsi="Times New Roman" w:cs="Times New Roman"/>
      <w:b/>
      <w:bCs/>
      <w:sz w:val="28"/>
      <w:szCs w:val="28"/>
    </w:rPr>
  </w:style>
  <w:style w:type="paragraph" w:customStyle="1" w:styleId="afffb">
    <w:name w:val="標題一、 字元 字元"/>
    <w:basedOn w:val="af3"/>
    <w:semiHidden/>
    <w:rsid w:val="00553606"/>
    <w:pPr>
      <w:keepNext w:val="0"/>
      <w:adjustRightInd/>
      <w:snapToGrid/>
      <w:spacing w:beforeLines="20" w:afterLines="20" w:line="400" w:lineRule="exact"/>
      <w:ind w:leftChars="100" w:left="310" w:hangingChars="210" w:hanging="210"/>
      <w:jc w:val="both"/>
      <w:outlineLvl w:val="9"/>
    </w:pPr>
    <w:rPr>
      <w:rFonts w:ascii="Times New Roman" w:hAnsi="Times New Roman" w:cs="新細明體"/>
      <w:kern w:val="2"/>
      <w:sz w:val="32"/>
    </w:rPr>
  </w:style>
  <w:style w:type="paragraph" w:customStyle="1" w:styleId="afffc">
    <w:name w:val="甲篇內文"/>
    <w:basedOn w:val="a8"/>
    <w:semiHidden/>
    <w:qFormat/>
    <w:rsid w:val="00553606"/>
    <w:pPr>
      <w:spacing w:line="460" w:lineRule="exact"/>
      <w:ind w:firstLineChars="200" w:firstLine="200"/>
      <w:jc w:val="both"/>
    </w:pPr>
    <w:rPr>
      <w:rFonts w:ascii="標楷體" w:eastAsia="標楷體" w:hAnsi="Times New Roman" w:cs="Times New Roman"/>
      <w:sz w:val="28"/>
      <w:szCs w:val="28"/>
    </w:rPr>
  </w:style>
  <w:style w:type="paragraph" w:customStyle="1" w:styleId="afffd">
    <w:name w:val="說明"/>
    <w:basedOn w:val="affb"/>
    <w:semiHidden/>
    <w:rsid w:val="00553606"/>
    <w:pPr>
      <w:spacing w:after="0" w:line="640" w:lineRule="exact"/>
      <w:ind w:leftChars="0" w:left="952" w:hanging="952"/>
    </w:pPr>
    <w:rPr>
      <w:rFonts w:ascii="Arial" w:eastAsia="標楷體" w:hAnsi="Arial"/>
      <w:sz w:val="32"/>
      <w:szCs w:val="24"/>
    </w:rPr>
  </w:style>
  <w:style w:type="paragraph" w:customStyle="1" w:styleId="afffe">
    <w:name w:val="大項"/>
    <w:basedOn w:val="a8"/>
    <w:uiPriority w:val="1"/>
    <w:semiHidden/>
    <w:rsid w:val="00553606"/>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affff">
    <w:name w:val="一、"/>
    <w:basedOn w:val="a8"/>
    <w:semiHidden/>
    <w:rsid w:val="00553606"/>
    <w:pPr>
      <w:spacing w:line="520" w:lineRule="exact"/>
      <w:ind w:leftChars="174" w:left="1034" w:hangingChars="195" w:hanging="616"/>
    </w:pPr>
    <w:rPr>
      <w:rFonts w:ascii="標楷體" w:eastAsia="標楷體" w:hAnsi="Times New Roman" w:cs="Times New Roman"/>
      <w:spacing w:val="-2"/>
      <w:sz w:val="32"/>
    </w:rPr>
  </w:style>
  <w:style w:type="paragraph" w:customStyle="1" w:styleId="1-33">
    <w:name w:val="表格欄1-3退3"/>
    <w:basedOn w:val="1-32"/>
    <w:semiHidden/>
    <w:rsid w:val="00553606"/>
  </w:style>
  <w:style w:type="character" w:customStyle="1" w:styleId="1-21">
    <w:name w:val="表格欄1-2 字元 字元"/>
    <w:semiHidden/>
    <w:rsid w:val="00553606"/>
    <w:rPr>
      <w:rFonts w:eastAsia="標楷體" w:cs="新細明體"/>
      <w:b/>
      <w:kern w:val="2"/>
      <w:szCs w:val="18"/>
    </w:rPr>
  </w:style>
  <w:style w:type="paragraph" w:customStyle="1" w:styleId="affff0">
    <w:name w:val="乙篇主文"/>
    <w:basedOn w:val="a8"/>
    <w:link w:val="19"/>
    <w:rsid w:val="00553606"/>
    <w:pPr>
      <w:spacing w:line="400" w:lineRule="exact"/>
      <w:ind w:firstLineChars="200" w:firstLine="200"/>
      <w:jc w:val="both"/>
    </w:pPr>
    <w:rPr>
      <w:rFonts w:ascii="標楷體" w:eastAsia="標楷體" w:hAnsi="Times New Roman" w:cs="Times New Roman"/>
    </w:rPr>
  </w:style>
  <w:style w:type="paragraph" w:customStyle="1" w:styleId="1c">
    <w:name w:val="表說1. 字元 字元 字元"/>
    <w:basedOn w:val="a8"/>
    <w:semiHidden/>
    <w:rsid w:val="00553606"/>
    <w:pPr>
      <w:spacing w:line="400" w:lineRule="exact"/>
      <w:jc w:val="both"/>
    </w:pPr>
    <w:rPr>
      <w:rFonts w:ascii="標楷體" w:eastAsia="標楷體" w:hAnsi="Times New Roman" w:cs="Times New Roman"/>
    </w:rPr>
  </w:style>
  <w:style w:type="character" w:customStyle="1" w:styleId="9">
    <w:name w:val="字元9"/>
    <w:semiHidden/>
    <w:rsid w:val="00553606"/>
    <w:rPr>
      <w:kern w:val="2"/>
    </w:rPr>
  </w:style>
  <w:style w:type="character" w:customStyle="1" w:styleId="130">
    <w:name w:val="字元13"/>
    <w:semiHidden/>
    <w:rsid w:val="00553606"/>
    <w:rPr>
      <w:rFonts w:ascii="Arial" w:hAnsi="Arial"/>
      <w:b/>
      <w:bCs/>
      <w:kern w:val="2"/>
      <w:sz w:val="48"/>
      <w:szCs w:val="48"/>
    </w:rPr>
  </w:style>
  <w:style w:type="character" w:customStyle="1" w:styleId="120">
    <w:name w:val="字元12"/>
    <w:semiHidden/>
    <w:rsid w:val="00553606"/>
    <w:rPr>
      <w:rFonts w:ascii="標楷體" w:eastAsia="標楷體" w:hAnsi="標楷體"/>
      <w:bCs/>
      <w:sz w:val="32"/>
      <w:szCs w:val="26"/>
      <w:lang w:val="zh-TW"/>
    </w:rPr>
  </w:style>
  <w:style w:type="character" w:customStyle="1" w:styleId="111">
    <w:name w:val="字元11"/>
    <w:semiHidden/>
    <w:rsid w:val="00553606"/>
    <w:rPr>
      <w:rFonts w:ascii="標楷體" w:eastAsia="標楷體" w:hAnsi="標楷體"/>
      <w:bCs/>
      <w:sz w:val="32"/>
      <w:szCs w:val="26"/>
      <w:lang w:val="zh-TW"/>
    </w:rPr>
  </w:style>
  <w:style w:type="character" w:customStyle="1" w:styleId="100">
    <w:name w:val="字元10"/>
    <w:semiHidden/>
    <w:rsid w:val="00553606"/>
    <w:rPr>
      <w:kern w:val="2"/>
    </w:rPr>
  </w:style>
  <w:style w:type="character" w:customStyle="1" w:styleId="43">
    <w:name w:val="字元4"/>
    <w:semiHidden/>
    <w:rsid w:val="00553606"/>
    <w:rPr>
      <w:rFonts w:ascii="標楷體" w:eastAsia="標楷體"/>
      <w:spacing w:val="-2"/>
      <w:kern w:val="2"/>
      <w:sz w:val="32"/>
      <w:szCs w:val="24"/>
    </w:rPr>
  </w:style>
  <w:style w:type="character" w:customStyle="1" w:styleId="6">
    <w:name w:val="字元6"/>
    <w:semiHidden/>
    <w:rsid w:val="00553606"/>
    <w:rPr>
      <w:kern w:val="2"/>
      <w:sz w:val="16"/>
      <w:szCs w:val="24"/>
    </w:rPr>
  </w:style>
  <w:style w:type="character" w:customStyle="1" w:styleId="affff1">
    <w:name w:val="內文壹 字元"/>
    <w:aliases w:val="一般文字 字元 字元1,一般文字 字元 字元 字元"/>
    <w:semiHidden/>
    <w:rsid w:val="00553606"/>
    <w:rPr>
      <w:rFonts w:ascii="細明體" w:eastAsia="細明體" w:hAnsi="Courier New"/>
      <w:kern w:val="2"/>
      <w:sz w:val="24"/>
    </w:rPr>
  </w:style>
  <w:style w:type="character" w:customStyle="1" w:styleId="37">
    <w:name w:val="字元3"/>
    <w:semiHidden/>
    <w:rsid w:val="00553606"/>
    <w:rPr>
      <w:kern w:val="2"/>
      <w:sz w:val="24"/>
    </w:rPr>
  </w:style>
  <w:style w:type="character" w:customStyle="1" w:styleId="51">
    <w:name w:val="字元5"/>
    <w:semiHidden/>
    <w:rsid w:val="00553606"/>
    <w:rPr>
      <w:rFonts w:ascii="標楷體" w:eastAsia="標楷體"/>
      <w:kern w:val="2"/>
      <w:sz w:val="32"/>
      <w:szCs w:val="24"/>
    </w:rPr>
  </w:style>
  <w:style w:type="character" w:customStyle="1" w:styleId="1d">
    <w:name w:val="字元1"/>
    <w:semiHidden/>
    <w:rsid w:val="00553606"/>
    <w:rPr>
      <w:kern w:val="2"/>
      <w:sz w:val="24"/>
    </w:rPr>
  </w:style>
  <w:style w:type="character" w:customStyle="1" w:styleId="71">
    <w:name w:val="字元7"/>
    <w:semiHidden/>
    <w:rsid w:val="00553606"/>
    <w:rPr>
      <w:kern w:val="2"/>
      <w:sz w:val="24"/>
      <w:szCs w:val="24"/>
    </w:rPr>
  </w:style>
  <w:style w:type="character" w:styleId="affff2">
    <w:name w:val="Hyperlink"/>
    <w:uiPriority w:val="99"/>
    <w:semiHidden/>
    <w:rsid w:val="00553606"/>
    <w:rPr>
      <w:color w:val="0000FF"/>
      <w:u w:val="single"/>
    </w:rPr>
  </w:style>
  <w:style w:type="character" w:styleId="affff3">
    <w:name w:val="FollowedHyperlink"/>
    <w:semiHidden/>
    <w:rsid w:val="00553606"/>
    <w:rPr>
      <w:color w:val="800080"/>
      <w:u w:val="single"/>
    </w:rPr>
  </w:style>
  <w:style w:type="paragraph" w:customStyle="1" w:styleId="1e">
    <w:name w:val="1_大標"/>
    <w:semiHidden/>
    <w:qFormat/>
    <w:rsid w:val="00553606"/>
    <w:pPr>
      <w:widowControl w:val="0"/>
      <w:overflowPunct w:val="0"/>
      <w:spacing w:beforeLines="30" w:before="30" w:afterLines="50" w:after="50" w:line="560" w:lineRule="exact"/>
      <w:jc w:val="center"/>
    </w:pPr>
    <w:rPr>
      <w:rFonts w:ascii="標楷體" w:eastAsia="標楷體" w:hAnsi="Times New Roman" w:cs="Times New Roman"/>
      <w:b/>
      <w:color w:val="000000" w:themeColor="text1"/>
      <w:sz w:val="40"/>
    </w:rPr>
  </w:style>
  <w:style w:type="paragraph" w:customStyle="1" w:styleId="xl65">
    <w:name w:val="xl65"/>
    <w:basedOn w:val="a8"/>
    <w:semiHidden/>
    <w:rsid w:val="00553606"/>
    <w:pPr>
      <w:widowControl/>
      <w:pBdr>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66">
    <w:name w:val="xl66"/>
    <w:basedOn w:val="a8"/>
    <w:semiHidden/>
    <w:rsid w:val="00553606"/>
    <w:pPr>
      <w:widowControl/>
      <w:pBdr>
        <w:left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7">
    <w:name w:val="xl67"/>
    <w:basedOn w:val="a8"/>
    <w:semiHidden/>
    <w:rsid w:val="00553606"/>
    <w:pPr>
      <w:widowControl/>
      <w:spacing w:before="100" w:beforeAutospacing="1" w:after="100" w:afterAutospacing="1"/>
    </w:pPr>
    <w:rPr>
      <w:rFonts w:ascii="Arial" w:eastAsia="新細明體" w:hAnsi="Arial" w:cs="Arial"/>
      <w:kern w:val="0"/>
    </w:rPr>
  </w:style>
  <w:style w:type="paragraph" w:customStyle="1" w:styleId="xl68">
    <w:name w:val="xl68"/>
    <w:basedOn w:val="a8"/>
    <w:semiHidden/>
    <w:rsid w:val="0055360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9">
    <w:name w:val="xl69"/>
    <w:basedOn w:val="a8"/>
    <w:semiHidden/>
    <w:rsid w:val="00553606"/>
    <w:pPr>
      <w:widowControl/>
      <w:pBdr>
        <w:top w:val="single" w:sz="4" w:space="0" w:color="000000"/>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8"/>
    <w:semiHidden/>
    <w:rsid w:val="00553606"/>
    <w:pPr>
      <w:widowControl/>
      <w:pBdr>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1">
    <w:name w:val="xl71"/>
    <w:basedOn w:val="a8"/>
    <w:semiHidden/>
    <w:rsid w:val="00553606"/>
    <w:pPr>
      <w:widowControl/>
      <w:pBdr>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2">
    <w:name w:val="xl72"/>
    <w:basedOn w:val="a8"/>
    <w:semiHidden/>
    <w:rsid w:val="00553606"/>
    <w:pPr>
      <w:widowControl/>
      <w:spacing w:before="100" w:beforeAutospacing="1" w:after="100" w:afterAutospacing="1"/>
    </w:pPr>
    <w:rPr>
      <w:rFonts w:ascii="標楷體" w:eastAsia="標楷體" w:hAnsi="標楷體" w:cs="新細明體"/>
      <w:kern w:val="0"/>
    </w:rPr>
  </w:style>
  <w:style w:type="paragraph" w:customStyle="1" w:styleId="xl73">
    <w:name w:val="xl73"/>
    <w:basedOn w:val="a8"/>
    <w:semiHidden/>
    <w:rsid w:val="00553606"/>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標楷體" w:eastAsia="標楷體" w:hAnsi="標楷體" w:cs="新細明體"/>
      <w:kern w:val="0"/>
      <w:sz w:val="20"/>
      <w:szCs w:val="20"/>
    </w:rPr>
  </w:style>
  <w:style w:type="paragraph" w:customStyle="1" w:styleId="xl74">
    <w:name w:val="xl74"/>
    <w:basedOn w:val="a8"/>
    <w:semiHidden/>
    <w:rsid w:val="00553606"/>
    <w:pPr>
      <w:widowControl/>
      <w:pBdr>
        <w:top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5">
    <w:name w:val="xl75"/>
    <w:basedOn w:val="a8"/>
    <w:semiHidden/>
    <w:rsid w:val="00553606"/>
    <w:pPr>
      <w:widowControl/>
      <w:spacing w:before="100" w:beforeAutospacing="1" w:after="100" w:afterAutospacing="1"/>
    </w:pPr>
    <w:rPr>
      <w:rFonts w:ascii="標楷體" w:eastAsia="標楷體" w:hAnsi="標楷體" w:cs="新細明體"/>
      <w:kern w:val="0"/>
      <w:sz w:val="20"/>
      <w:szCs w:val="20"/>
    </w:rPr>
  </w:style>
  <w:style w:type="paragraph" w:customStyle="1" w:styleId="xl76">
    <w:name w:val="xl76"/>
    <w:basedOn w:val="a8"/>
    <w:semiHidden/>
    <w:rsid w:val="0055360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7">
    <w:name w:val="xl77"/>
    <w:basedOn w:val="a8"/>
    <w:semiHidden/>
    <w:rsid w:val="00553606"/>
    <w:pPr>
      <w:widowControl/>
      <w:pBdr>
        <w:top w:val="single" w:sz="4" w:space="0" w:color="auto"/>
        <w:left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78">
    <w:name w:val="xl78"/>
    <w:basedOn w:val="a8"/>
    <w:semiHidden/>
    <w:rsid w:val="0055360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9">
    <w:name w:val="xl79"/>
    <w:basedOn w:val="a8"/>
    <w:semiHidden/>
    <w:rsid w:val="00553606"/>
    <w:pPr>
      <w:widowControl/>
      <w:pBdr>
        <w:left w:val="single" w:sz="4" w:space="0" w:color="auto"/>
        <w:right w:val="single" w:sz="4" w:space="0" w:color="000000"/>
      </w:pBdr>
      <w:spacing w:before="100" w:beforeAutospacing="1" w:after="100" w:afterAutospacing="1"/>
    </w:pPr>
    <w:rPr>
      <w:rFonts w:ascii="Arial" w:eastAsia="新細明體" w:hAnsi="Arial" w:cs="Arial"/>
      <w:kern w:val="0"/>
    </w:rPr>
  </w:style>
  <w:style w:type="paragraph" w:customStyle="1" w:styleId="xl80">
    <w:name w:val="xl80"/>
    <w:basedOn w:val="a8"/>
    <w:semiHidden/>
    <w:rsid w:val="00553606"/>
    <w:pPr>
      <w:widowControl/>
      <w:spacing w:before="100" w:beforeAutospacing="1" w:after="100" w:afterAutospacing="1"/>
    </w:pPr>
    <w:rPr>
      <w:rFonts w:ascii="標楷體" w:eastAsia="標楷體" w:hAnsi="標楷體" w:cs="新細明體"/>
      <w:kern w:val="0"/>
      <w:sz w:val="32"/>
      <w:szCs w:val="32"/>
    </w:rPr>
  </w:style>
  <w:style w:type="paragraph" w:customStyle="1" w:styleId="xl81">
    <w:name w:val="xl81"/>
    <w:basedOn w:val="a8"/>
    <w:semiHidden/>
    <w:rsid w:val="00553606"/>
    <w:pPr>
      <w:widowControl/>
      <w:pBdr>
        <w:lef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82">
    <w:name w:val="xl82"/>
    <w:basedOn w:val="a8"/>
    <w:semiHidden/>
    <w:rsid w:val="00553606"/>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83">
    <w:name w:val="xl83"/>
    <w:basedOn w:val="a8"/>
    <w:semiHidden/>
    <w:rsid w:val="00553606"/>
    <w:pPr>
      <w:widowControl/>
      <w:spacing w:before="100" w:beforeAutospacing="1" w:after="100" w:afterAutospacing="1"/>
      <w:jc w:val="center"/>
    </w:pPr>
    <w:rPr>
      <w:rFonts w:ascii="Arial" w:eastAsia="新細明體" w:hAnsi="Arial" w:cs="Arial"/>
      <w:kern w:val="0"/>
      <w:sz w:val="20"/>
      <w:szCs w:val="20"/>
    </w:rPr>
  </w:style>
  <w:style w:type="paragraph" w:customStyle="1" w:styleId="xl84">
    <w:name w:val="xl84"/>
    <w:basedOn w:val="a8"/>
    <w:semiHidden/>
    <w:rsid w:val="0055360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85">
    <w:name w:val="xl85"/>
    <w:basedOn w:val="a8"/>
    <w:semiHidden/>
    <w:rsid w:val="0055360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新細明體" w:hAnsi="Arial" w:cs="Arial"/>
      <w:kern w:val="0"/>
      <w:sz w:val="20"/>
      <w:szCs w:val="20"/>
    </w:rPr>
  </w:style>
  <w:style w:type="paragraph" w:customStyle="1" w:styleId="xl86">
    <w:name w:val="xl86"/>
    <w:basedOn w:val="a8"/>
    <w:semiHidden/>
    <w:rsid w:val="0055360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b/>
      <w:bCs/>
      <w:kern w:val="0"/>
    </w:rPr>
  </w:style>
  <w:style w:type="paragraph" w:customStyle="1" w:styleId="xl87">
    <w:name w:val="xl87"/>
    <w:basedOn w:val="a8"/>
    <w:semiHidden/>
    <w:rsid w:val="00553606"/>
    <w:pPr>
      <w:widowControl/>
      <w:spacing w:before="100" w:beforeAutospacing="1" w:after="100" w:afterAutospacing="1"/>
      <w:jc w:val="right"/>
    </w:pPr>
    <w:rPr>
      <w:rFonts w:ascii="標楷體" w:eastAsia="標楷體" w:hAnsi="標楷體" w:cs="新細明體"/>
      <w:kern w:val="0"/>
      <w:sz w:val="20"/>
      <w:szCs w:val="20"/>
    </w:rPr>
  </w:style>
  <w:style w:type="paragraph" w:customStyle="1" w:styleId="xl88">
    <w:name w:val="xl88"/>
    <w:basedOn w:val="a8"/>
    <w:semiHidden/>
    <w:rsid w:val="00553606"/>
    <w:pPr>
      <w:widowControl/>
      <w:pBdr>
        <w:top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89">
    <w:name w:val="xl89"/>
    <w:basedOn w:val="a8"/>
    <w:semiHidden/>
    <w:rsid w:val="00553606"/>
    <w:pPr>
      <w:widowControl/>
      <w:pBdr>
        <w:top w:val="single" w:sz="4" w:space="0" w:color="000000"/>
        <w:left w:val="single" w:sz="4" w:space="0" w:color="000000"/>
        <w:bottom w:val="single" w:sz="4" w:space="0" w:color="000000"/>
      </w:pBdr>
      <w:spacing w:before="100" w:beforeAutospacing="1" w:after="100" w:afterAutospacing="1"/>
      <w:jc w:val="center"/>
    </w:pPr>
    <w:rPr>
      <w:rFonts w:ascii="標楷體" w:eastAsia="標楷體" w:hAnsi="標楷體" w:cs="新細明體"/>
      <w:b/>
      <w:bCs/>
      <w:kern w:val="0"/>
      <w:sz w:val="20"/>
      <w:szCs w:val="20"/>
    </w:rPr>
  </w:style>
  <w:style w:type="paragraph" w:customStyle="1" w:styleId="xl90">
    <w:name w:val="xl90"/>
    <w:basedOn w:val="a8"/>
    <w:semiHidden/>
    <w:rsid w:val="00553606"/>
    <w:pPr>
      <w:widowControl/>
      <w:pBdr>
        <w:top w:val="single" w:sz="4" w:space="0" w:color="000000"/>
        <w:bottom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1">
    <w:name w:val="xl91"/>
    <w:basedOn w:val="a8"/>
    <w:semiHidden/>
    <w:rsid w:val="00553606"/>
    <w:pPr>
      <w:widowControl/>
      <w:pBdr>
        <w:bottom w:val="single" w:sz="4" w:space="0" w:color="000000"/>
        <w:right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2">
    <w:name w:val="xl92"/>
    <w:basedOn w:val="a8"/>
    <w:semiHidden/>
    <w:rsid w:val="00553606"/>
    <w:pPr>
      <w:widowControl/>
      <w:pBdr>
        <w:top w:val="single" w:sz="4" w:space="0" w:color="auto"/>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3">
    <w:name w:val="xl93"/>
    <w:basedOn w:val="a8"/>
    <w:semiHidden/>
    <w:rsid w:val="00553606"/>
    <w:pPr>
      <w:widowControl/>
      <w:pBdr>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4">
    <w:name w:val="xl94"/>
    <w:basedOn w:val="a8"/>
    <w:semiHidden/>
    <w:rsid w:val="00553606"/>
    <w:pPr>
      <w:widowControl/>
      <w:pBdr>
        <w:bottom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affff4">
    <w:name w:val="委員提案"/>
    <w:basedOn w:val="a8"/>
    <w:next w:val="a8"/>
    <w:semiHidden/>
    <w:rsid w:val="00553606"/>
    <w:pPr>
      <w:kinsoku w:val="0"/>
      <w:overflowPunct w:val="0"/>
      <w:spacing w:line="380" w:lineRule="exact"/>
      <w:ind w:leftChars="700" w:left="700"/>
      <w:textAlignment w:val="center"/>
    </w:pPr>
    <w:rPr>
      <w:rFonts w:ascii="Times New Roman" w:eastAsia="華康細明體" w:hAnsi="Times New Roman" w:cs="Times New Roman"/>
      <w:noProof/>
      <w:sz w:val="21"/>
    </w:rPr>
  </w:style>
  <w:style w:type="paragraph" w:customStyle="1" w:styleId="affff5">
    <w:name w:val="提案連署人"/>
    <w:basedOn w:val="a8"/>
    <w:next w:val="a8"/>
    <w:semiHidden/>
    <w:rsid w:val="00553606"/>
    <w:pPr>
      <w:kinsoku w:val="0"/>
      <w:overflowPunct w:val="0"/>
      <w:spacing w:line="380" w:lineRule="exact"/>
      <w:ind w:leftChars="300" w:left="700" w:hangingChars="400" w:hanging="400"/>
      <w:textAlignment w:val="center"/>
    </w:pPr>
    <w:rPr>
      <w:rFonts w:ascii="Times New Roman" w:eastAsia="華康細明體" w:hAnsi="Times New Roman" w:cs="Times New Roman"/>
      <w:noProof/>
      <w:sz w:val="21"/>
    </w:rPr>
  </w:style>
  <w:style w:type="paragraph" w:customStyle="1" w:styleId="affff6">
    <w:name w:val="表格內文頂頭"/>
    <w:basedOn w:val="a8"/>
    <w:next w:val="a8"/>
    <w:semiHidden/>
    <w:rsid w:val="00553606"/>
    <w:pPr>
      <w:kinsoku w:val="0"/>
      <w:overflowPunct w:val="0"/>
      <w:spacing w:line="315" w:lineRule="exact"/>
      <w:jc w:val="both"/>
      <w:textAlignment w:val="center"/>
    </w:pPr>
    <w:rPr>
      <w:rFonts w:ascii="Times New Roman" w:eastAsia="華康細明體" w:hAnsi="Times New Roman" w:cs="Times New Roman"/>
      <w:noProof/>
      <w:sz w:val="21"/>
    </w:rPr>
  </w:style>
  <w:style w:type="paragraph" w:customStyle="1" w:styleId="affff7">
    <w:name w:val="表格第一列(文字分散)"/>
    <w:basedOn w:val="a8"/>
    <w:next w:val="a8"/>
    <w:semiHidden/>
    <w:rsid w:val="00553606"/>
    <w:pPr>
      <w:kinsoku w:val="0"/>
      <w:overflowPunct w:val="0"/>
      <w:spacing w:line="315" w:lineRule="exact"/>
      <w:ind w:leftChars="50" w:left="50" w:rightChars="50" w:right="50"/>
      <w:jc w:val="distribute"/>
      <w:textAlignment w:val="center"/>
    </w:pPr>
    <w:rPr>
      <w:rFonts w:ascii="Times New Roman" w:eastAsia="華康細明體" w:hAnsi="Times New Roman" w:cs="Times New Roman"/>
      <w:noProof/>
      <w:sz w:val="21"/>
    </w:rPr>
  </w:style>
  <w:style w:type="paragraph" w:customStyle="1" w:styleId="0">
    <w:name w:val="0_內文(一)"/>
    <w:basedOn w:val="a8"/>
    <w:semiHidden/>
    <w:rsid w:val="00553606"/>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cs="Times New Roman"/>
      <w:b/>
      <w:snapToGrid w:val="0"/>
      <w:sz w:val="28"/>
      <w:szCs w:val="28"/>
    </w:rPr>
  </w:style>
  <w:style w:type="paragraph" w:customStyle="1" w:styleId="affff8">
    <w:name w:val="辦理結果(特預)"/>
    <w:basedOn w:val="a8"/>
    <w:autoRedefine/>
    <w:semiHidden/>
    <w:rsid w:val="00553606"/>
    <w:pPr>
      <w:widowControl/>
      <w:spacing w:before="180" w:line="410" w:lineRule="atLeast"/>
      <w:ind w:left="240" w:hangingChars="100" w:hanging="240"/>
      <w:jc w:val="both"/>
    </w:pPr>
    <w:rPr>
      <w:rFonts w:ascii="標楷體" w:eastAsia="標楷體" w:hAnsi="標楷體" w:cs="Times New Roman"/>
    </w:rPr>
  </w:style>
  <w:style w:type="paragraph" w:customStyle="1" w:styleId="a6">
    <w:name w:val="個決事項編號(特預)"/>
    <w:semiHidden/>
    <w:rsid w:val="00553606"/>
    <w:pPr>
      <w:numPr>
        <w:numId w:val="6"/>
      </w:numPr>
      <w:adjustRightInd w:val="0"/>
      <w:snapToGrid w:val="0"/>
      <w:spacing w:line="410" w:lineRule="atLeast"/>
    </w:pPr>
    <w:rPr>
      <w:rFonts w:ascii="標楷體" w:eastAsia="標楷體" w:hAnsi="標楷體" w:cs="Times New Roman"/>
    </w:rPr>
  </w:style>
  <w:style w:type="character" w:customStyle="1" w:styleId="affff9">
    <w:name w:val="辦理結果(特預) 字元 字元"/>
    <w:semiHidden/>
    <w:rsid w:val="00553606"/>
    <w:rPr>
      <w:rFonts w:ascii="標楷體" w:eastAsia="標楷體" w:hAnsi="標楷體"/>
      <w:kern w:val="2"/>
      <w:sz w:val="24"/>
      <w:szCs w:val="24"/>
    </w:rPr>
  </w:style>
  <w:style w:type="paragraph" w:customStyle="1" w:styleId="affffa">
    <w:name w:val="機關(特預)"/>
    <w:basedOn w:val="a8"/>
    <w:semiHidden/>
    <w:rsid w:val="00553606"/>
    <w:pPr>
      <w:widowControl/>
      <w:spacing w:line="410" w:lineRule="atLeast"/>
      <w:ind w:left="714" w:hanging="714"/>
      <w:jc w:val="both"/>
    </w:pPr>
    <w:rPr>
      <w:rFonts w:ascii="標楷體" w:eastAsia="標楷體" w:hAnsi="標楷體" w:cs="Times New Roman"/>
      <w:b/>
      <w:sz w:val="28"/>
      <w:szCs w:val="28"/>
    </w:rPr>
  </w:style>
  <w:style w:type="paragraph" w:customStyle="1" w:styleId="affffb">
    <w:name w:val="樣式 辦理結果(特預)"/>
    <w:basedOn w:val="affff8"/>
    <w:semiHidden/>
    <w:rsid w:val="00553606"/>
    <w:pPr>
      <w:spacing w:before="0"/>
      <w:ind w:left="709" w:firstLineChars="0" w:firstLine="0"/>
    </w:pPr>
    <w:rPr>
      <w:kern w:val="0"/>
    </w:rPr>
  </w:style>
  <w:style w:type="character" w:customStyle="1" w:styleId="affffc">
    <w:name w:val="樣式 辦理結果(特預) 字元"/>
    <w:semiHidden/>
    <w:rsid w:val="00553606"/>
    <w:rPr>
      <w:rFonts w:ascii="標楷體" w:eastAsia="標楷體" w:hAnsi="標楷體"/>
      <w:kern w:val="2"/>
      <w:sz w:val="24"/>
      <w:szCs w:val="24"/>
    </w:rPr>
  </w:style>
  <w:style w:type="paragraph" w:customStyle="1" w:styleId="affffd">
    <w:name w:val="通案決議(無編號)(特預)"/>
    <w:basedOn w:val="a8"/>
    <w:autoRedefine/>
    <w:semiHidden/>
    <w:rsid w:val="00553606"/>
    <w:pPr>
      <w:widowControl/>
      <w:spacing w:line="560" w:lineRule="exact"/>
      <w:ind w:leftChars="180" w:left="1162" w:hangingChars="304" w:hanging="730"/>
      <w:jc w:val="both"/>
    </w:pPr>
    <w:rPr>
      <w:rFonts w:ascii="標楷體" w:eastAsia="標楷體" w:hAnsi="標楷體" w:cs="Times New Roman"/>
      <w:color w:val="000000"/>
    </w:rPr>
  </w:style>
  <w:style w:type="paragraph" w:customStyle="1" w:styleId="80">
    <w:name w:val="字元8"/>
    <w:basedOn w:val="a8"/>
    <w:semiHidden/>
    <w:rsid w:val="00553606"/>
    <w:pPr>
      <w:widowControl/>
      <w:spacing w:after="160" w:line="240" w:lineRule="exact"/>
    </w:pPr>
    <w:rPr>
      <w:rFonts w:ascii="Verdana" w:eastAsia="Times New Roman" w:hAnsi="Verdana" w:cs="Times New Roman"/>
      <w:kern w:val="0"/>
      <w:sz w:val="20"/>
      <w:szCs w:val="20"/>
      <w:lang w:eastAsia="en-US"/>
    </w:rPr>
  </w:style>
  <w:style w:type="table" w:styleId="affffe">
    <w:name w:val="Table Grid"/>
    <w:basedOn w:val="aa"/>
    <w:uiPriority w:val="59"/>
    <w:qFormat/>
    <w:rsid w:val="0055360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註解文字 字元1"/>
    <w:link w:val="afffff"/>
    <w:semiHidden/>
    <w:rsid w:val="00553606"/>
  </w:style>
  <w:style w:type="paragraph" w:styleId="afffff">
    <w:name w:val="annotation text"/>
    <w:basedOn w:val="a8"/>
    <w:link w:val="1f"/>
    <w:semiHidden/>
    <w:rsid w:val="00553606"/>
  </w:style>
  <w:style w:type="character" w:customStyle="1" w:styleId="afffff0">
    <w:name w:val="註解文字 字元"/>
    <w:basedOn w:val="a9"/>
    <w:uiPriority w:val="99"/>
    <w:semiHidden/>
    <w:rsid w:val="00553606"/>
  </w:style>
  <w:style w:type="paragraph" w:customStyle="1" w:styleId="afffff1">
    <w:name w:val="一文"/>
    <w:basedOn w:val="3"/>
    <w:semiHidden/>
    <w:rsid w:val="00553606"/>
    <w:pPr>
      <w:keepNext w:val="0"/>
      <w:kinsoku w:val="0"/>
      <w:overflowPunct w:val="0"/>
      <w:autoSpaceDE w:val="0"/>
      <w:autoSpaceDN w:val="0"/>
      <w:adjustRightInd w:val="0"/>
      <w:snapToGrid w:val="0"/>
      <w:spacing w:line="520" w:lineRule="exact"/>
      <w:ind w:leftChars="200" w:left="400" w:hangingChars="200" w:hanging="200"/>
      <w:jc w:val="both"/>
    </w:pPr>
    <w:rPr>
      <w:rFonts w:ascii="標楷體" w:eastAsia="標楷體" w:hAnsi="Arial" w:cs="Times New Roman"/>
      <w:b w:val="0"/>
      <w:snapToGrid w:val="0"/>
      <w:kern w:val="0"/>
      <w:sz w:val="32"/>
      <w:szCs w:val="32"/>
    </w:rPr>
  </w:style>
  <w:style w:type="paragraph" w:styleId="afffff2">
    <w:name w:val="footnote text"/>
    <w:basedOn w:val="a8"/>
    <w:link w:val="afffff3"/>
    <w:semiHidden/>
    <w:rsid w:val="00553606"/>
    <w:pPr>
      <w:adjustRightInd w:val="0"/>
      <w:snapToGrid w:val="0"/>
      <w:spacing w:line="360" w:lineRule="atLeast"/>
      <w:textAlignment w:val="baseline"/>
    </w:pPr>
    <w:rPr>
      <w:rFonts w:ascii="華康楷書體W5(P)" w:eastAsia="華康楷書體W5(P)" w:hAnsi="Times New Roman" w:cs="Times New Roman"/>
      <w:spacing w:val="20"/>
      <w:kern w:val="0"/>
      <w:sz w:val="20"/>
      <w:szCs w:val="20"/>
    </w:rPr>
  </w:style>
  <w:style w:type="character" w:customStyle="1" w:styleId="afffff3">
    <w:name w:val="註腳文字 字元"/>
    <w:basedOn w:val="a9"/>
    <w:link w:val="afffff2"/>
    <w:semiHidden/>
    <w:rsid w:val="00553606"/>
    <w:rPr>
      <w:rFonts w:ascii="華康楷書體W5(P)" w:eastAsia="華康楷書體W5(P)" w:hAnsi="Times New Roman" w:cs="Times New Roman"/>
      <w:spacing w:val="20"/>
      <w:kern w:val="0"/>
      <w:sz w:val="20"/>
      <w:szCs w:val="20"/>
    </w:rPr>
  </w:style>
  <w:style w:type="character" w:styleId="afffff4">
    <w:name w:val="footnote reference"/>
    <w:semiHidden/>
    <w:rsid w:val="00553606"/>
    <w:rPr>
      <w:vertAlign w:val="superscript"/>
    </w:rPr>
  </w:style>
  <w:style w:type="paragraph" w:customStyle="1" w:styleId="alpha">
    <w:name w:val="alpha"/>
    <w:semiHidden/>
    <w:rsid w:val="00553606"/>
    <w:pPr>
      <w:widowControl w:val="0"/>
      <w:snapToGrid w:val="0"/>
      <w:spacing w:line="360" w:lineRule="atLeast"/>
      <w:jc w:val="both"/>
    </w:pPr>
    <w:rPr>
      <w:rFonts w:ascii="Times New Roman" w:eastAsia="華康楷書體W5" w:hAnsi="Times New Roman" w:cs="Times New Roman"/>
      <w:kern w:val="0"/>
      <w:sz w:val="28"/>
    </w:rPr>
  </w:style>
  <w:style w:type="paragraph" w:styleId="afffff5">
    <w:name w:val="caption"/>
    <w:basedOn w:val="a8"/>
    <w:next w:val="a8"/>
    <w:uiPriority w:val="35"/>
    <w:semiHidden/>
    <w:qFormat/>
    <w:rsid w:val="00553606"/>
    <w:rPr>
      <w:rFonts w:ascii="Times New Roman" w:eastAsia="新細明體" w:hAnsi="Times New Roman" w:cs="Times New Roman"/>
      <w:sz w:val="20"/>
      <w:szCs w:val="20"/>
    </w:rPr>
  </w:style>
  <w:style w:type="character" w:styleId="afffff6">
    <w:name w:val="annotation reference"/>
    <w:uiPriority w:val="99"/>
    <w:semiHidden/>
    <w:rsid w:val="00553606"/>
    <w:rPr>
      <w:sz w:val="18"/>
      <w:szCs w:val="18"/>
    </w:rPr>
  </w:style>
  <w:style w:type="paragraph" w:styleId="afffff7">
    <w:name w:val="annotation subject"/>
    <w:basedOn w:val="afffff"/>
    <w:next w:val="afffff"/>
    <w:link w:val="afffff8"/>
    <w:uiPriority w:val="99"/>
    <w:semiHidden/>
    <w:rsid w:val="00553606"/>
    <w:rPr>
      <w:b/>
      <w:bCs/>
    </w:rPr>
  </w:style>
  <w:style w:type="character" w:customStyle="1" w:styleId="afffff8">
    <w:name w:val="註解主旨 字元"/>
    <w:basedOn w:val="afffff0"/>
    <w:link w:val="afffff7"/>
    <w:uiPriority w:val="99"/>
    <w:semiHidden/>
    <w:rsid w:val="00553606"/>
    <w:rPr>
      <w:b/>
      <w:bCs/>
    </w:rPr>
  </w:style>
  <w:style w:type="paragraph" w:customStyle="1" w:styleId="1f0">
    <w:name w:val="字元 字元1 字元 字元 字元 字元"/>
    <w:basedOn w:val="a8"/>
    <w:semiHidden/>
    <w:rsid w:val="00553606"/>
    <w:pPr>
      <w:widowControl/>
      <w:spacing w:after="160" w:line="240" w:lineRule="exact"/>
    </w:pPr>
    <w:rPr>
      <w:rFonts w:ascii="Tahoma" w:eastAsia="Times New Roman" w:hAnsi="Tahoma" w:cs="Times New Roman"/>
      <w:kern w:val="0"/>
      <w:sz w:val="20"/>
      <w:szCs w:val="20"/>
      <w:lang w:eastAsia="en-US"/>
    </w:rPr>
  </w:style>
  <w:style w:type="paragraph" w:customStyle="1" w:styleId="1f1">
    <w:name w:val="標題1"/>
    <w:basedOn w:val="a8"/>
    <w:semiHidden/>
    <w:qFormat/>
    <w:rsid w:val="00553606"/>
    <w:pPr>
      <w:spacing w:line="360" w:lineRule="auto"/>
      <w:ind w:firstLineChars="200" w:firstLine="200"/>
    </w:pPr>
    <w:rPr>
      <w:rFonts w:ascii="Calibri" w:eastAsia="標楷體" w:hAnsi="Calibri" w:cs="Times New Roman"/>
      <w:b/>
      <w:sz w:val="32"/>
      <w:szCs w:val="22"/>
    </w:rPr>
  </w:style>
  <w:style w:type="paragraph" w:customStyle="1" w:styleId="afffff9">
    <w:name w:val="說明（一）"/>
    <w:basedOn w:val="a8"/>
    <w:semiHidden/>
    <w:rsid w:val="00553606"/>
    <w:pPr>
      <w:adjustRightInd w:val="0"/>
      <w:snapToGrid w:val="0"/>
      <w:spacing w:line="360" w:lineRule="auto"/>
      <w:textAlignment w:val="baseline"/>
    </w:pPr>
    <w:rPr>
      <w:rFonts w:ascii="Times New Roman" w:eastAsia="標楷體" w:hAnsi="Times New Roman" w:cs="Times New Roman"/>
      <w:kern w:val="0"/>
      <w:sz w:val="32"/>
      <w:szCs w:val="20"/>
    </w:rPr>
  </w:style>
  <w:style w:type="paragraph" w:styleId="afffffa">
    <w:name w:val="endnote text"/>
    <w:basedOn w:val="a8"/>
    <w:link w:val="afffffb"/>
    <w:uiPriority w:val="99"/>
    <w:semiHidden/>
    <w:rsid w:val="00553606"/>
    <w:pPr>
      <w:snapToGrid w:val="0"/>
    </w:pPr>
    <w:rPr>
      <w:rFonts w:ascii="Times New Roman" w:eastAsia="新細明體" w:hAnsi="Times New Roman" w:cs="Times New Roman"/>
      <w:szCs w:val="20"/>
    </w:rPr>
  </w:style>
  <w:style w:type="character" w:customStyle="1" w:styleId="afffffb">
    <w:name w:val="章節附註文字 字元"/>
    <w:basedOn w:val="a9"/>
    <w:link w:val="afffffa"/>
    <w:uiPriority w:val="99"/>
    <w:semiHidden/>
    <w:rsid w:val="00553606"/>
    <w:rPr>
      <w:rFonts w:ascii="Times New Roman" w:eastAsia="新細明體" w:hAnsi="Times New Roman" w:cs="Times New Roman"/>
      <w:szCs w:val="20"/>
    </w:rPr>
  </w:style>
  <w:style w:type="character" w:styleId="afffffc">
    <w:name w:val="endnote reference"/>
    <w:uiPriority w:val="99"/>
    <w:semiHidden/>
    <w:rsid w:val="00553606"/>
    <w:rPr>
      <w:vertAlign w:val="superscript"/>
    </w:rPr>
  </w:style>
  <w:style w:type="paragraph" w:customStyle="1" w:styleId="1f2">
    <w:name w:val="1"/>
    <w:basedOn w:val="a8"/>
    <w:semiHidden/>
    <w:rsid w:val="00553606"/>
    <w:pPr>
      <w:widowControl/>
      <w:spacing w:after="160" w:line="240" w:lineRule="exact"/>
    </w:pPr>
    <w:rPr>
      <w:rFonts w:ascii="Tahoma" w:eastAsia="新細明體" w:hAnsi="Tahoma" w:cs="Tahoma"/>
      <w:kern w:val="0"/>
      <w:sz w:val="20"/>
      <w:szCs w:val="20"/>
      <w:lang w:eastAsia="en-US"/>
    </w:rPr>
  </w:style>
  <w:style w:type="paragraph" w:customStyle="1" w:styleId="29">
    <w:name w:val="字元2"/>
    <w:basedOn w:val="a8"/>
    <w:semiHidden/>
    <w:rsid w:val="00553606"/>
    <w:pPr>
      <w:widowControl/>
      <w:spacing w:after="160" w:line="240" w:lineRule="exact"/>
    </w:pPr>
    <w:rPr>
      <w:rFonts w:ascii="Verdana" w:eastAsia="Times New Roman" w:hAnsi="Verdana" w:cs="Times New Roman"/>
      <w:kern w:val="0"/>
      <w:sz w:val="20"/>
      <w:szCs w:val="20"/>
      <w:lang w:eastAsia="en-US"/>
    </w:rPr>
  </w:style>
  <w:style w:type="paragraph" w:styleId="afffffd">
    <w:name w:val="TOC Heading"/>
    <w:basedOn w:val="14"/>
    <w:next w:val="a8"/>
    <w:uiPriority w:val="39"/>
    <w:semiHidden/>
    <w:qFormat/>
    <w:rsid w:val="00553606"/>
    <w:pPr>
      <w:keepLines/>
      <w:widowControl/>
      <w:spacing w:before="480" w:after="0" w:line="276" w:lineRule="auto"/>
      <w:outlineLvl w:val="9"/>
    </w:pPr>
    <w:rPr>
      <w:rFonts w:ascii="Cambria" w:eastAsia="新細明體" w:hAnsi="Cambria" w:cs="Times New Roman"/>
      <w:color w:val="365F91"/>
      <w:kern w:val="0"/>
      <w:sz w:val="28"/>
      <w:szCs w:val="28"/>
    </w:rPr>
  </w:style>
  <w:style w:type="paragraph" w:styleId="2a">
    <w:name w:val="toc 2"/>
    <w:basedOn w:val="a8"/>
    <w:next w:val="a8"/>
    <w:autoRedefine/>
    <w:uiPriority w:val="39"/>
    <w:semiHidden/>
    <w:qFormat/>
    <w:rsid w:val="00553606"/>
    <w:pPr>
      <w:widowControl/>
      <w:tabs>
        <w:tab w:val="right" w:leader="middleDot" w:pos="9968"/>
      </w:tabs>
      <w:spacing w:after="100" w:line="500" w:lineRule="exact"/>
      <w:ind w:left="709"/>
    </w:pPr>
    <w:rPr>
      <w:rFonts w:ascii="標楷體" w:eastAsia="標楷體" w:hAnsi="標楷體" w:cs="新細明體"/>
      <w:bCs/>
      <w:noProof/>
      <w:snapToGrid w:val="0"/>
      <w:w w:val="80"/>
      <w:kern w:val="0"/>
      <w:sz w:val="32"/>
      <w:szCs w:val="32"/>
    </w:rPr>
  </w:style>
  <w:style w:type="paragraph" w:styleId="1f3">
    <w:name w:val="toc 1"/>
    <w:basedOn w:val="a8"/>
    <w:next w:val="a8"/>
    <w:autoRedefine/>
    <w:uiPriority w:val="39"/>
    <w:semiHidden/>
    <w:qFormat/>
    <w:rsid w:val="00553606"/>
    <w:pPr>
      <w:widowControl/>
      <w:tabs>
        <w:tab w:val="right" w:leader="middleDot" w:pos="9968"/>
      </w:tabs>
      <w:spacing w:after="100" w:line="276" w:lineRule="auto"/>
    </w:pPr>
    <w:rPr>
      <w:rFonts w:ascii="標楷體" w:eastAsia="標楷體" w:hAnsi="標楷體" w:cs="Times New Roman"/>
      <w:b/>
      <w:noProof/>
      <w:kern w:val="0"/>
      <w:sz w:val="34"/>
      <w:szCs w:val="34"/>
    </w:rPr>
  </w:style>
  <w:style w:type="paragraph" w:styleId="38">
    <w:name w:val="toc 3"/>
    <w:basedOn w:val="a8"/>
    <w:next w:val="a8"/>
    <w:autoRedefine/>
    <w:uiPriority w:val="39"/>
    <w:semiHidden/>
    <w:qFormat/>
    <w:rsid w:val="00553606"/>
    <w:pPr>
      <w:widowControl/>
      <w:spacing w:after="100" w:line="276" w:lineRule="auto"/>
      <w:ind w:left="440"/>
    </w:pPr>
    <w:rPr>
      <w:rFonts w:ascii="Calibri" w:eastAsia="新細明體" w:hAnsi="Calibri" w:cs="Times New Roman"/>
      <w:kern w:val="0"/>
      <w:sz w:val="22"/>
      <w:szCs w:val="22"/>
    </w:rPr>
  </w:style>
  <w:style w:type="paragraph" w:customStyle="1" w:styleId="afffffe">
    <w:name w:val="特殊項目符號"/>
    <w:basedOn w:val="a8"/>
    <w:next w:val="a8"/>
    <w:semiHidden/>
    <w:rsid w:val="00553606"/>
    <w:pPr>
      <w:kinsoku w:val="0"/>
      <w:overflowPunct w:val="0"/>
      <w:spacing w:line="420" w:lineRule="exact"/>
      <w:jc w:val="both"/>
      <w:textAlignment w:val="center"/>
    </w:pPr>
    <w:rPr>
      <w:rFonts w:ascii="Times New Roman" w:eastAsia="華康細明體" w:hAnsi="Times New Roman" w:cs="Times New Roman"/>
      <w:noProof/>
      <w:snapToGrid w:val="0"/>
      <w:kern w:val="0"/>
      <w:sz w:val="21"/>
    </w:rPr>
  </w:style>
  <w:style w:type="paragraph" w:customStyle="1" w:styleId="1f4">
    <w:name w:val="段落樣式1"/>
    <w:basedOn w:val="a8"/>
    <w:semiHidden/>
    <w:rsid w:val="00553606"/>
    <w:pPr>
      <w:kinsoku w:val="0"/>
      <w:wordWrap w:val="0"/>
      <w:autoSpaceDE w:val="0"/>
      <w:autoSpaceDN w:val="0"/>
      <w:ind w:leftChars="200" w:left="200" w:firstLineChars="200" w:firstLine="200"/>
      <w:jc w:val="both"/>
    </w:pPr>
    <w:rPr>
      <w:rFonts w:ascii="標楷體" w:eastAsia="標楷體" w:hAnsi="Times New Roman" w:cs="Times New Roman"/>
      <w:kern w:val="0"/>
      <w:sz w:val="32"/>
      <w:szCs w:val="20"/>
    </w:rPr>
  </w:style>
  <w:style w:type="paragraph" w:customStyle="1" w:styleId="affffff">
    <w:name w:val="總決算內文"/>
    <w:basedOn w:val="affff0"/>
    <w:semiHidden/>
    <w:qFormat/>
    <w:rsid w:val="00553606"/>
    <w:pPr>
      <w:spacing w:line="440" w:lineRule="exact"/>
      <w:ind w:firstLine="480"/>
    </w:pPr>
    <w:rPr>
      <w:rFonts w:hAnsi="標楷體"/>
    </w:rPr>
  </w:style>
  <w:style w:type="paragraph" w:customStyle="1" w:styleId="affffff0">
    <w:name w:val="公文(後續段落)"/>
    <w:basedOn w:val="a8"/>
    <w:semiHidden/>
    <w:rsid w:val="00553606"/>
    <w:pPr>
      <w:spacing w:line="500" w:lineRule="exact"/>
      <w:ind w:left="317"/>
    </w:pPr>
    <w:rPr>
      <w:rFonts w:ascii="Times New Roman" w:eastAsia="標楷體" w:hAnsi="Times New Roman" w:cs="Times New Roman"/>
      <w:sz w:val="32"/>
    </w:rPr>
  </w:style>
  <w:style w:type="paragraph" w:customStyle="1" w:styleId="Default">
    <w:name w:val="Default"/>
    <w:uiPriority w:val="1"/>
    <w:semiHidden/>
    <w:rsid w:val="00553606"/>
    <w:pPr>
      <w:widowControl w:val="0"/>
      <w:autoSpaceDE w:val="0"/>
      <w:autoSpaceDN w:val="0"/>
      <w:adjustRightInd w:val="0"/>
    </w:pPr>
    <w:rPr>
      <w:rFonts w:ascii="標楷體(鍼.鍼." w:eastAsia="標楷體(鍼.鍼." w:hAnsi="Times New Roman" w:cs="標楷體(鍼.鍼."/>
      <w:color w:val="000000"/>
      <w:kern w:val="0"/>
    </w:rPr>
  </w:style>
  <w:style w:type="paragraph" w:styleId="affffff1">
    <w:name w:val="Block Text"/>
    <w:basedOn w:val="a8"/>
    <w:semiHidden/>
    <w:rsid w:val="00553606"/>
    <w:pPr>
      <w:kinsoku w:val="0"/>
      <w:snapToGrid w:val="0"/>
      <w:spacing w:line="288" w:lineRule="auto"/>
      <w:ind w:leftChars="133" w:left="960" w:right="23" w:hangingChars="200" w:hanging="641"/>
      <w:jc w:val="both"/>
    </w:pPr>
    <w:rPr>
      <w:rFonts w:ascii="標楷體" w:eastAsia="標楷體" w:hAnsi="標楷體" w:cs="Times New Roman"/>
      <w:b/>
      <w:bCs/>
      <w:sz w:val="32"/>
      <w:szCs w:val="32"/>
    </w:rPr>
  </w:style>
  <w:style w:type="character" w:customStyle="1" w:styleId="mailheadertext1">
    <w:name w:val="mailheadertext1"/>
    <w:basedOn w:val="a9"/>
    <w:semiHidden/>
    <w:rsid w:val="00553606"/>
    <w:rPr>
      <w:i w:val="0"/>
      <w:iCs w:val="0"/>
      <w:color w:val="000000"/>
      <w:sz w:val="18"/>
      <w:szCs w:val="18"/>
    </w:rPr>
  </w:style>
  <w:style w:type="character" w:styleId="affffff2">
    <w:name w:val="Strong"/>
    <w:basedOn w:val="a9"/>
    <w:uiPriority w:val="1"/>
    <w:qFormat/>
    <w:rsid w:val="00553606"/>
    <w:rPr>
      <w:b/>
      <w:bCs/>
    </w:rPr>
  </w:style>
  <w:style w:type="table" w:customStyle="1" w:styleId="44">
    <w:name w:val="表格文字4"/>
    <w:basedOn w:val="aa"/>
    <w:next w:val="affffe"/>
    <w:uiPriority w:val="59"/>
    <w:rsid w:val="0055360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1">
    <w:name w:val="xl31"/>
    <w:basedOn w:val="a8"/>
    <w:semiHidden/>
    <w:rsid w:val="00553606"/>
    <w:pPr>
      <w:widowControl/>
      <w:pBdr>
        <w:left w:val="single" w:sz="4" w:space="0" w:color="auto"/>
        <w:right w:val="single" w:sz="4"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1f5">
    <w:name w:val="內文(1)"/>
    <w:basedOn w:val="a8"/>
    <w:semiHidden/>
    <w:qFormat/>
    <w:rsid w:val="00553606"/>
    <w:pPr>
      <w:widowControl/>
      <w:shd w:val="clear" w:color="auto" w:fill="FFFFFF"/>
      <w:overflowPunct w:val="0"/>
      <w:adjustRightInd w:val="0"/>
      <w:snapToGrid w:val="0"/>
      <w:spacing w:line="480" w:lineRule="exact"/>
      <w:ind w:leftChars="450" w:left="450" w:firstLineChars="200" w:firstLine="200"/>
      <w:jc w:val="both"/>
    </w:pPr>
    <w:rPr>
      <w:rFonts w:ascii="標楷體" w:eastAsia="標楷體" w:hAnsi="標楷體"/>
      <w:sz w:val="32"/>
      <w:szCs w:val="32"/>
    </w:rPr>
  </w:style>
  <w:style w:type="paragraph" w:customStyle="1" w:styleId="affffff3">
    <w:name w:val="標題壹"/>
    <w:basedOn w:val="a0"/>
    <w:semiHidden/>
    <w:qFormat/>
    <w:rsid w:val="00553606"/>
    <w:pPr>
      <w:keepNext w:val="0"/>
      <w:numPr>
        <w:numId w:val="0"/>
      </w:numPr>
      <w:overflowPunct w:val="0"/>
      <w:adjustRightInd/>
      <w:snapToGrid/>
      <w:ind w:leftChars="100" w:left="240"/>
      <w:outlineLvl w:val="2"/>
    </w:pPr>
    <w:rPr>
      <w:rFonts w:cs="新細明體"/>
      <w:kern w:val="2"/>
      <w:sz w:val="32"/>
      <w:szCs w:val="32"/>
    </w:rPr>
  </w:style>
  <w:style w:type="paragraph" w:customStyle="1" w:styleId="1f6">
    <w:name w:val="決議事項1."/>
    <w:basedOn w:val="afffffe"/>
    <w:semiHidden/>
    <w:qFormat/>
    <w:rsid w:val="00553606"/>
    <w:pPr>
      <w:adjustRightInd w:val="0"/>
      <w:snapToGrid w:val="0"/>
      <w:spacing w:line="360" w:lineRule="auto"/>
      <w:ind w:leftChars="350" w:left="450" w:hangingChars="100" w:hanging="100"/>
    </w:pPr>
    <w:rPr>
      <w:rFonts w:ascii="標楷體" w:eastAsia="標楷體"/>
      <w:noProof w:val="0"/>
      <w:snapToGrid/>
      <w:spacing w:val="-2"/>
      <w:kern w:val="2"/>
      <w:sz w:val="32"/>
      <w:szCs w:val="36"/>
    </w:rPr>
  </w:style>
  <w:style w:type="paragraph" w:customStyle="1" w:styleId="-0">
    <w:name w:val="前瞻-表單位"/>
    <w:basedOn w:val="a8"/>
    <w:semiHidden/>
    <w:qFormat/>
    <w:rsid w:val="00553606"/>
    <w:pPr>
      <w:tabs>
        <w:tab w:val="center" w:pos="4153"/>
        <w:tab w:val="right" w:pos="8306"/>
      </w:tabs>
      <w:snapToGrid w:val="0"/>
      <w:spacing w:line="240" w:lineRule="atLeast"/>
      <w:ind w:rightChars="50" w:right="50"/>
      <w:jc w:val="right"/>
    </w:pPr>
    <w:rPr>
      <w:rFonts w:ascii="標楷體" w:eastAsia="標楷體" w:hAnsi="標楷體" w:cs="新細明體"/>
      <w:bCs/>
      <w:color w:val="000000"/>
      <w:kern w:val="0"/>
      <w:sz w:val="20"/>
      <w:szCs w:val="20"/>
    </w:rPr>
  </w:style>
  <w:style w:type="paragraph" w:customStyle="1" w:styleId="-1">
    <w:name w:val="前瞻-表內文"/>
    <w:basedOn w:val="a8"/>
    <w:semiHidden/>
    <w:qFormat/>
    <w:rsid w:val="00553606"/>
    <w:pPr>
      <w:widowControl/>
      <w:adjustRightInd w:val="0"/>
      <w:snapToGrid w:val="0"/>
      <w:jc w:val="center"/>
    </w:pPr>
    <w:rPr>
      <w:rFonts w:ascii="標楷體" w:eastAsia="標楷體" w:hAnsi="標楷體" w:cs="新細明體"/>
      <w:bCs/>
      <w:sz w:val="20"/>
      <w:szCs w:val="20"/>
    </w:rPr>
  </w:style>
  <w:style w:type="paragraph" w:customStyle="1" w:styleId="--">
    <w:name w:val="前瞻-表內文-粗體"/>
    <w:basedOn w:val="-1"/>
    <w:semiHidden/>
    <w:qFormat/>
    <w:rsid w:val="00553606"/>
    <w:rPr>
      <w:b/>
    </w:rPr>
  </w:style>
  <w:style w:type="paragraph" w:customStyle="1" w:styleId="--0">
    <w:name w:val="前瞻-合計-表內數字"/>
    <w:basedOn w:val="-2"/>
    <w:semiHidden/>
    <w:qFormat/>
    <w:rsid w:val="00553606"/>
    <w:rPr>
      <w:b/>
    </w:rPr>
  </w:style>
  <w:style w:type="paragraph" w:customStyle="1" w:styleId="-2">
    <w:name w:val="前瞻-表內數字"/>
    <w:basedOn w:val="-1"/>
    <w:semiHidden/>
    <w:qFormat/>
    <w:rsid w:val="00553606"/>
    <w:pPr>
      <w:jc w:val="right"/>
    </w:pPr>
  </w:style>
  <w:style w:type="paragraph" w:customStyle="1" w:styleId="-3">
    <w:name w:val="前瞻-表附註"/>
    <w:basedOn w:val="a8"/>
    <w:semiHidden/>
    <w:qFormat/>
    <w:rsid w:val="00553606"/>
    <w:pPr>
      <w:widowControl/>
      <w:overflowPunct w:val="0"/>
      <w:spacing w:line="240" w:lineRule="exact"/>
      <w:jc w:val="both"/>
    </w:pPr>
    <w:rPr>
      <w:rFonts w:ascii="標楷體" w:eastAsia="標楷體" w:hAnsi="標楷體" w:cs="新細明體"/>
      <w:kern w:val="0"/>
      <w:sz w:val="18"/>
      <w:szCs w:val="18"/>
    </w:rPr>
  </w:style>
  <w:style w:type="paragraph" w:customStyle="1" w:styleId="--2">
    <w:name w:val="前瞻-表名稱-2"/>
    <w:basedOn w:val="a8"/>
    <w:semiHidden/>
    <w:qFormat/>
    <w:rsid w:val="00553606"/>
    <w:pPr>
      <w:tabs>
        <w:tab w:val="center" w:pos="4153"/>
        <w:tab w:val="right" w:pos="8306"/>
      </w:tabs>
      <w:overflowPunct w:val="0"/>
      <w:snapToGrid w:val="0"/>
      <w:spacing w:beforeLines="50" w:line="240" w:lineRule="atLeast"/>
      <w:ind w:left="480" w:hangingChars="480" w:hanging="480"/>
      <w:jc w:val="both"/>
    </w:pPr>
    <w:rPr>
      <w:rFonts w:ascii="標楷體" w:eastAsia="標楷體" w:hAnsi="標楷體" w:cs="Times New Roman"/>
      <w:b/>
    </w:rPr>
  </w:style>
  <w:style w:type="paragraph" w:customStyle="1" w:styleId="affffff4">
    <w:name w:val="前瞻－甲乙丙"/>
    <w:basedOn w:val="a8"/>
    <w:semiHidden/>
    <w:qFormat/>
    <w:rsid w:val="00553606"/>
    <w:pPr>
      <w:overflowPunct w:val="0"/>
      <w:jc w:val="center"/>
      <w:outlineLvl w:val="0"/>
    </w:pPr>
    <w:rPr>
      <w:rFonts w:ascii="Times New Roman" w:eastAsia="標楷體" w:hAnsi="Times New Roman" w:cs="新細明體"/>
      <w:b/>
      <w:bCs/>
      <w:sz w:val="40"/>
      <w:szCs w:val="40"/>
    </w:rPr>
  </w:style>
  <w:style w:type="paragraph" w:customStyle="1" w:styleId="affffff5">
    <w:name w:val="前瞻壹貳參"/>
    <w:basedOn w:val="a8"/>
    <w:semiHidden/>
    <w:qFormat/>
    <w:rsid w:val="00553606"/>
    <w:pPr>
      <w:overflowPunct w:val="0"/>
      <w:spacing w:beforeLines="30" w:before="108" w:line="560" w:lineRule="exact"/>
      <w:ind w:left="721" w:hangingChars="200" w:hanging="721"/>
      <w:jc w:val="both"/>
      <w:outlineLvl w:val="1"/>
    </w:pPr>
    <w:rPr>
      <w:rFonts w:ascii="Times New Roman" w:eastAsia="標楷體" w:hAnsi="Times New Roman" w:cs="新細明體"/>
      <w:b/>
      <w:bCs/>
      <w:sz w:val="36"/>
      <w:szCs w:val="36"/>
    </w:rPr>
  </w:style>
  <w:style w:type="paragraph" w:customStyle="1" w:styleId="affffff6">
    <w:name w:val="前瞻一二三"/>
    <w:basedOn w:val="a8"/>
    <w:semiHidden/>
    <w:qFormat/>
    <w:rsid w:val="00553606"/>
    <w:pPr>
      <w:overflowPunct w:val="0"/>
      <w:spacing w:line="660" w:lineRule="exact"/>
      <w:ind w:leftChars="100" w:left="240"/>
      <w:jc w:val="both"/>
      <w:outlineLvl w:val="2"/>
    </w:pPr>
    <w:rPr>
      <w:rFonts w:ascii="標楷體" w:eastAsia="標楷體" w:hAnsi="標楷體" w:cs="新細明體"/>
      <w:b/>
      <w:bCs/>
      <w:color w:val="000000" w:themeColor="text1"/>
      <w:sz w:val="32"/>
      <w:szCs w:val="32"/>
    </w:rPr>
  </w:style>
  <w:style w:type="paragraph" w:customStyle="1" w:styleId="affffff7">
    <w:name w:val="前瞻(一)(二)(三)"/>
    <w:basedOn w:val="a8"/>
    <w:semiHidden/>
    <w:qFormat/>
    <w:rsid w:val="00553606"/>
    <w:pPr>
      <w:overflowPunct w:val="0"/>
      <w:spacing w:line="360" w:lineRule="auto"/>
      <w:ind w:firstLineChars="208" w:firstLine="666"/>
      <w:jc w:val="both"/>
      <w:outlineLvl w:val="3"/>
    </w:pPr>
    <w:rPr>
      <w:rFonts w:ascii="標楷體" w:eastAsia="標楷體" w:hAnsi="標楷體" w:cs="新細明體"/>
      <w:b/>
      <w:sz w:val="32"/>
      <w:szCs w:val="32"/>
    </w:rPr>
  </w:style>
  <w:style w:type="paragraph" w:customStyle="1" w:styleId="-4">
    <w:name w:val="前瞻-內文"/>
    <w:basedOn w:val="a8"/>
    <w:semiHidden/>
    <w:qFormat/>
    <w:rsid w:val="00553606"/>
    <w:pPr>
      <w:overflowPunct w:val="0"/>
      <w:spacing w:beforeLines="30" w:before="108" w:line="600" w:lineRule="exact"/>
      <w:ind w:firstLineChars="200" w:firstLine="640"/>
      <w:jc w:val="both"/>
    </w:pPr>
    <w:rPr>
      <w:rFonts w:ascii="標楷體" w:eastAsia="標楷體" w:hAnsi="標楷體" w:cs="Times New Roman"/>
      <w:color w:val="000000"/>
      <w:sz w:val="32"/>
      <w:szCs w:val="28"/>
    </w:rPr>
  </w:style>
  <w:style w:type="paragraph" w:customStyle="1" w:styleId="123">
    <w:name w:val="前瞻123"/>
    <w:basedOn w:val="4"/>
    <w:semiHidden/>
    <w:qFormat/>
    <w:rsid w:val="00553606"/>
    <w:pPr>
      <w:widowControl w:val="0"/>
      <w:overflowPunct w:val="0"/>
      <w:snapToGrid/>
      <w:spacing w:line="360" w:lineRule="auto"/>
      <w:ind w:leftChars="0" w:left="0" w:firstLineChars="472" w:firstLine="1512"/>
    </w:pPr>
    <w:rPr>
      <w:b/>
      <w:bCs w:val="0"/>
      <w:szCs w:val="32"/>
    </w:rPr>
  </w:style>
  <w:style w:type="paragraph" w:customStyle="1" w:styleId="--1">
    <w:name w:val="前瞻-表名稱-1"/>
    <w:basedOn w:val="--2"/>
    <w:semiHidden/>
    <w:qFormat/>
    <w:rsid w:val="00553606"/>
    <w:pPr>
      <w:spacing w:before="50"/>
      <w:ind w:left="300" w:hangingChars="300" w:hanging="300"/>
    </w:pPr>
  </w:style>
  <w:style w:type="paragraph" w:customStyle="1" w:styleId="--3">
    <w:name w:val="前瞻-表名稱-3"/>
    <w:basedOn w:val="--2"/>
    <w:semiHidden/>
    <w:qFormat/>
    <w:rsid w:val="00553606"/>
    <w:pPr>
      <w:spacing w:before="50"/>
      <w:ind w:left="520" w:hangingChars="520" w:hanging="520"/>
    </w:pPr>
  </w:style>
  <w:style w:type="paragraph" w:customStyle="1" w:styleId="021">
    <w:name w:val="02_內文1＿控４字元"/>
    <w:basedOn w:val="af5"/>
    <w:semiHidden/>
    <w:qFormat/>
    <w:rsid w:val="00553606"/>
    <w:pPr>
      <w:spacing w:beforeLines="30" w:before="30" w:line="560" w:lineRule="exact"/>
      <w:ind w:firstLineChars="400" w:firstLine="400"/>
    </w:pPr>
    <w:rPr>
      <w:sz w:val="28"/>
      <w:szCs w:val="28"/>
    </w:rPr>
  </w:style>
  <w:style w:type="paragraph" w:customStyle="1" w:styleId="affffff8">
    <w:name w:val="字元 字元"/>
    <w:basedOn w:val="a8"/>
    <w:semiHidden/>
    <w:rsid w:val="00553606"/>
    <w:pPr>
      <w:widowControl/>
      <w:spacing w:after="160" w:line="240" w:lineRule="exact"/>
    </w:pPr>
    <w:rPr>
      <w:rFonts w:ascii="Verdana" w:eastAsia="Times New Roman" w:hAnsi="Verdana" w:cs="Mangal"/>
      <w:sz w:val="20"/>
      <w:lang w:eastAsia="en-US" w:bidi="hi-IN"/>
    </w:rPr>
  </w:style>
  <w:style w:type="paragraph" w:customStyle="1" w:styleId="a2">
    <w:name w:val="內文一、（項目）"/>
    <w:basedOn w:val="-5"/>
    <w:semiHidden/>
    <w:qFormat/>
    <w:rsid w:val="00553606"/>
    <w:pPr>
      <w:numPr>
        <w:numId w:val="11"/>
      </w:numPr>
      <w:tabs>
        <w:tab w:val="left" w:pos="240"/>
      </w:tabs>
      <w:adjustRightInd w:val="0"/>
      <w:snapToGrid w:val="0"/>
      <w:spacing w:line="360" w:lineRule="auto"/>
    </w:pPr>
    <w:rPr>
      <w:b/>
    </w:rPr>
  </w:style>
  <w:style w:type="paragraph" w:styleId="HTML">
    <w:name w:val="HTML Preformatted"/>
    <w:basedOn w:val="a8"/>
    <w:link w:val="HTML0"/>
    <w:uiPriority w:val="1"/>
    <w:semiHidden/>
    <w:rsid w:val="0055360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9"/>
    <w:link w:val="HTML"/>
    <w:uiPriority w:val="1"/>
    <w:semiHidden/>
    <w:rsid w:val="00553606"/>
    <w:rPr>
      <w:rFonts w:ascii="細明體" w:eastAsia="細明體" w:hAnsi="細明體" w:cs="細明體"/>
      <w:kern w:val="0"/>
    </w:rPr>
  </w:style>
  <w:style w:type="paragraph" w:customStyle="1" w:styleId="a10">
    <w:name w:val="a1"/>
    <w:basedOn w:val="aff1"/>
    <w:uiPriority w:val="1"/>
    <w:semiHidden/>
    <w:rsid w:val="00553606"/>
    <w:pPr>
      <w:spacing w:line="400" w:lineRule="exact"/>
    </w:pPr>
    <w:rPr>
      <w:rFonts w:ascii="標楷體" w:eastAsia="標楷體"/>
      <w:spacing w:val="-20"/>
      <w:sz w:val="28"/>
    </w:rPr>
  </w:style>
  <w:style w:type="paragraph" w:customStyle="1" w:styleId="affffff9">
    <w:name w:val="一"/>
    <w:basedOn w:val="23"/>
    <w:uiPriority w:val="1"/>
    <w:semiHidden/>
    <w:rsid w:val="00553606"/>
    <w:pPr>
      <w:tabs>
        <w:tab w:val="left" w:pos="6720"/>
      </w:tabs>
      <w:snapToGrid w:val="0"/>
      <w:spacing w:before="0" w:after="0" w:line="360" w:lineRule="auto"/>
      <w:ind w:leftChars="414" w:left="1314" w:hangingChars="100" w:hanging="320"/>
    </w:pPr>
    <w:rPr>
      <w:b w:val="0"/>
    </w:rPr>
  </w:style>
  <w:style w:type="paragraph" w:customStyle="1" w:styleId="52">
    <w:name w:val="字元5 字元 字元 字元 字元 字元 字元 字元 字元 字元 字元 字元 字元 字元 字元 字元"/>
    <w:basedOn w:val="a8"/>
    <w:uiPriority w:val="1"/>
    <w:semiHidden/>
    <w:rsid w:val="00553606"/>
    <w:pPr>
      <w:widowControl/>
      <w:spacing w:after="160" w:line="240" w:lineRule="exact"/>
    </w:pPr>
    <w:rPr>
      <w:rFonts w:ascii="Tahoma" w:eastAsia="新細明體" w:hAnsi="Tahoma" w:cs="Times New Roman"/>
      <w:kern w:val="0"/>
      <w:sz w:val="20"/>
      <w:szCs w:val="20"/>
      <w:lang w:eastAsia="en-US"/>
    </w:rPr>
  </w:style>
  <w:style w:type="character" w:customStyle="1" w:styleId="53">
    <w:name w:val="字元 字元5"/>
    <w:uiPriority w:val="1"/>
    <w:semiHidden/>
    <w:rsid w:val="00553606"/>
    <w:rPr>
      <w:rFonts w:ascii="Arial" w:eastAsia="新細明體" w:hAnsi="Arial"/>
      <w:b/>
      <w:bCs/>
      <w:kern w:val="2"/>
      <w:sz w:val="36"/>
      <w:szCs w:val="36"/>
      <w:lang w:val="en-US" w:eastAsia="zh-TW" w:bidi="ar-SA"/>
    </w:rPr>
  </w:style>
  <w:style w:type="paragraph" w:customStyle="1" w:styleId="1f7">
    <w:name w:val="1 字元 字元 字元 字元"/>
    <w:basedOn w:val="a8"/>
    <w:semiHidden/>
    <w:rsid w:val="00553606"/>
    <w:pPr>
      <w:widowControl/>
      <w:spacing w:after="160" w:line="240" w:lineRule="exact"/>
    </w:pPr>
    <w:rPr>
      <w:rFonts w:ascii="Verdana" w:eastAsia="Times New Roman" w:hAnsi="Verdana" w:cs="Times New Roman"/>
      <w:kern w:val="0"/>
      <w:sz w:val="20"/>
      <w:szCs w:val="20"/>
      <w:lang w:eastAsia="en-US"/>
    </w:rPr>
  </w:style>
  <w:style w:type="paragraph" w:customStyle="1" w:styleId="1f8">
    <w:name w:val="1 字元 字元 字元"/>
    <w:basedOn w:val="a8"/>
    <w:semiHidden/>
    <w:rsid w:val="00553606"/>
    <w:pPr>
      <w:widowControl/>
      <w:spacing w:after="160" w:line="240" w:lineRule="exact"/>
    </w:pPr>
    <w:rPr>
      <w:rFonts w:ascii="Verdana" w:eastAsia="Times New Roman" w:hAnsi="Verdana" w:cs="Times New Roman"/>
      <w:kern w:val="0"/>
      <w:sz w:val="20"/>
      <w:szCs w:val="20"/>
      <w:lang w:eastAsia="en-US"/>
    </w:rPr>
  </w:style>
  <w:style w:type="table" w:customStyle="1" w:styleId="1f9">
    <w:name w:val="表格格線1"/>
    <w:basedOn w:val="aa"/>
    <w:next w:val="affffe"/>
    <w:uiPriority w:val="59"/>
    <w:rsid w:val="00553606"/>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a">
    <w:name w:val="Intense Emphasis"/>
    <w:basedOn w:val="a9"/>
    <w:uiPriority w:val="21"/>
    <w:qFormat/>
    <w:rsid w:val="00553606"/>
    <w:rPr>
      <w:b/>
      <w:bCs/>
      <w:i/>
      <w:iCs/>
      <w:color w:val="4F81BD" w:themeColor="accent1"/>
    </w:rPr>
  </w:style>
  <w:style w:type="paragraph" w:customStyle="1" w:styleId="11">
    <w:name w:val="內文（1）項目"/>
    <w:basedOn w:val="a8"/>
    <w:semiHidden/>
    <w:qFormat/>
    <w:rsid w:val="00553606"/>
    <w:pPr>
      <w:numPr>
        <w:numId w:val="12"/>
      </w:numPr>
      <w:overflowPunct w:val="0"/>
      <w:adjustRightInd w:val="0"/>
      <w:snapToGrid w:val="0"/>
      <w:spacing w:line="360" w:lineRule="auto"/>
      <w:ind w:firstLineChars="400" w:firstLine="400"/>
      <w:jc w:val="both"/>
    </w:pPr>
    <w:rPr>
      <w:rFonts w:ascii="標楷體" w:eastAsia="標楷體" w:hAnsi="標楷體" w:cs="標楷體"/>
      <w:spacing w:val="10"/>
      <w:sz w:val="32"/>
      <w:szCs w:val="32"/>
      <w:lang w:val="zh-TW"/>
    </w:rPr>
  </w:style>
  <w:style w:type="paragraph" w:customStyle="1" w:styleId="affffffb">
    <w:name w:val="註腳內文"/>
    <w:basedOn w:val="a8"/>
    <w:semiHidden/>
    <w:qFormat/>
    <w:rsid w:val="00553606"/>
    <w:pPr>
      <w:adjustRightInd w:val="0"/>
      <w:snapToGrid w:val="0"/>
      <w:jc w:val="both"/>
    </w:pPr>
    <w:rPr>
      <w:rFonts w:ascii="標楷體" w:eastAsia="標楷體" w:hAnsi="標楷體" w:cs="標楷體"/>
      <w:sz w:val="18"/>
      <w:szCs w:val="20"/>
    </w:rPr>
  </w:style>
  <w:style w:type="paragraph" w:customStyle="1" w:styleId="12">
    <w:name w:val="內文1.項目"/>
    <w:basedOn w:val="11"/>
    <w:semiHidden/>
    <w:qFormat/>
    <w:rsid w:val="00553606"/>
    <w:pPr>
      <w:numPr>
        <w:numId w:val="13"/>
      </w:numPr>
      <w:tabs>
        <w:tab w:val="left" w:pos="0"/>
      </w:tabs>
      <w:ind w:left="0" w:firstLineChars="300" w:firstLine="300"/>
    </w:pPr>
  </w:style>
  <w:style w:type="paragraph" w:customStyle="1" w:styleId="1fa">
    <w:name w:val="內文1."/>
    <w:basedOn w:val="12"/>
    <w:semiHidden/>
    <w:qFormat/>
    <w:rsid w:val="00553606"/>
    <w:pPr>
      <w:numPr>
        <w:numId w:val="0"/>
      </w:numPr>
      <w:ind w:leftChars="400" w:left="400" w:firstLineChars="200" w:firstLine="200"/>
    </w:pPr>
  </w:style>
  <w:style w:type="table" w:customStyle="1" w:styleId="2b">
    <w:name w:val="表格格線2"/>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表數"/>
    <w:basedOn w:val="18"/>
    <w:semiHidden/>
    <w:qFormat/>
    <w:rsid w:val="00553606"/>
    <w:pPr>
      <w:keepNext w:val="0"/>
      <w:spacing w:line="240" w:lineRule="auto"/>
      <w:outlineLvl w:val="9"/>
    </w:pPr>
    <w:rPr>
      <w:bCs w:val="0"/>
      <w:kern w:val="2"/>
      <w:sz w:val="24"/>
      <w:szCs w:val="24"/>
    </w:rPr>
  </w:style>
  <w:style w:type="paragraph" w:customStyle="1" w:styleId="affffffd">
    <w:name w:val="表標題"/>
    <w:basedOn w:val="a8"/>
    <w:semiHidden/>
    <w:qFormat/>
    <w:rsid w:val="00553606"/>
    <w:pPr>
      <w:widowControl/>
      <w:adjustRightInd w:val="0"/>
      <w:snapToGrid w:val="0"/>
      <w:jc w:val="center"/>
    </w:pPr>
    <w:rPr>
      <w:rFonts w:ascii="標楷體" w:eastAsia="標楷體" w:hAnsi="標楷體" w:cs="新細明體"/>
      <w:b/>
      <w:kern w:val="0"/>
    </w:rPr>
  </w:style>
  <w:style w:type="paragraph" w:customStyle="1" w:styleId="1fb">
    <w:name w:val="內文（1）"/>
    <w:basedOn w:val="1fa"/>
    <w:semiHidden/>
    <w:qFormat/>
    <w:rsid w:val="00553606"/>
    <w:pPr>
      <w:ind w:leftChars="500" w:left="500"/>
    </w:pPr>
  </w:style>
  <w:style w:type="numbering" w:customStyle="1" w:styleId="1fc">
    <w:name w:val="無清單1"/>
    <w:next w:val="ab"/>
    <w:uiPriority w:val="99"/>
    <w:semiHidden/>
    <w:unhideWhenUsed/>
    <w:rsid w:val="00553606"/>
  </w:style>
  <w:style w:type="table" w:customStyle="1" w:styleId="45">
    <w:name w:val="表格格線4"/>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內容1.（項目）"/>
    <w:basedOn w:val="a8"/>
    <w:uiPriority w:val="1"/>
    <w:semiHidden/>
    <w:qFormat/>
    <w:rsid w:val="00553606"/>
    <w:pPr>
      <w:numPr>
        <w:numId w:val="15"/>
      </w:numPr>
      <w:adjustRightInd w:val="0"/>
      <w:snapToGrid w:val="0"/>
      <w:jc w:val="both"/>
    </w:pPr>
    <w:rPr>
      <w:rFonts w:ascii="標楷體" w:eastAsia="標楷體" w:hAnsi="標楷體"/>
      <w:sz w:val="32"/>
      <w:szCs w:val="32"/>
    </w:rPr>
  </w:style>
  <w:style w:type="table" w:customStyle="1" w:styleId="54">
    <w:name w:val="表格格線5"/>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內文A.項目"/>
    <w:basedOn w:val="11"/>
    <w:semiHidden/>
    <w:qFormat/>
    <w:rsid w:val="00553606"/>
    <w:pPr>
      <w:numPr>
        <w:numId w:val="16"/>
      </w:numPr>
      <w:ind w:left="619" w:hangingChars="250" w:hanging="250"/>
    </w:pPr>
  </w:style>
  <w:style w:type="paragraph" w:customStyle="1" w:styleId="--4">
    <w:name w:val="前瞻-表附註-凸4字元"/>
    <w:basedOn w:val="a8"/>
    <w:semiHidden/>
    <w:qFormat/>
    <w:rsid w:val="00553606"/>
    <w:pPr>
      <w:widowControl/>
      <w:overflowPunct w:val="0"/>
      <w:spacing w:line="240" w:lineRule="exact"/>
      <w:ind w:left="500" w:hangingChars="500" w:hanging="500"/>
      <w:jc w:val="both"/>
    </w:pPr>
    <w:rPr>
      <w:rFonts w:ascii="標楷體" w:eastAsia="標楷體" w:hAnsi="標楷體" w:cs="新細明體"/>
      <w:kern w:val="0"/>
      <w:sz w:val="18"/>
      <w:szCs w:val="18"/>
    </w:rPr>
  </w:style>
  <w:style w:type="paragraph" w:customStyle="1" w:styleId="-5">
    <w:name w:val="標題-一二"/>
    <w:basedOn w:val="a8"/>
    <w:semiHidden/>
    <w:rsid w:val="00553606"/>
    <w:pPr>
      <w:spacing w:line="520" w:lineRule="exact"/>
      <w:ind w:left="993" w:hanging="567"/>
      <w:jc w:val="both"/>
    </w:pPr>
    <w:rPr>
      <w:rFonts w:ascii="Times New Roman" w:eastAsia="標楷體" w:hAnsi="Times New Roman" w:cs="Times New Roman"/>
      <w:sz w:val="32"/>
    </w:rPr>
  </w:style>
  <w:style w:type="paragraph" w:customStyle="1" w:styleId="-123">
    <w:name w:val="標題-123"/>
    <w:basedOn w:val="aff7"/>
    <w:semiHidden/>
    <w:qFormat/>
    <w:rsid w:val="00553606"/>
    <w:pPr>
      <w:overflowPunct w:val="0"/>
      <w:spacing w:after="0" w:line="520" w:lineRule="exact"/>
      <w:ind w:left="1" w:firstLine="567"/>
      <w:jc w:val="both"/>
    </w:pPr>
    <w:rPr>
      <w:rFonts w:ascii="標楷體" w:eastAsia="標楷體" w:hAnsi="標楷體"/>
      <w:bCs/>
      <w:color w:val="000000"/>
      <w:sz w:val="32"/>
      <w:szCs w:val="32"/>
      <w:lang w:val="x-none"/>
    </w:rPr>
  </w:style>
  <w:style w:type="paragraph" w:customStyle="1" w:styleId="a7">
    <w:name w:val="標題＆內文一二"/>
    <w:basedOn w:val="a8"/>
    <w:next w:val="a8"/>
    <w:semiHidden/>
    <w:qFormat/>
    <w:rsid w:val="00553606"/>
    <w:pPr>
      <w:numPr>
        <w:numId w:val="17"/>
      </w:numPr>
      <w:adjustRightInd w:val="0"/>
      <w:snapToGrid w:val="0"/>
      <w:spacing w:line="360" w:lineRule="auto"/>
      <w:ind w:leftChars="100" w:left="100" w:firstLineChars="100" w:firstLine="100"/>
      <w:jc w:val="both"/>
    </w:pPr>
    <w:rPr>
      <w:rFonts w:ascii="Calibri" w:eastAsia="標楷體" w:hAnsi="Calibri" w:cs="Times New Roman"/>
      <w:sz w:val="32"/>
    </w:rPr>
  </w:style>
  <w:style w:type="paragraph" w:customStyle="1" w:styleId="1230">
    <w:name w:val="1.2.3."/>
    <w:basedOn w:val="a8"/>
    <w:uiPriority w:val="1"/>
    <w:semiHidden/>
    <w:rsid w:val="00553606"/>
    <w:pPr>
      <w:spacing w:line="500" w:lineRule="exact"/>
      <w:ind w:leftChars="300" w:left="400" w:hangingChars="100" w:hanging="100"/>
      <w:jc w:val="both"/>
    </w:pPr>
    <w:rPr>
      <w:rFonts w:ascii="標楷體" w:eastAsia="標楷體" w:hAnsi="Times New Roman" w:cs="Times New Roman"/>
      <w:snapToGrid w:val="0"/>
      <w:sz w:val="28"/>
      <w:szCs w:val="28"/>
    </w:rPr>
  </w:style>
  <w:style w:type="paragraph" w:customStyle="1" w:styleId="140">
    <w:name w:val="表格內文(14行高)"/>
    <w:basedOn w:val="affffffe"/>
    <w:link w:val="141"/>
    <w:uiPriority w:val="1"/>
    <w:semiHidden/>
    <w:qFormat/>
    <w:rsid w:val="00553606"/>
    <w:pPr>
      <w:spacing w:line="280" w:lineRule="exact"/>
      <w:ind w:leftChars="0" w:left="0" w:firstLineChars="0" w:firstLine="0"/>
    </w:pPr>
    <w:rPr>
      <w:rFonts w:ascii="標楷體" w:eastAsia="標楷體"/>
      <w:snapToGrid w:val="0"/>
      <w:szCs w:val="28"/>
    </w:rPr>
  </w:style>
  <w:style w:type="character" w:customStyle="1" w:styleId="141">
    <w:name w:val="表格內文(14行高) 字元"/>
    <w:link w:val="140"/>
    <w:uiPriority w:val="1"/>
    <w:semiHidden/>
    <w:rsid w:val="00553606"/>
    <w:rPr>
      <w:rFonts w:ascii="標楷體" w:eastAsia="標楷體" w:hAnsi="Times New Roman" w:cs="Times New Roman"/>
      <w:snapToGrid w:val="0"/>
      <w:szCs w:val="28"/>
    </w:rPr>
  </w:style>
  <w:style w:type="paragraph" w:styleId="affffffe">
    <w:name w:val="table of figures"/>
    <w:basedOn w:val="a8"/>
    <w:next w:val="a8"/>
    <w:uiPriority w:val="99"/>
    <w:semiHidden/>
    <w:rsid w:val="00553606"/>
    <w:pPr>
      <w:ind w:leftChars="400" w:left="400" w:hangingChars="200" w:hanging="200"/>
    </w:pPr>
    <w:rPr>
      <w:rFonts w:ascii="Times New Roman" w:eastAsia="新細明體" w:hAnsi="Times New Roman" w:cs="Times New Roman"/>
    </w:rPr>
  </w:style>
  <w:style w:type="paragraph" w:customStyle="1" w:styleId="-12">
    <w:name w:val="一內凹-12"/>
    <w:basedOn w:val="a8"/>
    <w:link w:val="-120"/>
    <w:uiPriority w:val="1"/>
    <w:semiHidden/>
    <w:qFormat/>
    <w:rsid w:val="00553606"/>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120">
    <w:name w:val="一內凹-12 字元"/>
    <w:basedOn w:val="a9"/>
    <w:link w:val="-12"/>
    <w:uiPriority w:val="1"/>
    <w:semiHidden/>
    <w:rsid w:val="00553606"/>
    <w:rPr>
      <w:rFonts w:ascii="標楷體" w:eastAsia="標楷體" w:hAnsi="標楷體" w:cs="新細明體"/>
      <w:bCs/>
      <w:color w:val="000000" w:themeColor="text1"/>
      <w:kern w:val="0"/>
      <w:szCs w:val="32"/>
    </w:rPr>
  </w:style>
  <w:style w:type="paragraph" w:customStyle="1" w:styleId="1fd">
    <w:name w:val="1."/>
    <w:basedOn w:val="a8"/>
    <w:link w:val="1fe"/>
    <w:uiPriority w:val="1"/>
    <w:semiHidden/>
    <w:qFormat/>
    <w:rsid w:val="00553606"/>
    <w:pPr>
      <w:overflowPunct w:val="0"/>
      <w:spacing w:line="600" w:lineRule="exact"/>
      <w:ind w:firstLineChars="450" w:firstLine="1440"/>
      <w:jc w:val="both"/>
    </w:pPr>
    <w:rPr>
      <w:rFonts w:ascii="標楷體" w:eastAsia="標楷體" w:hAnsi="標楷體" w:cs="新細明體"/>
      <w:bCs/>
      <w:noProof/>
      <w:sz w:val="32"/>
      <w:szCs w:val="32"/>
    </w:rPr>
  </w:style>
  <w:style w:type="character" w:customStyle="1" w:styleId="1fe">
    <w:name w:val="1. 字元"/>
    <w:basedOn w:val="a9"/>
    <w:link w:val="1fd"/>
    <w:uiPriority w:val="1"/>
    <w:semiHidden/>
    <w:rsid w:val="00553606"/>
    <w:rPr>
      <w:rFonts w:ascii="標楷體" w:eastAsia="標楷體" w:hAnsi="標楷體" w:cs="新細明體"/>
      <w:bCs/>
      <w:noProof/>
      <w:sz w:val="32"/>
      <w:szCs w:val="32"/>
    </w:rPr>
  </w:style>
  <w:style w:type="paragraph" w:customStyle="1" w:styleId="afffffff">
    <w:name w:val="(一)凹"/>
    <w:basedOn w:val="a8"/>
    <w:link w:val="afffffff0"/>
    <w:uiPriority w:val="1"/>
    <w:semiHidden/>
    <w:qFormat/>
    <w:rsid w:val="00553606"/>
    <w:pPr>
      <w:overflowPunct w:val="0"/>
      <w:autoSpaceDE w:val="0"/>
      <w:autoSpaceDN w:val="0"/>
      <w:adjustRightInd w:val="0"/>
      <w:spacing w:line="740" w:lineRule="exact"/>
      <w:ind w:firstLineChars="150" w:firstLine="150"/>
      <w:jc w:val="both"/>
      <w:outlineLvl w:val="1"/>
    </w:pPr>
    <w:rPr>
      <w:rFonts w:ascii="標楷體" w:eastAsia="標楷體" w:hAnsi="標楷體" w:cs="Times New Roman"/>
      <w:b/>
      <w:sz w:val="32"/>
      <w:szCs w:val="32"/>
    </w:rPr>
  </w:style>
  <w:style w:type="character" w:customStyle="1" w:styleId="afffffff0">
    <w:name w:val="(一)凹 字元"/>
    <w:basedOn w:val="a9"/>
    <w:link w:val="afffffff"/>
    <w:uiPriority w:val="1"/>
    <w:semiHidden/>
    <w:rsid w:val="00553606"/>
    <w:rPr>
      <w:rFonts w:ascii="標楷體" w:eastAsia="標楷體" w:hAnsi="標楷體" w:cs="Times New Roman"/>
      <w:b/>
      <w:sz w:val="32"/>
      <w:szCs w:val="32"/>
    </w:rPr>
  </w:style>
  <w:style w:type="paragraph" w:customStyle="1" w:styleId="afffffff1">
    <w:name w:val="(一)內文"/>
    <w:basedOn w:val="1fd"/>
    <w:link w:val="afffffff2"/>
    <w:uiPriority w:val="1"/>
    <w:semiHidden/>
    <w:qFormat/>
    <w:rsid w:val="00553606"/>
    <w:pPr>
      <w:ind w:firstLineChars="200" w:firstLine="640"/>
    </w:pPr>
  </w:style>
  <w:style w:type="character" w:customStyle="1" w:styleId="afffffff2">
    <w:name w:val="(一)內文 字元"/>
    <w:basedOn w:val="a9"/>
    <w:link w:val="afffffff1"/>
    <w:uiPriority w:val="1"/>
    <w:semiHidden/>
    <w:rsid w:val="00553606"/>
    <w:rPr>
      <w:rFonts w:ascii="標楷體" w:eastAsia="標楷體" w:hAnsi="標楷體" w:cs="新細明體"/>
      <w:bCs/>
      <w:noProof/>
      <w:sz w:val="32"/>
      <w:szCs w:val="32"/>
    </w:rPr>
  </w:style>
  <w:style w:type="table" w:customStyle="1" w:styleId="60">
    <w:name w:val="表格格線6"/>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825605147173932321gmail-msolistparagraph">
    <w:name w:val="m_5825605147173932321gmail-msolistparagraph"/>
    <w:basedOn w:val="a8"/>
    <w:uiPriority w:val="1"/>
    <w:semiHidden/>
    <w:rsid w:val="00553606"/>
    <w:pPr>
      <w:widowControl/>
      <w:spacing w:before="100" w:beforeAutospacing="1" w:after="100" w:afterAutospacing="1"/>
    </w:pPr>
    <w:rPr>
      <w:rFonts w:ascii="新細明體" w:eastAsia="新細明體" w:hAnsi="新細明體" w:cs="新細明體"/>
      <w:kern w:val="0"/>
    </w:rPr>
  </w:style>
  <w:style w:type="paragraph" w:customStyle="1" w:styleId="--20">
    <w:name w:val="前瞻-表附註-2字元"/>
    <w:basedOn w:val="--4"/>
    <w:semiHidden/>
    <w:qFormat/>
    <w:rsid w:val="00553606"/>
    <w:pPr>
      <w:adjustRightInd w:val="0"/>
      <w:snapToGrid w:val="0"/>
      <w:ind w:leftChars="160" w:left="460" w:hangingChars="300" w:hanging="300"/>
    </w:pPr>
  </w:style>
  <w:style w:type="paragraph" w:customStyle="1" w:styleId="2c">
    <w:name w:val="腳內文－2字元"/>
    <w:basedOn w:val="affffffb"/>
    <w:uiPriority w:val="1"/>
    <w:semiHidden/>
    <w:qFormat/>
    <w:rsid w:val="00553606"/>
    <w:pPr>
      <w:ind w:leftChars="350" w:left="450" w:hangingChars="100" w:hanging="100"/>
    </w:pPr>
  </w:style>
  <w:style w:type="paragraph" w:styleId="46">
    <w:name w:val="toc 4"/>
    <w:basedOn w:val="a8"/>
    <w:next w:val="a8"/>
    <w:autoRedefine/>
    <w:uiPriority w:val="39"/>
    <w:semiHidden/>
    <w:rsid w:val="00553606"/>
    <w:pPr>
      <w:ind w:leftChars="600" w:left="1440"/>
    </w:pPr>
    <w:rPr>
      <w:szCs w:val="22"/>
    </w:rPr>
  </w:style>
  <w:style w:type="paragraph" w:styleId="55">
    <w:name w:val="toc 5"/>
    <w:basedOn w:val="a8"/>
    <w:next w:val="a8"/>
    <w:autoRedefine/>
    <w:uiPriority w:val="39"/>
    <w:semiHidden/>
    <w:rsid w:val="00553606"/>
    <w:pPr>
      <w:ind w:leftChars="800" w:left="1920"/>
    </w:pPr>
    <w:rPr>
      <w:szCs w:val="22"/>
    </w:rPr>
  </w:style>
  <w:style w:type="paragraph" w:styleId="61">
    <w:name w:val="toc 6"/>
    <w:basedOn w:val="a8"/>
    <w:next w:val="a8"/>
    <w:autoRedefine/>
    <w:uiPriority w:val="39"/>
    <w:semiHidden/>
    <w:rsid w:val="00553606"/>
    <w:pPr>
      <w:ind w:leftChars="1000" w:left="2400"/>
    </w:pPr>
    <w:rPr>
      <w:szCs w:val="22"/>
    </w:rPr>
  </w:style>
  <w:style w:type="paragraph" w:styleId="72">
    <w:name w:val="toc 7"/>
    <w:basedOn w:val="a8"/>
    <w:next w:val="a8"/>
    <w:autoRedefine/>
    <w:uiPriority w:val="39"/>
    <w:semiHidden/>
    <w:rsid w:val="00553606"/>
    <w:pPr>
      <w:ind w:leftChars="1200" w:left="2880"/>
    </w:pPr>
    <w:rPr>
      <w:szCs w:val="22"/>
    </w:rPr>
  </w:style>
  <w:style w:type="paragraph" w:styleId="81">
    <w:name w:val="toc 8"/>
    <w:basedOn w:val="a8"/>
    <w:next w:val="a8"/>
    <w:autoRedefine/>
    <w:uiPriority w:val="39"/>
    <w:semiHidden/>
    <w:rsid w:val="00553606"/>
    <w:pPr>
      <w:ind w:leftChars="1400" w:left="3360"/>
    </w:pPr>
    <w:rPr>
      <w:szCs w:val="22"/>
    </w:rPr>
  </w:style>
  <w:style w:type="paragraph" w:styleId="90">
    <w:name w:val="toc 9"/>
    <w:basedOn w:val="a8"/>
    <w:next w:val="a8"/>
    <w:autoRedefine/>
    <w:uiPriority w:val="39"/>
    <w:semiHidden/>
    <w:rsid w:val="00553606"/>
    <w:pPr>
      <w:ind w:leftChars="1600" w:left="3840"/>
    </w:pPr>
    <w:rPr>
      <w:szCs w:val="22"/>
    </w:rPr>
  </w:style>
  <w:style w:type="paragraph" w:customStyle="1" w:styleId="a4">
    <w:name w:val="內文一（項目）"/>
    <w:basedOn w:val="a8"/>
    <w:semiHidden/>
    <w:qFormat/>
    <w:rsid w:val="00553606"/>
    <w:pPr>
      <w:numPr>
        <w:numId w:val="19"/>
      </w:numPr>
      <w:overflowPunct w:val="0"/>
      <w:adjustRightInd w:val="0"/>
      <w:snapToGrid w:val="0"/>
      <w:spacing w:line="560" w:lineRule="exact"/>
      <w:ind w:left="624" w:hanging="624"/>
      <w:jc w:val="both"/>
    </w:pPr>
    <w:rPr>
      <w:rFonts w:ascii="標楷體" w:eastAsia="標楷體" w:hAnsi="標楷體" w:cs="標楷體"/>
      <w:sz w:val="32"/>
      <w:szCs w:val="32"/>
    </w:rPr>
  </w:style>
  <w:style w:type="paragraph" w:customStyle="1" w:styleId="--21">
    <w:name w:val="前瞻-表附註-前凸2字元"/>
    <w:basedOn w:val="--4"/>
    <w:semiHidden/>
    <w:qFormat/>
    <w:rsid w:val="00553606"/>
    <w:pPr>
      <w:ind w:left="300" w:hangingChars="300" w:hanging="300"/>
    </w:pPr>
  </w:style>
  <w:style w:type="paragraph" w:customStyle="1" w:styleId="afffffff3">
    <w:name w:val="表格數字"/>
    <w:basedOn w:val="a8"/>
    <w:semiHidden/>
    <w:qFormat/>
    <w:rsid w:val="00553606"/>
    <w:pPr>
      <w:adjustRightInd w:val="0"/>
      <w:snapToGrid w:val="0"/>
      <w:jc w:val="right"/>
    </w:pPr>
    <w:rPr>
      <w:rFonts w:ascii="標楷體" w:eastAsia="標楷體" w:hAnsi="標楷體" w:cs="標楷體"/>
      <w:sz w:val="20"/>
      <w:szCs w:val="20"/>
    </w:rPr>
  </w:style>
  <w:style w:type="paragraph" w:customStyle="1" w:styleId="afffffff4">
    <w:name w:val="表格欄位"/>
    <w:basedOn w:val="a8"/>
    <w:semiHidden/>
    <w:qFormat/>
    <w:rsid w:val="00553606"/>
    <w:pPr>
      <w:adjustRightInd w:val="0"/>
      <w:snapToGrid w:val="0"/>
      <w:jc w:val="both"/>
    </w:pPr>
    <w:rPr>
      <w:rFonts w:ascii="標楷體" w:eastAsia="標楷體" w:hAnsi="標楷體" w:cs="標楷體"/>
      <w:sz w:val="20"/>
      <w:szCs w:val="20"/>
    </w:rPr>
  </w:style>
  <w:style w:type="paragraph" w:customStyle="1" w:styleId="afffffff5">
    <w:name w:val="內文（一）項目"/>
    <w:basedOn w:val="a4"/>
    <w:semiHidden/>
    <w:qFormat/>
    <w:rsid w:val="00553606"/>
    <w:pPr>
      <w:numPr>
        <w:numId w:val="0"/>
      </w:numPr>
      <w:ind w:left="300" w:hangingChars="300" w:hanging="300"/>
    </w:pPr>
  </w:style>
  <w:style w:type="table" w:customStyle="1" w:styleId="73">
    <w:name w:val="表格格線7"/>
    <w:basedOn w:val="aa"/>
    <w:next w:val="affffe"/>
    <w:uiPriority w:val="59"/>
    <w:rsid w:val="0055360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a"/>
    <w:next w:val="affffe"/>
    <w:uiPriority w:val="59"/>
    <w:rsid w:val="00553606"/>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a"/>
    <w:next w:val="affffe"/>
    <w:uiPriority w:val="39"/>
    <w:rsid w:val="00553606"/>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316P0">
    <w:name w:val="03_內文一、_16P"/>
    <w:basedOn w:val="a8"/>
    <w:semiHidden/>
    <w:qFormat/>
    <w:rsid w:val="00553606"/>
    <w:pPr>
      <w:spacing w:beforeLines="30" w:before="30" w:line="560" w:lineRule="exact"/>
      <w:ind w:firstLineChars="200" w:firstLine="200"/>
      <w:jc w:val="both"/>
    </w:pPr>
    <w:rPr>
      <w:rFonts w:eastAsia="標楷體"/>
      <w:b/>
      <w:sz w:val="32"/>
    </w:rPr>
  </w:style>
  <w:style w:type="paragraph" w:customStyle="1" w:styleId="218P0">
    <w:name w:val="2_中標_18P"/>
    <w:semiHidden/>
    <w:qFormat/>
    <w:rsid w:val="00553606"/>
    <w:pPr>
      <w:widowControl w:val="0"/>
      <w:overflowPunct w:val="0"/>
      <w:spacing w:beforeLines="30" w:before="30" w:line="560" w:lineRule="exact"/>
      <w:jc w:val="both"/>
    </w:pPr>
    <w:rPr>
      <w:rFonts w:ascii="標楷體" w:eastAsia="標楷體" w:hAnsi="Times New Roman" w:cs="Times New Roman"/>
      <w:b/>
      <w:sz w:val="36"/>
    </w:rPr>
  </w:style>
  <w:style w:type="paragraph" w:customStyle="1" w:styleId="316">
    <w:name w:val="3_小標_16"/>
    <w:semiHidden/>
    <w:qFormat/>
    <w:rsid w:val="00553606"/>
    <w:pPr>
      <w:spacing w:beforeLines="30" w:before="30" w:line="560" w:lineRule="exact"/>
      <w:ind w:leftChars="100" w:left="100"/>
      <w:jc w:val="both"/>
    </w:pPr>
    <w:rPr>
      <w:rFonts w:ascii="標楷體" w:eastAsia="標楷體" w:hAnsi="Times New Roman" w:cs="Times New Roman"/>
      <w:b/>
      <w:sz w:val="32"/>
    </w:rPr>
  </w:style>
  <w:style w:type="paragraph" w:customStyle="1" w:styleId="04">
    <w:name w:val="04_內文(一)"/>
    <w:semiHidden/>
    <w:qFormat/>
    <w:rsid w:val="00553606"/>
    <w:pPr>
      <w:spacing w:beforeLines="30" w:before="30" w:line="560" w:lineRule="exact"/>
      <w:ind w:firstLineChars="200" w:firstLine="200"/>
      <w:jc w:val="both"/>
    </w:pPr>
    <w:rPr>
      <w:rFonts w:ascii="標楷體" w:eastAsia="標楷體" w:hAnsi="Times New Roman" w:cs="Times New Roman"/>
      <w:sz w:val="28"/>
    </w:rPr>
  </w:style>
  <w:style w:type="paragraph" w:customStyle="1" w:styleId="1-12">
    <w:name w:val="1.-12"/>
    <w:basedOn w:val="3"/>
    <w:link w:val="1-120"/>
    <w:semiHidden/>
    <w:qFormat/>
    <w:rsid w:val="00553606"/>
    <w:pPr>
      <w:keepNext w:val="0"/>
      <w:overflowPunct w:val="0"/>
      <w:spacing w:line="460" w:lineRule="exact"/>
      <w:ind w:firstLineChars="450" w:firstLine="1080"/>
      <w:jc w:val="both"/>
      <w:outlineLvl w:val="9"/>
    </w:pPr>
    <w:rPr>
      <w:rFonts w:ascii="標楷體" w:eastAsia="標楷體" w:hAnsi="標楷體" w:cs="新細明體"/>
      <w:b w:val="0"/>
      <w:noProof/>
      <w:szCs w:val="32"/>
    </w:rPr>
  </w:style>
  <w:style w:type="character" w:customStyle="1" w:styleId="1-120">
    <w:name w:val="1.-12 字元"/>
    <w:basedOn w:val="30"/>
    <w:link w:val="1-12"/>
    <w:semiHidden/>
    <w:rsid w:val="00553606"/>
    <w:rPr>
      <w:rFonts w:ascii="標楷體" w:eastAsia="標楷體" w:hAnsi="標楷體" w:cs="新細明體"/>
      <w:b w:val="0"/>
      <w:bCs/>
      <w:noProof/>
      <w:sz w:val="36"/>
      <w:szCs w:val="32"/>
    </w:rPr>
  </w:style>
  <w:style w:type="paragraph" w:customStyle="1" w:styleId="04A">
    <w:name w:val="04A_內文（一）加粗"/>
    <w:semiHidden/>
    <w:qFormat/>
    <w:rsid w:val="00553606"/>
    <w:pPr>
      <w:spacing w:beforeLines="30" w:before="30" w:line="560" w:lineRule="exact"/>
      <w:ind w:firstLineChars="200" w:firstLine="200"/>
      <w:jc w:val="both"/>
    </w:pPr>
    <w:rPr>
      <w:rFonts w:ascii="標楷體" w:eastAsia="標楷體" w:hAnsi="Times New Roman" w:cs="Times New Roman"/>
      <w:b/>
      <w:sz w:val="28"/>
    </w:rPr>
  </w:style>
  <w:style w:type="paragraph" w:customStyle="1" w:styleId="afffffff6">
    <w:name w:val="內文一"/>
    <w:basedOn w:val="a8"/>
    <w:semiHidden/>
    <w:rsid w:val="00553606"/>
    <w:pPr>
      <w:adjustRightInd w:val="0"/>
      <w:spacing w:line="480" w:lineRule="exact"/>
      <w:jc w:val="both"/>
    </w:pPr>
    <w:rPr>
      <w:rFonts w:ascii="標楷體" w:eastAsia="標楷體" w:hAnsi="標楷體" w:cs="Times New Roman"/>
      <w:kern w:val="0"/>
      <w:sz w:val="28"/>
    </w:rPr>
  </w:style>
  <w:style w:type="paragraph" w:styleId="Web">
    <w:name w:val="Normal (Web)"/>
    <w:basedOn w:val="a8"/>
    <w:uiPriority w:val="99"/>
    <w:semiHidden/>
    <w:rsid w:val="00553606"/>
    <w:pPr>
      <w:widowControl/>
      <w:spacing w:before="100" w:beforeAutospacing="1" w:after="100" w:afterAutospacing="1"/>
    </w:pPr>
    <w:rPr>
      <w:rFonts w:ascii="新細明體" w:eastAsia="新細明體" w:hAnsi="新細明體" w:cs="新細明體"/>
      <w:kern w:val="0"/>
    </w:rPr>
  </w:style>
  <w:style w:type="paragraph" w:customStyle="1" w:styleId="afffffff7">
    <w:name w:val="標題（一） 字元 字元"/>
    <w:basedOn w:val="af3"/>
    <w:rsid w:val="002B765D"/>
    <w:pPr>
      <w:keepNext w:val="0"/>
      <w:adjustRightInd/>
      <w:snapToGrid/>
      <w:spacing w:beforeLines="20" w:afterLines="20" w:line="400" w:lineRule="exact"/>
      <w:ind w:firstLineChars="200" w:firstLine="200"/>
      <w:jc w:val="both"/>
      <w:outlineLvl w:val="9"/>
    </w:pPr>
    <w:rPr>
      <w:rFonts w:ascii="Times New Roman" w:hAnsi="Times New Roman" w:cs="新細明體"/>
      <w:kern w:val="2"/>
      <w:sz w:val="28"/>
      <w:szCs w:val="28"/>
    </w:rPr>
  </w:style>
  <w:style w:type="character" w:customStyle="1" w:styleId="19">
    <w:name w:val="乙篇主文 字元1"/>
    <w:link w:val="affff0"/>
    <w:rsid w:val="002B765D"/>
    <w:rPr>
      <w:rFonts w:ascii="標楷體" w:eastAsia="標楷體" w:hAnsi="Times New Roman" w:cs="Times New Roman"/>
    </w:rPr>
  </w:style>
  <w:style w:type="character" w:customStyle="1" w:styleId="document-title-text">
    <w:name w:val="document-title-text"/>
    <w:basedOn w:val="a9"/>
    <w:rsid w:val="002B76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2.xm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20.emf"/><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___.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___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31514941751161"/>
          <c:y val="0.13828883478965737"/>
          <c:w val="0.82683788652292589"/>
          <c:h val="0.74014441472838244"/>
        </c:manualLayout>
      </c:layout>
      <c:barChart>
        <c:barDir val="col"/>
        <c:grouping val="clustered"/>
        <c:varyColors val="0"/>
        <c:ser>
          <c:idx val="0"/>
          <c:order val="0"/>
          <c:tx>
            <c:strRef>
              <c:f>工作表1!$B$1</c:f>
              <c:strCache>
                <c:ptCount val="1"/>
                <c:pt idx="0">
                  <c:v>預算數</c:v>
                </c:pt>
              </c:strCache>
            </c:strRef>
          </c:tx>
          <c:spPr>
            <a:solidFill>
              <a:schemeClr val="accent1">
                <a:lumMod val="60000"/>
                <a:lumOff val="40000"/>
              </a:schemeClr>
            </a:solidFill>
            <a:ln>
              <a:noFill/>
            </a:ln>
          </c:spPr>
          <c:invertIfNegative val="0"/>
          <c:dPt>
            <c:idx val="0"/>
            <c:invertIfNegative val="0"/>
            <c:bubble3D val="0"/>
            <c:spPr>
              <a:noFill/>
              <a:ln>
                <a:noFill/>
              </a:ln>
            </c:spPr>
            <c:extLst>
              <c:ext xmlns:c16="http://schemas.microsoft.com/office/drawing/2014/chart" uri="{C3380CC4-5D6E-409C-BE32-E72D297353CC}">
                <c16:uniqueId val="{00000001-E442-44DF-9B4F-A4E1AC018D4B}"/>
              </c:ext>
            </c:extLst>
          </c:dPt>
          <c:dPt>
            <c:idx val="1"/>
            <c:invertIfNegative val="0"/>
            <c:bubble3D val="0"/>
            <c:extLst>
              <c:ext xmlns:c16="http://schemas.microsoft.com/office/drawing/2014/chart" uri="{C3380CC4-5D6E-409C-BE32-E72D297353CC}">
                <c16:uniqueId val="{00000002-E442-44DF-9B4F-A4E1AC018D4B}"/>
              </c:ext>
            </c:extLst>
          </c:dPt>
          <c:dLbls>
            <c:dLbl>
              <c:idx val="1"/>
              <c:layout>
                <c:manualLayout>
                  <c:x val="-1.445861225388788E-2"/>
                  <c:y val="-7.751659788264914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442-44DF-9B4F-A4E1AC018D4B}"/>
                </c:ext>
              </c:extLst>
            </c:dLbl>
            <c:dLbl>
              <c:idx val="2"/>
              <c:layout>
                <c:manualLayout>
                  <c:x val="-1.8973310154412552E-2"/>
                  <c:y val="9.643797216896425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442-44DF-9B4F-A4E1AC018D4B}"/>
                </c:ext>
              </c:extLst>
            </c:dLbl>
            <c:dLbl>
              <c:idx val="3"/>
              <c:layout>
                <c:manualLayout>
                  <c:x val="-7.992007992007992E-3"/>
                  <c:y val="1.076619415036784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070-4E03-AA4D-F3C5C23CA62B}"/>
                </c:ext>
              </c:extLst>
            </c:dLbl>
            <c:dLbl>
              <c:idx val="4"/>
              <c:layout>
                <c:manualLayout>
                  <c:x val="-7.992007992007992E-3"/>
                  <c:y val="7.177462766911896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4D0-4EC7-AC05-2A44E3F2BFEC}"/>
                </c:ext>
              </c:extLst>
            </c:dLbl>
            <c:dLbl>
              <c:idx val="5"/>
              <c:layout>
                <c:manualLayout>
                  <c:x val="-5.9940059940060669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070-4E03-AA4D-F3C5C23CA62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工作表1!$A$2:$A$10</c:f>
              <c:strCache>
                <c:ptCount val="9"/>
                <c:pt idx="0">
                  <c:v>衛生福利部</c:v>
                </c:pt>
                <c:pt idx="1">
                  <c:v>交通部</c:v>
                </c:pt>
                <c:pt idx="2">
                  <c:v>教育部</c:v>
                </c:pt>
                <c:pt idx="3">
                  <c:v>內政部</c:v>
                </c:pt>
                <c:pt idx="4">
                  <c:v>國家通訊
傳播委員會</c:v>
                </c:pt>
                <c:pt idx="5">
                  <c:v>經濟部</c:v>
                </c:pt>
                <c:pt idx="6">
                  <c:v>環境保護署
(環境部)</c:v>
                </c:pt>
                <c:pt idx="7">
                  <c:v>農業委員會
(農業部)</c:v>
                </c:pt>
                <c:pt idx="8">
                  <c:v>海洋委員會</c:v>
                </c:pt>
              </c:strCache>
            </c:strRef>
          </c:cat>
          <c:val>
            <c:numRef>
              <c:f>工作表1!$B$2:$B$10</c:f>
              <c:numCache>
                <c:formatCode>_-* #,##0_-;\-* #,##0_-;_-* "-"??_-;_-@_-</c:formatCode>
                <c:ptCount val="9"/>
                <c:pt idx="0" formatCode="#,##0">
                  <c:v>208133</c:v>
                </c:pt>
                <c:pt idx="1">
                  <c:v>12930</c:v>
                </c:pt>
                <c:pt idx="2">
                  <c:v>3108</c:v>
                </c:pt>
                <c:pt idx="3" formatCode="#,##0">
                  <c:v>2443</c:v>
                </c:pt>
                <c:pt idx="4" formatCode="#,##0">
                  <c:v>1527</c:v>
                </c:pt>
                <c:pt idx="5">
                  <c:v>575</c:v>
                </c:pt>
                <c:pt idx="6" formatCode="#,##0">
                  <c:v>464</c:v>
                </c:pt>
                <c:pt idx="7" formatCode="#,##0">
                  <c:v>186</c:v>
                </c:pt>
                <c:pt idx="8" formatCode="#,##0">
                  <c:v>112</c:v>
                </c:pt>
              </c:numCache>
            </c:numRef>
          </c:val>
          <c:extLst>
            <c:ext xmlns:c16="http://schemas.microsoft.com/office/drawing/2014/chart" uri="{C3380CC4-5D6E-409C-BE32-E72D297353CC}">
              <c16:uniqueId val="{00000004-E442-44DF-9B4F-A4E1AC018D4B}"/>
            </c:ext>
          </c:extLst>
        </c:ser>
        <c:ser>
          <c:idx val="1"/>
          <c:order val="2"/>
          <c:tx>
            <c:strRef>
              <c:f>工作表1!$C$1</c:f>
              <c:strCache>
                <c:ptCount val="1"/>
                <c:pt idx="0">
                  <c:v>審定數</c:v>
                </c:pt>
              </c:strCache>
            </c:strRef>
          </c:tx>
          <c:spPr>
            <a:solidFill>
              <a:schemeClr val="accent6">
                <a:lumMod val="60000"/>
                <a:lumOff val="40000"/>
              </a:schemeClr>
            </a:solidFill>
            <a:effectLst>
              <a:outerShdw blurRad="50800" dist="50800" dir="5400000" sx="1000" sy="1000" algn="ctr" rotWithShape="0">
                <a:srgbClr val="000000"/>
              </a:outerShdw>
            </a:effectLst>
          </c:spPr>
          <c:invertIfNegative val="0"/>
          <c:dPt>
            <c:idx val="0"/>
            <c:invertIfNegative val="0"/>
            <c:bubble3D val="0"/>
            <c:spPr>
              <a:noFill/>
              <a:effectLst>
                <a:outerShdw blurRad="50800" dist="50800" dir="5400000" sx="1000" sy="1000" algn="ctr" rotWithShape="0">
                  <a:srgbClr val="000000"/>
                </a:outerShdw>
              </a:effectLst>
            </c:spPr>
            <c:extLst>
              <c:ext xmlns:c16="http://schemas.microsoft.com/office/drawing/2014/chart" uri="{C3380CC4-5D6E-409C-BE32-E72D297353CC}">
                <c16:uniqueId val="{00000006-E442-44DF-9B4F-A4E1AC018D4B}"/>
              </c:ext>
            </c:extLst>
          </c:dPt>
          <c:dLbls>
            <c:dLbl>
              <c:idx val="0"/>
              <c:layout>
                <c:manualLayout>
                  <c:x val="2.3914483126460894E-2"/>
                  <c:y val="-2.074932850598337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442-44DF-9B4F-A4E1AC018D4B}"/>
                </c:ext>
              </c:extLst>
            </c:dLbl>
            <c:dLbl>
              <c:idx val="1"/>
              <c:layout>
                <c:manualLayout>
                  <c:x val="1.9825843447890692E-3"/>
                  <c:y val="5.4795470241132942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442-44DF-9B4F-A4E1AC018D4B}"/>
                </c:ext>
              </c:extLst>
            </c:dLbl>
            <c:dLbl>
              <c:idx val="2"/>
              <c:layout>
                <c:manualLayout>
                  <c:x val="-3.0047118236094981E-3"/>
                  <c:y val="3.980383485618936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442-44DF-9B4F-A4E1AC018D4B}"/>
                </c:ext>
              </c:extLst>
            </c:dLbl>
            <c:dLbl>
              <c:idx val="3"/>
              <c:layout>
                <c:manualLayout>
                  <c:x val="6.4820219150927812E-3"/>
                  <c:y val="1.513766458359987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442-44DF-9B4F-A4E1AC018D4B}"/>
                </c:ext>
              </c:extLst>
            </c:dLbl>
            <c:dLbl>
              <c:idx val="4"/>
              <c:layout>
                <c:manualLayout>
                  <c:x val="5.9940059940059211E-3"/>
                  <c:y val="-1.3158529730880166E-1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070-4E03-AA4D-F3C5C23CA62B}"/>
                </c:ext>
              </c:extLst>
            </c:dLbl>
            <c:dLbl>
              <c:idx val="5"/>
              <c:layout>
                <c:manualLayout>
                  <c:x val="-3.9960039960040689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070-4E03-AA4D-F3C5C23CA62B}"/>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val>
            <c:numRef>
              <c:f>工作表1!$C$2:$C$10</c:f>
              <c:numCache>
                <c:formatCode>_-* #,##0_-;\-* #,##0_-;_-* "-"??_-;_-@_-</c:formatCode>
                <c:ptCount val="9"/>
                <c:pt idx="0" formatCode="#,##0">
                  <c:v>207836</c:v>
                </c:pt>
                <c:pt idx="1">
                  <c:v>12480</c:v>
                </c:pt>
                <c:pt idx="2">
                  <c:v>2749</c:v>
                </c:pt>
                <c:pt idx="3" formatCode="#,##0">
                  <c:v>2164</c:v>
                </c:pt>
                <c:pt idx="4" formatCode="#,##0">
                  <c:v>1266</c:v>
                </c:pt>
                <c:pt idx="5">
                  <c:v>574</c:v>
                </c:pt>
                <c:pt idx="6" formatCode="#,##0">
                  <c:v>436</c:v>
                </c:pt>
                <c:pt idx="7" formatCode="#,##0">
                  <c:v>168</c:v>
                </c:pt>
                <c:pt idx="8" formatCode="#,##0">
                  <c:v>112</c:v>
                </c:pt>
              </c:numCache>
            </c:numRef>
          </c:val>
          <c:extLst>
            <c:ext xmlns:c16="http://schemas.microsoft.com/office/drawing/2014/chart" uri="{C3380CC4-5D6E-409C-BE32-E72D297353CC}">
              <c16:uniqueId val="{0000000A-E442-44DF-9B4F-A4E1AC018D4B}"/>
            </c:ext>
          </c:extLst>
        </c:ser>
        <c:dLbls>
          <c:showLegendKey val="0"/>
          <c:showVal val="0"/>
          <c:showCatName val="0"/>
          <c:showSerName val="0"/>
          <c:showPercent val="0"/>
          <c:showBubbleSize val="0"/>
        </c:dLbls>
        <c:gapWidth val="102"/>
        <c:overlap val="-21"/>
        <c:axId val="234582528"/>
        <c:axId val="195111168"/>
      </c:barChart>
      <c:lineChart>
        <c:grouping val="standard"/>
        <c:varyColors val="0"/>
        <c:ser>
          <c:idx val="2"/>
          <c:order val="1"/>
          <c:tx>
            <c:strRef>
              <c:f>工作表1!$D$1</c:f>
              <c:strCache>
                <c:ptCount val="1"/>
                <c:pt idx="0">
                  <c:v>執行率</c:v>
                </c:pt>
              </c:strCache>
            </c:strRef>
          </c:tx>
          <c:spPr>
            <a:ln w="28575">
              <a:solidFill>
                <a:schemeClr val="accent2"/>
              </a:solidFill>
            </a:ln>
          </c:spPr>
          <c:marker>
            <c:symbol val="triangle"/>
            <c:size val="11"/>
            <c:spPr>
              <a:solidFill>
                <a:schemeClr val="accent2"/>
              </a:solidFill>
              <a:ln w="28575">
                <a:noFill/>
              </a:ln>
            </c:spPr>
          </c:marker>
          <c:dLbls>
            <c:dLbl>
              <c:idx val="0"/>
              <c:layout>
                <c:manualLayout>
                  <c:x val="-4.9857701353764348E-2"/>
                  <c:y val="-3.94236743095904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442-44DF-9B4F-A4E1AC018D4B}"/>
                </c:ext>
              </c:extLst>
            </c:dLbl>
            <c:dLbl>
              <c:idx val="3"/>
              <c:layout>
                <c:manualLayout>
                  <c:x val="-5.1229365667158175E-2"/>
                  <c:y val="-3.351016553716253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6.3597578564431934E-2"/>
                      <c:h val="4.2121136867145484E-2"/>
                    </c:manualLayout>
                  </c15:layout>
                </c:ext>
                <c:ext xmlns:c16="http://schemas.microsoft.com/office/drawing/2014/chart" uri="{C3380CC4-5D6E-409C-BE32-E72D297353CC}">
                  <c16:uniqueId val="{0000000C-E442-44DF-9B4F-A4E1AC018D4B}"/>
                </c:ext>
              </c:extLst>
            </c:dLbl>
            <c:dLbl>
              <c:idx val="4"/>
              <c:layout>
                <c:manualLayout>
                  <c:x val="-5.2383993958797108E-2"/>
                  <c:y val="-4.903506925262549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442-44DF-9B4F-A4E1AC018D4B}"/>
                </c:ext>
              </c:extLst>
            </c:dLbl>
            <c:dLbl>
              <c:idx val="5"/>
              <c:layout>
                <c:manualLayout>
                  <c:x val="-5.6263578940744366E-2"/>
                  <c:y val="-4.031746708938727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8.2017982017982022E-2"/>
                      <c:h val="6.7727734507280729E-2"/>
                    </c:manualLayout>
                  </c15:layout>
                </c:ext>
                <c:ext xmlns:c16="http://schemas.microsoft.com/office/drawing/2014/chart" uri="{C3380CC4-5D6E-409C-BE32-E72D297353CC}">
                  <c16:uniqueId val="{0000000E-E442-44DF-9B4F-A4E1AC018D4B}"/>
                </c:ext>
              </c:extLst>
            </c:dLbl>
            <c:dLbl>
              <c:idx val="6"/>
              <c:layout/>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442-44DF-9B4F-A4E1AC018D4B}"/>
                </c:ext>
              </c:extLst>
            </c:dLbl>
            <c:dLbl>
              <c:idx val="7"/>
              <c:layout>
                <c:manualLayout>
                  <c:x val="-5.0285147922943196E-2"/>
                  <c:y val="-5.20034343827577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442-44DF-9B4F-A4E1AC018D4B}"/>
                </c:ext>
              </c:extLst>
            </c:dLbl>
            <c:dLbl>
              <c:idx val="8"/>
              <c:layout>
                <c:manualLayout>
                  <c:x val="-4.9450234804565514E-2"/>
                  <c:y val="-5.59377758105330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E442-44DF-9B4F-A4E1AC018D4B}"/>
                </c:ext>
              </c:extLst>
            </c:dLbl>
            <c:spPr>
              <a:noFill/>
              <a:ln>
                <a:noFill/>
              </a:ln>
              <a:effectLst/>
            </c:spPr>
            <c:txPr>
              <a:bodyPr/>
              <a:lstStyle/>
              <a:p>
                <a:pPr>
                  <a:defRPr sz="1000" b="1">
                    <a:solidFill>
                      <a:schemeClr val="accent2"/>
                    </a:solidFill>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strRef>
              <c:f>工作表1!$A$2:$A$10</c:f>
              <c:strCache>
                <c:ptCount val="9"/>
                <c:pt idx="0">
                  <c:v>衛生福利部</c:v>
                </c:pt>
                <c:pt idx="1">
                  <c:v>交通部</c:v>
                </c:pt>
                <c:pt idx="2">
                  <c:v>教育部</c:v>
                </c:pt>
                <c:pt idx="3">
                  <c:v>內政部</c:v>
                </c:pt>
                <c:pt idx="4">
                  <c:v>國家通訊
傳播委員會</c:v>
                </c:pt>
                <c:pt idx="5">
                  <c:v>經濟部</c:v>
                </c:pt>
                <c:pt idx="6">
                  <c:v>環境保護署
(環境部)</c:v>
                </c:pt>
                <c:pt idx="7">
                  <c:v>農業委員會
(農業部)</c:v>
                </c:pt>
                <c:pt idx="8">
                  <c:v>海洋委員會</c:v>
                </c:pt>
              </c:strCache>
            </c:strRef>
          </c:cat>
          <c:val>
            <c:numRef>
              <c:f>工作表1!$D$2:$D$10</c:f>
              <c:numCache>
                <c:formatCode>0.00_);[Red]\(0.00\)</c:formatCode>
                <c:ptCount val="9"/>
                <c:pt idx="0">
                  <c:v>99.86</c:v>
                </c:pt>
                <c:pt idx="1">
                  <c:v>96.52</c:v>
                </c:pt>
                <c:pt idx="2">
                  <c:v>88.45</c:v>
                </c:pt>
                <c:pt idx="3">
                  <c:v>88.57</c:v>
                </c:pt>
                <c:pt idx="4">
                  <c:v>82.88</c:v>
                </c:pt>
                <c:pt idx="5">
                  <c:v>99.94</c:v>
                </c:pt>
                <c:pt idx="6">
                  <c:v>93.83</c:v>
                </c:pt>
                <c:pt idx="7">
                  <c:v>90.83</c:v>
                </c:pt>
                <c:pt idx="8">
                  <c:v>100</c:v>
                </c:pt>
              </c:numCache>
            </c:numRef>
          </c:val>
          <c:smooth val="0"/>
          <c:extLst>
            <c:ext xmlns:c16="http://schemas.microsoft.com/office/drawing/2014/chart" uri="{C3380CC4-5D6E-409C-BE32-E72D297353CC}">
              <c16:uniqueId val="{00000012-E442-44DF-9B4F-A4E1AC018D4B}"/>
            </c:ext>
          </c:extLst>
        </c:ser>
        <c:dLbls>
          <c:showLegendKey val="0"/>
          <c:showVal val="0"/>
          <c:showCatName val="0"/>
          <c:showSerName val="0"/>
          <c:showPercent val="0"/>
          <c:showBubbleSize val="0"/>
        </c:dLbls>
        <c:marker val="1"/>
        <c:smooth val="0"/>
        <c:axId val="234577408"/>
        <c:axId val="195115776"/>
      </c:lineChart>
      <c:catAx>
        <c:axId val="234582528"/>
        <c:scaling>
          <c:orientation val="minMax"/>
        </c:scaling>
        <c:delete val="0"/>
        <c:axPos val="b"/>
        <c:numFmt formatCode="General" sourceLinked="0"/>
        <c:majorTickMark val="in"/>
        <c:minorTickMark val="none"/>
        <c:tickLblPos val="nextTo"/>
        <c:spPr>
          <a:ln>
            <a:solidFill>
              <a:schemeClr val="tx1"/>
            </a:solidFill>
          </a:ln>
        </c:spPr>
        <c:txPr>
          <a:bodyPr rot="0"/>
          <a:lstStyle/>
          <a:p>
            <a:pPr>
              <a:defRPr sz="900" b="0">
                <a:latin typeface="標楷體" panose="03000509000000000000" pitchFamily="65" charset="-120"/>
                <a:ea typeface="標楷體" panose="03000509000000000000" pitchFamily="65" charset="-120"/>
              </a:defRPr>
            </a:pPr>
            <a:endParaRPr lang="zh-TW"/>
          </a:p>
        </c:txPr>
        <c:crossAx val="195111168"/>
        <c:crosses val="autoZero"/>
        <c:auto val="1"/>
        <c:lblAlgn val="ctr"/>
        <c:lblOffset val="100"/>
        <c:noMultiLvlLbl val="0"/>
      </c:catAx>
      <c:valAx>
        <c:axId val="195111168"/>
        <c:scaling>
          <c:orientation val="minMax"/>
          <c:max val="25000"/>
        </c:scaling>
        <c:delete val="0"/>
        <c:axPos val="l"/>
        <c:majorGridlines>
          <c:spPr>
            <a:ln>
              <a:no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smtClean="0">
                    <a:latin typeface="標楷體" panose="03000509000000000000" pitchFamily="65" charset="-120"/>
                    <a:ea typeface="標楷體" panose="03000509000000000000" pitchFamily="65" charset="-120"/>
                  </a:rPr>
                  <a:t>百萬元</a:t>
                </a:r>
                <a:endParaRPr lang="zh-TW" altLang="en-US" sz="1000" b="0" dirty="0">
                  <a:latin typeface="標楷體" panose="03000509000000000000" pitchFamily="65" charset="-120"/>
                  <a:ea typeface="標楷體" panose="03000509000000000000" pitchFamily="65" charset="-120"/>
                </a:endParaRPr>
              </a:p>
            </c:rich>
          </c:tx>
          <c:layout>
            <c:manualLayout>
              <c:xMode val="edge"/>
              <c:yMode val="edge"/>
              <c:x val="1.4251732519449055E-2"/>
              <c:y val="5.4689157933851491E-2"/>
            </c:manualLayout>
          </c:layout>
          <c:overlay val="0"/>
        </c:title>
        <c:numFmt formatCode="#,##0_);[Red]\(#,##0\)" sourceLinked="0"/>
        <c:majorTickMark val="out"/>
        <c:minorTickMark val="none"/>
        <c:tickLblPos val="nextTo"/>
        <c:spPr>
          <a:solidFill>
            <a:schemeClr val="bg1"/>
          </a:solidFill>
          <a:ln>
            <a:noFill/>
          </a:ln>
        </c:spPr>
        <c:txPr>
          <a:bodyPr rot="0"/>
          <a:lstStyle/>
          <a:p>
            <a:pPr>
              <a:defRPr sz="1000">
                <a:latin typeface="標楷體" panose="03000509000000000000" pitchFamily="65" charset="-120"/>
                <a:ea typeface="標楷體" panose="03000509000000000000" pitchFamily="65" charset="-120"/>
              </a:defRPr>
            </a:pPr>
            <a:endParaRPr lang="zh-TW"/>
          </a:p>
        </c:txPr>
        <c:crossAx val="234582528"/>
        <c:crosses val="autoZero"/>
        <c:crossBetween val="between"/>
        <c:majorUnit val="5000"/>
      </c:valAx>
      <c:valAx>
        <c:axId val="195115776"/>
        <c:scaling>
          <c:orientation val="minMax"/>
          <c:max val="100"/>
        </c:scaling>
        <c:delete val="0"/>
        <c:axPos val="r"/>
        <c:title>
          <c:tx>
            <c:rich>
              <a:bodyPr rot="0" vert="horz"/>
              <a:lstStyle/>
              <a:p>
                <a:pPr>
                  <a:defRPr sz="1100"/>
                </a:pPr>
                <a:r>
                  <a:rPr lang="zh-TW" altLang="en-US" sz="1100" b="0" dirty="0" smtClean="0">
                    <a:latin typeface="標楷體" panose="03000509000000000000" pitchFamily="65" charset="-120"/>
                    <a:ea typeface="標楷體" panose="03000509000000000000" pitchFamily="65" charset="-120"/>
                  </a:rPr>
                  <a:t>％</a:t>
                </a:r>
                <a:endParaRPr lang="zh-TW" altLang="en-US" sz="1100" b="0" dirty="0">
                  <a:latin typeface="標楷體" panose="03000509000000000000" pitchFamily="65" charset="-120"/>
                  <a:ea typeface="標楷體" panose="03000509000000000000" pitchFamily="65" charset="-120"/>
                </a:endParaRPr>
              </a:p>
            </c:rich>
          </c:tx>
          <c:layout>
            <c:manualLayout>
              <c:xMode val="edge"/>
              <c:yMode val="edge"/>
              <c:x val="0.95168595184343219"/>
              <c:y val="5.4087262119664775E-2"/>
            </c:manualLayout>
          </c:layout>
          <c:overlay val="0"/>
        </c:title>
        <c:numFmt formatCode="#,##0_);[Red]\(#,##0\)" sourceLinked="0"/>
        <c:majorTickMark val="out"/>
        <c:minorTickMark val="none"/>
        <c:tickLblPos val="nextTo"/>
        <c:spPr>
          <a:ln>
            <a:noFill/>
          </a:ln>
        </c:spPr>
        <c:txPr>
          <a:bodyPr/>
          <a:lstStyle/>
          <a:p>
            <a:pPr>
              <a:defRPr sz="1000" b="0">
                <a:latin typeface="標楷體" panose="03000509000000000000" pitchFamily="65" charset="-120"/>
                <a:ea typeface="標楷體" panose="03000509000000000000" pitchFamily="65" charset="-120"/>
              </a:defRPr>
            </a:pPr>
            <a:endParaRPr lang="zh-TW"/>
          </a:p>
        </c:txPr>
        <c:crossAx val="234577408"/>
        <c:crosses val="max"/>
        <c:crossBetween val="between"/>
        <c:majorUnit val="20"/>
        <c:minorUnit val="10"/>
      </c:valAx>
      <c:catAx>
        <c:axId val="234577408"/>
        <c:scaling>
          <c:orientation val="minMax"/>
        </c:scaling>
        <c:delete val="1"/>
        <c:axPos val="b"/>
        <c:title>
          <c:tx>
            <c:rich>
              <a:bodyPr/>
              <a:lstStyle/>
              <a:p>
                <a:pPr>
                  <a:defRPr sz="1000"/>
                </a:pPr>
                <a:r>
                  <a:rPr lang="zh-TW" altLang="en-US" sz="1000" b="0" dirty="0" smtClean="0">
                    <a:latin typeface="標楷體" panose="03000509000000000000" pitchFamily="65" charset="-120"/>
                    <a:ea typeface="標楷體" panose="03000509000000000000" pitchFamily="65" charset="-120"/>
                  </a:rPr>
                  <a:t>機關別</a:t>
                </a:r>
                <a:endParaRPr lang="zh-TW" altLang="en-US" sz="1000" b="0" dirty="0">
                  <a:latin typeface="標楷體" panose="03000509000000000000" pitchFamily="65" charset="-120"/>
                  <a:ea typeface="標楷體" panose="03000509000000000000" pitchFamily="65" charset="-120"/>
                </a:endParaRPr>
              </a:p>
            </c:rich>
          </c:tx>
          <c:layout>
            <c:manualLayout>
              <c:xMode val="edge"/>
              <c:yMode val="edge"/>
              <c:x val="0.9160562272373296"/>
              <c:y val="0.94321189448338938"/>
            </c:manualLayout>
          </c:layout>
          <c:overlay val="0"/>
        </c:title>
        <c:numFmt formatCode="General" sourceLinked="1"/>
        <c:majorTickMark val="out"/>
        <c:minorTickMark val="none"/>
        <c:tickLblPos val="nextTo"/>
        <c:crossAx val="195115776"/>
        <c:crosses val="autoZero"/>
        <c:auto val="1"/>
        <c:lblAlgn val="ctr"/>
        <c:lblOffset val="100"/>
        <c:noMultiLvlLbl val="0"/>
      </c:catAx>
      <c:spPr>
        <a:noFill/>
        <a:ln w="0">
          <a:noFill/>
        </a:ln>
      </c:spPr>
    </c:plotArea>
    <c:legend>
      <c:legendPos val="t"/>
      <c:layout>
        <c:manualLayout>
          <c:xMode val="edge"/>
          <c:yMode val="edge"/>
          <c:x val="0.21403431214454838"/>
          <c:y val="2.8488027907331608E-2"/>
          <c:w val="0.55959890515918487"/>
          <c:h val="4.5326663050510731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25948379317126E-2"/>
          <c:y val="0.20232199100112486"/>
          <c:w val="0.83680866576398294"/>
          <c:h val="0.66980399325084361"/>
        </c:manualLayout>
      </c:layout>
      <c:barChart>
        <c:barDir val="col"/>
        <c:grouping val="clustered"/>
        <c:varyColors val="0"/>
        <c:ser>
          <c:idx val="0"/>
          <c:order val="0"/>
          <c:tx>
            <c:strRef>
              <c:f>工作表1!$B$1</c:f>
              <c:strCache>
                <c:ptCount val="1"/>
                <c:pt idx="0">
                  <c:v>預算數</c:v>
                </c:pt>
              </c:strCache>
            </c:strRef>
          </c:tx>
          <c:spPr>
            <a:solidFill>
              <a:schemeClr val="accent1">
                <a:lumMod val="60000"/>
                <a:lumOff val="40000"/>
              </a:schemeClr>
            </a:solidFill>
            <a:scene3d>
              <a:camera prst="orthographicFront"/>
              <a:lightRig rig="threePt" dir="t"/>
            </a:scene3d>
          </c:spPr>
          <c:invertIfNegative val="0"/>
          <c:dLbls>
            <c:dLbl>
              <c:idx val="0"/>
              <c:layout>
                <c:manualLayout>
                  <c:x val="-7.6860432025207346E-3"/>
                  <c:y val="-1.73206336629304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5D8-4E2E-8EF7-654891A18F6F}"/>
                </c:ext>
              </c:extLst>
            </c:dLbl>
            <c:dLbl>
              <c:idx val="1"/>
              <c:layout>
                <c:manualLayout>
                  <c:x val="-1.0318852543597152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35D8-4E2E-8EF7-654891A18F6F}"/>
                </c:ext>
              </c:extLst>
            </c:dLbl>
            <c:dLbl>
              <c:idx val="2"/>
              <c:layout>
                <c:manualLayout>
                  <c:x val="-8.967931172422890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5D8-4E2E-8EF7-654891A18F6F}"/>
                </c:ext>
              </c:extLst>
            </c:dLbl>
            <c:dLbl>
              <c:idx val="3"/>
              <c:layout>
                <c:manualLayout>
                  <c:x val="-1.4426974880405338E-2"/>
                  <c:y val="-1.39470773700457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35D8-4E2E-8EF7-654891A18F6F}"/>
                </c:ext>
              </c:extLst>
            </c:dLbl>
            <c:dLbl>
              <c:idx val="4"/>
              <c:layout>
                <c:manualLayout>
                  <c:x val="-1.1774856129651925E-2"/>
                  <c:y val="9.7476023044289271E-4"/>
                </c:manualLayout>
              </c:layout>
              <c:spPr>
                <a:noFill/>
                <a:ln>
                  <a:noFill/>
                </a:ln>
                <a:effectLst/>
              </c:spPr>
              <c:txPr>
                <a:bodyPr wrap="square" lIns="38100" tIns="19050" rIns="38100" bIns="19050" anchor="ctr">
                  <a:noAutofit/>
                </a:bodyPr>
                <a:lstStyle/>
                <a:p>
                  <a:pPr>
                    <a:defRPr sz="800"/>
                  </a:pPr>
                  <a:endParaRPr lang="zh-TW"/>
                </a:p>
              </c:txPr>
              <c:showLegendKey val="0"/>
              <c:showVal val="1"/>
              <c:showCatName val="0"/>
              <c:showSerName val="0"/>
              <c:showPercent val="0"/>
              <c:showBubbleSize val="0"/>
              <c:extLst>
                <c:ext xmlns:c15="http://schemas.microsoft.com/office/drawing/2012/chart" uri="{CE6537A1-D6FC-4f65-9D91-7224C49458BB}">
                  <c15:layout>
                    <c:manualLayout>
                      <c:w val="8.4827449896541285E-2"/>
                      <c:h val="4.6624913013221983E-2"/>
                    </c:manualLayout>
                  </c15:layout>
                </c:ext>
                <c:ext xmlns:c16="http://schemas.microsoft.com/office/drawing/2014/chart" uri="{C3380CC4-5D6E-409C-BE32-E72D297353CC}">
                  <c16:uniqueId val="{00000002-35D8-4E2E-8EF7-654891A18F6F}"/>
                </c:ext>
              </c:extLst>
            </c:dLbl>
            <c:dLbl>
              <c:idx val="5"/>
              <c:layout>
                <c:manualLayout>
                  <c:x val="-6.1912842084199671E-3"/>
                  <c:y val="6.958942240779274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35D8-4E2E-8EF7-654891A18F6F}"/>
                </c:ext>
              </c:extLst>
            </c:dLbl>
            <c:dLbl>
              <c:idx val="6"/>
              <c:layout>
                <c:manualLayout>
                  <c:x val="-4.1662326840954068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35D8-4E2E-8EF7-654891A18F6F}"/>
                </c:ext>
              </c:extLst>
            </c:dLbl>
            <c:spPr>
              <a:noFill/>
              <a:ln>
                <a:noFill/>
              </a:ln>
              <a:effectLst/>
            </c:spPr>
            <c:txPr>
              <a:bodyPr wrap="square" lIns="38100" tIns="19050" rIns="38100" bIns="19050" anchor="ctr">
                <a:spAutoFit/>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工作表1!$A$2:$A$9</c:f>
              <c:strCache>
                <c:ptCount val="8"/>
                <c:pt idx="0">
                  <c:v>經濟部</c:v>
                </c:pt>
                <c:pt idx="1">
                  <c:v>勞動部</c:v>
                </c:pt>
                <c:pt idx="2">
                  <c:v>交通部</c:v>
                </c:pt>
                <c:pt idx="3">
                  <c:v>農業委員會
(農業部)</c:v>
                </c:pt>
                <c:pt idx="4">
                  <c:v>衛生福利部</c:v>
                </c:pt>
                <c:pt idx="5">
                  <c:v>教育部</c:v>
                </c:pt>
                <c:pt idx="6">
                  <c:v>文化部</c:v>
                </c:pt>
                <c:pt idx="7">
                  <c:v>財政部</c:v>
                </c:pt>
              </c:strCache>
            </c:strRef>
          </c:cat>
          <c:val>
            <c:numRef>
              <c:f>工作表1!$B$2:$B$9</c:f>
              <c:numCache>
                <c:formatCode>#,##0</c:formatCode>
                <c:ptCount val="8"/>
                <c:pt idx="0" formatCode="_-* #,##0_-;\-* #,##0_-;_-* &quot;-&quot;??_-;_-@_-">
                  <c:v>150658</c:v>
                </c:pt>
                <c:pt idx="1">
                  <c:v>80618</c:v>
                </c:pt>
                <c:pt idx="2" formatCode="_-* #,##0_-;\-* #,##0_-;_-* &quot;-&quot;??_-;_-@_-">
                  <c:v>56536</c:v>
                </c:pt>
                <c:pt idx="3" formatCode="_-* #,##0_-;\-* #,##0_-;_-* &quot;-&quot;??_-;_-@_-">
                  <c:v>39498</c:v>
                </c:pt>
                <c:pt idx="4">
                  <c:v>34313</c:v>
                </c:pt>
                <c:pt idx="5" formatCode="_-* #,##0_-;\-* #,##0_-;_-* &quot;-&quot;??_-;_-@_-">
                  <c:v>28105</c:v>
                </c:pt>
                <c:pt idx="6">
                  <c:v>6633</c:v>
                </c:pt>
                <c:pt idx="7" formatCode="_-* #,##0_-;\-* #,##0_-;_-* &quot;-&quot;??_-;_-@_-">
                  <c:v>498</c:v>
                </c:pt>
              </c:numCache>
            </c:numRef>
          </c:val>
          <c:extLst>
            <c:ext xmlns:c16="http://schemas.microsoft.com/office/drawing/2014/chart" uri="{C3380CC4-5D6E-409C-BE32-E72D297353CC}">
              <c16:uniqueId val="{00000003-35D8-4E2E-8EF7-654891A18F6F}"/>
            </c:ext>
          </c:extLst>
        </c:ser>
        <c:ser>
          <c:idx val="1"/>
          <c:order val="1"/>
          <c:tx>
            <c:strRef>
              <c:f>工作表1!$C$1</c:f>
              <c:strCache>
                <c:ptCount val="1"/>
                <c:pt idx="0">
                  <c:v>審定數</c:v>
                </c:pt>
              </c:strCache>
            </c:strRef>
          </c:tx>
          <c:spPr>
            <a:solidFill>
              <a:schemeClr val="accent6">
                <a:lumMod val="60000"/>
                <a:lumOff val="40000"/>
              </a:schemeClr>
            </a:solidFill>
            <a:ln>
              <a:noFill/>
            </a:ln>
          </c:spPr>
          <c:invertIfNegative val="0"/>
          <c:dLbls>
            <c:dLbl>
              <c:idx val="0"/>
              <c:layout>
                <c:manualLayout>
                  <c:x val="2.3096511436226687E-2"/>
                  <c:y val="-1.99607124581125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5D8-4E2E-8EF7-654891A18F6F}"/>
                </c:ext>
              </c:extLst>
            </c:dLbl>
            <c:dLbl>
              <c:idx val="1"/>
              <c:layout>
                <c:manualLayout>
                  <c:x val="1.181354239707757E-2"/>
                  <c:y val="7.558671554364617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5D8-4E2E-8EF7-654891A18F6F}"/>
                </c:ext>
              </c:extLst>
            </c:dLbl>
            <c:dLbl>
              <c:idx val="2"/>
              <c:layout>
                <c:manualLayout>
                  <c:x val="8.9679311724228349E-3"/>
                  <c:y val="2.519561318583557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5D8-4E2E-8EF7-654891A18F6F}"/>
                </c:ext>
              </c:extLst>
            </c:dLbl>
            <c:dLbl>
              <c:idx val="3"/>
              <c:layout>
                <c:manualLayout>
                  <c:x val="4.1468777448543338E-3"/>
                  <c:y val="-1.74265559572350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35D8-4E2E-8EF7-654891A18F6F}"/>
                </c:ext>
              </c:extLst>
            </c:dLbl>
            <c:dLbl>
              <c:idx val="4"/>
              <c:layout>
                <c:manualLayout>
                  <c:x val="8.1776258542621515E-3"/>
                  <c:y val="-1.275791339425803E-1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35D8-4E2E-8EF7-654891A18F6F}"/>
                </c:ext>
              </c:extLst>
            </c:dLbl>
            <c:dLbl>
              <c:idx val="5"/>
              <c:layout>
                <c:manualLayout>
                  <c:x val="1.3587167347233274E-2"/>
                  <c:y val="5.998936980476605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5D8-4E2E-8EF7-654891A18F6F}"/>
                </c:ext>
              </c:extLst>
            </c:dLbl>
            <c:dLbl>
              <c:idx val="6"/>
              <c:layout>
                <c:manualLayout>
                  <c:x val="8.2163357327443738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35D8-4E2E-8EF7-654891A18F6F}"/>
                </c:ext>
              </c:extLst>
            </c:dLbl>
            <c:spPr>
              <a:noFill/>
              <a:ln>
                <a:noFill/>
              </a:ln>
              <a:effectLst/>
            </c:spPr>
            <c:txPr>
              <a:bodyPr wrap="square" lIns="38100" tIns="19050" rIns="38100" bIns="19050" anchor="ctr">
                <a:spAutoFit/>
              </a:bodyPr>
              <a:lstStyle/>
              <a:p>
                <a:pPr>
                  <a:defRPr sz="800"/>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工作表1!$A$2:$A$9</c:f>
              <c:strCache>
                <c:ptCount val="8"/>
                <c:pt idx="0">
                  <c:v>經濟部</c:v>
                </c:pt>
                <c:pt idx="1">
                  <c:v>勞動部</c:v>
                </c:pt>
                <c:pt idx="2">
                  <c:v>交通部</c:v>
                </c:pt>
                <c:pt idx="3">
                  <c:v>農業委員會
(農業部)</c:v>
                </c:pt>
                <c:pt idx="4">
                  <c:v>衛生福利部</c:v>
                </c:pt>
                <c:pt idx="5">
                  <c:v>教育部</c:v>
                </c:pt>
                <c:pt idx="6">
                  <c:v>文化部</c:v>
                </c:pt>
                <c:pt idx="7">
                  <c:v>財政部</c:v>
                </c:pt>
              </c:strCache>
            </c:strRef>
          </c:cat>
          <c:val>
            <c:numRef>
              <c:f>工作表1!$C$2:$C$9</c:f>
              <c:numCache>
                <c:formatCode>#,##0</c:formatCode>
                <c:ptCount val="8"/>
                <c:pt idx="0" formatCode="_-* #,##0_-;\-* #,##0_-;_-* &quot;-&quot;??_-;_-@_-">
                  <c:v>150477</c:v>
                </c:pt>
                <c:pt idx="1">
                  <c:v>80059</c:v>
                </c:pt>
                <c:pt idx="2" formatCode="_-* #,##0_-;\-* #,##0_-;_-* &quot;-&quot;??_-;_-@_-">
                  <c:v>56369</c:v>
                </c:pt>
                <c:pt idx="3" formatCode="_-* #,##0_-;\-* #,##0_-;_-* &quot;-&quot;??_-;_-@_-">
                  <c:v>38815</c:v>
                </c:pt>
                <c:pt idx="4">
                  <c:v>33736</c:v>
                </c:pt>
                <c:pt idx="5" formatCode="_-* #,##0_-;\-* #,##0_-;_-* &quot;-&quot;??_-;_-@_-">
                  <c:v>27928</c:v>
                </c:pt>
                <c:pt idx="6">
                  <c:v>6597</c:v>
                </c:pt>
                <c:pt idx="7" formatCode="_-* #,##0_-;\-* #,##0_-;_-* &quot;-&quot;??_-;_-@_-">
                  <c:v>427</c:v>
                </c:pt>
              </c:numCache>
            </c:numRef>
          </c:val>
          <c:extLst>
            <c:ext xmlns:c16="http://schemas.microsoft.com/office/drawing/2014/chart" uri="{C3380CC4-5D6E-409C-BE32-E72D297353CC}">
              <c16:uniqueId val="{00000008-35D8-4E2E-8EF7-654891A18F6F}"/>
            </c:ext>
          </c:extLst>
        </c:ser>
        <c:dLbls>
          <c:showLegendKey val="0"/>
          <c:showVal val="0"/>
          <c:showCatName val="0"/>
          <c:showSerName val="0"/>
          <c:showPercent val="0"/>
          <c:showBubbleSize val="0"/>
        </c:dLbls>
        <c:gapWidth val="114"/>
        <c:overlap val="-24"/>
        <c:axId val="135805440"/>
        <c:axId val="136711552"/>
      </c:barChart>
      <c:lineChart>
        <c:grouping val="standard"/>
        <c:varyColors val="0"/>
        <c:ser>
          <c:idx val="2"/>
          <c:order val="2"/>
          <c:tx>
            <c:strRef>
              <c:f>工作表1!$D$1</c:f>
              <c:strCache>
                <c:ptCount val="1"/>
                <c:pt idx="0">
                  <c:v>執行率</c:v>
                </c:pt>
              </c:strCache>
            </c:strRef>
          </c:tx>
          <c:spPr>
            <a:ln w="15875">
              <a:solidFill>
                <a:schemeClr val="accent2"/>
              </a:solidFill>
            </a:ln>
          </c:spPr>
          <c:marker>
            <c:symbol val="triangle"/>
            <c:size val="12"/>
            <c:spPr>
              <a:solidFill>
                <a:schemeClr val="accent2"/>
              </a:solidFill>
              <a:ln w="28575">
                <a:noFill/>
              </a:ln>
            </c:spPr>
          </c:marker>
          <c:dPt>
            <c:idx val="7"/>
            <c:marker>
              <c:symbol val="triangle"/>
              <c:size val="11"/>
            </c:marker>
            <c:bubble3D val="0"/>
            <c:extLst>
              <c:ext xmlns:c16="http://schemas.microsoft.com/office/drawing/2014/chart" uri="{C3380CC4-5D6E-409C-BE32-E72D297353CC}">
                <c16:uniqueId val="{00000014-35D8-4E2E-8EF7-654891A18F6F}"/>
              </c:ext>
            </c:extLst>
          </c:dPt>
          <c:dLbls>
            <c:dLbl>
              <c:idx val="0"/>
              <c:layout>
                <c:manualLayout>
                  <c:x val="-3.7441112644865333E-2"/>
                  <c:y val="-5.039122637167298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5D8-4E2E-8EF7-654891A18F6F}"/>
                </c:ext>
              </c:extLst>
            </c:dLbl>
            <c:dLbl>
              <c:idx val="4"/>
              <c:layout>
                <c:manualLayout>
                  <c:x val="-4.5334188449858072E-2"/>
                  <c:y val="-4.787176916037899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35D8-4E2E-8EF7-654891A18F6F}"/>
                </c:ext>
              </c:extLst>
            </c:dLbl>
            <c:dLbl>
              <c:idx val="6"/>
              <c:layout>
                <c:manualLayout>
                  <c:x val="-4.0393115500480588E-2"/>
                  <c:y val="-5.16510070309648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35D8-4E2E-8EF7-654891A18F6F}"/>
                </c:ext>
              </c:extLst>
            </c:dLbl>
            <c:spPr>
              <a:noFill/>
              <a:ln>
                <a:noFill/>
              </a:ln>
              <a:effectLst/>
            </c:spPr>
            <c:txPr>
              <a:bodyPr wrap="square" lIns="38100" tIns="19050" rIns="38100" bIns="19050" anchor="ctr">
                <a:spAutoFit/>
              </a:bodyPr>
              <a:lstStyle/>
              <a:p>
                <a:pPr>
                  <a:defRPr sz="1000" b="1">
                    <a:solidFill>
                      <a:schemeClr val="accent2"/>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工作表1!$A$2:$A$9</c:f>
              <c:strCache>
                <c:ptCount val="8"/>
                <c:pt idx="0">
                  <c:v>經濟部</c:v>
                </c:pt>
                <c:pt idx="1">
                  <c:v>勞動部</c:v>
                </c:pt>
                <c:pt idx="2">
                  <c:v>交通部</c:v>
                </c:pt>
                <c:pt idx="3">
                  <c:v>農業委員會
(農業部)</c:v>
                </c:pt>
                <c:pt idx="4">
                  <c:v>衛生福利部</c:v>
                </c:pt>
                <c:pt idx="5">
                  <c:v>教育部</c:v>
                </c:pt>
                <c:pt idx="6">
                  <c:v>文化部</c:v>
                </c:pt>
                <c:pt idx="7">
                  <c:v>財政部</c:v>
                </c:pt>
              </c:strCache>
            </c:strRef>
          </c:cat>
          <c:val>
            <c:numRef>
              <c:f>工作表1!$D$2:$D$9</c:f>
              <c:numCache>
                <c:formatCode>0.00_);[Red]\(0.00\)</c:formatCode>
                <c:ptCount val="8"/>
                <c:pt idx="0">
                  <c:v>99.88</c:v>
                </c:pt>
                <c:pt idx="1">
                  <c:v>99.31</c:v>
                </c:pt>
                <c:pt idx="2">
                  <c:v>99.71</c:v>
                </c:pt>
                <c:pt idx="3">
                  <c:v>98.27</c:v>
                </c:pt>
                <c:pt idx="4">
                  <c:v>98.32</c:v>
                </c:pt>
                <c:pt idx="5">
                  <c:v>99.37</c:v>
                </c:pt>
                <c:pt idx="6">
                  <c:v>99.45</c:v>
                </c:pt>
                <c:pt idx="7">
                  <c:v>85.88</c:v>
                </c:pt>
              </c:numCache>
            </c:numRef>
          </c:val>
          <c:smooth val="0"/>
          <c:extLst>
            <c:ext xmlns:c16="http://schemas.microsoft.com/office/drawing/2014/chart" uri="{C3380CC4-5D6E-409C-BE32-E72D297353CC}">
              <c16:uniqueId val="{0000000C-35D8-4E2E-8EF7-654891A18F6F}"/>
            </c:ext>
          </c:extLst>
        </c:ser>
        <c:dLbls>
          <c:showLegendKey val="0"/>
          <c:showVal val="0"/>
          <c:showCatName val="0"/>
          <c:showSerName val="0"/>
          <c:showPercent val="0"/>
          <c:showBubbleSize val="0"/>
        </c:dLbls>
        <c:marker val="1"/>
        <c:smooth val="0"/>
        <c:axId val="135805952"/>
        <c:axId val="136712128"/>
      </c:lineChart>
      <c:catAx>
        <c:axId val="135805440"/>
        <c:scaling>
          <c:orientation val="minMax"/>
        </c:scaling>
        <c:delete val="0"/>
        <c:axPos val="b"/>
        <c:title>
          <c:tx>
            <c:rich>
              <a:bodyPr/>
              <a:lstStyle/>
              <a:p>
                <a:pPr>
                  <a:defRPr sz="1000" b="0"/>
                </a:pPr>
                <a:r>
                  <a:rPr lang="zh-TW" altLang="en-US" sz="1000" b="0" dirty="0" smtClean="0"/>
                  <a:t>機關別</a:t>
                </a:r>
                <a:endParaRPr lang="zh-TW" altLang="en-US" sz="1000" b="0" dirty="0"/>
              </a:p>
            </c:rich>
          </c:tx>
          <c:layout>
            <c:manualLayout>
              <c:xMode val="edge"/>
              <c:yMode val="edge"/>
              <c:x val="0.92439763902546224"/>
              <c:y val="0.94409503843466103"/>
            </c:manualLayout>
          </c:layout>
          <c:overlay val="0"/>
        </c:title>
        <c:numFmt formatCode="General" sourceLinked="0"/>
        <c:majorTickMark val="in"/>
        <c:minorTickMark val="none"/>
        <c:tickLblPos val="nextTo"/>
        <c:spPr>
          <a:ln>
            <a:solidFill>
              <a:schemeClr val="tx1"/>
            </a:solidFill>
          </a:ln>
        </c:spPr>
        <c:txPr>
          <a:bodyPr rot="0"/>
          <a:lstStyle/>
          <a:p>
            <a:pPr>
              <a:defRPr sz="1000"/>
            </a:pPr>
            <a:endParaRPr lang="zh-TW"/>
          </a:p>
        </c:txPr>
        <c:crossAx val="136711552"/>
        <c:crosses val="autoZero"/>
        <c:auto val="1"/>
        <c:lblAlgn val="ctr"/>
        <c:lblOffset val="100"/>
        <c:noMultiLvlLbl val="0"/>
      </c:catAx>
      <c:valAx>
        <c:axId val="136711552"/>
        <c:scaling>
          <c:orientation val="minMax"/>
          <c:max val="200000"/>
        </c:scaling>
        <c:delete val="0"/>
        <c:axPos val="l"/>
        <c:title>
          <c:tx>
            <c:rich>
              <a:bodyPr rot="0" vert="horz"/>
              <a:lstStyle/>
              <a:p>
                <a:pPr>
                  <a:defRPr sz="1000" b="0"/>
                </a:pPr>
                <a:r>
                  <a:rPr lang="zh-TW" altLang="en-US" sz="1000" b="0" dirty="0" smtClean="0"/>
                  <a:t>百萬元</a:t>
                </a:r>
                <a:endParaRPr lang="zh-TW" sz="1000" b="0" dirty="0"/>
              </a:p>
            </c:rich>
          </c:tx>
          <c:layout>
            <c:manualLayout>
              <c:xMode val="edge"/>
              <c:yMode val="edge"/>
              <c:x val="1.2405638121851562E-3"/>
              <c:y val="0.12823694192708746"/>
            </c:manualLayout>
          </c:layout>
          <c:overlay val="0"/>
        </c:title>
        <c:numFmt formatCode="#,##0_);[Red]\(#,##0\)" sourceLinked="0"/>
        <c:majorTickMark val="none"/>
        <c:minorTickMark val="none"/>
        <c:tickLblPos val="nextTo"/>
        <c:spPr>
          <a:ln>
            <a:noFill/>
          </a:ln>
        </c:spPr>
        <c:txPr>
          <a:bodyPr/>
          <a:lstStyle/>
          <a:p>
            <a:pPr>
              <a:defRPr sz="1000"/>
            </a:pPr>
            <a:endParaRPr lang="zh-TW"/>
          </a:p>
        </c:txPr>
        <c:crossAx val="135805440"/>
        <c:crosses val="autoZero"/>
        <c:crossBetween val="between"/>
        <c:majorUnit val="40000"/>
      </c:valAx>
      <c:valAx>
        <c:axId val="136712128"/>
        <c:scaling>
          <c:orientation val="minMax"/>
          <c:max val="100"/>
          <c:min val="0"/>
        </c:scaling>
        <c:delete val="0"/>
        <c:axPos val="r"/>
        <c:numFmt formatCode="#,##0_);[Red]\(#,##0\)" sourceLinked="0"/>
        <c:majorTickMark val="in"/>
        <c:minorTickMark val="none"/>
        <c:tickLblPos val="nextTo"/>
        <c:spPr>
          <a:ln>
            <a:noFill/>
          </a:ln>
        </c:spPr>
        <c:txPr>
          <a:bodyPr/>
          <a:lstStyle/>
          <a:p>
            <a:pPr>
              <a:defRPr sz="1000"/>
            </a:pPr>
            <a:endParaRPr lang="zh-TW"/>
          </a:p>
        </c:txPr>
        <c:crossAx val="135805952"/>
        <c:crosses val="max"/>
        <c:crossBetween val="between"/>
        <c:majorUnit val="20"/>
        <c:minorUnit val="10"/>
      </c:valAx>
      <c:catAx>
        <c:axId val="135805952"/>
        <c:scaling>
          <c:orientation val="minMax"/>
        </c:scaling>
        <c:delete val="1"/>
        <c:axPos val="b"/>
        <c:title>
          <c:tx>
            <c:rich>
              <a:bodyPr/>
              <a:lstStyle/>
              <a:p>
                <a:pPr>
                  <a:defRPr sz="1000" b="0"/>
                </a:pPr>
                <a:r>
                  <a:rPr lang="zh-TW" sz="1000" b="0"/>
                  <a:t>％</a:t>
                </a:r>
              </a:p>
            </c:rich>
          </c:tx>
          <c:layout>
            <c:manualLayout>
              <c:xMode val="edge"/>
              <c:yMode val="edge"/>
              <c:x val="0.94823208770495471"/>
              <c:y val="0.12837998158934721"/>
            </c:manualLayout>
          </c:layout>
          <c:overlay val="0"/>
        </c:title>
        <c:numFmt formatCode="General" sourceLinked="1"/>
        <c:majorTickMark val="out"/>
        <c:minorTickMark val="none"/>
        <c:tickLblPos val="nextTo"/>
        <c:crossAx val="136712128"/>
        <c:crosses val="autoZero"/>
        <c:auto val="1"/>
        <c:lblAlgn val="ctr"/>
        <c:lblOffset val="100"/>
        <c:noMultiLvlLbl val="0"/>
      </c:catAx>
    </c:plotArea>
    <c:legend>
      <c:legendPos val="r"/>
      <c:layout>
        <c:manualLayout>
          <c:xMode val="edge"/>
          <c:yMode val="edge"/>
          <c:x val="0.19288619448194483"/>
          <c:y val="1.662216102972686E-2"/>
          <c:w val="0.57394759503506143"/>
          <c:h val="6.9791848524767094E-2"/>
        </c:manualLayout>
      </c:layout>
      <c:overlay val="0"/>
      <c:txPr>
        <a:bodyPr/>
        <a:lstStyle/>
        <a:p>
          <a:pPr>
            <a:defRPr sz="1000"/>
          </a:pPr>
          <a:endParaRPr lang="zh-TW"/>
        </a:p>
      </c:txPr>
    </c:legend>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86299609697282"/>
          <c:y val="0.15012667813410258"/>
          <c:w val="0.82434326790368961"/>
          <c:h val="0.73391620858713413"/>
        </c:manualLayout>
      </c:layout>
      <c:barChart>
        <c:barDir val="col"/>
        <c:grouping val="clustered"/>
        <c:varyColors val="0"/>
        <c:ser>
          <c:idx val="0"/>
          <c:order val="0"/>
          <c:tx>
            <c:strRef>
              <c:f>工作表1!$B$1</c:f>
              <c:strCache>
                <c:ptCount val="1"/>
                <c:pt idx="0">
                  <c:v>預算數</c:v>
                </c:pt>
              </c:strCache>
            </c:strRef>
          </c:tx>
          <c:spPr>
            <a:solidFill>
              <a:schemeClr val="accent1">
                <a:lumMod val="60000"/>
                <a:lumOff val="40000"/>
              </a:schemeClr>
            </a:solidFill>
          </c:spPr>
          <c:invertIfNegative val="0"/>
          <c:dPt>
            <c:idx val="0"/>
            <c:invertIfNegative val="0"/>
            <c:bubble3D val="0"/>
            <c:spPr>
              <a:noFill/>
            </c:spPr>
            <c:extLst>
              <c:ext xmlns:c16="http://schemas.microsoft.com/office/drawing/2014/chart" uri="{C3380CC4-5D6E-409C-BE32-E72D297353CC}">
                <c16:uniqueId val="{00000001-EF78-41B5-9E01-943B0982D62B}"/>
              </c:ext>
            </c:extLst>
          </c:dPt>
          <c:dPt>
            <c:idx val="1"/>
            <c:invertIfNegative val="0"/>
            <c:bubble3D val="0"/>
            <c:spPr>
              <a:noFill/>
            </c:spPr>
            <c:extLst>
              <c:ext xmlns:c16="http://schemas.microsoft.com/office/drawing/2014/chart" uri="{C3380CC4-5D6E-409C-BE32-E72D297353CC}">
                <c16:uniqueId val="{00000003-EF78-41B5-9E01-943B0982D62B}"/>
              </c:ext>
            </c:extLst>
          </c:dPt>
          <c:dLbls>
            <c:dLbl>
              <c:idx val="0"/>
              <c:delete val="1"/>
              <c:extLst>
                <c:ext xmlns:c15="http://schemas.microsoft.com/office/drawing/2012/chart" uri="{CE6537A1-D6FC-4f65-9D91-7224C49458BB}"/>
                <c:ext xmlns:c16="http://schemas.microsoft.com/office/drawing/2014/chart" uri="{C3380CC4-5D6E-409C-BE32-E72D297353CC}">
                  <c16:uniqueId val="{00000001-EF78-41B5-9E01-943B0982D62B}"/>
                </c:ext>
              </c:extLst>
            </c:dLbl>
            <c:dLbl>
              <c:idx val="1"/>
              <c:layout>
                <c:manualLayout>
                  <c:x val="-9.2511521930093901E-3"/>
                  <c:y val="0.28524637250532359"/>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F78-41B5-9E01-943B0982D62B}"/>
                </c:ext>
              </c:extLst>
            </c:dLbl>
            <c:dLbl>
              <c:idx val="2"/>
              <c:layout>
                <c:manualLayout>
                  <c:x val="-6.202832626899617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F78-41B5-9E01-943B0982D62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工作表1!$A$2:$A$8</c:f>
              <c:strCache>
                <c:ptCount val="7"/>
                <c:pt idx="0">
                  <c:v>經濟部</c:v>
                </c:pt>
                <c:pt idx="1">
                  <c:v>交通部</c:v>
                </c:pt>
                <c:pt idx="2">
                  <c:v>農業委員會
(農業部)</c:v>
                </c:pt>
                <c:pt idx="3">
                  <c:v>文化部</c:v>
                </c:pt>
                <c:pt idx="4">
                  <c:v>教育部</c:v>
                </c:pt>
                <c:pt idx="5">
                  <c:v>原住民族
委員會</c:v>
                </c:pt>
                <c:pt idx="6">
                  <c:v>客家委員會
及所屬</c:v>
                </c:pt>
              </c:strCache>
            </c:strRef>
          </c:cat>
          <c:val>
            <c:numRef>
              <c:f>工作表1!$B$2:$B$8</c:f>
              <c:numCache>
                <c:formatCode>#,##0</c:formatCode>
                <c:ptCount val="7"/>
                <c:pt idx="0" formatCode="_-* #,##0_-;\-* #,##0_-;_-* &quot;-&quot;??_-;_-@_-">
                  <c:v>181663</c:v>
                </c:pt>
                <c:pt idx="1">
                  <c:v>19657</c:v>
                </c:pt>
                <c:pt idx="2">
                  <c:v>6256</c:v>
                </c:pt>
                <c:pt idx="3">
                  <c:v>3845</c:v>
                </c:pt>
                <c:pt idx="4" formatCode="_-* #,##0_-;\-* #,##0_-;_-* &quot;-&quot;??_-;_-@_-">
                  <c:v>705</c:v>
                </c:pt>
                <c:pt idx="5" formatCode="_-* #,##0_-;\-* #,##0_-;_-* &quot;-&quot;??_-;_-@_-">
                  <c:v>515</c:v>
                </c:pt>
                <c:pt idx="6" formatCode="_-* #,##0_-;\-* #,##0_-;_-* &quot;-&quot;??_-;_-@_-">
                  <c:v>350</c:v>
                </c:pt>
              </c:numCache>
            </c:numRef>
          </c:val>
          <c:extLst>
            <c:ext xmlns:c16="http://schemas.microsoft.com/office/drawing/2014/chart" uri="{C3380CC4-5D6E-409C-BE32-E72D297353CC}">
              <c16:uniqueId val="{00000004-EF78-41B5-9E01-943B0982D62B}"/>
            </c:ext>
          </c:extLst>
        </c:ser>
        <c:ser>
          <c:idx val="1"/>
          <c:order val="1"/>
          <c:tx>
            <c:strRef>
              <c:f>工作表1!$C$1</c:f>
              <c:strCache>
                <c:ptCount val="1"/>
                <c:pt idx="0">
                  <c:v>審定數</c:v>
                </c:pt>
              </c:strCache>
            </c:strRef>
          </c:tx>
          <c:spPr>
            <a:solidFill>
              <a:schemeClr val="accent6">
                <a:lumMod val="60000"/>
                <a:lumOff val="40000"/>
              </a:schemeClr>
            </a:solidFill>
          </c:spPr>
          <c:invertIfNegative val="0"/>
          <c:dPt>
            <c:idx val="0"/>
            <c:invertIfNegative val="0"/>
            <c:bubble3D val="0"/>
            <c:spPr>
              <a:noFill/>
            </c:spPr>
            <c:extLst>
              <c:ext xmlns:c16="http://schemas.microsoft.com/office/drawing/2014/chart" uri="{C3380CC4-5D6E-409C-BE32-E72D297353CC}">
                <c16:uniqueId val="{00000006-EF78-41B5-9E01-943B0982D62B}"/>
              </c:ext>
            </c:extLst>
          </c:dPt>
          <c:dPt>
            <c:idx val="1"/>
            <c:invertIfNegative val="0"/>
            <c:bubble3D val="0"/>
            <c:spPr>
              <a:noFill/>
            </c:spPr>
            <c:extLst>
              <c:ext xmlns:c16="http://schemas.microsoft.com/office/drawing/2014/chart" uri="{C3380CC4-5D6E-409C-BE32-E72D297353CC}">
                <c16:uniqueId val="{00000008-EF78-41B5-9E01-943B0982D62B}"/>
              </c:ext>
            </c:extLst>
          </c:dPt>
          <c:dLbls>
            <c:dLbl>
              <c:idx val="0"/>
              <c:layout>
                <c:manualLayout>
                  <c:x val="3.1804298611629672E-2"/>
                  <c:y val="0.1810582668336978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78-41B5-9E01-943B0982D62B}"/>
                </c:ext>
              </c:extLst>
            </c:dLbl>
            <c:dLbl>
              <c:idx val="1"/>
              <c:layout>
                <c:manualLayout>
                  <c:x val="1.5605635014243594E-2"/>
                  <c:y val="0.29246199177932941"/>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8.6718023906362365E-2"/>
                      <c:h val="5.7780914178180563E-2"/>
                    </c:manualLayout>
                  </c15:layout>
                </c:ext>
                <c:ext xmlns:c16="http://schemas.microsoft.com/office/drawing/2014/chart" uri="{C3380CC4-5D6E-409C-BE32-E72D297353CC}">
                  <c16:uniqueId val="{00000008-EF78-41B5-9E01-943B0982D62B}"/>
                </c:ext>
              </c:extLst>
            </c:dLbl>
            <c:dLbl>
              <c:idx val="2"/>
              <c:layout>
                <c:manualLayout>
                  <c:x val="6.0685748963284379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EF78-41B5-9E01-943B0982D62B}"/>
                </c:ext>
              </c:extLst>
            </c:dLbl>
            <c:dLbl>
              <c:idx val="3"/>
              <c:layout>
                <c:manualLayout>
                  <c:x val="1.213714979265695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EF78-41B5-9E01-943B0982D62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工作表1!$A$2:$A$8</c:f>
              <c:strCache>
                <c:ptCount val="7"/>
                <c:pt idx="0">
                  <c:v>經濟部</c:v>
                </c:pt>
                <c:pt idx="1">
                  <c:v>交通部</c:v>
                </c:pt>
                <c:pt idx="2">
                  <c:v>農業委員會
(農業部)</c:v>
                </c:pt>
                <c:pt idx="3">
                  <c:v>文化部</c:v>
                </c:pt>
                <c:pt idx="4">
                  <c:v>教育部</c:v>
                </c:pt>
                <c:pt idx="5">
                  <c:v>原住民族
委員會</c:v>
                </c:pt>
                <c:pt idx="6">
                  <c:v>客家委員會
及所屬</c:v>
                </c:pt>
              </c:strCache>
            </c:strRef>
          </c:cat>
          <c:val>
            <c:numRef>
              <c:f>工作表1!$C$2:$C$8</c:f>
              <c:numCache>
                <c:formatCode>#,##0</c:formatCode>
                <c:ptCount val="7"/>
                <c:pt idx="0" formatCode="_-* #,##0_-;\-* #,##0_-;_-* &quot;-&quot;??_-;_-@_-">
                  <c:v>181624</c:v>
                </c:pt>
                <c:pt idx="1">
                  <c:v>19602</c:v>
                </c:pt>
                <c:pt idx="2">
                  <c:v>6002</c:v>
                </c:pt>
                <c:pt idx="3">
                  <c:v>3845</c:v>
                </c:pt>
                <c:pt idx="4" formatCode="_-* #,##0_-;\-* #,##0_-;_-* &quot;-&quot;??_-;_-@_-">
                  <c:v>649</c:v>
                </c:pt>
                <c:pt idx="5" formatCode="_-* #,##0_-;\-* #,##0_-;_-* &quot;-&quot;??_-;_-@_-">
                  <c:v>514</c:v>
                </c:pt>
                <c:pt idx="6" formatCode="_-* #,##0_-;\-* #,##0_-;_-* &quot;-&quot;??_-;_-@_-">
                  <c:v>318</c:v>
                </c:pt>
              </c:numCache>
            </c:numRef>
          </c:val>
          <c:extLst>
            <c:ext xmlns:c16="http://schemas.microsoft.com/office/drawing/2014/chart" uri="{C3380CC4-5D6E-409C-BE32-E72D297353CC}">
              <c16:uniqueId val="{00000009-EF78-41B5-9E01-943B0982D62B}"/>
            </c:ext>
          </c:extLst>
        </c:ser>
        <c:dLbls>
          <c:showLegendKey val="0"/>
          <c:showVal val="0"/>
          <c:showCatName val="0"/>
          <c:showSerName val="0"/>
          <c:showPercent val="0"/>
          <c:showBubbleSize val="0"/>
        </c:dLbls>
        <c:gapWidth val="142"/>
        <c:overlap val="-14"/>
        <c:axId val="135964160"/>
        <c:axId val="136708672"/>
      </c:barChart>
      <c:lineChart>
        <c:grouping val="standard"/>
        <c:varyColors val="0"/>
        <c:ser>
          <c:idx val="2"/>
          <c:order val="2"/>
          <c:tx>
            <c:strRef>
              <c:f>工作表1!$D$1</c:f>
              <c:strCache>
                <c:ptCount val="1"/>
                <c:pt idx="0">
                  <c:v>執行率</c:v>
                </c:pt>
              </c:strCache>
            </c:strRef>
          </c:tx>
          <c:spPr>
            <a:ln w="28575" cmpd="sng">
              <a:solidFill>
                <a:schemeClr val="accent2"/>
              </a:solidFill>
              <a:prstDash val="solid"/>
            </a:ln>
          </c:spPr>
          <c:marker>
            <c:symbol val="triangle"/>
            <c:size val="12"/>
            <c:spPr>
              <a:solidFill>
                <a:schemeClr val="accent2"/>
              </a:solidFill>
              <a:ln w="28575">
                <a:noFill/>
              </a:ln>
            </c:spPr>
          </c:marker>
          <c:dPt>
            <c:idx val="2"/>
            <c:bubble3D val="0"/>
            <c:extLst>
              <c:ext xmlns:c16="http://schemas.microsoft.com/office/drawing/2014/chart" uri="{C3380CC4-5D6E-409C-BE32-E72D297353CC}">
                <c16:uniqueId val="{0000000A-EF78-41B5-9E01-943B0982D62B}"/>
              </c:ext>
            </c:extLst>
          </c:dPt>
          <c:dPt>
            <c:idx val="3"/>
            <c:bubble3D val="0"/>
            <c:extLst>
              <c:ext xmlns:c16="http://schemas.microsoft.com/office/drawing/2014/chart" uri="{C3380CC4-5D6E-409C-BE32-E72D297353CC}">
                <c16:uniqueId val="{0000000B-EF78-41B5-9E01-943B0982D62B}"/>
              </c:ext>
            </c:extLst>
          </c:dPt>
          <c:dPt>
            <c:idx val="4"/>
            <c:bubble3D val="0"/>
            <c:extLst>
              <c:ext xmlns:c16="http://schemas.microsoft.com/office/drawing/2014/chart" uri="{C3380CC4-5D6E-409C-BE32-E72D297353CC}">
                <c16:uniqueId val="{0000000C-EF78-41B5-9E01-943B0982D62B}"/>
              </c:ext>
            </c:extLst>
          </c:dPt>
          <c:dPt>
            <c:idx val="5"/>
            <c:bubble3D val="0"/>
            <c:extLst>
              <c:ext xmlns:c16="http://schemas.microsoft.com/office/drawing/2014/chart" uri="{C3380CC4-5D6E-409C-BE32-E72D297353CC}">
                <c16:uniqueId val="{0000000D-EF78-41B5-9E01-943B0982D62B}"/>
              </c:ext>
            </c:extLst>
          </c:dPt>
          <c:dPt>
            <c:idx val="6"/>
            <c:bubble3D val="0"/>
            <c:extLst>
              <c:ext xmlns:c16="http://schemas.microsoft.com/office/drawing/2014/chart" uri="{C3380CC4-5D6E-409C-BE32-E72D297353CC}">
                <c16:uniqueId val="{0000000E-EF78-41B5-9E01-943B0982D62B}"/>
              </c:ext>
            </c:extLst>
          </c:dPt>
          <c:dLbls>
            <c:dLbl>
              <c:idx val="0"/>
              <c:layout>
                <c:manualLayout>
                  <c:x val="-3.9032548296090964E-2"/>
                  <c:y val="-4.257189814158581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F78-41B5-9E01-943B0982D62B}"/>
                </c:ext>
              </c:extLst>
            </c:dLbl>
            <c:dLbl>
              <c:idx val="1"/>
              <c:layout>
                <c:manualLayout>
                  <c:x val="-4.6260857930838992E-2"/>
                  <c:y val="-3.69053632446887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F78-41B5-9E01-943B0982D62B}"/>
                </c:ext>
              </c:extLst>
            </c:dLbl>
            <c:dLbl>
              <c:idx val="2"/>
              <c:layout>
                <c:manualLayout>
                  <c:x val="-4.4815148043659991E-2"/>
                  <c:y val="-4.25718981415858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F78-41B5-9E01-943B0982D62B}"/>
                </c:ext>
              </c:extLst>
            </c:dLbl>
            <c:dLbl>
              <c:idx val="3"/>
              <c:layout>
                <c:manualLayout>
                  <c:x val="-4.1923848169875481E-2"/>
                  <c:y val="-3.64901984070735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F78-41B5-9E01-943B0982D62B}"/>
                </c:ext>
              </c:extLst>
            </c:dLbl>
            <c:dLbl>
              <c:idx val="4"/>
              <c:layout>
                <c:manualLayout>
                  <c:x val="-4.1598633849426567E-2"/>
                  <c:y val="-3.92269632876040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F78-41B5-9E01-943B0982D62B}"/>
                </c:ext>
              </c:extLst>
            </c:dLbl>
            <c:dLbl>
              <c:idx val="5"/>
              <c:layout>
                <c:manualLayout>
                  <c:x val="-4.0478198232983327E-2"/>
                  <c:y val="-3.649019840707354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F78-41B5-9E01-943B0982D62B}"/>
                </c:ext>
              </c:extLst>
            </c:dLbl>
            <c:dLbl>
              <c:idx val="6"/>
              <c:layout>
                <c:manualLayout>
                  <c:x val="-3.845417449063037E-2"/>
                  <c:y val="-4.16230891331359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F78-41B5-9E01-943B0982D62B}"/>
                </c:ext>
              </c:extLst>
            </c:dLbl>
            <c:spPr>
              <a:noFill/>
              <a:ln>
                <a:noFill/>
              </a:ln>
              <a:effectLst/>
            </c:spPr>
            <c:txPr>
              <a:bodyPr/>
              <a:lstStyle/>
              <a:p>
                <a:pPr>
                  <a:defRPr sz="1050" b="1">
                    <a:solidFill>
                      <a:schemeClr val="accent2"/>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經濟部</c:v>
                </c:pt>
                <c:pt idx="1">
                  <c:v>交通部</c:v>
                </c:pt>
                <c:pt idx="2">
                  <c:v>農業委員會
(農業部)</c:v>
                </c:pt>
                <c:pt idx="3">
                  <c:v>文化部</c:v>
                </c:pt>
                <c:pt idx="4">
                  <c:v>教育部</c:v>
                </c:pt>
                <c:pt idx="5">
                  <c:v>原住民族
委員會</c:v>
                </c:pt>
                <c:pt idx="6">
                  <c:v>客家委員會
及所屬</c:v>
                </c:pt>
              </c:strCache>
            </c:strRef>
          </c:cat>
          <c:val>
            <c:numRef>
              <c:f>工作表1!$D$2:$D$8</c:f>
              <c:numCache>
                <c:formatCode>0.00_);[Red]\(0.00\)</c:formatCode>
                <c:ptCount val="7"/>
                <c:pt idx="0">
                  <c:v>99.98</c:v>
                </c:pt>
                <c:pt idx="1">
                  <c:v>99.72</c:v>
                </c:pt>
                <c:pt idx="2">
                  <c:v>95.95</c:v>
                </c:pt>
                <c:pt idx="3">
                  <c:v>100</c:v>
                </c:pt>
                <c:pt idx="4">
                  <c:v>92.107428368894873</c:v>
                </c:pt>
                <c:pt idx="5">
                  <c:v>99.829502352192279</c:v>
                </c:pt>
                <c:pt idx="6">
                  <c:v>90.892336857142851</c:v>
                </c:pt>
              </c:numCache>
            </c:numRef>
          </c:val>
          <c:smooth val="0"/>
          <c:extLst>
            <c:ext xmlns:c16="http://schemas.microsoft.com/office/drawing/2014/chart" uri="{C3380CC4-5D6E-409C-BE32-E72D297353CC}">
              <c16:uniqueId val="{00000011-EF78-41B5-9E01-943B0982D62B}"/>
            </c:ext>
          </c:extLst>
        </c:ser>
        <c:dLbls>
          <c:showLegendKey val="0"/>
          <c:showVal val="0"/>
          <c:showCatName val="0"/>
          <c:showSerName val="0"/>
          <c:showPercent val="0"/>
          <c:showBubbleSize val="0"/>
        </c:dLbls>
        <c:marker val="1"/>
        <c:smooth val="0"/>
        <c:axId val="135964672"/>
        <c:axId val="136713280"/>
      </c:lineChart>
      <c:catAx>
        <c:axId val="135964160"/>
        <c:scaling>
          <c:orientation val="minMax"/>
        </c:scaling>
        <c:delete val="0"/>
        <c:axPos val="b"/>
        <c:numFmt formatCode="General" sourceLinked="0"/>
        <c:majorTickMark val="in"/>
        <c:minorTickMark val="none"/>
        <c:tickLblPos val="nextTo"/>
        <c:spPr>
          <a:ln>
            <a:solidFill>
              <a:schemeClr val="tx1"/>
            </a:solidFill>
          </a:ln>
        </c:spPr>
        <c:txPr>
          <a:bodyPr rot="0" vert="horz" anchor="t" anchorCtr="0"/>
          <a:lstStyle/>
          <a:p>
            <a:pPr>
              <a:defRPr sz="1050" b="0">
                <a:latin typeface="標楷體" panose="03000509000000000000" pitchFamily="65" charset="-120"/>
                <a:ea typeface="標楷體" panose="03000509000000000000" pitchFamily="65" charset="-120"/>
              </a:defRPr>
            </a:pPr>
            <a:endParaRPr lang="zh-TW"/>
          </a:p>
        </c:txPr>
        <c:crossAx val="136708672"/>
        <c:crosses val="autoZero"/>
        <c:auto val="1"/>
        <c:lblAlgn val="ctr"/>
        <c:lblOffset val="100"/>
        <c:noMultiLvlLbl val="0"/>
      </c:catAx>
      <c:valAx>
        <c:axId val="136708672"/>
        <c:scaling>
          <c:orientation val="minMax"/>
          <c:max val="20000"/>
        </c:scaling>
        <c:delete val="0"/>
        <c:axPos val="l"/>
        <c:title>
          <c:tx>
            <c:rich>
              <a:bodyPr rot="0" vert="horz"/>
              <a:lstStyle/>
              <a:p>
                <a:pPr>
                  <a:defRPr sz="1000"/>
                </a:pPr>
                <a:r>
                  <a:rPr lang="zh-TW" altLang="en-US" sz="1000" b="0" dirty="0" smtClean="0">
                    <a:latin typeface="標楷體" panose="03000509000000000000" pitchFamily="65" charset="-120"/>
                    <a:ea typeface="標楷體" panose="03000509000000000000" pitchFamily="65" charset="-120"/>
                  </a:rPr>
                  <a:t>百萬元</a:t>
                </a:r>
                <a:endParaRPr lang="zh-TW" altLang="en-US" sz="1000" b="0" dirty="0">
                  <a:latin typeface="標楷體" panose="03000509000000000000" pitchFamily="65" charset="-120"/>
                  <a:ea typeface="標楷體" panose="03000509000000000000" pitchFamily="65" charset="-120"/>
                </a:endParaRPr>
              </a:p>
            </c:rich>
          </c:tx>
          <c:layout>
            <c:manualLayout>
              <c:xMode val="edge"/>
              <c:yMode val="edge"/>
              <c:x val="9.2519319347030664E-3"/>
              <c:y val="6.5103558097631561E-2"/>
            </c:manualLayout>
          </c:layout>
          <c:overlay val="0"/>
        </c:title>
        <c:numFmt formatCode="#,##0_);[Red]\(#,##0\)" sourceLinked="0"/>
        <c:majorTickMark val="in"/>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135964160"/>
        <c:crosses val="autoZero"/>
        <c:crossBetween val="between"/>
        <c:majorUnit val="4000"/>
      </c:valAx>
      <c:valAx>
        <c:axId val="136713280"/>
        <c:scaling>
          <c:orientation val="minMax"/>
          <c:max val="100"/>
          <c:min val="0"/>
        </c:scaling>
        <c:delete val="0"/>
        <c:axPos val="r"/>
        <c:title>
          <c:tx>
            <c:rich>
              <a:bodyPr rot="0" vert="horz"/>
              <a:lstStyle/>
              <a:p>
                <a:pPr>
                  <a:defRPr sz="1000"/>
                </a:pPr>
                <a:r>
                  <a:rPr lang="zh-TW" altLang="en-US" sz="1000" b="0" dirty="0" smtClean="0">
                    <a:latin typeface="標楷體" panose="03000509000000000000" pitchFamily="65" charset="-120"/>
                    <a:ea typeface="標楷體" panose="03000509000000000000" pitchFamily="65" charset="-120"/>
                  </a:rPr>
                  <a:t>機關別</a:t>
                </a:r>
                <a:endParaRPr lang="zh-TW" altLang="en-US" sz="1000" b="0" dirty="0">
                  <a:latin typeface="標楷體" panose="03000509000000000000" pitchFamily="65" charset="-120"/>
                  <a:ea typeface="標楷體" panose="03000509000000000000" pitchFamily="65" charset="-120"/>
                </a:endParaRPr>
              </a:p>
            </c:rich>
          </c:tx>
          <c:layout>
            <c:manualLayout>
              <c:xMode val="edge"/>
              <c:yMode val="edge"/>
              <c:x val="0.92641590125903017"/>
              <c:y val="0.91304833358094384"/>
            </c:manualLayout>
          </c:layout>
          <c:overlay val="0"/>
        </c:title>
        <c:numFmt formatCode="#,##0_);[Red]\(#,##0\)" sourceLinked="0"/>
        <c:majorTickMark val="in"/>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135964672"/>
        <c:crosses val="max"/>
        <c:crossBetween val="between"/>
        <c:majorUnit val="20"/>
        <c:minorUnit val="10"/>
      </c:valAx>
      <c:catAx>
        <c:axId val="135964672"/>
        <c:scaling>
          <c:orientation val="minMax"/>
        </c:scaling>
        <c:delete val="1"/>
        <c:axPos val="b"/>
        <c:title>
          <c:tx>
            <c:rich>
              <a:bodyPr/>
              <a:lstStyle/>
              <a:p>
                <a:pPr>
                  <a:defRPr sz="1000"/>
                </a:pPr>
                <a:r>
                  <a:rPr lang="zh-TW" altLang="en-US" sz="1000" b="0" dirty="0" smtClean="0">
                    <a:latin typeface="標楷體" panose="03000509000000000000" pitchFamily="65" charset="-120"/>
                    <a:ea typeface="標楷體" panose="03000509000000000000" pitchFamily="65" charset="-120"/>
                  </a:rPr>
                  <a:t>％</a:t>
                </a:r>
                <a:endParaRPr lang="zh-TW" altLang="en-US" sz="1000" b="0" dirty="0">
                  <a:latin typeface="標楷體" panose="03000509000000000000" pitchFamily="65" charset="-120"/>
                  <a:ea typeface="標楷體" panose="03000509000000000000" pitchFamily="65" charset="-120"/>
                </a:endParaRPr>
              </a:p>
            </c:rich>
          </c:tx>
          <c:layout>
            <c:manualLayout>
              <c:xMode val="edge"/>
              <c:yMode val="edge"/>
              <c:x val="0.93806333238635675"/>
              <c:y val="6.999433894292624E-2"/>
            </c:manualLayout>
          </c:layout>
          <c:overlay val="0"/>
        </c:title>
        <c:numFmt formatCode="General" sourceLinked="1"/>
        <c:majorTickMark val="out"/>
        <c:minorTickMark val="none"/>
        <c:tickLblPos val="nextTo"/>
        <c:crossAx val="136713280"/>
        <c:crosses val="autoZero"/>
        <c:auto val="1"/>
        <c:lblAlgn val="ctr"/>
        <c:lblOffset val="100"/>
        <c:noMultiLvlLbl val="0"/>
      </c:catAx>
    </c:plotArea>
    <c:legend>
      <c:legendPos val="t"/>
      <c:layout>
        <c:manualLayout>
          <c:xMode val="edge"/>
          <c:yMode val="edge"/>
          <c:x val="0.25630364900758745"/>
          <c:y val="2.7140651536205034E-2"/>
          <c:w val="0.50944703776083156"/>
          <c:h val="4.4284670796476001E-2"/>
        </c:manualLayout>
      </c:layout>
      <c:overlay val="0"/>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txPr>
    <a:bodyPr/>
    <a:lstStyle/>
    <a:p>
      <a:pPr>
        <a:defRPr sz="1800"/>
      </a:pPr>
      <a:endParaRPr lang="zh-TW"/>
    </a:p>
  </c:txPr>
  <c:externalData r:id="rId1">
    <c:autoUpdate val="0"/>
  </c:externalData>
  <c:userShapes r:id="rId2"/>
</c:chartSpace>
</file>

<file path=word/drawings/_rels/drawing3.xml.rels><?xml version="1.0" encoding="UTF-8" standalone="yes"?>
<Relationships xmlns="http://schemas.openxmlformats.org/package/2006/relationships"><Relationship Id="rId1" Type="http://schemas.openxmlformats.org/officeDocument/2006/relationships/image" Target="../media/image3.emf"/></Relationships>
</file>

<file path=word/drawings/drawing1.xml><?xml version="1.0" encoding="utf-8"?>
<c:userShapes xmlns:c="http://schemas.openxmlformats.org/drawingml/2006/chart">
  <cdr:relSizeAnchor xmlns:cdr="http://schemas.openxmlformats.org/drawingml/2006/chartDrawing">
    <cdr:from>
      <cdr:x>0</cdr:x>
      <cdr:y>0.10748</cdr:y>
    </cdr:from>
    <cdr:to>
      <cdr:x>0.31355</cdr:x>
      <cdr:y>0.87661</cdr:y>
    </cdr:to>
    <cdr:grpSp>
      <cdr:nvGrpSpPr>
        <cdr:cNvPr id="9" name="群組 8"/>
        <cdr:cNvGrpSpPr/>
      </cdr:nvGrpSpPr>
      <cdr:grpSpPr>
        <a:xfrm xmlns:a="http://schemas.openxmlformats.org/drawingml/2006/main">
          <a:off x="-552734" y="380360"/>
          <a:ext cx="1993006" cy="2721837"/>
          <a:chOff x="-1396121" y="359095"/>
          <a:chExt cx="3040446" cy="2721837"/>
        </a:xfrm>
      </cdr:grpSpPr>
      <cdr:sp macro="" textlink="">
        <cdr:nvSpPr>
          <cdr:cNvPr id="3" name="矩形 2"/>
          <cdr:cNvSpPr/>
        </cdr:nvSpPr>
        <cdr:spPr>
          <a:xfrm xmlns:a="http://schemas.openxmlformats.org/drawingml/2006/main">
            <a:off x="970571" y="956932"/>
            <a:ext cx="274600" cy="2124000"/>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endParaRPr lang="zh-TW"/>
          </a:p>
        </cdr:txBody>
      </cdr:sp>
      <cdr:sp macro="" textlink="">
        <cdr:nvSpPr>
          <cdr:cNvPr id="2" name="矩形 1"/>
          <cdr:cNvSpPr/>
        </cdr:nvSpPr>
        <cdr:spPr>
          <a:xfrm xmlns:a="http://schemas.openxmlformats.org/drawingml/2006/main">
            <a:off x="631209" y="956929"/>
            <a:ext cx="275751" cy="2124000"/>
          </a:xfrm>
          <a:prstGeom xmlns:a="http://schemas.openxmlformats.org/drawingml/2006/main" prst="rect">
            <a:avLst/>
          </a:prstGeom>
          <a:solidFill xmlns:a="http://schemas.openxmlformats.org/drawingml/2006/main">
            <a:schemeClr val="accent1">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endParaRPr lang="zh-TW"/>
          </a:p>
        </cdr:txBody>
      </cdr:sp>
      <cdr:sp macro="" textlink="">
        <cdr:nvSpPr>
          <cdr:cNvPr id="5" name="文字方塊 9"/>
          <cdr:cNvSpPr txBox="1"/>
        </cdr:nvSpPr>
        <cdr:spPr>
          <a:xfrm xmlns:a="http://schemas.openxmlformats.org/drawingml/2006/main">
            <a:off x="741877" y="770089"/>
            <a:ext cx="902448" cy="198474"/>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o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800" dirty="0" smtClean="0">
                <a:latin typeface="標楷體" panose="03000509000000000000" pitchFamily="65" charset="-120"/>
                <a:ea typeface="標楷體" panose="03000509000000000000" pitchFamily="65" charset="-120"/>
              </a:rPr>
              <a:t>207,836</a:t>
            </a:r>
            <a:endParaRPr lang="zh-TW" altLang="en-US" sz="800" dirty="0">
              <a:latin typeface="標楷體" panose="03000509000000000000" pitchFamily="65" charset="-120"/>
              <a:ea typeface="標楷體" panose="03000509000000000000" pitchFamily="65" charset="-120"/>
            </a:endParaRPr>
          </a:p>
        </cdr:txBody>
      </cdr:sp>
      <cdr:sp macro="" textlink="">
        <cdr:nvSpPr>
          <cdr:cNvPr id="6" name="波浪 5"/>
          <cdr:cNvSpPr/>
        </cdr:nvSpPr>
        <cdr:spPr>
          <a:xfrm xmlns:a="http://schemas.openxmlformats.org/drawingml/2006/main">
            <a:off x="614988" y="1137683"/>
            <a:ext cx="713708" cy="283937"/>
          </a:xfrm>
          <a:prstGeom xmlns:a="http://schemas.openxmlformats.org/drawingml/2006/main" prst="wave">
            <a:avLst>
              <a:gd name="adj1" fmla="val 20000"/>
              <a:gd name="adj2" fmla="val 893"/>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sp macro="" textlink="">
        <cdr:nvSpPr>
          <cdr:cNvPr id="8" name="文字方塊 3"/>
          <cdr:cNvSpPr txBox="1"/>
        </cdr:nvSpPr>
        <cdr:spPr>
          <a:xfrm xmlns:a="http://schemas.openxmlformats.org/drawingml/2006/main">
            <a:off x="-1396121" y="359095"/>
            <a:ext cx="989455" cy="26140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no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1000" dirty="0" smtClean="0">
                <a:latin typeface="標楷體" panose="03000509000000000000" pitchFamily="65" charset="-120"/>
                <a:ea typeface="標楷體" panose="03000509000000000000" pitchFamily="65" charset="-120"/>
              </a:rPr>
              <a:t>250,000</a:t>
            </a:r>
            <a:endParaRPr lang="zh-TW" altLang="en-US" sz="1000" dirty="0">
              <a:latin typeface="標楷體" panose="03000509000000000000" pitchFamily="65" charset="-120"/>
              <a:ea typeface="標楷體" panose="03000509000000000000" pitchFamily="65" charset="-120"/>
            </a:endParaRPr>
          </a:p>
        </cdr:txBody>
      </cdr:sp>
      <cdr:sp macro="" textlink="">
        <cdr:nvSpPr>
          <cdr:cNvPr id="4" name="文字方塊 8"/>
          <cdr:cNvSpPr txBox="1"/>
        </cdr:nvSpPr>
        <cdr:spPr>
          <a:xfrm xmlns:a="http://schemas.openxmlformats.org/drawingml/2006/main">
            <a:off x="186194" y="678682"/>
            <a:ext cx="904140" cy="246099"/>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o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800" dirty="0" smtClean="0">
                <a:latin typeface="標楷體" panose="03000509000000000000" pitchFamily="65" charset="-120"/>
                <a:ea typeface="標楷體" panose="03000509000000000000" pitchFamily="65" charset="-120"/>
              </a:rPr>
              <a:t>208,133</a:t>
            </a:r>
            <a:endParaRPr lang="zh-TW" altLang="en-US" sz="800" dirty="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0.00644</cdr:x>
      <cdr:y>0.25216</cdr:y>
    </cdr:from>
    <cdr:to>
      <cdr:x>0.11182</cdr:x>
      <cdr:y>0.31525</cdr:y>
    </cdr:to>
    <cdr:sp macro="" textlink="">
      <cdr:nvSpPr>
        <cdr:cNvPr id="7" name="文字方塊 6"/>
        <cdr:cNvSpPr txBox="1"/>
      </cdr:nvSpPr>
      <cdr:spPr>
        <a:xfrm xmlns:a="http://schemas.openxmlformats.org/drawingml/2006/main">
          <a:off x="40944" y="892342"/>
          <a:ext cx="669851" cy="223283"/>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200,000</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0.0678</cdr:x>
      <cdr:y>0.85882</cdr:y>
    </cdr:from>
    <cdr:to>
      <cdr:x>0.88983</cdr:x>
      <cdr:y>0.90588</cdr:y>
    </cdr:to>
    <cdr:sp macro="" textlink="">
      <cdr:nvSpPr>
        <cdr:cNvPr id="4" name="矩形 3"/>
        <cdr:cNvSpPr/>
      </cdr:nvSpPr>
      <cdr:spPr>
        <a:xfrm xmlns:a="http://schemas.openxmlformats.org/drawingml/2006/main">
          <a:off x="576064" y="5256584"/>
          <a:ext cx="6984776" cy="288032"/>
        </a:xfrm>
        <a:prstGeom xmlns:a="http://schemas.openxmlformats.org/drawingml/2006/main" prst="rect">
          <a:avLst/>
        </a:prstGeom>
        <a:noFill xmlns:a="http://schemas.openxmlformats.org/drawingml/2006/main"/>
        <a:ln xmlns:a="http://schemas.openxmlformats.org/drawingml/2006/main" w="317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0.85391</cdr:x>
      <cdr:y>0.8656</cdr:y>
    </cdr:from>
    <cdr:to>
      <cdr:x>0.8838</cdr:x>
      <cdr:y>0.87066</cdr:y>
    </cdr:to>
    <cdr:sp macro="" textlink="">
      <cdr:nvSpPr>
        <cdr:cNvPr id="3" name="矩形 2"/>
        <cdr:cNvSpPr/>
      </cdr:nvSpPr>
      <cdr:spPr>
        <a:xfrm xmlns:a="http://schemas.openxmlformats.org/drawingml/2006/main">
          <a:off x="5205955" y="3078064"/>
          <a:ext cx="182232" cy="18000"/>
        </a:xfrm>
        <a:prstGeom xmlns:a="http://schemas.openxmlformats.org/drawingml/2006/main" prst="rect">
          <a:avLst/>
        </a:prstGeom>
        <a:solidFill xmlns:a="http://schemas.openxmlformats.org/drawingml/2006/main">
          <a:schemeClr val="accent1">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0.88887</cdr:x>
      <cdr:y>0.8656</cdr:y>
    </cdr:from>
    <cdr:to>
      <cdr:x>0.91876</cdr:x>
      <cdr:y>0.87066</cdr:y>
    </cdr:to>
    <cdr:sp macro="" textlink="">
      <cdr:nvSpPr>
        <cdr:cNvPr id="5" name="矩形 4"/>
        <cdr:cNvSpPr/>
      </cdr:nvSpPr>
      <cdr:spPr>
        <a:xfrm xmlns:a="http://schemas.openxmlformats.org/drawingml/2006/main">
          <a:off x="5419134" y="3078064"/>
          <a:ext cx="182232" cy="18000"/>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0.14623</cdr:x>
      <cdr:y>0.16062</cdr:y>
    </cdr:from>
    <cdr:to>
      <cdr:x>0.24237</cdr:x>
      <cdr:y>0.21396</cdr:y>
    </cdr:to>
    <cdr:sp macro="" textlink="">
      <cdr:nvSpPr>
        <cdr:cNvPr id="3" name="文字方塊 32"/>
        <cdr:cNvSpPr txBox="1"/>
      </cdr:nvSpPr>
      <cdr:spPr>
        <a:xfrm xmlns:a="http://schemas.openxmlformats.org/drawingml/2006/main">
          <a:off x="898192" y="624198"/>
          <a:ext cx="590526" cy="207290"/>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800" dirty="0" smtClean="0">
              <a:latin typeface="標楷體" panose="03000509000000000000" pitchFamily="65" charset="-120"/>
              <a:ea typeface="標楷體" panose="03000509000000000000" pitchFamily="65" charset="-120"/>
            </a:rPr>
            <a:t>181,624</a:t>
          </a:r>
          <a:endParaRPr lang="zh-TW" altLang="en-US" sz="800" dirty="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0.12113</cdr:y>
    </cdr:from>
    <cdr:to>
      <cdr:x>0.21404</cdr:x>
      <cdr:y>0.48078</cdr:y>
    </cdr:to>
    <cdr:grpSp>
      <cdr:nvGrpSpPr>
        <cdr:cNvPr id="4" name="群組 3"/>
        <cdr:cNvGrpSpPr/>
      </cdr:nvGrpSpPr>
      <cdr:grpSpPr>
        <a:xfrm xmlns:a="http://schemas.openxmlformats.org/drawingml/2006/main">
          <a:off x="-702733" y="470719"/>
          <a:ext cx="1314733" cy="1397695"/>
          <a:chOff x="3474" y="1074279"/>
          <a:chExt cx="1314733" cy="1397695"/>
        </a:xfrm>
      </cdr:grpSpPr>
      <cdr:sp macro="" textlink="">
        <cdr:nvSpPr>
          <cdr:cNvPr id="5" name="文字方塊 24"/>
          <cdr:cNvSpPr txBox="1"/>
        </cdr:nvSpPr>
        <cdr:spPr>
          <a:xfrm xmlns:a="http://schemas.openxmlformats.org/drawingml/2006/main">
            <a:off x="3474" y="1074279"/>
            <a:ext cx="648000" cy="252000"/>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1000" dirty="0" smtClean="0">
                <a:latin typeface="標楷體" panose="03000509000000000000" pitchFamily="65" charset="-120"/>
                <a:ea typeface="標楷體" panose="03000509000000000000" pitchFamily="65" charset="-120"/>
              </a:rPr>
              <a:t>200,000</a:t>
            </a:r>
            <a:endParaRPr lang="zh-TW" altLang="en-US" sz="1000" dirty="0">
              <a:latin typeface="標楷體" panose="03000509000000000000" pitchFamily="65" charset="-120"/>
              <a:ea typeface="標楷體" panose="03000509000000000000" pitchFamily="65" charset="-120"/>
            </a:endParaRPr>
          </a:p>
        </cdr:txBody>
      </cdr:sp>
      <cdr:sp macro="" textlink="">
        <cdr:nvSpPr>
          <cdr:cNvPr id="6" name="文字方塊 26"/>
          <cdr:cNvSpPr txBox="1"/>
        </cdr:nvSpPr>
        <cdr:spPr>
          <a:xfrm xmlns:a="http://schemas.openxmlformats.org/drawingml/2006/main">
            <a:off x="706207" y="2212929"/>
            <a:ext cx="612000" cy="259045"/>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1000" dirty="0" smtClean="0">
                <a:latin typeface="標楷體" panose="03000509000000000000" pitchFamily="65" charset="-120"/>
                <a:ea typeface="標楷體" panose="03000509000000000000" pitchFamily="65" charset="-120"/>
              </a:rPr>
              <a:t>20,000</a:t>
            </a:r>
            <a:endParaRPr lang="zh-TW" altLang="en-US" sz="1000" dirty="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cdr:x>
      <cdr:y>0.26625</cdr:y>
    </cdr:from>
    <cdr:to>
      <cdr:x>0.10321</cdr:x>
      <cdr:y>0.33291</cdr:y>
    </cdr:to>
    <cdr:sp macro="" textlink="">
      <cdr:nvSpPr>
        <cdr:cNvPr id="7" name="文字方塊 30"/>
        <cdr:cNvSpPr txBox="1"/>
      </cdr:nvSpPr>
      <cdr:spPr>
        <a:xfrm xmlns:a="http://schemas.openxmlformats.org/drawingml/2006/main">
          <a:off x="0" y="1034701"/>
          <a:ext cx="633952" cy="259045"/>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1000" dirty="0" smtClean="0">
              <a:latin typeface="標楷體" panose="03000509000000000000" pitchFamily="65" charset="-120"/>
              <a:ea typeface="標楷體" panose="03000509000000000000" pitchFamily="65" charset="-120"/>
            </a:rPr>
            <a:t>160,000</a:t>
          </a:r>
          <a:endParaRPr lang="zh-TW" altLang="en-US" sz="1000" dirty="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0.12612</cdr:x>
      <cdr:y>0.23448</cdr:y>
    </cdr:from>
    <cdr:to>
      <cdr:x>0.31137</cdr:x>
      <cdr:y>0.88347</cdr:y>
    </cdr:to>
    <cdr:grpSp>
      <cdr:nvGrpSpPr>
        <cdr:cNvPr id="9" name="群組 8"/>
        <cdr:cNvGrpSpPr/>
      </cdr:nvGrpSpPr>
      <cdr:grpSpPr>
        <a:xfrm xmlns:a="http://schemas.openxmlformats.org/drawingml/2006/main">
          <a:off x="774700" y="911225"/>
          <a:ext cx="1137815" cy="2522100"/>
          <a:chOff x="-1451269" y="-2218479"/>
          <a:chExt cx="1163212" cy="2620327"/>
        </a:xfrm>
      </cdr:grpSpPr>
      <cdr:sp macro="" textlink="">
        <cdr:nvSpPr>
          <cdr:cNvPr id="10" name="矩形 9"/>
          <cdr:cNvSpPr/>
        </cdr:nvSpPr>
        <cdr:spPr>
          <a:xfrm xmlns:a="http://schemas.openxmlformats.org/drawingml/2006/main">
            <a:off x="-1451269" y="-2218479"/>
            <a:ext cx="198739" cy="2618145"/>
          </a:xfrm>
          <a:prstGeom xmlns:a="http://schemas.openxmlformats.org/drawingml/2006/main" prst="rect">
            <a:avLst/>
          </a:prstGeom>
          <a:solidFill xmlns:a="http://schemas.openxmlformats.org/drawingml/2006/main">
            <a:schemeClr val="accent1">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1" name="矩形 10"/>
          <cdr:cNvSpPr/>
        </cdr:nvSpPr>
        <cdr:spPr>
          <a:xfrm xmlns:a="http://schemas.openxmlformats.org/drawingml/2006/main">
            <a:off x="-1219986" y="-2178895"/>
            <a:ext cx="197172" cy="2580743"/>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2" name="矩形 11"/>
          <cdr:cNvSpPr/>
        </cdr:nvSpPr>
        <cdr:spPr>
          <a:xfrm xmlns:a="http://schemas.openxmlformats.org/drawingml/2006/main">
            <a:off x="-724193" y="-1345776"/>
            <a:ext cx="199164" cy="1742937"/>
          </a:xfrm>
          <a:prstGeom xmlns:a="http://schemas.openxmlformats.org/drawingml/2006/main" prst="rect">
            <a:avLst/>
          </a:prstGeom>
          <a:solidFill xmlns:a="http://schemas.openxmlformats.org/drawingml/2006/main">
            <a:schemeClr val="accent1">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3" name="矩形 12"/>
          <cdr:cNvSpPr/>
        </cdr:nvSpPr>
        <cdr:spPr>
          <a:xfrm xmlns:a="http://schemas.openxmlformats.org/drawingml/2006/main">
            <a:off x="-474781" y="-1331141"/>
            <a:ext cx="186724" cy="1731716"/>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p>
        </cdr:txBody>
      </cdr:sp>
    </cdr:grpSp>
  </cdr:relSizeAnchor>
  <cdr:relSizeAnchor xmlns:cdr="http://schemas.openxmlformats.org/drawingml/2006/chartDrawing">
    <cdr:from>
      <cdr:x>0.23364</cdr:x>
      <cdr:y>0.48248</cdr:y>
    </cdr:from>
    <cdr:to>
      <cdr:x>0.32138</cdr:x>
      <cdr:y>0.56863</cdr:y>
    </cdr:to>
    <cdr:sp macro="" textlink="">
      <cdr:nvSpPr>
        <cdr:cNvPr id="8" name="波浪 7"/>
        <cdr:cNvSpPr/>
      </cdr:nvSpPr>
      <cdr:spPr>
        <a:xfrm xmlns:a="http://schemas.openxmlformats.org/drawingml/2006/main">
          <a:off x="1435101" y="1875014"/>
          <a:ext cx="538930" cy="334786"/>
        </a:xfrm>
        <a:prstGeom xmlns:a="http://schemas.openxmlformats.org/drawingml/2006/main" prst="wave">
          <a:avLst>
            <a:gd name="adj1" fmla="val 20000"/>
            <a:gd name="adj2" fmla="val 893"/>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pPr algn="ctr"/>
          <a:endParaRPr lang="zh-TW" altLang="en-US"/>
        </a:p>
      </cdr:txBody>
    </cdr:sp>
  </cdr:relSizeAnchor>
  <cdr:relSizeAnchor xmlns:cdr="http://schemas.openxmlformats.org/drawingml/2006/chartDrawing">
    <cdr:from>
      <cdr:x>0.11579</cdr:x>
      <cdr:y>0.33378</cdr:y>
    </cdr:from>
    <cdr:to>
      <cdr:x>0.20493</cdr:x>
      <cdr:y>0.42157</cdr:y>
    </cdr:to>
    <cdr:pic>
      <cdr:nvPicPr>
        <cdr:cNvPr id="14" name="圖片 13"/>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711200" y="1297136"/>
          <a:ext cx="547553" cy="341164"/>
        </a:xfrm>
        <a:prstGeom xmlns:a="http://schemas.openxmlformats.org/drawingml/2006/main" prst="rect">
          <a:avLst/>
        </a:prstGeom>
        <a:noFill xmlns:a="http://schemas.openxmlformats.org/drawingml/2006/main"/>
        <a:ln xmlns:a="http://schemas.openxmlformats.org/drawingml/2006/main">
          <a:noFill/>
        </a:ln>
      </cdr:spPr>
    </cdr:pic>
  </cdr:relSizeAnchor>
  <cdr:relSizeAnchor xmlns:cdr="http://schemas.openxmlformats.org/drawingml/2006/chartDrawing">
    <cdr:from>
      <cdr:x>0</cdr:x>
      <cdr:y>0.11374</cdr:y>
    </cdr:from>
    <cdr:to>
      <cdr:x>0.10321</cdr:x>
      <cdr:y>0.1804</cdr:y>
    </cdr:to>
    <cdr:sp macro="" textlink="">
      <cdr:nvSpPr>
        <cdr:cNvPr id="15" name="文字方塊 30"/>
        <cdr:cNvSpPr txBox="1"/>
      </cdr:nvSpPr>
      <cdr:spPr>
        <a:xfrm xmlns:a="http://schemas.openxmlformats.org/drawingml/2006/main">
          <a:off x="0" y="442034"/>
          <a:ext cx="633952" cy="259045"/>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dirty="0" smtClean="0">
              <a:latin typeface="標楷體" panose="03000509000000000000" pitchFamily="65" charset="-120"/>
              <a:ea typeface="標楷體" panose="03000509000000000000" pitchFamily="65" charset="-120"/>
            </a:rPr>
            <a:t>200,000</a:t>
          </a:r>
          <a:endParaRPr lang="zh-TW" altLang="en-US" sz="1000" dirty="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0.06547</cdr:x>
      <cdr:y>0.16002</cdr:y>
    </cdr:from>
    <cdr:to>
      <cdr:x>0.1681</cdr:x>
      <cdr:y>0.21337</cdr:y>
    </cdr:to>
    <cdr:sp macro="" textlink="">
      <cdr:nvSpPr>
        <cdr:cNvPr id="2" name="文字方塊 31"/>
        <cdr:cNvSpPr txBox="1"/>
      </cdr:nvSpPr>
      <cdr:spPr>
        <a:xfrm xmlns:a="http://schemas.openxmlformats.org/drawingml/2006/main">
          <a:off x="402144" y="621863"/>
          <a:ext cx="630390" cy="207329"/>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altLang="zh-TW" sz="800" dirty="0" smtClean="0">
              <a:latin typeface="標楷體" panose="03000509000000000000" pitchFamily="65" charset="-120"/>
              <a:ea typeface="標楷體" panose="03000509000000000000" pitchFamily="65" charset="-120"/>
            </a:rPr>
            <a:t>181,663</a:t>
          </a:r>
          <a:endParaRPr lang="zh-TW" altLang="en-US" sz="800" dirty="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37CFE2-4681-420F-AE88-0F32576E2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14</Pages>
  <Words>1250</Words>
  <Characters>7130</Characters>
  <Application>Microsoft Office Word</Application>
  <DocSecurity>0</DocSecurity>
  <Lines>59</Lines>
  <Paragraphs>16</Paragraphs>
  <ScaleCrop>false</ScaleCrop>
  <Company/>
  <LinksUpToDate>false</LinksUpToDate>
  <CharactersWithSpaces>8364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王以璇</cp:lastModifiedBy>
  <cp:revision>43</cp:revision>
  <cp:lastPrinted>2023-12-14T08:24:00Z</cp:lastPrinted>
  <dcterms:created xsi:type="dcterms:W3CDTF">2023-12-06T03:00:00Z</dcterms:created>
  <dcterms:modified xsi:type="dcterms:W3CDTF">2023-12-27T02:43:00Z</dcterms:modified>
</cp:coreProperties>
</file>