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8C2" w:rsidRPr="00FD1C91" w:rsidRDefault="00544332" w:rsidP="002B160F">
      <w:pPr>
        <w:pStyle w:val="a3"/>
        <w:overflowPunct w:val="0"/>
        <w:rPr>
          <w:rFonts w:ascii="標楷體" w:hAnsi="標楷體"/>
          <w:szCs w:val="32"/>
        </w:rPr>
      </w:pPr>
      <w:r w:rsidRPr="00FD1C91">
        <w:rPr>
          <w:rFonts w:ascii="標楷體" w:hAnsi="標楷體" w:hint="eastAsia"/>
          <w:szCs w:val="32"/>
        </w:rPr>
        <w:t>拾貳、法務部</w:t>
      </w:r>
      <w:r w:rsidR="00CF68C2" w:rsidRPr="00FD1C91">
        <w:rPr>
          <w:rFonts w:ascii="標楷體" w:hAnsi="標楷體" w:hint="eastAsia"/>
          <w:szCs w:val="32"/>
        </w:rPr>
        <w:t>主管</w:t>
      </w:r>
    </w:p>
    <w:p w:rsidR="000279F1" w:rsidRPr="00FD1C91" w:rsidRDefault="000279F1" w:rsidP="00A447FE">
      <w:pPr>
        <w:pStyle w:val="a4"/>
        <w:overflowPunct w:val="0"/>
        <w:spacing w:beforeLines="0" w:before="0" w:afterLines="0" w:after="0" w:line="452" w:lineRule="exact"/>
        <w:ind w:firstLineChars="200" w:firstLine="480"/>
        <w:rPr>
          <w:rFonts w:ascii="標楷體" w:hAnsi="標楷體"/>
          <w:sz w:val="24"/>
          <w:szCs w:val="24"/>
        </w:rPr>
      </w:pPr>
      <w:r w:rsidRPr="00FD1C91">
        <w:rPr>
          <w:rFonts w:ascii="標楷體" w:hAnsi="標楷體" w:hint="eastAsia"/>
          <w:sz w:val="24"/>
          <w:szCs w:val="24"/>
        </w:rPr>
        <w:t>法務部主管包括法務部、</w:t>
      </w:r>
      <w:r w:rsidR="003979BD" w:rsidRPr="00FD1C91">
        <w:rPr>
          <w:rFonts w:ascii="標楷體" w:hAnsi="標楷體" w:hint="eastAsia"/>
          <w:sz w:val="24"/>
          <w:szCs w:val="24"/>
        </w:rPr>
        <w:t>司法</w:t>
      </w:r>
      <w:r w:rsidR="005F14D8" w:rsidRPr="00FD1C91">
        <w:rPr>
          <w:rFonts w:ascii="標楷體" w:hAnsi="標楷體" w:hint="eastAsia"/>
          <w:sz w:val="24"/>
          <w:szCs w:val="24"/>
        </w:rPr>
        <w:t>官</w:t>
      </w:r>
      <w:r w:rsidR="00B669C9" w:rsidRPr="00FD1C91">
        <w:rPr>
          <w:rFonts w:ascii="標楷體" w:hAnsi="標楷體" w:hint="eastAsia"/>
          <w:sz w:val="24"/>
          <w:szCs w:val="24"/>
        </w:rPr>
        <w:t>學院</w:t>
      </w:r>
      <w:r w:rsidRPr="00FD1C91">
        <w:rPr>
          <w:rFonts w:ascii="標楷體" w:hAnsi="標楷體" w:hint="eastAsia"/>
          <w:sz w:val="24"/>
          <w:szCs w:val="24"/>
        </w:rPr>
        <w:t>、法醫研究所</w:t>
      </w:r>
      <w:r w:rsidR="00C50FAC" w:rsidRPr="00FD1C91">
        <w:rPr>
          <w:rFonts w:ascii="標楷體" w:hAnsi="標楷體" w:hint="eastAsia"/>
          <w:sz w:val="24"/>
          <w:szCs w:val="24"/>
        </w:rPr>
        <w:t>、廉政署、矯正署及所屬</w:t>
      </w:r>
      <w:r w:rsidR="001D76D5" w:rsidRPr="00FD1C91">
        <w:rPr>
          <w:rFonts w:ascii="標楷體" w:hAnsi="標楷體" w:hint="eastAsia"/>
          <w:sz w:val="24"/>
          <w:szCs w:val="24"/>
        </w:rPr>
        <w:t>、行政執行署及所屬、</w:t>
      </w:r>
      <w:r w:rsidR="00FD76A3" w:rsidRPr="00FD1C91">
        <w:rPr>
          <w:rFonts w:ascii="標楷體" w:hAnsi="標楷體" w:hint="eastAsia"/>
          <w:sz w:val="24"/>
          <w:szCs w:val="24"/>
        </w:rPr>
        <w:t>最高檢察署</w:t>
      </w:r>
      <w:r w:rsidR="001D76D5" w:rsidRPr="00FD1C91">
        <w:rPr>
          <w:rFonts w:ascii="標楷體" w:hAnsi="標楷體" w:hint="eastAsia"/>
          <w:sz w:val="24"/>
          <w:szCs w:val="24"/>
        </w:rPr>
        <w:t>、</w:t>
      </w:r>
      <w:r w:rsidR="00FD76A3" w:rsidRPr="00FD1C91">
        <w:rPr>
          <w:rFonts w:ascii="標楷體" w:hAnsi="標楷體" w:hint="eastAsia"/>
          <w:sz w:val="24"/>
          <w:szCs w:val="24"/>
        </w:rPr>
        <w:t>臺灣高等檢察署</w:t>
      </w:r>
      <w:r w:rsidRPr="00FD1C91">
        <w:rPr>
          <w:rFonts w:ascii="標楷體" w:hAnsi="標楷體" w:hint="eastAsia"/>
          <w:sz w:val="24"/>
          <w:szCs w:val="24"/>
        </w:rPr>
        <w:t>、</w:t>
      </w:r>
      <w:r w:rsidR="00FD76A3" w:rsidRPr="00FD1C91">
        <w:rPr>
          <w:rFonts w:ascii="標楷體" w:hAnsi="標楷體" w:hint="eastAsia"/>
          <w:sz w:val="24"/>
          <w:szCs w:val="24"/>
        </w:rPr>
        <w:t>臺灣高等檢察署</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中、</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南、高雄、花蓮等4個檢察分署</w:t>
      </w:r>
      <w:r w:rsidRPr="00FD1C91">
        <w:rPr>
          <w:rFonts w:ascii="標楷體" w:hAnsi="標楷體" w:hint="eastAsia"/>
          <w:sz w:val="24"/>
          <w:szCs w:val="24"/>
        </w:rPr>
        <w:t>、</w:t>
      </w:r>
      <w:r w:rsidR="00FD76A3" w:rsidRPr="00FD1C91">
        <w:rPr>
          <w:rFonts w:ascii="標楷體" w:hAnsi="標楷體" w:hint="eastAsia"/>
          <w:sz w:val="24"/>
          <w:szCs w:val="24"/>
        </w:rPr>
        <w:t>臺灣高等檢察署智慧財產</w:t>
      </w:r>
      <w:r w:rsidR="00170CA8" w:rsidRPr="00FD1C91">
        <w:rPr>
          <w:rFonts w:ascii="標楷體" w:hAnsi="標楷體" w:hint="eastAsia"/>
          <w:sz w:val="24"/>
          <w:szCs w:val="24"/>
        </w:rPr>
        <w:t>檢察</w:t>
      </w:r>
      <w:r w:rsidR="00FD76A3" w:rsidRPr="00FD1C91">
        <w:rPr>
          <w:rFonts w:ascii="標楷體" w:hAnsi="標楷體" w:hint="eastAsia"/>
          <w:sz w:val="24"/>
          <w:szCs w:val="24"/>
        </w:rPr>
        <w:t>分署</w:t>
      </w:r>
      <w:r w:rsidRPr="00FD1C91">
        <w:rPr>
          <w:rFonts w:ascii="標楷體" w:hAnsi="標楷體" w:hint="eastAsia"/>
          <w:sz w:val="24"/>
          <w:szCs w:val="24"/>
        </w:rPr>
        <w:t>、</w:t>
      </w:r>
      <w:r w:rsidR="00FD76A3" w:rsidRPr="00FD1C91">
        <w:rPr>
          <w:rFonts w:ascii="標楷體" w:hAnsi="標楷體" w:hint="eastAsia"/>
          <w:sz w:val="24"/>
          <w:szCs w:val="24"/>
        </w:rPr>
        <w:t>臺灣基隆、</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北、士林、新北、桃園、新竹、苗栗、</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中、南投、彰化、雲林、嘉義、</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南、橋頭、高雄、屏東、</w:t>
      </w:r>
      <w:proofErr w:type="gramStart"/>
      <w:r w:rsidR="00FD76A3" w:rsidRPr="00FD1C91">
        <w:rPr>
          <w:rFonts w:ascii="標楷體" w:hAnsi="標楷體" w:hint="eastAsia"/>
          <w:sz w:val="24"/>
          <w:szCs w:val="24"/>
        </w:rPr>
        <w:t>臺</w:t>
      </w:r>
      <w:proofErr w:type="gramEnd"/>
      <w:r w:rsidR="00FD76A3" w:rsidRPr="00FD1C91">
        <w:rPr>
          <w:rFonts w:ascii="標楷體" w:hAnsi="標楷體" w:hint="eastAsia"/>
          <w:sz w:val="24"/>
          <w:szCs w:val="24"/>
        </w:rPr>
        <w:t>東、花蓮、宜蘭、澎湖等20個地方檢察署</w:t>
      </w:r>
      <w:r w:rsidRPr="00FD1C91">
        <w:rPr>
          <w:rFonts w:ascii="標楷體" w:hAnsi="標楷體" w:hint="eastAsia"/>
          <w:sz w:val="24"/>
          <w:szCs w:val="24"/>
        </w:rPr>
        <w:t>、</w:t>
      </w:r>
      <w:r w:rsidR="00FD76A3" w:rsidRPr="00FD1C91">
        <w:rPr>
          <w:rFonts w:ascii="標楷體" w:hAnsi="標楷體" w:hint="eastAsia"/>
          <w:sz w:val="24"/>
          <w:szCs w:val="24"/>
        </w:rPr>
        <w:t>福建高等檢察署金門檢察分署</w:t>
      </w:r>
      <w:r w:rsidRPr="00FD1C91">
        <w:rPr>
          <w:rFonts w:ascii="標楷體" w:hAnsi="標楷體" w:hint="eastAsia"/>
          <w:sz w:val="24"/>
          <w:szCs w:val="24"/>
        </w:rPr>
        <w:t>、</w:t>
      </w:r>
      <w:r w:rsidR="00FD76A3" w:rsidRPr="00FD1C91">
        <w:rPr>
          <w:rFonts w:ascii="標楷體" w:hAnsi="標楷體" w:hint="eastAsia"/>
          <w:sz w:val="24"/>
          <w:szCs w:val="24"/>
        </w:rPr>
        <w:t>福建金門、連江地方檢察署</w:t>
      </w:r>
      <w:r w:rsidRPr="00FD1C91">
        <w:rPr>
          <w:rFonts w:ascii="標楷體" w:hAnsi="標楷體" w:hint="eastAsia"/>
          <w:sz w:val="24"/>
          <w:szCs w:val="24"/>
        </w:rPr>
        <w:t>、調查局等3</w:t>
      </w:r>
      <w:r w:rsidR="00C27FDD" w:rsidRPr="00FD1C91">
        <w:rPr>
          <w:rFonts w:ascii="標楷體" w:hAnsi="標楷體" w:hint="eastAsia"/>
          <w:sz w:val="24"/>
          <w:szCs w:val="24"/>
        </w:rPr>
        <w:t>7</w:t>
      </w:r>
      <w:r w:rsidRPr="00FD1C91">
        <w:rPr>
          <w:rFonts w:ascii="標楷體" w:hAnsi="標楷體" w:hint="eastAsia"/>
          <w:sz w:val="24"/>
          <w:szCs w:val="24"/>
        </w:rPr>
        <w:t>個機關，掌理全國檢察、矯正、政風、司法保護、法醫檢驗鑑定、行政執行、調查、保防及行政院之法律事務等業務。茲將</w:t>
      </w:r>
      <w:proofErr w:type="gramStart"/>
      <w:r w:rsidR="00FC180D" w:rsidRPr="00FD1C91">
        <w:rPr>
          <w:rFonts w:ascii="標楷體" w:hAnsi="標楷體" w:hint="eastAsia"/>
          <w:sz w:val="24"/>
          <w:szCs w:val="24"/>
        </w:rPr>
        <w:t>1</w:t>
      </w:r>
      <w:r w:rsidR="00EA2E66">
        <w:rPr>
          <w:rFonts w:ascii="標楷體" w:hAnsi="標楷體" w:hint="eastAsia"/>
          <w:sz w:val="24"/>
          <w:szCs w:val="24"/>
        </w:rPr>
        <w:t>1</w:t>
      </w:r>
      <w:r w:rsidR="008C3D77">
        <w:rPr>
          <w:rFonts w:ascii="標楷體" w:hAnsi="標楷體" w:hint="eastAsia"/>
          <w:sz w:val="24"/>
          <w:szCs w:val="24"/>
        </w:rPr>
        <w:t>1</w:t>
      </w:r>
      <w:proofErr w:type="gramEnd"/>
      <w:r w:rsidRPr="00FD1C91">
        <w:rPr>
          <w:rFonts w:ascii="標楷體" w:hAnsi="標楷體" w:hint="eastAsia"/>
          <w:sz w:val="24"/>
          <w:szCs w:val="24"/>
        </w:rPr>
        <w:t>年度決算審核結果說明如次</w:t>
      </w:r>
      <w:r w:rsidR="00FC406A" w:rsidRPr="00FC406A">
        <w:rPr>
          <w:rFonts w:ascii="標楷體" w:hAnsi="標楷體" w:hint="eastAsia"/>
          <w:sz w:val="24"/>
          <w:szCs w:val="24"/>
        </w:rPr>
        <w:t>（有關歲入、歲出決算之審定及各項差異之原因分析等詳細內容，請參閱總決算審核報告</w:t>
      </w:r>
      <w:proofErr w:type="gramStart"/>
      <w:r w:rsidR="00FC406A" w:rsidRPr="00FC406A">
        <w:rPr>
          <w:rFonts w:ascii="標楷體" w:hAnsi="標楷體" w:hint="eastAsia"/>
          <w:sz w:val="24"/>
          <w:szCs w:val="24"/>
        </w:rPr>
        <w:t>第1冊戊篇</w:t>
      </w:r>
      <w:proofErr w:type="gramEnd"/>
      <w:r w:rsidR="00FC406A" w:rsidRPr="00FC406A">
        <w:rPr>
          <w:rFonts w:ascii="標楷體" w:hAnsi="標楷體" w:hint="eastAsia"/>
          <w:sz w:val="24"/>
          <w:szCs w:val="24"/>
        </w:rPr>
        <w:t>「拾</w:t>
      </w:r>
      <w:r w:rsidR="00A95EBC">
        <w:rPr>
          <w:rFonts w:ascii="標楷體" w:hAnsi="標楷體" w:hint="eastAsia"/>
          <w:sz w:val="24"/>
          <w:szCs w:val="24"/>
        </w:rPr>
        <w:t>貳</w:t>
      </w:r>
      <w:r w:rsidR="00FC406A" w:rsidRPr="00FC406A">
        <w:rPr>
          <w:rFonts w:ascii="標楷體" w:hAnsi="標楷體" w:hint="eastAsia"/>
          <w:sz w:val="24"/>
          <w:szCs w:val="24"/>
        </w:rPr>
        <w:t>、</w:t>
      </w:r>
      <w:r w:rsidR="00A95EBC">
        <w:rPr>
          <w:rFonts w:ascii="標楷體" w:hAnsi="標楷體" w:hint="eastAsia"/>
          <w:sz w:val="24"/>
          <w:szCs w:val="24"/>
        </w:rPr>
        <w:t>法務</w:t>
      </w:r>
      <w:r w:rsidR="00FC406A" w:rsidRPr="00FC406A">
        <w:rPr>
          <w:rFonts w:ascii="標楷體" w:hAnsi="標楷體" w:hint="eastAsia"/>
          <w:sz w:val="24"/>
          <w:szCs w:val="24"/>
        </w:rPr>
        <w:t>部主管」）：</w:t>
      </w:r>
    </w:p>
    <w:p w:rsidR="000279F1" w:rsidRPr="00192A21" w:rsidRDefault="00192A21" w:rsidP="00A447FE">
      <w:pPr>
        <w:pStyle w:val="a4"/>
        <w:overflowPunct w:val="0"/>
        <w:spacing w:beforeLines="50" w:before="180" w:afterLines="30" w:after="108" w:line="452" w:lineRule="exact"/>
        <w:ind w:firstLine="320"/>
        <w:rPr>
          <w:rFonts w:ascii="標楷體" w:hAnsi="標楷體"/>
          <w:b/>
          <w:kern w:val="0"/>
          <w:szCs w:val="24"/>
        </w:rPr>
      </w:pPr>
      <w:r>
        <w:rPr>
          <w:rFonts w:ascii="標楷體" w:hAnsi="標楷體" w:hint="eastAsia"/>
          <w:b/>
          <w:kern w:val="0"/>
          <w:szCs w:val="24"/>
        </w:rPr>
        <w:t>一、</w:t>
      </w:r>
      <w:r w:rsidR="000279F1" w:rsidRPr="00192A21">
        <w:rPr>
          <w:rFonts w:ascii="標楷體" w:hAnsi="標楷體" w:hint="eastAsia"/>
          <w:b/>
          <w:kern w:val="0"/>
          <w:szCs w:val="24"/>
        </w:rPr>
        <w:t>計畫實施之查核</w:t>
      </w:r>
    </w:p>
    <w:p w:rsidR="000279F1" w:rsidRPr="00C547D1" w:rsidRDefault="000279F1" w:rsidP="00A447FE">
      <w:pPr>
        <w:pStyle w:val="a4"/>
        <w:overflowPunct w:val="0"/>
        <w:spacing w:beforeLines="0" w:before="0" w:afterLines="0" w:after="0" w:line="452" w:lineRule="exact"/>
        <w:ind w:firstLineChars="200" w:firstLine="480"/>
        <w:rPr>
          <w:rFonts w:ascii="標楷體" w:hAnsi="標楷體"/>
          <w:sz w:val="24"/>
          <w:szCs w:val="24"/>
        </w:rPr>
      </w:pPr>
      <w:r w:rsidRPr="00FD1C91">
        <w:rPr>
          <w:rFonts w:ascii="標楷體" w:hAnsi="標楷體" w:hint="eastAsia"/>
          <w:sz w:val="24"/>
          <w:szCs w:val="24"/>
        </w:rPr>
        <w:t>業務計畫</w:t>
      </w:r>
      <w:r w:rsidR="00170CA8" w:rsidRPr="00FD1C91">
        <w:rPr>
          <w:rFonts w:ascii="標楷體" w:hAnsi="標楷體" w:hint="eastAsia"/>
          <w:sz w:val="24"/>
          <w:szCs w:val="24"/>
        </w:rPr>
        <w:t>1</w:t>
      </w:r>
      <w:r w:rsidR="00CE0830">
        <w:rPr>
          <w:rFonts w:ascii="標楷體" w:hAnsi="標楷體" w:hint="eastAsia"/>
          <w:sz w:val="24"/>
          <w:szCs w:val="24"/>
        </w:rPr>
        <w:t>1</w:t>
      </w:r>
      <w:r w:rsidR="008C3D77">
        <w:rPr>
          <w:rFonts w:ascii="標楷體" w:hAnsi="標楷體" w:hint="eastAsia"/>
          <w:sz w:val="24"/>
          <w:szCs w:val="24"/>
        </w:rPr>
        <w:t>6</w:t>
      </w:r>
      <w:r w:rsidRPr="00FD1C91">
        <w:rPr>
          <w:rFonts w:ascii="標楷體" w:hAnsi="標楷體" w:hint="eastAsia"/>
          <w:sz w:val="24"/>
          <w:szCs w:val="24"/>
        </w:rPr>
        <w:t>項，下分工作計畫</w:t>
      </w:r>
      <w:r w:rsidR="00170CA8" w:rsidRPr="00FD1C91">
        <w:rPr>
          <w:rFonts w:ascii="標楷體" w:hAnsi="標楷體" w:hint="eastAsia"/>
          <w:sz w:val="24"/>
          <w:szCs w:val="24"/>
        </w:rPr>
        <w:t>1</w:t>
      </w:r>
      <w:r w:rsidR="00BA43A4">
        <w:rPr>
          <w:rFonts w:ascii="標楷體" w:hAnsi="標楷體" w:hint="eastAsia"/>
          <w:sz w:val="24"/>
          <w:szCs w:val="24"/>
        </w:rPr>
        <w:t>1</w:t>
      </w:r>
      <w:r w:rsidR="008C3D77">
        <w:rPr>
          <w:rFonts w:ascii="標楷體" w:hAnsi="標楷體" w:hint="eastAsia"/>
          <w:sz w:val="24"/>
          <w:szCs w:val="24"/>
        </w:rPr>
        <w:t>8</w:t>
      </w:r>
      <w:r w:rsidRPr="00FD1C91">
        <w:rPr>
          <w:rFonts w:ascii="標楷體" w:hAnsi="標楷體" w:hint="eastAsia"/>
          <w:sz w:val="24"/>
          <w:szCs w:val="24"/>
        </w:rPr>
        <w:t>項，包括提升檢察功能、推動獄政改革、端正政風、促進廉能政治、強化行政執行效能等重要施政項目，其中已執行完成者</w:t>
      </w:r>
      <w:r w:rsidR="00BA43A4">
        <w:rPr>
          <w:rFonts w:ascii="標楷體" w:hAnsi="標楷體" w:hint="eastAsia"/>
          <w:sz w:val="24"/>
          <w:szCs w:val="24"/>
        </w:rPr>
        <w:t>10</w:t>
      </w:r>
      <w:r w:rsidR="008C3D77">
        <w:rPr>
          <w:rFonts w:ascii="標楷體" w:hAnsi="標楷體" w:hint="eastAsia"/>
          <w:sz w:val="24"/>
          <w:szCs w:val="24"/>
        </w:rPr>
        <w:t>3</w:t>
      </w:r>
      <w:r w:rsidRPr="00FD1C91">
        <w:rPr>
          <w:rFonts w:ascii="標楷體" w:hAnsi="標楷體" w:hint="eastAsia"/>
          <w:sz w:val="24"/>
          <w:szCs w:val="24"/>
        </w:rPr>
        <w:t>項，尚在執行者</w:t>
      </w:r>
      <w:r w:rsidR="00BA43A4">
        <w:rPr>
          <w:rFonts w:ascii="標楷體" w:hAnsi="標楷體" w:hint="eastAsia"/>
          <w:sz w:val="24"/>
          <w:szCs w:val="24"/>
        </w:rPr>
        <w:t>1</w:t>
      </w:r>
      <w:r w:rsidR="008C3D77">
        <w:rPr>
          <w:rFonts w:ascii="標楷體" w:hAnsi="標楷體" w:hint="eastAsia"/>
          <w:sz w:val="24"/>
          <w:szCs w:val="24"/>
        </w:rPr>
        <w:t>5</w:t>
      </w:r>
      <w:r w:rsidRPr="00FD1C91">
        <w:rPr>
          <w:rFonts w:ascii="標楷體" w:hAnsi="標楷體" w:hint="eastAsia"/>
          <w:sz w:val="24"/>
          <w:szCs w:val="24"/>
        </w:rPr>
        <w:t>項，主要係</w:t>
      </w:r>
      <w:r w:rsidR="008C3D77" w:rsidRPr="008C3D77">
        <w:rPr>
          <w:rFonts w:ascii="標楷體" w:hAnsi="標楷體" w:hint="eastAsia"/>
          <w:sz w:val="24"/>
          <w:szCs w:val="24"/>
        </w:rPr>
        <w:t>八德外役監獄、彰化看守所擴（遷）建工程案，或受</w:t>
      </w:r>
      <w:proofErr w:type="gramStart"/>
      <w:r w:rsidR="008C3D77" w:rsidRPr="008C3D77">
        <w:rPr>
          <w:rFonts w:ascii="標楷體" w:hAnsi="標楷體" w:hint="eastAsia"/>
          <w:sz w:val="24"/>
          <w:szCs w:val="24"/>
        </w:rPr>
        <w:t>新型冠</w:t>
      </w:r>
      <w:proofErr w:type="gramEnd"/>
      <w:r w:rsidR="008C3D77" w:rsidRPr="008C3D77">
        <w:rPr>
          <w:rFonts w:ascii="標楷體" w:hAnsi="標楷體" w:hint="eastAsia"/>
          <w:sz w:val="24"/>
          <w:szCs w:val="24"/>
        </w:rPr>
        <w:t>狀病毒肺炎（COVID－19）</w:t>
      </w:r>
      <w:proofErr w:type="gramStart"/>
      <w:r w:rsidR="008C3D77" w:rsidRPr="008C3D77">
        <w:rPr>
          <w:rFonts w:ascii="標楷體" w:hAnsi="標楷體" w:hint="eastAsia"/>
          <w:sz w:val="24"/>
          <w:szCs w:val="24"/>
        </w:rPr>
        <w:t>疫</w:t>
      </w:r>
      <w:proofErr w:type="gramEnd"/>
      <w:r w:rsidR="008C3D77" w:rsidRPr="008C3D77">
        <w:rPr>
          <w:rFonts w:ascii="標楷體" w:hAnsi="標楷體" w:hint="eastAsia"/>
          <w:sz w:val="24"/>
          <w:szCs w:val="24"/>
        </w:rPr>
        <w:t>情影響嚴重缺工，</w:t>
      </w:r>
      <w:r w:rsidR="00C547D1" w:rsidRPr="00C547D1">
        <w:rPr>
          <w:rFonts w:ascii="標楷體" w:hAnsi="標楷體" w:hint="eastAsia"/>
          <w:sz w:val="24"/>
          <w:szCs w:val="24"/>
        </w:rPr>
        <w:t>或未屆合約期限，須保留繼續執行。</w:t>
      </w:r>
    </w:p>
    <w:p w:rsidR="000279F1" w:rsidRPr="00192A21" w:rsidRDefault="00192A21" w:rsidP="00A447FE">
      <w:pPr>
        <w:pStyle w:val="a4"/>
        <w:overflowPunct w:val="0"/>
        <w:spacing w:beforeLines="50" w:before="180" w:afterLines="30" w:after="108" w:line="452" w:lineRule="exact"/>
        <w:ind w:firstLine="320"/>
        <w:rPr>
          <w:rFonts w:ascii="標楷體" w:hAnsi="標楷體"/>
          <w:b/>
          <w:kern w:val="0"/>
          <w:szCs w:val="24"/>
        </w:rPr>
      </w:pPr>
      <w:r>
        <w:rPr>
          <w:rFonts w:ascii="標楷體" w:hAnsi="標楷體" w:hint="eastAsia"/>
          <w:b/>
          <w:kern w:val="0"/>
          <w:szCs w:val="24"/>
        </w:rPr>
        <w:t>二、</w:t>
      </w:r>
      <w:r w:rsidR="000279F1" w:rsidRPr="00192A21">
        <w:rPr>
          <w:rFonts w:ascii="標楷體" w:hAnsi="標楷體" w:hint="eastAsia"/>
          <w:b/>
          <w:kern w:val="0"/>
          <w:szCs w:val="24"/>
        </w:rPr>
        <w:t>預算執行之審核</w:t>
      </w:r>
    </w:p>
    <w:p w:rsidR="001C5030" w:rsidRPr="00B831EF" w:rsidRDefault="00192A21" w:rsidP="00A447FE">
      <w:pPr>
        <w:pStyle w:val="a5"/>
        <w:overflowPunct w:val="0"/>
        <w:spacing w:beforeLines="0" w:before="0" w:afterLines="0" w:after="0" w:line="452" w:lineRule="exact"/>
        <w:ind w:firstLine="480"/>
        <w:rPr>
          <w:rFonts w:ascii="標楷體" w:hAnsi="標楷體"/>
          <w:b w:val="0"/>
          <w:sz w:val="24"/>
          <w:szCs w:val="24"/>
        </w:rPr>
      </w:pPr>
      <w:r w:rsidRPr="00B831EF">
        <w:rPr>
          <w:rFonts w:ascii="標楷體" w:hAnsi="標楷體" w:hint="eastAsia"/>
          <w:b w:val="0"/>
          <w:kern w:val="0"/>
          <w:sz w:val="24"/>
          <w:szCs w:val="24"/>
          <w:lang w:val="x-none" w:eastAsia="x-none"/>
        </w:rPr>
        <w:t>（一）</w:t>
      </w:r>
      <w:r w:rsidR="003309F2" w:rsidRPr="00B831EF">
        <w:rPr>
          <w:rFonts w:ascii="標楷體" w:hAnsi="標楷體" w:hint="eastAsia"/>
          <w:b w:val="0"/>
          <w:kern w:val="0"/>
          <w:sz w:val="24"/>
          <w:szCs w:val="24"/>
          <w:lang w:val="x-none" w:eastAsia="x-none"/>
        </w:rPr>
        <w:t xml:space="preserve">　</w:t>
      </w:r>
      <w:r w:rsidR="000279F1" w:rsidRPr="00B831EF">
        <w:rPr>
          <w:rFonts w:ascii="標楷體" w:hAnsi="標楷體" w:hint="eastAsia"/>
          <w:b w:val="0"/>
          <w:sz w:val="24"/>
          <w:szCs w:val="24"/>
        </w:rPr>
        <w:t>歲入預算數</w:t>
      </w:r>
      <w:r w:rsidR="00C547D1">
        <w:rPr>
          <w:rFonts w:ascii="標楷體" w:hAnsi="標楷體" w:hint="eastAsia"/>
          <w:b w:val="0"/>
          <w:sz w:val="24"/>
          <w:szCs w:val="24"/>
        </w:rPr>
        <w:t>10</w:t>
      </w:r>
      <w:r w:rsidR="001F552A">
        <w:rPr>
          <w:rFonts w:ascii="標楷體" w:hAnsi="標楷體" w:hint="eastAsia"/>
          <w:b w:val="0"/>
          <w:sz w:val="24"/>
          <w:szCs w:val="24"/>
        </w:rPr>
        <w:t>1</w:t>
      </w:r>
      <w:r w:rsidR="000279F1" w:rsidRPr="00B831EF">
        <w:rPr>
          <w:rFonts w:ascii="標楷體" w:hAnsi="標楷體" w:hint="eastAsia"/>
          <w:b w:val="0"/>
          <w:sz w:val="24"/>
          <w:szCs w:val="24"/>
        </w:rPr>
        <w:t>億</w:t>
      </w:r>
      <w:r w:rsidR="001F552A">
        <w:rPr>
          <w:rFonts w:ascii="標楷體" w:hAnsi="標楷體" w:hint="eastAsia"/>
          <w:b w:val="0"/>
          <w:sz w:val="24"/>
          <w:szCs w:val="24"/>
        </w:rPr>
        <w:t>1</w:t>
      </w:r>
      <w:r w:rsidR="005C5269" w:rsidRPr="00B831EF">
        <w:rPr>
          <w:rFonts w:ascii="標楷體" w:hAnsi="標楷體" w:hint="eastAsia"/>
          <w:b w:val="0"/>
          <w:sz w:val="24"/>
          <w:szCs w:val="24"/>
        </w:rPr>
        <w:t>,</w:t>
      </w:r>
      <w:r w:rsidR="001F552A">
        <w:rPr>
          <w:rFonts w:ascii="標楷體" w:hAnsi="標楷體" w:hint="eastAsia"/>
          <w:b w:val="0"/>
          <w:sz w:val="24"/>
          <w:szCs w:val="24"/>
        </w:rPr>
        <w:t>334</w:t>
      </w:r>
      <w:r w:rsidR="002B3042" w:rsidRPr="00B831EF">
        <w:rPr>
          <w:rFonts w:ascii="標楷體" w:hAnsi="標楷體" w:hint="eastAsia"/>
          <w:b w:val="0"/>
          <w:sz w:val="24"/>
          <w:szCs w:val="24"/>
        </w:rPr>
        <w:t>萬</w:t>
      </w:r>
      <w:r w:rsidR="000279F1" w:rsidRPr="00B831EF">
        <w:rPr>
          <w:rFonts w:ascii="標楷體" w:hAnsi="標楷體" w:hint="eastAsia"/>
          <w:b w:val="0"/>
          <w:sz w:val="24"/>
          <w:szCs w:val="24"/>
        </w:rPr>
        <w:t>餘元，決算審核結果，審定實現數</w:t>
      </w:r>
      <w:r w:rsidR="001F552A">
        <w:rPr>
          <w:rFonts w:ascii="標楷體" w:hAnsi="標楷體" w:hint="eastAsia"/>
          <w:b w:val="0"/>
          <w:sz w:val="24"/>
          <w:szCs w:val="24"/>
        </w:rPr>
        <w:t>83</w:t>
      </w:r>
      <w:r w:rsidR="005C5269" w:rsidRPr="00B831EF">
        <w:rPr>
          <w:rFonts w:ascii="標楷體" w:hAnsi="標楷體" w:hint="eastAsia"/>
          <w:b w:val="0"/>
          <w:sz w:val="24"/>
          <w:szCs w:val="24"/>
        </w:rPr>
        <w:t>億</w:t>
      </w:r>
      <w:r w:rsidR="001F552A">
        <w:rPr>
          <w:rFonts w:ascii="標楷體" w:hAnsi="標楷體" w:hint="eastAsia"/>
          <w:b w:val="0"/>
          <w:sz w:val="24"/>
          <w:szCs w:val="24"/>
        </w:rPr>
        <w:t>1</w:t>
      </w:r>
      <w:r w:rsidR="007F2D1D" w:rsidRPr="00B831EF">
        <w:rPr>
          <w:rFonts w:ascii="標楷體" w:hAnsi="標楷體" w:hint="eastAsia"/>
          <w:b w:val="0"/>
          <w:sz w:val="24"/>
          <w:szCs w:val="24"/>
        </w:rPr>
        <w:t>,</w:t>
      </w:r>
      <w:r w:rsidR="001F552A">
        <w:rPr>
          <w:rFonts w:ascii="標楷體" w:hAnsi="標楷體" w:hint="eastAsia"/>
          <w:b w:val="0"/>
          <w:sz w:val="24"/>
          <w:szCs w:val="24"/>
        </w:rPr>
        <w:t>518</w:t>
      </w:r>
      <w:r w:rsidR="005C5269" w:rsidRPr="00B831EF">
        <w:rPr>
          <w:rFonts w:ascii="標楷體" w:hAnsi="標楷體" w:hint="eastAsia"/>
          <w:b w:val="0"/>
          <w:sz w:val="24"/>
          <w:szCs w:val="24"/>
        </w:rPr>
        <w:t>萬餘元</w:t>
      </w:r>
      <w:r w:rsidR="000279F1" w:rsidRPr="00B831EF">
        <w:rPr>
          <w:rFonts w:ascii="標楷體" w:hAnsi="標楷體" w:hint="eastAsia"/>
          <w:b w:val="0"/>
          <w:sz w:val="24"/>
          <w:szCs w:val="24"/>
        </w:rPr>
        <w:t>，應收保留數</w:t>
      </w:r>
      <w:r w:rsidR="00C547D1">
        <w:rPr>
          <w:rFonts w:ascii="標楷體" w:hAnsi="標楷體" w:hint="eastAsia"/>
          <w:b w:val="0"/>
          <w:sz w:val="24"/>
          <w:szCs w:val="24"/>
        </w:rPr>
        <w:t>1</w:t>
      </w:r>
      <w:r w:rsidR="001F552A">
        <w:rPr>
          <w:rFonts w:ascii="標楷體" w:hAnsi="標楷體" w:hint="eastAsia"/>
          <w:b w:val="0"/>
          <w:sz w:val="24"/>
          <w:szCs w:val="24"/>
        </w:rPr>
        <w:t>0</w:t>
      </w:r>
      <w:r w:rsidR="005C5269" w:rsidRPr="00B831EF">
        <w:rPr>
          <w:rFonts w:ascii="標楷體" w:hAnsi="標楷體" w:hint="eastAsia"/>
          <w:b w:val="0"/>
          <w:sz w:val="24"/>
          <w:szCs w:val="24"/>
        </w:rPr>
        <w:t>億</w:t>
      </w:r>
      <w:r w:rsidR="007F2D1D" w:rsidRPr="00B831EF">
        <w:rPr>
          <w:rFonts w:ascii="標楷體" w:hAnsi="標楷體" w:hint="eastAsia"/>
          <w:b w:val="0"/>
          <w:sz w:val="24"/>
          <w:szCs w:val="24"/>
        </w:rPr>
        <w:t>6</w:t>
      </w:r>
      <w:r w:rsidR="005C5269" w:rsidRPr="00B831EF">
        <w:rPr>
          <w:rFonts w:ascii="標楷體" w:hAnsi="標楷體" w:hint="eastAsia"/>
          <w:b w:val="0"/>
          <w:sz w:val="24"/>
          <w:szCs w:val="24"/>
        </w:rPr>
        <w:t>,</w:t>
      </w:r>
      <w:r w:rsidR="001F552A">
        <w:rPr>
          <w:rFonts w:ascii="標楷體" w:hAnsi="標楷體" w:hint="eastAsia"/>
          <w:b w:val="0"/>
          <w:sz w:val="24"/>
          <w:szCs w:val="24"/>
        </w:rPr>
        <w:t>41</w:t>
      </w:r>
      <w:r w:rsidR="00C547D1">
        <w:rPr>
          <w:rFonts w:ascii="標楷體" w:hAnsi="標楷體" w:hint="eastAsia"/>
          <w:b w:val="0"/>
          <w:sz w:val="24"/>
          <w:szCs w:val="24"/>
        </w:rPr>
        <w:t>6</w:t>
      </w:r>
      <w:r w:rsidR="005C5269" w:rsidRPr="00B831EF">
        <w:rPr>
          <w:rFonts w:ascii="標楷體" w:hAnsi="標楷體" w:hint="eastAsia"/>
          <w:b w:val="0"/>
          <w:sz w:val="24"/>
          <w:szCs w:val="24"/>
        </w:rPr>
        <w:t>萬餘元</w:t>
      </w:r>
      <w:r w:rsidR="000279F1" w:rsidRPr="00B831EF">
        <w:rPr>
          <w:rFonts w:ascii="標楷體" w:hAnsi="標楷體" w:hint="eastAsia"/>
          <w:b w:val="0"/>
          <w:sz w:val="24"/>
          <w:szCs w:val="24"/>
        </w:rPr>
        <w:t>，主要係</w:t>
      </w:r>
      <w:r w:rsidR="00F64C78" w:rsidRPr="00B831EF">
        <w:rPr>
          <w:rFonts w:ascii="標楷體" w:hAnsi="標楷體" w:hint="eastAsia"/>
          <w:b w:val="0"/>
          <w:sz w:val="24"/>
          <w:szCs w:val="24"/>
        </w:rPr>
        <w:t>臺灣</w:t>
      </w:r>
      <w:r w:rsidR="00D224CE" w:rsidRPr="00B831EF">
        <w:rPr>
          <w:rFonts w:ascii="標楷體" w:hAnsi="標楷體" w:hint="eastAsia"/>
          <w:b w:val="0"/>
          <w:sz w:val="24"/>
          <w:szCs w:val="24"/>
        </w:rPr>
        <w:t>高雄</w:t>
      </w:r>
      <w:r w:rsidR="00D224CE">
        <w:rPr>
          <w:rFonts w:ascii="標楷體" w:hAnsi="標楷體" w:hint="eastAsia"/>
          <w:b w:val="0"/>
          <w:sz w:val="24"/>
          <w:szCs w:val="24"/>
        </w:rPr>
        <w:t>、</w:t>
      </w:r>
      <w:proofErr w:type="gramStart"/>
      <w:r w:rsidR="00C547D1">
        <w:rPr>
          <w:rFonts w:ascii="標楷體" w:hAnsi="標楷體" w:hint="eastAsia"/>
          <w:b w:val="0"/>
          <w:sz w:val="24"/>
          <w:szCs w:val="24"/>
        </w:rPr>
        <w:t>臺</w:t>
      </w:r>
      <w:proofErr w:type="gramEnd"/>
      <w:r w:rsidR="00F4619C" w:rsidRPr="00B831EF">
        <w:rPr>
          <w:rFonts w:ascii="標楷體" w:hAnsi="標楷體" w:hint="eastAsia"/>
          <w:b w:val="0"/>
          <w:sz w:val="24"/>
          <w:szCs w:val="24"/>
        </w:rPr>
        <w:t>北</w:t>
      </w:r>
      <w:r w:rsidR="00C547D1">
        <w:rPr>
          <w:rFonts w:ascii="標楷體" w:hAnsi="標楷體" w:hint="eastAsia"/>
          <w:b w:val="0"/>
          <w:sz w:val="24"/>
          <w:szCs w:val="24"/>
        </w:rPr>
        <w:t>及</w:t>
      </w:r>
      <w:r w:rsidR="00D224CE">
        <w:rPr>
          <w:rFonts w:ascii="標楷體" w:hAnsi="標楷體" w:hint="eastAsia"/>
          <w:b w:val="0"/>
          <w:sz w:val="24"/>
          <w:szCs w:val="24"/>
        </w:rPr>
        <w:t>桃園</w:t>
      </w:r>
      <w:r w:rsidR="00F64C78" w:rsidRPr="00B831EF">
        <w:rPr>
          <w:rFonts w:ascii="標楷體" w:hAnsi="標楷體" w:hint="eastAsia"/>
          <w:b w:val="0"/>
          <w:sz w:val="24"/>
          <w:szCs w:val="24"/>
        </w:rPr>
        <w:t>等地方檢察署</w:t>
      </w:r>
      <w:r w:rsidR="009F795F" w:rsidRPr="00B831EF">
        <w:rPr>
          <w:rFonts w:ascii="標楷體" w:hAnsi="標楷體" w:hint="eastAsia"/>
          <w:b w:val="0"/>
          <w:sz w:val="24"/>
          <w:szCs w:val="24"/>
        </w:rPr>
        <w:t>經</w:t>
      </w:r>
      <w:r w:rsidR="009F7A35" w:rsidRPr="00B831EF">
        <w:rPr>
          <w:rFonts w:ascii="標楷體" w:hAnsi="標楷體" w:hint="eastAsia"/>
          <w:b w:val="0"/>
          <w:sz w:val="24"/>
          <w:szCs w:val="24"/>
        </w:rPr>
        <w:t>法院判決確定應收</w:t>
      </w:r>
      <w:r w:rsidR="00D224CE">
        <w:rPr>
          <w:rFonts w:ascii="標楷體" w:hAnsi="標楷體" w:hint="eastAsia"/>
          <w:b w:val="0"/>
          <w:sz w:val="24"/>
          <w:szCs w:val="24"/>
        </w:rPr>
        <w:t>未收罰金</w:t>
      </w:r>
      <w:r w:rsidR="009F7A35" w:rsidRPr="00B831EF">
        <w:rPr>
          <w:rFonts w:ascii="標楷體" w:hAnsi="標楷體" w:hint="eastAsia"/>
          <w:b w:val="0"/>
          <w:sz w:val="24"/>
          <w:szCs w:val="24"/>
        </w:rPr>
        <w:t>，尚待繼續收取</w:t>
      </w:r>
      <w:r w:rsidR="000279F1" w:rsidRPr="00B831EF">
        <w:rPr>
          <w:rFonts w:ascii="標楷體" w:hAnsi="標楷體" w:hint="eastAsia"/>
          <w:b w:val="0"/>
          <w:sz w:val="24"/>
          <w:szCs w:val="24"/>
        </w:rPr>
        <w:t>；合計決算審定數為</w:t>
      </w:r>
      <w:r w:rsidR="001F552A">
        <w:rPr>
          <w:rFonts w:ascii="標楷體" w:hAnsi="標楷體" w:hint="eastAsia"/>
          <w:b w:val="0"/>
          <w:sz w:val="24"/>
          <w:szCs w:val="24"/>
        </w:rPr>
        <w:t>93</w:t>
      </w:r>
      <w:r w:rsidR="000279F1" w:rsidRPr="00B831EF">
        <w:rPr>
          <w:rFonts w:ascii="標楷體" w:hAnsi="標楷體" w:hint="eastAsia"/>
          <w:b w:val="0"/>
          <w:sz w:val="24"/>
          <w:szCs w:val="24"/>
        </w:rPr>
        <w:t>億</w:t>
      </w:r>
      <w:r w:rsidR="001F552A">
        <w:rPr>
          <w:rFonts w:ascii="標楷體" w:hAnsi="標楷體" w:hint="eastAsia"/>
          <w:b w:val="0"/>
          <w:sz w:val="24"/>
          <w:szCs w:val="24"/>
        </w:rPr>
        <w:t>7</w:t>
      </w:r>
      <w:r w:rsidR="00C547D1">
        <w:rPr>
          <w:rFonts w:ascii="標楷體" w:hAnsi="標楷體" w:hint="eastAsia"/>
          <w:b w:val="0"/>
          <w:sz w:val="24"/>
          <w:szCs w:val="24"/>
        </w:rPr>
        <w:t>,</w:t>
      </w:r>
      <w:r w:rsidR="001F552A">
        <w:rPr>
          <w:rFonts w:ascii="標楷體" w:hAnsi="標楷體" w:hint="eastAsia"/>
          <w:b w:val="0"/>
          <w:sz w:val="24"/>
          <w:szCs w:val="24"/>
        </w:rPr>
        <w:t>9</w:t>
      </w:r>
      <w:r w:rsidR="00C547D1">
        <w:rPr>
          <w:rFonts w:ascii="標楷體" w:hAnsi="標楷體" w:hint="eastAsia"/>
          <w:b w:val="0"/>
          <w:sz w:val="24"/>
          <w:szCs w:val="24"/>
        </w:rPr>
        <w:t>3</w:t>
      </w:r>
      <w:r w:rsidR="001F552A">
        <w:rPr>
          <w:rFonts w:ascii="標楷體" w:hAnsi="標楷體" w:hint="eastAsia"/>
          <w:b w:val="0"/>
          <w:sz w:val="24"/>
          <w:szCs w:val="24"/>
        </w:rPr>
        <w:t>5</w:t>
      </w:r>
      <w:r w:rsidR="002B3042" w:rsidRPr="00B831EF">
        <w:rPr>
          <w:rFonts w:ascii="標楷體" w:hAnsi="標楷體" w:hint="eastAsia"/>
          <w:b w:val="0"/>
          <w:sz w:val="24"/>
          <w:szCs w:val="24"/>
        </w:rPr>
        <w:t>萬</w:t>
      </w:r>
      <w:r w:rsidR="000279F1" w:rsidRPr="00B831EF">
        <w:rPr>
          <w:rFonts w:ascii="標楷體" w:hAnsi="標楷體" w:hint="eastAsia"/>
          <w:b w:val="0"/>
          <w:sz w:val="24"/>
          <w:szCs w:val="24"/>
        </w:rPr>
        <w:t>餘元，較預算</w:t>
      </w:r>
      <w:r w:rsidR="001F552A">
        <w:rPr>
          <w:rFonts w:ascii="標楷體" w:hAnsi="標楷體" w:hint="eastAsia"/>
          <w:b w:val="0"/>
          <w:sz w:val="24"/>
          <w:szCs w:val="24"/>
        </w:rPr>
        <w:t>減少7</w:t>
      </w:r>
      <w:r w:rsidR="005C5269" w:rsidRPr="00B831EF">
        <w:rPr>
          <w:rFonts w:ascii="標楷體" w:hAnsi="標楷體" w:hint="eastAsia"/>
          <w:b w:val="0"/>
          <w:sz w:val="24"/>
          <w:szCs w:val="24"/>
        </w:rPr>
        <w:t>億</w:t>
      </w:r>
      <w:r w:rsidR="001F552A">
        <w:rPr>
          <w:rFonts w:ascii="標楷體" w:hAnsi="標楷體" w:hint="eastAsia"/>
          <w:b w:val="0"/>
          <w:sz w:val="24"/>
          <w:szCs w:val="24"/>
        </w:rPr>
        <w:t>3</w:t>
      </w:r>
      <w:r w:rsidR="005C5269" w:rsidRPr="00B831EF">
        <w:rPr>
          <w:rFonts w:ascii="標楷體" w:hAnsi="標楷體" w:hint="eastAsia"/>
          <w:b w:val="0"/>
          <w:sz w:val="24"/>
          <w:szCs w:val="24"/>
        </w:rPr>
        <w:t>,</w:t>
      </w:r>
      <w:r w:rsidR="001F552A">
        <w:rPr>
          <w:rFonts w:ascii="標楷體" w:hAnsi="標楷體" w:hint="eastAsia"/>
          <w:b w:val="0"/>
          <w:sz w:val="24"/>
          <w:szCs w:val="24"/>
        </w:rPr>
        <w:t>398</w:t>
      </w:r>
      <w:r w:rsidR="005C5269" w:rsidRPr="00B831EF">
        <w:rPr>
          <w:rFonts w:ascii="標楷體" w:hAnsi="標楷體" w:hint="eastAsia"/>
          <w:b w:val="0"/>
          <w:sz w:val="24"/>
          <w:szCs w:val="24"/>
        </w:rPr>
        <w:t>萬餘元</w:t>
      </w:r>
      <w:r w:rsidR="00B82707" w:rsidRPr="00B831EF">
        <w:rPr>
          <w:rFonts w:ascii="標楷體" w:hAnsi="標楷體" w:hint="eastAsia"/>
          <w:b w:val="0"/>
          <w:sz w:val="24"/>
          <w:szCs w:val="24"/>
        </w:rPr>
        <w:t>（</w:t>
      </w:r>
      <w:r w:rsidR="001F552A">
        <w:rPr>
          <w:rFonts w:ascii="標楷體" w:hAnsi="標楷體" w:hint="eastAsia"/>
          <w:b w:val="0"/>
          <w:sz w:val="24"/>
          <w:szCs w:val="24"/>
        </w:rPr>
        <w:t>7</w:t>
      </w:r>
      <w:r w:rsidR="005C5269" w:rsidRPr="00B831EF">
        <w:rPr>
          <w:rFonts w:ascii="標楷體" w:hAnsi="標楷體" w:hint="eastAsia"/>
          <w:b w:val="0"/>
          <w:sz w:val="24"/>
          <w:szCs w:val="24"/>
        </w:rPr>
        <w:t>.</w:t>
      </w:r>
      <w:r w:rsidR="001F552A">
        <w:rPr>
          <w:rFonts w:ascii="標楷體" w:hAnsi="標楷體" w:hint="eastAsia"/>
          <w:b w:val="0"/>
          <w:sz w:val="24"/>
          <w:szCs w:val="24"/>
        </w:rPr>
        <w:t>2</w:t>
      </w:r>
      <w:r w:rsidR="00C547D1">
        <w:rPr>
          <w:rFonts w:ascii="標楷體" w:hAnsi="標楷體" w:hint="eastAsia"/>
          <w:b w:val="0"/>
          <w:sz w:val="24"/>
          <w:szCs w:val="24"/>
        </w:rPr>
        <w:t>6</w:t>
      </w:r>
      <w:r w:rsidR="00B82707" w:rsidRPr="00B831EF">
        <w:rPr>
          <w:rFonts w:ascii="標楷體" w:hAnsi="標楷體" w:hint="eastAsia"/>
          <w:b w:val="0"/>
          <w:sz w:val="24"/>
          <w:szCs w:val="24"/>
        </w:rPr>
        <w:t>％）</w:t>
      </w:r>
      <w:r w:rsidR="000279F1" w:rsidRPr="00B831EF">
        <w:rPr>
          <w:rFonts w:ascii="標楷體" w:hAnsi="標楷體" w:hint="eastAsia"/>
          <w:b w:val="0"/>
          <w:sz w:val="24"/>
          <w:szCs w:val="24"/>
        </w:rPr>
        <w:t>，主要係</w:t>
      </w:r>
      <w:r w:rsidR="00F64C78" w:rsidRPr="00B831EF">
        <w:rPr>
          <w:rFonts w:ascii="標楷體" w:hAnsi="標楷體" w:hint="eastAsia"/>
          <w:b w:val="0"/>
          <w:sz w:val="24"/>
          <w:szCs w:val="24"/>
        </w:rPr>
        <w:t>臺灣</w:t>
      </w:r>
      <w:r w:rsidR="00D224CE">
        <w:rPr>
          <w:rFonts w:ascii="標楷體" w:hAnsi="標楷體" w:hint="eastAsia"/>
          <w:b w:val="0"/>
          <w:sz w:val="24"/>
          <w:szCs w:val="24"/>
        </w:rPr>
        <w:t>新</w:t>
      </w:r>
      <w:r w:rsidR="00C547D1">
        <w:rPr>
          <w:rFonts w:ascii="標楷體" w:hAnsi="標楷體" w:hint="eastAsia"/>
          <w:b w:val="0"/>
          <w:sz w:val="24"/>
          <w:szCs w:val="24"/>
        </w:rPr>
        <w:t>北</w:t>
      </w:r>
      <w:r w:rsidR="00D224CE">
        <w:rPr>
          <w:rFonts w:ascii="標楷體" w:hAnsi="標楷體" w:hint="eastAsia"/>
          <w:b w:val="0"/>
          <w:sz w:val="24"/>
          <w:szCs w:val="24"/>
        </w:rPr>
        <w:t>及</w:t>
      </w:r>
      <w:proofErr w:type="gramStart"/>
      <w:r w:rsidR="00D224CE">
        <w:rPr>
          <w:rFonts w:ascii="標楷體" w:hAnsi="標楷體" w:hint="eastAsia"/>
          <w:b w:val="0"/>
          <w:sz w:val="24"/>
          <w:szCs w:val="24"/>
        </w:rPr>
        <w:t>臺</w:t>
      </w:r>
      <w:proofErr w:type="gramEnd"/>
      <w:r w:rsidR="00D224CE">
        <w:rPr>
          <w:rFonts w:ascii="標楷體" w:hAnsi="標楷體" w:hint="eastAsia"/>
          <w:b w:val="0"/>
          <w:sz w:val="24"/>
          <w:szCs w:val="24"/>
        </w:rPr>
        <w:t>中</w:t>
      </w:r>
      <w:r w:rsidR="00F64C78" w:rsidRPr="00B831EF">
        <w:rPr>
          <w:rFonts w:ascii="標楷體" w:hAnsi="標楷體" w:hint="eastAsia"/>
          <w:b w:val="0"/>
          <w:sz w:val="24"/>
          <w:szCs w:val="24"/>
        </w:rPr>
        <w:t>地方檢察署</w:t>
      </w:r>
      <w:r w:rsidR="00D224CE" w:rsidRPr="00D224CE">
        <w:rPr>
          <w:rFonts w:ascii="標楷體" w:hAnsi="標楷體"/>
          <w:b w:val="0"/>
          <w:sz w:val="24"/>
          <w:szCs w:val="24"/>
        </w:rPr>
        <w:t>違法罰金、沒入金及緩起訴處分金</w:t>
      </w:r>
      <w:r w:rsidR="00D224CE">
        <w:rPr>
          <w:rFonts w:ascii="標楷體" w:hAnsi="標楷體" w:hint="eastAsia"/>
          <w:b w:val="0"/>
          <w:sz w:val="24"/>
          <w:szCs w:val="24"/>
        </w:rPr>
        <w:t>等</w:t>
      </w:r>
      <w:r w:rsidR="00D224CE" w:rsidRPr="00D224CE">
        <w:rPr>
          <w:rFonts w:ascii="標楷體" w:hAnsi="標楷體"/>
          <w:b w:val="0"/>
          <w:sz w:val="24"/>
          <w:szCs w:val="24"/>
        </w:rPr>
        <w:t>收入</w:t>
      </w:r>
      <w:r w:rsidR="00D224CE">
        <w:rPr>
          <w:rFonts w:ascii="標楷體" w:hAnsi="標楷體" w:hint="eastAsia"/>
          <w:b w:val="0"/>
          <w:sz w:val="24"/>
          <w:szCs w:val="24"/>
        </w:rPr>
        <w:t>，</w:t>
      </w:r>
      <w:r w:rsidR="00D224CE" w:rsidRPr="00D224CE">
        <w:rPr>
          <w:rFonts w:ascii="標楷體" w:hAnsi="標楷體"/>
          <w:b w:val="0"/>
          <w:sz w:val="24"/>
          <w:szCs w:val="24"/>
        </w:rPr>
        <w:t>較預計減少。</w:t>
      </w:r>
    </w:p>
    <w:p w:rsidR="006271F9" w:rsidRPr="00334BDF" w:rsidRDefault="00192A21" w:rsidP="00A447FE">
      <w:pPr>
        <w:pStyle w:val="a5"/>
        <w:overflowPunct w:val="0"/>
        <w:spacing w:beforeLines="0" w:before="0" w:afterLines="0" w:after="0" w:line="452" w:lineRule="exact"/>
        <w:ind w:firstLine="480"/>
        <w:rPr>
          <w:rFonts w:ascii="標楷體" w:hAnsi="標楷體"/>
          <w:b w:val="0"/>
          <w:sz w:val="24"/>
        </w:rPr>
      </w:pPr>
      <w:r w:rsidRPr="00B831EF">
        <w:rPr>
          <w:rFonts w:ascii="標楷體" w:hAnsi="標楷體" w:hint="eastAsia"/>
          <w:b w:val="0"/>
          <w:kern w:val="0"/>
          <w:sz w:val="24"/>
          <w:szCs w:val="24"/>
          <w:lang w:val="x-none" w:eastAsia="x-none"/>
        </w:rPr>
        <w:t>（二）</w:t>
      </w:r>
      <w:r w:rsidR="00B84158" w:rsidRPr="00B831EF">
        <w:rPr>
          <w:rFonts w:ascii="標楷體" w:hAnsi="標楷體" w:hint="eastAsia"/>
          <w:b w:val="0"/>
          <w:kern w:val="0"/>
          <w:sz w:val="24"/>
          <w:szCs w:val="24"/>
          <w:lang w:val="x-none" w:eastAsia="x-none"/>
        </w:rPr>
        <w:t xml:space="preserve">　</w:t>
      </w:r>
      <w:r w:rsidR="00C64941" w:rsidRPr="00B831EF">
        <w:rPr>
          <w:rFonts w:ascii="標楷體" w:hAnsi="標楷體" w:hint="eastAsia"/>
          <w:b w:val="0"/>
          <w:sz w:val="24"/>
          <w:szCs w:val="24"/>
        </w:rPr>
        <w:t>以前年度歲入轉入數計</w:t>
      </w:r>
      <w:r w:rsidR="00564475" w:rsidRPr="00B831EF">
        <w:rPr>
          <w:rFonts w:ascii="標楷體" w:hAnsi="標楷體" w:hint="eastAsia"/>
          <w:b w:val="0"/>
          <w:sz w:val="24"/>
          <w:szCs w:val="24"/>
        </w:rPr>
        <w:t>2</w:t>
      </w:r>
      <w:r w:rsidR="00D224CE">
        <w:rPr>
          <w:rFonts w:ascii="標楷體" w:hAnsi="標楷體" w:hint="eastAsia"/>
          <w:b w:val="0"/>
          <w:sz w:val="24"/>
          <w:szCs w:val="24"/>
        </w:rPr>
        <w:t>36</w:t>
      </w:r>
      <w:r w:rsidR="00C64941" w:rsidRPr="00B831EF">
        <w:rPr>
          <w:rFonts w:ascii="標楷體" w:hAnsi="標楷體" w:hint="eastAsia"/>
          <w:b w:val="0"/>
          <w:sz w:val="24"/>
          <w:szCs w:val="24"/>
        </w:rPr>
        <w:t>億</w:t>
      </w:r>
      <w:r w:rsidR="00D224CE">
        <w:rPr>
          <w:rFonts w:ascii="標楷體" w:hAnsi="標楷體" w:hint="eastAsia"/>
          <w:b w:val="0"/>
          <w:sz w:val="24"/>
          <w:szCs w:val="24"/>
        </w:rPr>
        <w:t>3</w:t>
      </w:r>
      <w:r w:rsidR="00C64941" w:rsidRPr="00B831EF">
        <w:rPr>
          <w:rFonts w:ascii="標楷體" w:hAnsi="標楷體" w:hint="eastAsia"/>
          <w:b w:val="0"/>
          <w:sz w:val="24"/>
          <w:szCs w:val="24"/>
        </w:rPr>
        <w:t>,</w:t>
      </w:r>
      <w:r w:rsidR="00D224CE">
        <w:rPr>
          <w:rFonts w:ascii="標楷體" w:hAnsi="標楷體" w:hint="eastAsia"/>
          <w:b w:val="0"/>
          <w:sz w:val="24"/>
          <w:szCs w:val="24"/>
        </w:rPr>
        <w:t>1</w:t>
      </w:r>
      <w:r w:rsidR="00C64941" w:rsidRPr="00B831EF">
        <w:rPr>
          <w:rFonts w:ascii="標楷體" w:hAnsi="標楷體" w:hint="eastAsia"/>
          <w:b w:val="0"/>
          <w:sz w:val="24"/>
          <w:szCs w:val="24"/>
        </w:rPr>
        <w:t>9</w:t>
      </w:r>
      <w:r w:rsidR="00D224CE">
        <w:rPr>
          <w:rFonts w:ascii="標楷體" w:hAnsi="標楷體" w:hint="eastAsia"/>
          <w:b w:val="0"/>
          <w:sz w:val="24"/>
          <w:szCs w:val="24"/>
        </w:rPr>
        <w:t>2</w:t>
      </w:r>
      <w:r w:rsidR="00C64941" w:rsidRPr="00B831EF">
        <w:rPr>
          <w:rFonts w:ascii="標楷體" w:hAnsi="標楷體" w:hint="eastAsia"/>
          <w:b w:val="0"/>
          <w:sz w:val="24"/>
          <w:szCs w:val="24"/>
        </w:rPr>
        <w:t>萬餘元，決算審核結果，</w:t>
      </w:r>
      <w:r w:rsidRPr="00B831EF">
        <w:rPr>
          <w:rFonts w:ascii="標楷體" w:hAnsi="標楷體" w:hint="eastAsia"/>
          <w:b w:val="0"/>
          <w:sz w:val="24"/>
        </w:rPr>
        <w:t>審定實現數</w:t>
      </w:r>
      <w:r w:rsidR="00AE20D0">
        <w:rPr>
          <w:rFonts w:ascii="標楷體" w:hAnsi="標楷體" w:hint="eastAsia"/>
          <w:b w:val="0"/>
          <w:sz w:val="24"/>
        </w:rPr>
        <w:t>2</w:t>
      </w:r>
      <w:r w:rsidRPr="00B831EF">
        <w:rPr>
          <w:rFonts w:ascii="標楷體" w:hAnsi="標楷體" w:hint="eastAsia"/>
          <w:b w:val="0"/>
          <w:sz w:val="24"/>
        </w:rPr>
        <w:t>億</w:t>
      </w:r>
      <w:r w:rsidR="00D224CE">
        <w:rPr>
          <w:rFonts w:ascii="標楷體" w:hAnsi="標楷體" w:hint="eastAsia"/>
          <w:b w:val="0"/>
          <w:sz w:val="24"/>
        </w:rPr>
        <w:t>2</w:t>
      </w:r>
      <w:r w:rsidR="00AE20D0">
        <w:rPr>
          <w:rFonts w:ascii="標楷體" w:hAnsi="標楷體" w:hint="eastAsia"/>
          <w:b w:val="0"/>
          <w:sz w:val="24"/>
        </w:rPr>
        <w:t>,</w:t>
      </w:r>
      <w:r w:rsidR="00D224CE">
        <w:rPr>
          <w:rFonts w:ascii="標楷體" w:hAnsi="標楷體" w:hint="eastAsia"/>
          <w:b w:val="0"/>
          <w:sz w:val="24"/>
        </w:rPr>
        <w:t>625</w:t>
      </w:r>
      <w:r w:rsidRPr="00B831EF">
        <w:rPr>
          <w:rFonts w:ascii="標楷體" w:hAnsi="標楷體" w:hint="eastAsia"/>
          <w:b w:val="0"/>
          <w:sz w:val="24"/>
        </w:rPr>
        <w:t>萬</w:t>
      </w:r>
      <w:r w:rsidRPr="00334BDF">
        <w:rPr>
          <w:rFonts w:ascii="標楷體" w:hAnsi="標楷體" w:hint="eastAsia"/>
          <w:b w:val="0"/>
          <w:sz w:val="24"/>
        </w:rPr>
        <w:t>餘元（</w:t>
      </w:r>
      <w:r w:rsidR="00D224CE">
        <w:rPr>
          <w:rFonts w:ascii="標楷體" w:hAnsi="標楷體" w:hint="eastAsia"/>
          <w:b w:val="0"/>
          <w:sz w:val="24"/>
        </w:rPr>
        <w:t>0</w:t>
      </w:r>
      <w:r w:rsidRPr="00334BDF">
        <w:rPr>
          <w:rFonts w:ascii="標楷體" w:hAnsi="標楷體" w:hint="eastAsia"/>
          <w:b w:val="0"/>
          <w:sz w:val="24"/>
        </w:rPr>
        <w:t>.</w:t>
      </w:r>
      <w:r w:rsidR="00D224CE">
        <w:rPr>
          <w:rFonts w:ascii="標楷體" w:hAnsi="標楷體" w:hint="eastAsia"/>
          <w:b w:val="0"/>
          <w:sz w:val="24"/>
        </w:rPr>
        <w:t>96</w:t>
      </w:r>
      <w:r w:rsidRPr="00334BDF">
        <w:rPr>
          <w:rFonts w:ascii="標楷體" w:hAnsi="標楷體" w:hint="eastAsia"/>
          <w:b w:val="0"/>
          <w:sz w:val="24"/>
        </w:rPr>
        <w:t>％）；減免</w:t>
      </w:r>
      <w:r w:rsidR="00D477B7">
        <w:rPr>
          <w:rFonts w:ascii="標楷體" w:hAnsi="標楷體" w:hint="eastAsia"/>
          <w:b w:val="0"/>
          <w:sz w:val="24"/>
        </w:rPr>
        <w:t>（註銷）</w:t>
      </w:r>
      <w:r w:rsidRPr="00334BDF">
        <w:rPr>
          <w:rFonts w:ascii="標楷體" w:hAnsi="標楷體" w:hint="eastAsia"/>
          <w:b w:val="0"/>
          <w:sz w:val="24"/>
        </w:rPr>
        <w:t>數</w:t>
      </w:r>
      <w:r w:rsidR="00D224CE">
        <w:rPr>
          <w:rFonts w:ascii="標楷體" w:hAnsi="標楷體" w:hint="eastAsia"/>
          <w:b w:val="0"/>
          <w:sz w:val="24"/>
        </w:rPr>
        <w:t>100</w:t>
      </w:r>
      <w:r w:rsidRPr="00334BDF">
        <w:rPr>
          <w:rFonts w:ascii="標楷體" w:hAnsi="標楷體" w:hint="eastAsia"/>
          <w:b w:val="0"/>
          <w:sz w:val="24"/>
        </w:rPr>
        <w:t>億</w:t>
      </w:r>
      <w:r w:rsidR="00D224CE">
        <w:rPr>
          <w:rFonts w:ascii="標楷體" w:hAnsi="標楷體" w:hint="eastAsia"/>
          <w:b w:val="0"/>
          <w:sz w:val="24"/>
        </w:rPr>
        <w:t>3</w:t>
      </w:r>
      <w:r w:rsidR="00564475" w:rsidRPr="00334BDF">
        <w:rPr>
          <w:rFonts w:ascii="標楷體" w:hAnsi="標楷體" w:hint="eastAsia"/>
          <w:b w:val="0"/>
          <w:sz w:val="24"/>
        </w:rPr>
        <w:t>,</w:t>
      </w:r>
      <w:r w:rsidR="00AE20D0">
        <w:rPr>
          <w:rFonts w:ascii="標楷體" w:hAnsi="標楷體" w:hint="eastAsia"/>
          <w:b w:val="0"/>
          <w:sz w:val="24"/>
        </w:rPr>
        <w:t>3</w:t>
      </w:r>
      <w:r w:rsidR="00D224CE">
        <w:rPr>
          <w:rFonts w:ascii="標楷體" w:hAnsi="標楷體" w:hint="eastAsia"/>
          <w:b w:val="0"/>
          <w:sz w:val="24"/>
        </w:rPr>
        <w:t>34</w:t>
      </w:r>
      <w:r w:rsidRPr="00334BDF">
        <w:rPr>
          <w:rFonts w:ascii="標楷體" w:hAnsi="標楷體" w:hint="eastAsia"/>
          <w:b w:val="0"/>
          <w:sz w:val="24"/>
        </w:rPr>
        <w:t>萬餘元（</w:t>
      </w:r>
      <w:r w:rsidR="00D224CE">
        <w:rPr>
          <w:rFonts w:ascii="標楷體" w:hAnsi="標楷體" w:hint="eastAsia"/>
          <w:b w:val="0"/>
          <w:sz w:val="24"/>
        </w:rPr>
        <w:t>42</w:t>
      </w:r>
      <w:r w:rsidRPr="00334BDF">
        <w:rPr>
          <w:rFonts w:ascii="標楷體" w:hAnsi="標楷體" w:hint="eastAsia"/>
          <w:b w:val="0"/>
          <w:sz w:val="24"/>
        </w:rPr>
        <w:t>.</w:t>
      </w:r>
      <w:r w:rsidR="00D224CE">
        <w:rPr>
          <w:rFonts w:ascii="標楷體" w:hAnsi="標楷體" w:hint="eastAsia"/>
          <w:b w:val="0"/>
          <w:sz w:val="24"/>
        </w:rPr>
        <w:t>46</w:t>
      </w:r>
      <w:r w:rsidRPr="00334BDF">
        <w:rPr>
          <w:rFonts w:ascii="標楷體" w:hAnsi="標楷體" w:hint="eastAsia"/>
          <w:b w:val="0"/>
          <w:sz w:val="24"/>
        </w:rPr>
        <w:t>％），主要係</w:t>
      </w:r>
      <w:r w:rsidR="00D224CE" w:rsidRPr="00D224CE">
        <w:rPr>
          <w:rFonts w:ascii="標楷體" w:hAnsi="標楷體" w:hint="eastAsia"/>
          <w:b w:val="0"/>
          <w:sz w:val="24"/>
        </w:rPr>
        <w:t>應沒收犯罪所得收入認列條件改變，核定註銷應收帳款</w:t>
      </w:r>
      <w:r w:rsidR="005B17FF">
        <w:rPr>
          <w:rFonts w:ascii="標楷體" w:hAnsi="標楷體" w:hint="eastAsia"/>
          <w:b w:val="0"/>
          <w:sz w:val="24"/>
        </w:rPr>
        <w:t>等</w:t>
      </w:r>
      <w:r w:rsidR="00746ADD" w:rsidRPr="00334BDF">
        <w:rPr>
          <w:rFonts w:ascii="標楷體" w:hAnsi="標楷體" w:hint="eastAsia"/>
          <w:b w:val="0"/>
          <w:sz w:val="24"/>
        </w:rPr>
        <w:t>；應收保留數</w:t>
      </w:r>
      <w:r w:rsidR="00D224CE">
        <w:rPr>
          <w:rFonts w:ascii="標楷體" w:hAnsi="標楷體" w:hint="eastAsia"/>
          <w:b w:val="0"/>
          <w:sz w:val="24"/>
        </w:rPr>
        <w:t>133</w:t>
      </w:r>
      <w:r w:rsidR="00746ADD" w:rsidRPr="00334BDF">
        <w:rPr>
          <w:rFonts w:ascii="標楷體" w:hAnsi="標楷體" w:hint="eastAsia"/>
          <w:b w:val="0"/>
          <w:sz w:val="24"/>
        </w:rPr>
        <w:t>億</w:t>
      </w:r>
      <w:r w:rsidR="005B17FF">
        <w:rPr>
          <w:rFonts w:ascii="標楷體" w:hAnsi="標楷體" w:hint="eastAsia"/>
          <w:b w:val="0"/>
          <w:sz w:val="24"/>
        </w:rPr>
        <w:t>7</w:t>
      </w:r>
      <w:r w:rsidR="00746ADD" w:rsidRPr="00334BDF">
        <w:rPr>
          <w:rFonts w:ascii="標楷體" w:hAnsi="標楷體" w:hint="eastAsia"/>
          <w:b w:val="0"/>
          <w:sz w:val="24"/>
        </w:rPr>
        <w:t>,</w:t>
      </w:r>
      <w:r w:rsidR="005B17FF">
        <w:rPr>
          <w:rFonts w:ascii="標楷體" w:hAnsi="標楷體" w:hint="eastAsia"/>
          <w:b w:val="0"/>
          <w:sz w:val="24"/>
        </w:rPr>
        <w:t>23</w:t>
      </w:r>
      <w:r w:rsidR="00D224CE">
        <w:rPr>
          <w:rFonts w:ascii="標楷體" w:hAnsi="標楷體" w:hint="eastAsia"/>
          <w:b w:val="0"/>
          <w:sz w:val="24"/>
        </w:rPr>
        <w:t>3</w:t>
      </w:r>
      <w:r w:rsidR="00746ADD" w:rsidRPr="00334BDF">
        <w:rPr>
          <w:rFonts w:ascii="標楷體" w:hAnsi="標楷體" w:hint="eastAsia"/>
          <w:b w:val="0"/>
          <w:sz w:val="24"/>
        </w:rPr>
        <w:t>萬餘元（</w:t>
      </w:r>
      <w:r w:rsidR="00D224CE">
        <w:rPr>
          <w:rFonts w:ascii="標楷體" w:hAnsi="標楷體" w:hint="eastAsia"/>
          <w:b w:val="0"/>
          <w:sz w:val="24"/>
        </w:rPr>
        <w:t>56</w:t>
      </w:r>
      <w:r w:rsidR="00746ADD" w:rsidRPr="00334BDF">
        <w:rPr>
          <w:rFonts w:ascii="標楷體" w:hAnsi="標楷體" w:hint="eastAsia"/>
          <w:b w:val="0"/>
          <w:sz w:val="24"/>
        </w:rPr>
        <w:t>.</w:t>
      </w:r>
      <w:r w:rsidR="00D224CE">
        <w:rPr>
          <w:rFonts w:ascii="標楷體" w:hAnsi="標楷體" w:hint="eastAsia"/>
          <w:b w:val="0"/>
          <w:sz w:val="24"/>
        </w:rPr>
        <w:t>59</w:t>
      </w:r>
      <w:r w:rsidR="005B17FF">
        <w:rPr>
          <w:rFonts w:ascii="標楷體" w:hAnsi="標楷體" w:hint="eastAsia"/>
          <w:b w:val="0"/>
          <w:sz w:val="24"/>
        </w:rPr>
        <w:t>％），主要係</w:t>
      </w:r>
      <w:r w:rsidR="00D224CE" w:rsidRPr="00334BDF">
        <w:rPr>
          <w:rFonts w:ascii="標楷體" w:hAnsi="標楷體" w:hint="eastAsia"/>
          <w:b w:val="0"/>
          <w:sz w:val="24"/>
        </w:rPr>
        <w:t>經法院判決確定應收未收犯罪所得</w:t>
      </w:r>
      <w:r w:rsidR="00D224CE">
        <w:rPr>
          <w:rFonts w:ascii="標楷體" w:hAnsi="標楷體" w:hint="eastAsia"/>
          <w:b w:val="0"/>
          <w:sz w:val="24"/>
        </w:rPr>
        <w:t>及罰金</w:t>
      </w:r>
      <w:r w:rsidR="00D224CE" w:rsidRPr="00334BDF">
        <w:rPr>
          <w:rFonts w:ascii="標楷體" w:hAnsi="標楷體" w:hint="eastAsia"/>
          <w:b w:val="0"/>
          <w:sz w:val="24"/>
        </w:rPr>
        <w:t>，</w:t>
      </w:r>
      <w:r w:rsidR="00D224CE">
        <w:rPr>
          <w:rFonts w:ascii="標楷體" w:hAnsi="標楷體" w:hint="eastAsia"/>
          <w:b w:val="0"/>
          <w:sz w:val="24"/>
        </w:rPr>
        <w:t>暨</w:t>
      </w:r>
      <w:r w:rsidR="005B17FF">
        <w:rPr>
          <w:rFonts w:ascii="標楷體" w:hAnsi="標楷體" w:hint="eastAsia"/>
          <w:b w:val="0"/>
          <w:sz w:val="24"/>
        </w:rPr>
        <w:t>違反公職人員</w:t>
      </w:r>
      <w:r w:rsidR="005B17FF" w:rsidRPr="00334BDF">
        <w:rPr>
          <w:rFonts w:ascii="標楷體" w:hAnsi="標楷體" w:hint="eastAsia"/>
          <w:b w:val="0"/>
          <w:sz w:val="24"/>
        </w:rPr>
        <w:t>利益衝突迴避法</w:t>
      </w:r>
      <w:r w:rsidR="005B17FF">
        <w:rPr>
          <w:rFonts w:ascii="標楷體" w:hAnsi="標楷體" w:hint="eastAsia"/>
          <w:b w:val="0"/>
          <w:sz w:val="24"/>
        </w:rPr>
        <w:t>及公務人員財產申報法之罰鍰，</w:t>
      </w:r>
      <w:r w:rsidR="00746ADD" w:rsidRPr="00334BDF">
        <w:rPr>
          <w:rFonts w:ascii="標楷體" w:hAnsi="標楷體" w:hint="eastAsia"/>
          <w:b w:val="0"/>
          <w:sz w:val="24"/>
        </w:rPr>
        <w:t>仍待繼續收取。</w:t>
      </w:r>
    </w:p>
    <w:p w:rsidR="00214DA7" w:rsidRPr="004817F3" w:rsidRDefault="00214DA7" w:rsidP="00A447FE">
      <w:pPr>
        <w:pStyle w:val="a5"/>
        <w:overflowPunct w:val="0"/>
        <w:spacing w:beforeLines="0" w:before="0" w:afterLines="0" w:after="0" w:line="452" w:lineRule="exact"/>
        <w:ind w:firstLine="480"/>
        <w:rPr>
          <w:rFonts w:hAnsi="標楷體"/>
          <w:b w:val="0"/>
          <w:sz w:val="24"/>
          <w:szCs w:val="24"/>
        </w:rPr>
      </w:pPr>
      <w:r w:rsidRPr="004817F3">
        <w:rPr>
          <w:rFonts w:hAnsi="標楷體" w:hint="eastAsia"/>
          <w:b w:val="0"/>
          <w:kern w:val="0"/>
          <w:sz w:val="24"/>
          <w:szCs w:val="24"/>
          <w:lang w:val="x-none" w:eastAsia="x-none"/>
        </w:rPr>
        <w:t>（三）</w:t>
      </w:r>
      <w:r w:rsidR="00B84158" w:rsidRPr="004817F3">
        <w:rPr>
          <w:rFonts w:ascii="標楷體" w:hAnsi="標楷體" w:hint="eastAsia"/>
          <w:b w:val="0"/>
          <w:kern w:val="0"/>
          <w:sz w:val="24"/>
          <w:szCs w:val="24"/>
          <w:lang w:val="x-none" w:eastAsia="x-none"/>
        </w:rPr>
        <w:t xml:space="preserve">　</w:t>
      </w:r>
      <w:r w:rsidRPr="004817F3">
        <w:rPr>
          <w:rFonts w:ascii="標楷體" w:hAnsi="標楷體" w:hint="eastAsia"/>
          <w:b w:val="0"/>
          <w:sz w:val="24"/>
          <w:szCs w:val="24"/>
        </w:rPr>
        <w:t>歲出原編列預算數3</w:t>
      </w:r>
      <w:r w:rsidR="00F97213">
        <w:rPr>
          <w:rFonts w:ascii="標楷體" w:hAnsi="標楷體" w:hint="eastAsia"/>
          <w:b w:val="0"/>
          <w:sz w:val="24"/>
          <w:szCs w:val="24"/>
        </w:rPr>
        <w:t>69</w:t>
      </w:r>
      <w:r w:rsidRPr="004817F3">
        <w:rPr>
          <w:rFonts w:ascii="標楷體" w:hAnsi="標楷體" w:hint="eastAsia"/>
          <w:b w:val="0"/>
          <w:sz w:val="24"/>
          <w:szCs w:val="24"/>
        </w:rPr>
        <w:t>億</w:t>
      </w:r>
      <w:r w:rsidR="00F97213">
        <w:rPr>
          <w:rFonts w:ascii="標楷體" w:hAnsi="標楷體" w:hint="eastAsia"/>
          <w:b w:val="0"/>
          <w:sz w:val="24"/>
          <w:szCs w:val="24"/>
        </w:rPr>
        <w:t>6</w:t>
      </w:r>
      <w:r w:rsidR="005B17FF" w:rsidRPr="004817F3">
        <w:rPr>
          <w:rFonts w:ascii="標楷體" w:hAnsi="標楷體" w:hint="eastAsia"/>
          <w:b w:val="0"/>
          <w:sz w:val="24"/>
          <w:szCs w:val="24"/>
        </w:rPr>
        <w:t>,8</w:t>
      </w:r>
      <w:r w:rsidR="00F97213">
        <w:rPr>
          <w:rFonts w:ascii="標楷體" w:hAnsi="標楷體" w:hint="eastAsia"/>
          <w:b w:val="0"/>
          <w:sz w:val="24"/>
          <w:szCs w:val="24"/>
        </w:rPr>
        <w:t>9</w:t>
      </w:r>
      <w:r w:rsidR="004817F3">
        <w:rPr>
          <w:rFonts w:ascii="標楷體" w:hAnsi="標楷體" w:hint="eastAsia"/>
          <w:b w:val="0"/>
          <w:sz w:val="24"/>
          <w:szCs w:val="24"/>
        </w:rPr>
        <w:t>1</w:t>
      </w:r>
      <w:r w:rsidRPr="004817F3">
        <w:rPr>
          <w:rFonts w:ascii="標楷體" w:hAnsi="標楷體" w:hint="eastAsia"/>
          <w:b w:val="0"/>
          <w:sz w:val="24"/>
          <w:szCs w:val="24"/>
        </w:rPr>
        <w:t>萬餘元，因</w:t>
      </w:r>
      <w:r w:rsidRPr="009867E1">
        <w:rPr>
          <w:rFonts w:ascii="標楷體" w:hAnsi="標楷體" w:hint="eastAsia"/>
          <w:b w:val="0"/>
          <w:sz w:val="24"/>
          <w:szCs w:val="24"/>
        </w:rPr>
        <w:t>法務部</w:t>
      </w:r>
      <w:r w:rsidR="00A737F2" w:rsidRPr="009867E1">
        <w:rPr>
          <w:rFonts w:ascii="標楷體" w:hAnsi="標楷體" w:hint="eastAsia"/>
          <w:b w:val="0"/>
          <w:sz w:val="24"/>
          <w:szCs w:val="24"/>
        </w:rPr>
        <w:t>辦理司法官退休退養給付</w:t>
      </w:r>
      <w:r w:rsidR="00FD43F4" w:rsidRPr="009867E1">
        <w:rPr>
          <w:rFonts w:ascii="標楷體" w:hAnsi="標楷體" w:hint="eastAsia"/>
          <w:b w:val="0"/>
          <w:sz w:val="24"/>
          <w:szCs w:val="24"/>
        </w:rPr>
        <w:t>不敷支應</w:t>
      </w:r>
      <w:r w:rsidRPr="009867E1">
        <w:rPr>
          <w:rFonts w:ascii="標楷體" w:hAnsi="標楷體" w:hint="eastAsia"/>
          <w:b w:val="0"/>
          <w:sz w:val="24"/>
          <w:szCs w:val="24"/>
        </w:rPr>
        <w:t>，及</w:t>
      </w:r>
      <w:r w:rsidR="00C837E9" w:rsidRPr="009867E1">
        <w:rPr>
          <w:rFonts w:ascii="標楷體" w:hAnsi="標楷體" w:hint="eastAsia"/>
          <w:b w:val="0"/>
          <w:sz w:val="24"/>
          <w:szCs w:val="24"/>
        </w:rPr>
        <w:t>行政執行署</w:t>
      </w:r>
      <w:r w:rsidR="00A737F2" w:rsidRPr="009867E1">
        <w:rPr>
          <w:rFonts w:ascii="標楷體" w:hAnsi="標楷體" w:hint="eastAsia"/>
          <w:b w:val="0"/>
          <w:sz w:val="24"/>
          <w:szCs w:val="24"/>
        </w:rPr>
        <w:t>彰化分署配合中興新村整體規劃</w:t>
      </w:r>
      <w:r w:rsidRPr="009867E1">
        <w:rPr>
          <w:rFonts w:ascii="標楷體" w:hAnsi="標楷體" w:hint="eastAsia"/>
          <w:b w:val="0"/>
          <w:sz w:val="24"/>
          <w:szCs w:val="24"/>
        </w:rPr>
        <w:t>辦理</w:t>
      </w:r>
      <w:r w:rsidR="00A737F2" w:rsidRPr="009867E1">
        <w:rPr>
          <w:rFonts w:ascii="標楷體" w:hAnsi="標楷體" w:hint="eastAsia"/>
          <w:b w:val="0"/>
          <w:sz w:val="24"/>
          <w:szCs w:val="24"/>
        </w:rPr>
        <w:t>辦公廳舍搬遷及整修</w:t>
      </w:r>
      <w:r w:rsidRPr="009867E1">
        <w:rPr>
          <w:rFonts w:ascii="標楷體" w:hAnsi="標楷體" w:hint="eastAsia"/>
          <w:b w:val="0"/>
          <w:sz w:val="24"/>
          <w:szCs w:val="24"/>
        </w:rPr>
        <w:t>所需經費等事由，</w:t>
      </w:r>
      <w:r w:rsidRPr="004817F3">
        <w:rPr>
          <w:rFonts w:ascii="標楷體" w:hAnsi="標楷體" w:hint="eastAsia"/>
          <w:b w:val="0"/>
          <w:sz w:val="24"/>
          <w:szCs w:val="24"/>
        </w:rPr>
        <w:t>經動支第二預備金</w:t>
      </w:r>
      <w:r w:rsidR="00F97213">
        <w:rPr>
          <w:rFonts w:ascii="標楷體" w:hAnsi="標楷體" w:hint="eastAsia"/>
          <w:b w:val="0"/>
          <w:sz w:val="24"/>
          <w:szCs w:val="24"/>
        </w:rPr>
        <w:t>5</w:t>
      </w:r>
      <w:r w:rsidRPr="004817F3">
        <w:rPr>
          <w:rFonts w:ascii="標楷體" w:hAnsi="標楷體" w:hint="eastAsia"/>
          <w:b w:val="0"/>
          <w:sz w:val="24"/>
          <w:szCs w:val="24"/>
        </w:rPr>
        <w:t>,</w:t>
      </w:r>
      <w:r w:rsidR="00F97213">
        <w:rPr>
          <w:rFonts w:ascii="標楷體" w:hAnsi="標楷體" w:hint="eastAsia"/>
          <w:b w:val="0"/>
          <w:sz w:val="24"/>
          <w:szCs w:val="24"/>
        </w:rPr>
        <w:t>4</w:t>
      </w:r>
      <w:r w:rsidR="00FC6540">
        <w:rPr>
          <w:rFonts w:ascii="標楷體" w:hAnsi="標楷體"/>
          <w:b w:val="0"/>
          <w:sz w:val="24"/>
          <w:szCs w:val="24"/>
        </w:rPr>
        <w:t>5</w:t>
      </w:r>
      <w:r w:rsidRPr="004817F3">
        <w:rPr>
          <w:rFonts w:ascii="標楷體" w:hAnsi="標楷體" w:hint="eastAsia"/>
          <w:b w:val="0"/>
          <w:sz w:val="24"/>
          <w:szCs w:val="24"/>
        </w:rPr>
        <w:t>7萬餘元，合計3</w:t>
      </w:r>
      <w:r w:rsidR="00F97213">
        <w:rPr>
          <w:rFonts w:ascii="標楷體" w:hAnsi="標楷體" w:hint="eastAsia"/>
          <w:b w:val="0"/>
          <w:sz w:val="24"/>
          <w:szCs w:val="24"/>
        </w:rPr>
        <w:t>70</w:t>
      </w:r>
      <w:r w:rsidRPr="004817F3">
        <w:rPr>
          <w:rFonts w:ascii="標楷體" w:hAnsi="標楷體" w:hint="eastAsia"/>
          <w:b w:val="0"/>
          <w:sz w:val="24"/>
          <w:szCs w:val="24"/>
        </w:rPr>
        <w:t>億</w:t>
      </w:r>
      <w:r w:rsidR="00F97213">
        <w:rPr>
          <w:rFonts w:ascii="標楷體" w:hAnsi="標楷體" w:hint="eastAsia"/>
          <w:b w:val="0"/>
          <w:sz w:val="24"/>
          <w:szCs w:val="24"/>
        </w:rPr>
        <w:t>2</w:t>
      </w:r>
      <w:r w:rsidRPr="004817F3">
        <w:rPr>
          <w:rFonts w:ascii="標楷體" w:hAnsi="標楷體" w:hint="eastAsia"/>
          <w:b w:val="0"/>
          <w:sz w:val="24"/>
          <w:szCs w:val="24"/>
        </w:rPr>
        <w:t>,</w:t>
      </w:r>
      <w:r w:rsidR="00F97213">
        <w:rPr>
          <w:rFonts w:ascii="標楷體" w:hAnsi="標楷體" w:hint="eastAsia"/>
          <w:b w:val="0"/>
          <w:sz w:val="24"/>
          <w:szCs w:val="24"/>
        </w:rPr>
        <w:t>3</w:t>
      </w:r>
      <w:r w:rsidR="0089724F" w:rsidRPr="004817F3">
        <w:rPr>
          <w:rFonts w:ascii="標楷體" w:hAnsi="標楷體" w:hint="eastAsia"/>
          <w:b w:val="0"/>
          <w:sz w:val="24"/>
          <w:szCs w:val="24"/>
        </w:rPr>
        <w:t>4</w:t>
      </w:r>
      <w:r w:rsidR="00F97213">
        <w:rPr>
          <w:rFonts w:ascii="標楷體" w:hAnsi="標楷體" w:hint="eastAsia"/>
          <w:b w:val="0"/>
          <w:sz w:val="24"/>
          <w:szCs w:val="24"/>
        </w:rPr>
        <w:t>8</w:t>
      </w:r>
      <w:r w:rsidRPr="004817F3">
        <w:rPr>
          <w:rFonts w:ascii="標楷體" w:hAnsi="標楷體" w:hint="eastAsia"/>
          <w:b w:val="0"/>
          <w:sz w:val="24"/>
          <w:szCs w:val="24"/>
        </w:rPr>
        <w:t>萬餘元，決算審核結果，審定實現數3</w:t>
      </w:r>
      <w:r w:rsidR="00F97213">
        <w:rPr>
          <w:rFonts w:ascii="標楷體" w:hAnsi="標楷體" w:hint="eastAsia"/>
          <w:b w:val="0"/>
          <w:sz w:val="24"/>
          <w:szCs w:val="24"/>
        </w:rPr>
        <w:t>5</w:t>
      </w:r>
      <w:r w:rsidRPr="004817F3">
        <w:rPr>
          <w:rFonts w:ascii="標楷體" w:hAnsi="標楷體" w:hint="eastAsia"/>
          <w:b w:val="0"/>
          <w:sz w:val="24"/>
          <w:szCs w:val="24"/>
        </w:rPr>
        <w:t>3億</w:t>
      </w:r>
      <w:r w:rsidR="0089724F" w:rsidRPr="004817F3">
        <w:rPr>
          <w:rFonts w:ascii="標楷體" w:hAnsi="標楷體" w:hint="eastAsia"/>
          <w:b w:val="0"/>
          <w:sz w:val="24"/>
          <w:szCs w:val="24"/>
        </w:rPr>
        <w:t>1</w:t>
      </w:r>
      <w:r w:rsidRPr="004817F3">
        <w:rPr>
          <w:rFonts w:ascii="標楷體" w:hAnsi="標楷體" w:hint="eastAsia"/>
          <w:b w:val="0"/>
          <w:sz w:val="24"/>
          <w:szCs w:val="24"/>
        </w:rPr>
        <w:t>,</w:t>
      </w:r>
      <w:r w:rsidR="00F97213">
        <w:rPr>
          <w:rFonts w:ascii="標楷體" w:hAnsi="標楷體" w:hint="eastAsia"/>
          <w:b w:val="0"/>
          <w:sz w:val="24"/>
          <w:szCs w:val="24"/>
        </w:rPr>
        <w:t>22</w:t>
      </w:r>
      <w:r w:rsidRPr="004817F3">
        <w:rPr>
          <w:rFonts w:ascii="標楷體" w:hAnsi="標楷體" w:hint="eastAsia"/>
          <w:b w:val="0"/>
          <w:sz w:val="24"/>
          <w:szCs w:val="24"/>
        </w:rPr>
        <w:t>6萬餘元（9</w:t>
      </w:r>
      <w:r w:rsidR="00F97213">
        <w:rPr>
          <w:rFonts w:ascii="標楷體" w:hAnsi="標楷體" w:hint="eastAsia"/>
          <w:b w:val="0"/>
          <w:sz w:val="24"/>
          <w:szCs w:val="24"/>
        </w:rPr>
        <w:t>5</w:t>
      </w:r>
      <w:r w:rsidRPr="004817F3">
        <w:rPr>
          <w:rFonts w:ascii="標楷體" w:hAnsi="標楷體" w:hint="eastAsia"/>
          <w:b w:val="0"/>
          <w:sz w:val="24"/>
          <w:szCs w:val="24"/>
        </w:rPr>
        <w:t>.</w:t>
      </w:r>
      <w:r w:rsidR="00F97213">
        <w:rPr>
          <w:rFonts w:ascii="標楷體" w:hAnsi="標楷體" w:hint="eastAsia"/>
          <w:b w:val="0"/>
          <w:sz w:val="24"/>
          <w:szCs w:val="24"/>
        </w:rPr>
        <w:t>38</w:t>
      </w:r>
      <w:r w:rsidRPr="004817F3">
        <w:rPr>
          <w:rFonts w:ascii="標楷體" w:hAnsi="標楷體" w:hint="eastAsia"/>
          <w:b w:val="0"/>
          <w:sz w:val="24"/>
          <w:szCs w:val="24"/>
        </w:rPr>
        <w:t>％），應付保留數</w:t>
      </w:r>
      <w:r w:rsidR="00F97213">
        <w:rPr>
          <w:rFonts w:ascii="標楷體" w:hAnsi="標楷體" w:hint="eastAsia"/>
          <w:b w:val="0"/>
          <w:sz w:val="24"/>
          <w:szCs w:val="24"/>
        </w:rPr>
        <w:t>8</w:t>
      </w:r>
      <w:r w:rsidRPr="004817F3">
        <w:rPr>
          <w:rFonts w:ascii="標楷體" w:hAnsi="標楷體" w:hint="eastAsia"/>
          <w:b w:val="0"/>
          <w:sz w:val="24"/>
          <w:szCs w:val="24"/>
        </w:rPr>
        <w:t>億</w:t>
      </w:r>
      <w:r w:rsidR="00F97213">
        <w:rPr>
          <w:rFonts w:ascii="標楷體" w:hAnsi="標楷體" w:hint="eastAsia"/>
          <w:b w:val="0"/>
          <w:sz w:val="24"/>
          <w:szCs w:val="24"/>
        </w:rPr>
        <w:t>4</w:t>
      </w:r>
      <w:r w:rsidRPr="004817F3">
        <w:rPr>
          <w:rFonts w:ascii="標楷體" w:hAnsi="標楷體" w:hint="eastAsia"/>
          <w:b w:val="0"/>
          <w:sz w:val="24"/>
          <w:szCs w:val="24"/>
        </w:rPr>
        <w:t>,</w:t>
      </w:r>
      <w:proofErr w:type="gramStart"/>
      <w:r w:rsidR="00F97213">
        <w:rPr>
          <w:rFonts w:ascii="標楷體" w:hAnsi="標楷體" w:hint="eastAsia"/>
          <w:b w:val="0"/>
          <w:sz w:val="24"/>
          <w:szCs w:val="24"/>
        </w:rPr>
        <w:t>9</w:t>
      </w:r>
      <w:r w:rsidRPr="004817F3">
        <w:rPr>
          <w:rFonts w:ascii="標楷體" w:hAnsi="標楷體" w:hint="eastAsia"/>
          <w:b w:val="0"/>
          <w:sz w:val="24"/>
          <w:szCs w:val="24"/>
        </w:rPr>
        <w:t>2</w:t>
      </w:r>
      <w:r w:rsidR="00F97213">
        <w:rPr>
          <w:rFonts w:ascii="標楷體" w:hAnsi="標楷體" w:hint="eastAsia"/>
          <w:b w:val="0"/>
          <w:sz w:val="24"/>
          <w:szCs w:val="24"/>
        </w:rPr>
        <w:t>3</w:t>
      </w:r>
      <w:r w:rsidRPr="004817F3">
        <w:rPr>
          <w:rFonts w:ascii="標楷體" w:hAnsi="標楷體" w:hint="eastAsia"/>
          <w:b w:val="0"/>
          <w:sz w:val="24"/>
          <w:szCs w:val="24"/>
        </w:rPr>
        <w:t>餘元</w:t>
      </w:r>
      <w:proofErr w:type="gramEnd"/>
      <w:r w:rsidRPr="004817F3">
        <w:rPr>
          <w:rFonts w:ascii="標楷體" w:hAnsi="標楷體" w:hint="eastAsia"/>
          <w:b w:val="0"/>
          <w:sz w:val="24"/>
          <w:szCs w:val="24"/>
        </w:rPr>
        <w:t>（</w:t>
      </w:r>
      <w:r w:rsidR="00F97213">
        <w:rPr>
          <w:rFonts w:ascii="標楷體" w:hAnsi="標楷體" w:hint="eastAsia"/>
          <w:b w:val="0"/>
          <w:sz w:val="24"/>
          <w:szCs w:val="24"/>
        </w:rPr>
        <w:t>2</w:t>
      </w:r>
      <w:r w:rsidRPr="004817F3">
        <w:rPr>
          <w:rFonts w:ascii="標楷體" w:hAnsi="標楷體" w:hint="eastAsia"/>
          <w:b w:val="0"/>
          <w:sz w:val="24"/>
          <w:szCs w:val="24"/>
        </w:rPr>
        <w:t>.</w:t>
      </w:r>
      <w:r w:rsidR="00F97213">
        <w:rPr>
          <w:rFonts w:ascii="標楷體" w:hAnsi="標楷體" w:hint="eastAsia"/>
          <w:b w:val="0"/>
          <w:sz w:val="24"/>
          <w:szCs w:val="24"/>
        </w:rPr>
        <w:t>29</w:t>
      </w:r>
      <w:r w:rsidRPr="004817F3">
        <w:rPr>
          <w:rFonts w:ascii="標楷體" w:hAnsi="標楷體" w:hint="eastAsia"/>
          <w:b w:val="0"/>
          <w:sz w:val="24"/>
          <w:szCs w:val="24"/>
        </w:rPr>
        <w:t>％），保留原因詳「一、計畫實施</w:t>
      </w:r>
      <w:r w:rsidRPr="004817F3">
        <w:rPr>
          <w:rFonts w:ascii="標楷體" w:hAnsi="標楷體" w:hint="eastAsia"/>
          <w:b w:val="0"/>
          <w:sz w:val="24"/>
          <w:szCs w:val="24"/>
        </w:rPr>
        <w:lastRenderedPageBreak/>
        <w:t>之查核」說明；合計決算審定數為3</w:t>
      </w:r>
      <w:r w:rsidR="00F97213">
        <w:rPr>
          <w:rFonts w:ascii="標楷體" w:hAnsi="標楷體" w:hint="eastAsia"/>
          <w:b w:val="0"/>
          <w:sz w:val="24"/>
          <w:szCs w:val="24"/>
        </w:rPr>
        <w:t>61</w:t>
      </w:r>
      <w:r w:rsidRPr="004817F3">
        <w:rPr>
          <w:rFonts w:ascii="標楷體" w:hAnsi="標楷體" w:hint="eastAsia"/>
          <w:b w:val="0"/>
          <w:sz w:val="24"/>
          <w:szCs w:val="24"/>
        </w:rPr>
        <w:t>億</w:t>
      </w:r>
      <w:r w:rsidR="00F97213">
        <w:rPr>
          <w:rFonts w:ascii="標楷體" w:hAnsi="標楷體" w:hint="eastAsia"/>
          <w:b w:val="0"/>
          <w:sz w:val="24"/>
          <w:szCs w:val="24"/>
        </w:rPr>
        <w:t>6</w:t>
      </w:r>
      <w:r w:rsidRPr="004817F3">
        <w:rPr>
          <w:rFonts w:ascii="標楷體" w:hAnsi="標楷體" w:hint="eastAsia"/>
          <w:b w:val="0"/>
          <w:sz w:val="24"/>
          <w:szCs w:val="24"/>
        </w:rPr>
        <w:t>,</w:t>
      </w:r>
      <w:r w:rsidR="00F97213">
        <w:rPr>
          <w:rFonts w:ascii="標楷體" w:hAnsi="標楷體" w:hint="eastAsia"/>
          <w:b w:val="0"/>
          <w:sz w:val="24"/>
          <w:szCs w:val="24"/>
        </w:rPr>
        <w:t>1</w:t>
      </w:r>
      <w:r w:rsidR="0089724F" w:rsidRPr="004817F3">
        <w:rPr>
          <w:rFonts w:ascii="標楷體" w:hAnsi="標楷體" w:hint="eastAsia"/>
          <w:b w:val="0"/>
          <w:sz w:val="24"/>
          <w:szCs w:val="24"/>
        </w:rPr>
        <w:t>4</w:t>
      </w:r>
      <w:r w:rsidR="00F97213">
        <w:rPr>
          <w:rFonts w:ascii="標楷體" w:hAnsi="標楷體" w:hint="eastAsia"/>
          <w:b w:val="0"/>
          <w:sz w:val="24"/>
          <w:szCs w:val="24"/>
        </w:rPr>
        <w:t>9</w:t>
      </w:r>
      <w:r w:rsidRPr="004817F3">
        <w:rPr>
          <w:rFonts w:ascii="標楷體" w:hAnsi="標楷體" w:hint="eastAsia"/>
          <w:b w:val="0"/>
          <w:sz w:val="24"/>
          <w:szCs w:val="24"/>
        </w:rPr>
        <w:t>萬餘元，預算賸餘</w:t>
      </w:r>
      <w:r w:rsidR="00F97213">
        <w:rPr>
          <w:rFonts w:ascii="標楷體" w:hAnsi="標楷體" w:hint="eastAsia"/>
          <w:b w:val="0"/>
          <w:sz w:val="24"/>
          <w:szCs w:val="24"/>
        </w:rPr>
        <w:t>8</w:t>
      </w:r>
      <w:r w:rsidRPr="004817F3">
        <w:rPr>
          <w:rFonts w:ascii="標楷體" w:hAnsi="標楷體" w:hint="eastAsia"/>
          <w:b w:val="0"/>
          <w:sz w:val="24"/>
          <w:szCs w:val="24"/>
        </w:rPr>
        <w:t>億</w:t>
      </w:r>
      <w:r w:rsidR="00F97213">
        <w:rPr>
          <w:rFonts w:ascii="標楷體" w:hAnsi="標楷體" w:hint="eastAsia"/>
          <w:b w:val="0"/>
          <w:sz w:val="24"/>
          <w:szCs w:val="24"/>
        </w:rPr>
        <w:t>6</w:t>
      </w:r>
      <w:r w:rsidRPr="004817F3">
        <w:rPr>
          <w:rFonts w:ascii="標楷體" w:hAnsi="標楷體" w:hint="eastAsia"/>
          <w:b w:val="0"/>
          <w:sz w:val="24"/>
          <w:szCs w:val="24"/>
        </w:rPr>
        <w:t>,</w:t>
      </w:r>
      <w:r w:rsidR="00F97213">
        <w:rPr>
          <w:rFonts w:ascii="標楷體" w:hAnsi="標楷體" w:hint="eastAsia"/>
          <w:b w:val="0"/>
          <w:sz w:val="24"/>
          <w:szCs w:val="24"/>
        </w:rPr>
        <w:t>1</w:t>
      </w:r>
      <w:r w:rsidR="0089724F" w:rsidRPr="004817F3">
        <w:rPr>
          <w:rFonts w:ascii="標楷體" w:hAnsi="標楷體" w:hint="eastAsia"/>
          <w:b w:val="0"/>
          <w:sz w:val="24"/>
          <w:szCs w:val="24"/>
        </w:rPr>
        <w:t>9</w:t>
      </w:r>
      <w:r w:rsidR="00F97213">
        <w:rPr>
          <w:rFonts w:ascii="標楷體" w:hAnsi="標楷體" w:hint="eastAsia"/>
          <w:b w:val="0"/>
          <w:sz w:val="24"/>
          <w:szCs w:val="24"/>
        </w:rPr>
        <w:t>8</w:t>
      </w:r>
      <w:r w:rsidRPr="004817F3">
        <w:rPr>
          <w:rFonts w:ascii="標楷體" w:hAnsi="標楷體" w:hint="eastAsia"/>
          <w:b w:val="0"/>
          <w:sz w:val="24"/>
          <w:szCs w:val="24"/>
        </w:rPr>
        <w:t>萬餘元（</w:t>
      </w:r>
      <w:r w:rsidR="00F97213">
        <w:rPr>
          <w:rFonts w:ascii="標楷體" w:hAnsi="標楷體" w:hint="eastAsia"/>
          <w:b w:val="0"/>
          <w:sz w:val="24"/>
          <w:szCs w:val="24"/>
        </w:rPr>
        <w:t>2</w:t>
      </w:r>
      <w:r w:rsidRPr="004817F3">
        <w:rPr>
          <w:rFonts w:ascii="標楷體" w:hAnsi="標楷體" w:hint="eastAsia"/>
          <w:b w:val="0"/>
          <w:sz w:val="24"/>
          <w:szCs w:val="24"/>
        </w:rPr>
        <w:t>.</w:t>
      </w:r>
      <w:r w:rsidR="0089724F" w:rsidRPr="004817F3">
        <w:rPr>
          <w:rFonts w:ascii="標楷體" w:hAnsi="標楷體" w:hint="eastAsia"/>
          <w:b w:val="0"/>
          <w:sz w:val="24"/>
          <w:szCs w:val="24"/>
        </w:rPr>
        <w:t>3</w:t>
      </w:r>
      <w:r w:rsidR="00F97213">
        <w:rPr>
          <w:rFonts w:ascii="標楷體" w:hAnsi="標楷體" w:hint="eastAsia"/>
          <w:b w:val="0"/>
          <w:sz w:val="24"/>
          <w:szCs w:val="24"/>
        </w:rPr>
        <w:t>3</w:t>
      </w:r>
      <w:r w:rsidRPr="004817F3">
        <w:rPr>
          <w:rFonts w:ascii="標楷體" w:hAnsi="標楷體" w:hint="eastAsia"/>
          <w:b w:val="0"/>
          <w:sz w:val="24"/>
          <w:szCs w:val="24"/>
        </w:rPr>
        <w:t>％），主要係</w:t>
      </w:r>
      <w:r w:rsidR="009867E1">
        <w:rPr>
          <w:rFonts w:ascii="標楷體" w:hAnsi="標楷體" w:hint="eastAsia"/>
          <w:b w:val="0"/>
          <w:sz w:val="24"/>
          <w:szCs w:val="24"/>
        </w:rPr>
        <w:t>臺灣高等檢察署辦理</w:t>
      </w:r>
      <w:r w:rsidR="009867E1" w:rsidRPr="009867E1">
        <w:rPr>
          <w:rFonts w:ascii="標楷體" w:hAnsi="標楷體" w:hint="eastAsia"/>
          <w:b w:val="0"/>
          <w:sz w:val="24"/>
          <w:szCs w:val="24"/>
        </w:rPr>
        <w:t>受監護處分人醫療費用按業務實需支付，及司法精神病房整修工程進度未如預期，後續</w:t>
      </w:r>
      <w:proofErr w:type="gramStart"/>
      <w:r w:rsidR="009867E1" w:rsidRPr="009867E1">
        <w:rPr>
          <w:rFonts w:ascii="標楷體" w:hAnsi="標楷體" w:hint="eastAsia"/>
          <w:b w:val="0"/>
          <w:sz w:val="24"/>
          <w:szCs w:val="24"/>
        </w:rPr>
        <w:t>收治受監護</w:t>
      </w:r>
      <w:proofErr w:type="gramEnd"/>
      <w:r w:rsidR="009867E1" w:rsidRPr="009867E1">
        <w:rPr>
          <w:rFonts w:ascii="標楷體" w:hAnsi="標楷體" w:hint="eastAsia"/>
          <w:b w:val="0"/>
          <w:sz w:val="24"/>
          <w:szCs w:val="24"/>
        </w:rPr>
        <w:t>處分人、安全維護人力招聘及訓練未能執行等，致經費結餘。</w:t>
      </w:r>
    </w:p>
    <w:p w:rsidR="009867E1" w:rsidRDefault="00192A21" w:rsidP="00A447FE">
      <w:pPr>
        <w:pStyle w:val="a5"/>
        <w:overflowPunct w:val="0"/>
        <w:spacing w:beforeLines="0" w:before="0" w:afterLines="0" w:after="0" w:line="452" w:lineRule="exact"/>
        <w:ind w:firstLine="480"/>
        <w:rPr>
          <w:rFonts w:ascii="標楷體" w:hAnsi="標楷體"/>
          <w:b w:val="0"/>
          <w:sz w:val="24"/>
          <w:szCs w:val="24"/>
        </w:rPr>
      </w:pPr>
      <w:r w:rsidRPr="004608C4">
        <w:rPr>
          <w:rFonts w:ascii="標楷體" w:hAnsi="標楷體" w:hint="eastAsia"/>
          <w:b w:val="0"/>
          <w:kern w:val="0"/>
          <w:sz w:val="24"/>
          <w:szCs w:val="24"/>
          <w:lang w:val="x-none" w:eastAsia="x-none"/>
        </w:rPr>
        <w:t>（四）</w:t>
      </w:r>
      <w:r w:rsidR="00B84158" w:rsidRPr="004608C4">
        <w:rPr>
          <w:rFonts w:ascii="標楷體" w:hAnsi="標楷體" w:hint="eastAsia"/>
          <w:b w:val="0"/>
          <w:kern w:val="0"/>
          <w:sz w:val="24"/>
          <w:szCs w:val="24"/>
          <w:lang w:val="x-none" w:eastAsia="x-none"/>
        </w:rPr>
        <w:t xml:space="preserve">　</w:t>
      </w:r>
      <w:r w:rsidR="000279F1" w:rsidRPr="004608C4">
        <w:rPr>
          <w:rFonts w:ascii="標楷體" w:hAnsi="標楷體" w:hint="eastAsia"/>
          <w:b w:val="0"/>
          <w:sz w:val="24"/>
          <w:szCs w:val="24"/>
        </w:rPr>
        <w:t>以前年度歲出轉入數計</w:t>
      </w:r>
      <w:r w:rsidR="00F97213">
        <w:rPr>
          <w:rFonts w:ascii="標楷體" w:hAnsi="標楷體" w:hint="eastAsia"/>
          <w:b w:val="0"/>
          <w:sz w:val="24"/>
          <w:szCs w:val="24"/>
        </w:rPr>
        <w:t>7</w:t>
      </w:r>
      <w:r w:rsidR="00642C26" w:rsidRPr="004608C4">
        <w:rPr>
          <w:rFonts w:ascii="標楷體" w:hAnsi="標楷體" w:hint="eastAsia"/>
          <w:b w:val="0"/>
          <w:sz w:val="24"/>
          <w:szCs w:val="24"/>
        </w:rPr>
        <w:t>億</w:t>
      </w:r>
      <w:r w:rsidR="00F97213">
        <w:rPr>
          <w:rFonts w:ascii="標楷體" w:hAnsi="標楷體" w:hint="eastAsia"/>
          <w:b w:val="0"/>
          <w:sz w:val="24"/>
          <w:szCs w:val="24"/>
        </w:rPr>
        <w:t>1</w:t>
      </w:r>
      <w:r w:rsidR="00C24309" w:rsidRPr="004608C4">
        <w:rPr>
          <w:rFonts w:ascii="標楷體" w:hAnsi="標楷體" w:hint="eastAsia"/>
          <w:b w:val="0"/>
          <w:sz w:val="24"/>
          <w:szCs w:val="24"/>
        </w:rPr>
        <w:t>,</w:t>
      </w:r>
      <w:r w:rsidR="00F97213">
        <w:rPr>
          <w:rFonts w:ascii="標楷體" w:hAnsi="標楷體" w:hint="eastAsia"/>
          <w:b w:val="0"/>
          <w:sz w:val="24"/>
          <w:szCs w:val="24"/>
        </w:rPr>
        <w:t>868</w:t>
      </w:r>
      <w:r w:rsidR="000279F1" w:rsidRPr="004608C4">
        <w:rPr>
          <w:rFonts w:ascii="標楷體" w:hAnsi="標楷體" w:hint="eastAsia"/>
          <w:b w:val="0"/>
          <w:sz w:val="24"/>
          <w:szCs w:val="24"/>
        </w:rPr>
        <w:t>萬餘元，決算審核結果，審定實現數</w:t>
      </w:r>
      <w:r w:rsidR="00F97213">
        <w:rPr>
          <w:rFonts w:ascii="標楷體" w:hAnsi="標楷體" w:hint="eastAsia"/>
          <w:b w:val="0"/>
          <w:sz w:val="24"/>
          <w:szCs w:val="24"/>
        </w:rPr>
        <w:t>7</w:t>
      </w:r>
      <w:r w:rsidR="00006AFF" w:rsidRPr="004608C4">
        <w:rPr>
          <w:rFonts w:ascii="標楷體" w:hAnsi="標楷體" w:hint="eastAsia"/>
          <w:b w:val="0"/>
          <w:sz w:val="24"/>
          <w:szCs w:val="24"/>
        </w:rPr>
        <w:t>億</w:t>
      </w:r>
      <w:r w:rsidR="0089724F" w:rsidRPr="004608C4">
        <w:rPr>
          <w:rFonts w:ascii="標楷體" w:hAnsi="標楷體" w:hint="eastAsia"/>
          <w:b w:val="0"/>
          <w:sz w:val="24"/>
          <w:szCs w:val="24"/>
        </w:rPr>
        <w:t>90</w:t>
      </w:r>
      <w:r w:rsidR="000279F1" w:rsidRPr="004608C4">
        <w:rPr>
          <w:rFonts w:ascii="標楷體" w:hAnsi="標楷體" w:hint="eastAsia"/>
          <w:b w:val="0"/>
          <w:sz w:val="24"/>
          <w:szCs w:val="24"/>
        </w:rPr>
        <w:t>萬餘元（</w:t>
      </w:r>
      <w:r w:rsidR="00F97213">
        <w:rPr>
          <w:rFonts w:ascii="標楷體" w:hAnsi="標楷體" w:hint="eastAsia"/>
          <w:b w:val="0"/>
          <w:sz w:val="24"/>
          <w:szCs w:val="24"/>
        </w:rPr>
        <w:t>9</w:t>
      </w:r>
      <w:r w:rsidR="00F97213">
        <w:rPr>
          <w:rFonts w:ascii="標楷體" w:hAnsi="標楷體"/>
          <w:b w:val="0"/>
          <w:sz w:val="24"/>
          <w:szCs w:val="24"/>
        </w:rPr>
        <w:t>7</w:t>
      </w:r>
      <w:r w:rsidR="004B6D6B" w:rsidRPr="004608C4">
        <w:rPr>
          <w:rFonts w:ascii="標楷體" w:hAnsi="標楷體" w:hint="eastAsia"/>
          <w:b w:val="0"/>
          <w:sz w:val="24"/>
          <w:szCs w:val="24"/>
        </w:rPr>
        <w:t>.</w:t>
      </w:r>
      <w:r w:rsidR="00B00973" w:rsidRPr="004608C4">
        <w:rPr>
          <w:rFonts w:ascii="標楷體" w:hAnsi="標楷體" w:hint="eastAsia"/>
          <w:b w:val="0"/>
          <w:sz w:val="24"/>
          <w:szCs w:val="24"/>
        </w:rPr>
        <w:t>5</w:t>
      </w:r>
      <w:r w:rsidR="00F97213">
        <w:rPr>
          <w:rFonts w:ascii="標楷體" w:hAnsi="標楷體"/>
          <w:b w:val="0"/>
          <w:sz w:val="24"/>
          <w:szCs w:val="24"/>
        </w:rPr>
        <w:t>3</w:t>
      </w:r>
      <w:r w:rsidR="004B6D6B" w:rsidRPr="004608C4">
        <w:rPr>
          <w:rFonts w:ascii="標楷體" w:hAnsi="標楷體" w:hint="eastAsia"/>
          <w:b w:val="0"/>
          <w:sz w:val="24"/>
          <w:szCs w:val="24"/>
        </w:rPr>
        <w:t>％</w:t>
      </w:r>
      <w:r w:rsidR="000279F1" w:rsidRPr="004608C4">
        <w:rPr>
          <w:rFonts w:ascii="標楷體" w:hAnsi="標楷體" w:hint="eastAsia"/>
          <w:b w:val="0"/>
          <w:sz w:val="24"/>
          <w:szCs w:val="24"/>
        </w:rPr>
        <w:t>）</w:t>
      </w:r>
      <w:r w:rsidR="00C927BB" w:rsidRPr="004608C4">
        <w:rPr>
          <w:rFonts w:ascii="標楷體" w:hAnsi="標楷體" w:hint="eastAsia"/>
          <w:b w:val="0"/>
          <w:sz w:val="24"/>
          <w:szCs w:val="24"/>
        </w:rPr>
        <w:t>；</w:t>
      </w:r>
      <w:r w:rsidR="000279F1" w:rsidRPr="004608C4">
        <w:rPr>
          <w:rFonts w:ascii="標楷體" w:hAnsi="標楷體" w:hint="eastAsia"/>
          <w:b w:val="0"/>
          <w:sz w:val="24"/>
          <w:szCs w:val="24"/>
        </w:rPr>
        <w:t>減免</w:t>
      </w:r>
      <w:r w:rsidR="00D477B7">
        <w:rPr>
          <w:rFonts w:ascii="標楷體" w:hAnsi="標楷體" w:hint="eastAsia"/>
          <w:b w:val="0"/>
          <w:sz w:val="24"/>
        </w:rPr>
        <w:t>（註銷）</w:t>
      </w:r>
      <w:r w:rsidR="000279F1" w:rsidRPr="004608C4">
        <w:rPr>
          <w:rFonts w:ascii="標楷體" w:hAnsi="標楷體" w:hint="eastAsia"/>
          <w:b w:val="0"/>
          <w:sz w:val="24"/>
          <w:szCs w:val="24"/>
        </w:rPr>
        <w:t>數</w:t>
      </w:r>
      <w:r w:rsidR="004900E7" w:rsidRPr="004608C4">
        <w:rPr>
          <w:rFonts w:ascii="標楷體" w:hAnsi="標楷體" w:hint="eastAsia"/>
          <w:b w:val="0"/>
          <w:sz w:val="24"/>
          <w:szCs w:val="24"/>
        </w:rPr>
        <w:t>2</w:t>
      </w:r>
      <w:r w:rsidR="00F97213">
        <w:rPr>
          <w:rFonts w:ascii="標楷體" w:hAnsi="標楷體" w:hint="eastAsia"/>
          <w:b w:val="0"/>
          <w:sz w:val="24"/>
          <w:szCs w:val="24"/>
        </w:rPr>
        <w:t>07</w:t>
      </w:r>
      <w:r w:rsidR="00C24309" w:rsidRPr="004608C4">
        <w:rPr>
          <w:rFonts w:ascii="標楷體" w:hAnsi="標楷體" w:hint="eastAsia"/>
          <w:b w:val="0"/>
          <w:sz w:val="24"/>
          <w:szCs w:val="24"/>
        </w:rPr>
        <w:t>萬餘元（</w:t>
      </w:r>
      <w:r w:rsidR="00FC180D" w:rsidRPr="004608C4">
        <w:rPr>
          <w:rFonts w:ascii="標楷體" w:hAnsi="標楷體" w:hint="eastAsia"/>
          <w:b w:val="0"/>
          <w:sz w:val="24"/>
          <w:szCs w:val="24"/>
        </w:rPr>
        <w:t>0</w:t>
      </w:r>
      <w:r w:rsidR="004B6D6B" w:rsidRPr="004608C4">
        <w:rPr>
          <w:rFonts w:ascii="標楷體" w:hAnsi="標楷體" w:hint="eastAsia"/>
          <w:b w:val="0"/>
          <w:sz w:val="24"/>
          <w:szCs w:val="24"/>
        </w:rPr>
        <w:t>.</w:t>
      </w:r>
      <w:r w:rsidR="00F97213">
        <w:rPr>
          <w:rFonts w:ascii="標楷體" w:hAnsi="標楷體"/>
          <w:b w:val="0"/>
          <w:sz w:val="24"/>
          <w:szCs w:val="24"/>
        </w:rPr>
        <w:t>29</w:t>
      </w:r>
      <w:r w:rsidR="004B6D6B" w:rsidRPr="004608C4">
        <w:rPr>
          <w:rFonts w:ascii="標楷體" w:hAnsi="標楷體" w:hint="eastAsia"/>
          <w:b w:val="0"/>
          <w:sz w:val="24"/>
          <w:szCs w:val="24"/>
        </w:rPr>
        <w:t>％</w:t>
      </w:r>
      <w:r w:rsidR="00C24309" w:rsidRPr="004608C4">
        <w:rPr>
          <w:rFonts w:ascii="標楷體" w:hAnsi="標楷體" w:hint="eastAsia"/>
          <w:b w:val="0"/>
          <w:sz w:val="24"/>
          <w:szCs w:val="24"/>
        </w:rPr>
        <w:t>）</w:t>
      </w:r>
      <w:r w:rsidR="000279F1" w:rsidRPr="004608C4">
        <w:rPr>
          <w:rFonts w:ascii="標楷體" w:hAnsi="標楷體" w:hint="eastAsia"/>
          <w:b w:val="0"/>
          <w:sz w:val="24"/>
          <w:szCs w:val="24"/>
        </w:rPr>
        <w:t>，主要係</w:t>
      </w:r>
      <w:r w:rsidR="009867E1" w:rsidRPr="009867E1">
        <w:rPr>
          <w:rFonts w:ascii="標楷體" w:hAnsi="標楷體" w:hint="eastAsia"/>
          <w:b w:val="0"/>
          <w:sz w:val="24"/>
          <w:szCs w:val="24"/>
        </w:rPr>
        <w:t>行政執行署宜蘭分署基隆行政執行官辦公室整（修）建工程，因配合基隆市都市更新案，相關契約終止</w:t>
      </w:r>
      <w:r w:rsidR="000279F1" w:rsidRPr="004608C4">
        <w:rPr>
          <w:rFonts w:ascii="標楷體" w:hAnsi="標楷體" w:hint="eastAsia"/>
          <w:b w:val="0"/>
          <w:sz w:val="24"/>
          <w:szCs w:val="24"/>
        </w:rPr>
        <w:t>；應付保留數</w:t>
      </w:r>
      <w:r w:rsidR="00F97213">
        <w:rPr>
          <w:rFonts w:ascii="標楷體" w:hAnsi="標楷體" w:hint="eastAsia"/>
          <w:b w:val="0"/>
          <w:sz w:val="24"/>
          <w:szCs w:val="24"/>
        </w:rPr>
        <w:t>1,5</w:t>
      </w:r>
      <w:r w:rsidR="00F97213">
        <w:rPr>
          <w:rFonts w:ascii="標楷體" w:hAnsi="標楷體"/>
          <w:b w:val="0"/>
          <w:sz w:val="24"/>
          <w:szCs w:val="24"/>
        </w:rPr>
        <w:t>71</w:t>
      </w:r>
      <w:r w:rsidR="00C24309" w:rsidRPr="004608C4">
        <w:rPr>
          <w:rFonts w:ascii="標楷體" w:hAnsi="標楷體" w:hint="eastAsia"/>
          <w:b w:val="0"/>
          <w:sz w:val="24"/>
          <w:szCs w:val="24"/>
        </w:rPr>
        <w:t>萬餘元（</w:t>
      </w:r>
      <w:r w:rsidR="00F97213">
        <w:rPr>
          <w:rFonts w:ascii="標楷體" w:hAnsi="標楷體" w:hint="eastAsia"/>
          <w:b w:val="0"/>
          <w:sz w:val="24"/>
          <w:szCs w:val="24"/>
        </w:rPr>
        <w:t>2</w:t>
      </w:r>
      <w:r w:rsidR="000E4EF9" w:rsidRPr="004608C4">
        <w:rPr>
          <w:rFonts w:ascii="標楷體" w:hAnsi="標楷體" w:hint="eastAsia"/>
          <w:b w:val="0"/>
          <w:sz w:val="24"/>
          <w:szCs w:val="24"/>
        </w:rPr>
        <w:t>.</w:t>
      </w:r>
      <w:r w:rsidR="00F97213">
        <w:rPr>
          <w:rFonts w:ascii="標楷體" w:hAnsi="標楷體"/>
          <w:b w:val="0"/>
          <w:sz w:val="24"/>
          <w:szCs w:val="24"/>
        </w:rPr>
        <w:t>1</w:t>
      </w:r>
      <w:r w:rsidR="0089724F" w:rsidRPr="004608C4">
        <w:rPr>
          <w:rFonts w:ascii="標楷體" w:hAnsi="標楷體" w:hint="eastAsia"/>
          <w:b w:val="0"/>
          <w:sz w:val="24"/>
          <w:szCs w:val="24"/>
        </w:rPr>
        <w:t>9</w:t>
      </w:r>
      <w:r w:rsidR="00C24309" w:rsidRPr="00334BDF">
        <w:rPr>
          <w:rFonts w:ascii="標楷體" w:hAnsi="標楷體" w:hint="eastAsia"/>
          <w:b w:val="0"/>
          <w:sz w:val="24"/>
          <w:szCs w:val="24"/>
        </w:rPr>
        <w:t>％）</w:t>
      </w:r>
      <w:r w:rsidR="001E1F3B" w:rsidRPr="00334BDF">
        <w:rPr>
          <w:rFonts w:ascii="標楷體" w:hAnsi="標楷體" w:hint="eastAsia"/>
          <w:b w:val="0"/>
          <w:sz w:val="24"/>
          <w:szCs w:val="24"/>
        </w:rPr>
        <w:t>，主要</w:t>
      </w:r>
      <w:r w:rsidR="00A616F8">
        <w:rPr>
          <w:rFonts w:ascii="標楷體" w:hAnsi="標楷體" w:hint="eastAsia"/>
          <w:b w:val="0"/>
          <w:sz w:val="24"/>
          <w:szCs w:val="24"/>
        </w:rPr>
        <w:t>係</w:t>
      </w:r>
      <w:r w:rsidR="009867E1" w:rsidRPr="009867E1">
        <w:rPr>
          <w:rFonts w:ascii="標楷體" w:hAnsi="標楷體" w:hint="eastAsia"/>
          <w:b w:val="0"/>
          <w:sz w:val="24"/>
          <w:szCs w:val="24"/>
        </w:rPr>
        <w:t>臺灣高等檢察署</w:t>
      </w:r>
      <w:proofErr w:type="gramStart"/>
      <w:r w:rsidR="009867E1" w:rsidRPr="009867E1">
        <w:rPr>
          <w:rFonts w:ascii="標楷體" w:hAnsi="標楷體" w:hint="eastAsia"/>
          <w:b w:val="0"/>
          <w:sz w:val="24"/>
          <w:szCs w:val="24"/>
        </w:rPr>
        <w:t>臺</w:t>
      </w:r>
      <w:proofErr w:type="gramEnd"/>
      <w:r w:rsidR="009867E1" w:rsidRPr="009867E1">
        <w:rPr>
          <w:rFonts w:ascii="標楷體" w:hAnsi="標楷體" w:hint="eastAsia"/>
          <w:b w:val="0"/>
          <w:sz w:val="24"/>
          <w:szCs w:val="24"/>
        </w:rPr>
        <w:t>中檢察分署暨臺灣</w:t>
      </w:r>
      <w:proofErr w:type="gramStart"/>
      <w:r w:rsidR="009867E1" w:rsidRPr="009867E1">
        <w:rPr>
          <w:rFonts w:ascii="標楷體" w:hAnsi="標楷體" w:hint="eastAsia"/>
          <w:b w:val="0"/>
          <w:sz w:val="24"/>
          <w:szCs w:val="24"/>
        </w:rPr>
        <w:t>臺</w:t>
      </w:r>
      <w:proofErr w:type="gramEnd"/>
      <w:r w:rsidR="009867E1" w:rsidRPr="009867E1">
        <w:rPr>
          <w:rFonts w:ascii="標楷體" w:hAnsi="標楷體" w:hint="eastAsia"/>
          <w:b w:val="0"/>
          <w:sz w:val="24"/>
          <w:szCs w:val="24"/>
        </w:rPr>
        <w:t>中地方</w:t>
      </w:r>
      <w:proofErr w:type="gramStart"/>
      <w:r w:rsidR="009867E1" w:rsidRPr="009867E1">
        <w:rPr>
          <w:rFonts w:ascii="標楷體" w:hAnsi="標楷體" w:hint="eastAsia"/>
          <w:b w:val="0"/>
          <w:sz w:val="24"/>
          <w:szCs w:val="24"/>
        </w:rPr>
        <w:t>檢察署擴遷建</w:t>
      </w:r>
      <w:proofErr w:type="gramEnd"/>
      <w:r w:rsidR="009867E1" w:rsidRPr="009867E1">
        <w:rPr>
          <w:rFonts w:ascii="標楷體" w:hAnsi="標楷體" w:hint="eastAsia"/>
          <w:b w:val="0"/>
          <w:sz w:val="24"/>
          <w:szCs w:val="24"/>
        </w:rPr>
        <w:t>辦公廳舍中長程計畫，因多次流標發包作業延宕，未及於年度終了前完成招標，須保留繼續執行。</w:t>
      </w:r>
    </w:p>
    <w:p w:rsidR="00CF68C2" w:rsidRPr="00FD1C91" w:rsidRDefault="004C74F7" w:rsidP="00A447FE">
      <w:pPr>
        <w:pStyle w:val="a4"/>
        <w:overflowPunct w:val="0"/>
        <w:spacing w:beforeLines="50" w:before="180" w:afterLines="30" w:after="108" w:line="452" w:lineRule="exact"/>
        <w:ind w:firstLine="320"/>
        <w:rPr>
          <w:rFonts w:ascii="標楷體" w:hAnsi="標楷體"/>
          <w:b/>
          <w:szCs w:val="24"/>
        </w:rPr>
      </w:pPr>
      <w:r w:rsidRPr="00FD1C91">
        <w:rPr>
          <w:rFonts w:ascii="標楷體" w:hAnsi="標楷體" w:hint="eastAsia"/>
          <w:b/>
          <w:szCs w:val="24"/>
        </w:rPr>
        <w:t>三</w:t>
      </w:r>
      <w:r w:rsidR="00CF68C2" w:rsidRPr="00FD1C91">
        <w:rPr>
          <w:rFonts w:ascii="標楷體" w:hAnsi="標楷體" w:hint="eastAsia"/>
          <w:b/>
          <w:szCs w:val="24"/>
        </w:rPr>
        <w:t>、重要</w:t>
      </w:r>
      <w:r w:rsidR="00CF68C2" w:rsidRPr="0092568E">
        <w:rPr>
          <w:rFonts w:ascii="標楷體" w:hAnsi="標楷體" w:hint="eastAsia"/>
          <w:b/>
          <w:kern w:val="0"/>
          <w:szCs w:val="24"/>
        </w:rPr>
        <w:t>審核</w:t>
      </w:r>
      <w:r w:rsidR="00CF68C2" w:rsidRPr="00FD1C91">
        <w:rPr>
          <w:rFonts w:ascii="標楷體" w:hAnsi="標楷體" w:hint="eastAsia"/>
          <w:b/>
          <w:szCs w:val="24"/>
        </w:rPr>
        <w:t>意見</w:t>
      </w:r>
    </w:p>
    <w:p w:rsidR="008D4D72" w:rsidRPr="00761FED" w:rsidRDefault="007B2B14" w:rsidP="001650F7">
      <w:pPr>
        <w:pStyle w:val="a5"/>
        <w:tabs>
          <w:tab w:val="left" w:pos="7797"/>
        </w:tabs>
        <w:overflowPunct w:val="0"/>
        <w:spacing w:beforeLines="50" w:before="180" w:afterLines="30" w:after="108" w:line="446" w:lineRule="exact"/>
        <w:ind w:firstLine="561"/>
        <w:rPr>
          <w:kern w:val="0"/>
          <w:szCs w:val="32"/>
          <w:lang w:val="x-none"/>
        </w:rPr>
      </w:pPr>
      <w:r w:rsidRPr="00FD1C91">
        <w:rPr>
          <w:rFonts w:hint="eastAsia"/>
          <w:kern w:val="0"/>
          <w:szCs w:val="32"/>
          <w:lang w:val="x-none" w:eastAsia="x-none"/>
        </w:rPr>
        <w:t>（</w:t>
      </w:r>
      <w:r w:rsidR="008D4D72" w:rsidRPr="00FD1C91">
        <w:rPr>
          <w:rFonts w:hint="eastAsia"/>
          <w:kern w:val="0"/>
          <w:szCs w:val="32"/>
          <w:lang w:val="x-none" w:eastAsia="x-none"/>
        </w:rPr>
        <w:t>一</w:t>
      </w:r>
      <w:r w:rsidRPr="00FD1C91">
        <w:rPr>
          <w:rFonts w:hint="eastAsia"/>
          <w:kern w:val="0"/>
          <w:szCs w:val="32"/>
          <w:lang w:val="x-none" w:eastAsia="x-none"/>
        </w:rPr>
        <w:t>）</w:t>
      </w:r>
      <w:r w:rsidR="003309F2" w:rsidRPr="00FD1C91">
        <w:rPr>
          <w:rFonts w:hint="eastAsia"/>
          <w:kern w:val="0"/>
          <w:szCs w:val="32"/>
          <w:lang w:val="x-none" w:eastAsia="x-none"/>
        </w:rPr>
        <w:t xml:space="preserve">　</w:t>
      </w:r>
      <w:r w:rsidR="001F52ED">
        <w:rPr>
          <w:rFonts w:hint="eastAsia"/>
          <w:kern w:val="0"/>
          <w:szCs w:val="32"/>
          <w:lang w:val="x-none"/>
        </w:rPr>
        <w:t>法務部已</w:t>
      </w:r>
      <w:r w:rsidR="00743F61" w:rsidRPr="00761FED">
        <w:rPr>
          <w:rFonts w:hint="eastAsia"/>
          <w:kern w:val="0"/>
          <w:szCs w:val="32"/>
          <w:lang w:val="x-none" w:eastAsia="x-none"/>
        </w:rPr>
        <w:t>依新世代反毒策略行動綱領</w:t>
      </w:r>
      <w:r w:rsidR="004153DF" w:rsidRPr="00761FED">
        <w:rPr>
          <w:rFonts w:hAnsi="標楷體" w:hint="eastAsia"/>
        </w:rPr>
        <w:t>，</w:t>
      </w:r>
      <w:r w:rsidR="00743F61" w:rsidRPr="00761FED">
        <w:rPr>
          <w:rFonts w:hAnsi="標楷體" w:hint="eastAsia"/>
        </w:rPr>
        <w:t>完備毒品防制之法制作業</w:t>
      </w:r>
      <w:r w:rsidR="001F52ED" w:rsidRPr="00761FED">
        <w:rPr>
          <w:rFonts w:hAnsi="標楷體" w:hint="eastAsia"/>
        </w:rPr>
        <w:t>及推動科學實證之</w:t>
      </w:r>
      <w:proofErr w:type="gramStart"/>
      <w:r w:rsidR="001F52ED" w:rsidRPr="00761FED">
        <w:rPr>
          <w:rFonts w:hAnsi="標楷體" w:hint="eastAsia"/>
        </w:rPr>
        <w:t>毒品犯處遇</w:t>
      </w:r>
      <w:proofErr w:type="gramEnd"/>
      <w:r w:rsidR="001F52ED" w:rsidRPr="00761FED">
        <w:rPr>
          <w:rFonts w:hAnsi="標楷體" w:hint="eastAsia"/>
        </w:rPr>
        <w:t>計畫</w:t>
      </w:r>
      <w:r w:rsidR="00743F61" w:rsidRPr="00761FED">
        <w:rPr>
          <w:rFonts w:hAnsi="標楷體" w:hint="eastAsia"/>
        </w:rPr>
        <w:t>，</w:t>
      </w:r>
      <w:r w:rsidR="004153DF" w:rsidRPr="00761FED">
        <w:rPr>
          <w:rFonts w:hAnsi="標楷體" w:hint="eastAsia"/>
        </w:rPr>
        <w:t>惟科技偵查法尚未完成制定，衍生偵查機關運用科技</w:t>
      </w:r>
      <w:proofErr w:type="gramStart"/>
      <w:r w:rsidR="004153DF" w:rsidRPr="00761FED">
        <w:rPr>
          <w:rFonts w:hAnsi="標楷體" w:hint="eastAsia"/>
        </w:rPr>
        <w:t>偵蒐</w:t>
      </w:r>
      <w:proofErr w:type="gramEnd"/>
      <w:r w:rsidR="004153DF" w:rsidRPr="00761FED">
        <w:rPr>
          <w:rFonts w:hAnsi="標楷體" w:hint="eastAsia"/>
        </w:rPr>
        <w:t>取得證據不具證據能力情事</w:t>
      </w:r>
      <w:r w:rsidR="00743F61" w:rsidRPr="00761FED">
        <w:rPr>
          <w:rFonts w:hAnsi="標楷體" w:hint="eastAsia"/>
        </w:rPr>
        <w:t>；</w:t>
      </w:r>
      <w:r w:rsidR="001F52ED" w:rsidRPr="00761FED">
        <w:rPr>
          <w:rFonts w:hAnsi="標楷體" w:hint="eastAsia"/>
        </w:rPr>
        <w:t>另</w:t>
      </w:r>
      <w:r w:rsidR="001F52ED" w:rsidRPr="00761FED">
        <w:rPr>
          <w:rFonts w:ascii="標楷體" w:hAnsi="標楷體" w:hint="eastAsia"/>
          <w:snapToGrid w:val="0"/>
          <w:kern w:val="0"/>
          <w:szCs w:val="18"/>
        </w:rPr>
        <w:t>處遇課程未考量刑期長短，短期</w:t>
      </w:r>
      <w:proofErr w:type="gramStart"/>
      <w:r w:rsidR="001F52ED" w:rsidRPr="00761FED">
        <w:rPr>
          <w:rFonts w:ascii="標楷體" w:hAnsi="標楷體" w:hint="eastAsia"/>
          <w:snapToGrid w:val="0"/>
          <w:kern w:val="0"/>
          <w:szCs w:val="18"/>
        </w:rPr>
        <w:t>刑</w:t>
      </w:r>
      <w:proofErr w:type="gramEnd"/>
      <w:r w:rsidR="001F52ED" w:rsidRPr="00761FED">
        <w:rPr>
          <w:rFonts w:ascii="標楷體" w:hAnsi="標楷體" w:hint="eastAsia"/>
          <w:snapToGrid w:val="0"/>
          <w:kern w:val="0"/>
          <w:szCs w:val="18"/>
        </w:rPr>
        <w:t>受刑人尚難完成進階處遇課程，</w:t>
      </w:r>
      <w:r w:rsidR="00163033" w:rsidRPr="00761FED">
        <w:rPr>
          <w:rFonts w:ascii="標楷體" w:hAnsi="標楷體" w:hint="eastAsia"/>
          <w:snapToGrid w:val="0"/>
          <w:kern w:val="0"/>
          <w:szCs w:val="18"/>
        </w:rPr>
        <w:t>或</w:t>
      </w:r>
      <w:r w:rsidR="001F52ED" w:rsidRPr="00761FED">
        <w:rPr>
          <w:rFonts w:ascii="標楷體" w:hAnsi="標楷體" w:hint="eastAsia"/>
          <w:snapToGrid w:val="0"/>
          <w:kern w:val="0"/>
          <w:szCs w:val="18"/>
        </w:rPr>
        <w:t>計畫目標尚無法反映實際戒癮治療成效，</w:t>
      </w:r>
      <w:r w:rsidR="00163033" w:rsidRPr="00761FED">
        <w:rPr>
          <w:rFonts w:ascii="標楷體" w:hAnsi="標楷體" w:hint="eastAsia"/>
          <w:snapToGrid w:val="0"/>
          <w:kern w:val="0"/>
          <w:szCs w:val="18"/>
        </w:rPr>
        <w:t>或</w:t>
      </w:r>
      <w:proofErr w:type="gramStart"/>
      <w:r w:rsidR="001F52ED" w:rsidRPr="00761FED">
        <w:rPr>
          <w:rFonts w:ascii="標楷體" w:hAnsi="標楷體" w:hint="eastAsia"/>
          <w:snapToGrid w:val="0"/>
          <w:kern w:val="0"/>
          <w:szCs w:val="18"/>
        </w:rPr>
        <w:t>復歸轉銜</w:t>
      </w:r>
      <w:proofErr w:type="gramEnd"/>
      <w:r w:rsidR="001F52ED" w:rsidRPr="00761FED">
        <w:rPr>
          <w:rFonts w:ascii="標楷體" w:hAnsi="標楷體" w:hint="eastAsia"/>
          <w:snapToGrid w:val="0"/>
          <w:kern w:val="0"/>
          <w:szCs w:val="18"/>
        </w:rPr>
        <w:t>機制尚未能發揮功能，允宜檢討改善。</w:t>
      </w:r>
    </w:p>
    <w:p w:rsidR="004707B2" w:rsidRPr="00761FED" w:rsidRDefault="00E759A5" w:rsidP="00A447FE">
      <w:pPr>
        <w:pStyle w:val="a4"/>
        <w:tabs>
          <w:tab w:val="left" w:pos="3544"/>
        </w:tabs>
        <w:overflowPunct w:val="0"/>
        <w:spacing w:beforeLines="0" w:before="0" w:afterLines="0" w:after="0" w:line="452" w:lineRule="exact"/>
        <w:ind w:firstLineChars="200" w:firstLine="480"/>
        <w:rPr>
          <w:rFonts w:ascii="標楷體" w:hAnsi="標楷體"/>
          <w:sz w:val="24"/>
          <w:szCs w:val="24"/>
        </w:rPr>
      </w:pPr>
      <w:r w:rsidRPr="00761FED">
        <w:rPr>
          <w:rFonts w:ascii="標楷體" w:hAnsi="標楷體" w:hint="eastAsia"/>
          <w:sz w:val="24"/>
          <w:szCs w:val="24"/>
        </w:rPr>
        <w:t>行政院前於106年5月11日提出「新世代反毒策略」，以106至109年度4年為期，執行結果，已有效抑制毒品新生人口，續於</w:t>
      </w:r>
      <w:proofErr w:type="gramStart"/>
      <w:r w:rsidRPr="00761FED">
        <w:rPr>
          <w:rFonts w:ascii="標楷體" w:hAnsi="標楷體" w:hint="eastAsia"/>
          <w:sz w:val="24"/>
          <w:szCs w:val="24"/>
        </w:rPr>
        <w:t>109</w:t>
      </w:r>
      <w:proofErr w:type="gramEnd"/>
      <w:r w:rsidRPr="00761FED">
        <w:rPr>
          <w:rFonts w:ascii="標楷體" w:hAnsi="標楷體" w:hint="eastAsia"/>
          <w:sz w:val="24"/>
          <w:szCs w:val="24"/>
        </w:rPr>
        <w:t>年度核定「新世代反毒策略行動綱領（第二期110</w:t>
      </w:r>
      <w:r w:rsidR="00E32A31" w:rsidRPr="00761FED">
        <w:rPr>
          <w:rFonts w:ascii="標楷體" w:hAnsi="標楷體" w:hint="eastAsia"/>
          <w:sz w:val="24"/>
          <w:szCs w:val="24"/>
        </w:rPr>
        <w:t>－</w:t>
      </w:r>
      <w:r w:rsidRPr="00761FED">
        <w:rPr>
          <w:rFonts w:ascii="標楷體" w:hAnsi="標楷體" w:hint="eastAsia"/>
          <w:sz w:val="24"/>
          <w:szCs w:val="24"/>
        </w:rPr>
        <w:t>113年）」，並於</w:t>
      </w:r>
      <w:proofErr w:type="gramStart"/>
      <w:r w:rsidRPr="00761FED">
        <w:rPr>
          <w:rFonts w:ascii="標楷體" w:hAnsi="標楷體" w:hint="eastAsia"/>
          <w:sz w:val="24"/>
          <w:szCs w:val="24"/>
        </w:rPr>
        <w:t>110</w:t>
      </w:r>
      <w:proofErr w:type="gramEnd"/>
      <w:r w:rsidRPr="00761FED">
        <w:rPr>
          <w:rFonts w:ascii="標楷體" w:hAnsi="標楷體" w:hint="eastAsia"/>
          <w:sz w:val="24"/>
          <w:szCs w:val="24"/>
        </w:rPr>
        <w:t>年度展開緝毒、</w:t>
      </w:r>
      <w:proofErr w:type="gramStart"/>
      <w:r w:rsidRPr="00761FED">
        <w:rPr>
          <w:rFonts w:ascii="標楷體" w:hAnsi="標楷體" w:hint="eastAsia"/>
          <w:sz w:val="24"/>
          <w:szCs w:val="24"/>
        </w:rPr>
        <w:t>驗毒</w:t>
      </w:r>
      <w:proofErr w:type="gramEnd"/>
      <w:r w:rsidRPr="00761FED">
        <w:rPr>
          <w:rFonts w:ascii="標楷體" w:hAnsi="標楷體" w:hint="eastAsia"/>
          <w:sz w:val="24"/>
          <w:szCs w:val="24"/>
        </w:rPr>
        <w:t>、戒毒、</w:t>
      </w:r>
      <w:proofErr w:type="gramStart"/>
      <w:r w:rsidRPr="00761FED">
        <w:rPr>
          <w:rFonts w:ascii="標楷體" w:hAnsi="標楷體" w:hint="eastAsia"/>
          <w:sz w:val="24"/>
          <w:szCs w:val="24"/>
        </w:rPr>
        <w:t>識毒及</w:t>
      </w:r>
      <w:proofErr w:type="gramEnd"/>
      <w:r w:rsidRPr="00761FED">
        <w:rPr>
          <w:rFonts w:ascii="標楷體" w:hAnsi="標楷體" w:hint="eastAsia"/>
          <w:sz w:val="24"/>
          <w:szCs w:val="24"/>
        </w:rPr>
        <w:t>綜合規劃等五大面向之具體策略與行動方案，期能逐步達到抑制毒品再犯及降低毒品新生之目標。</w:t>
      </w:r>
      <w:r w:rsidR="001C1D7F" w:rsidRPr="00761FED">
        <w:rPr>
          <w:rFonts w:ascii="標楷體" w:hAnsi="標楷體" w:hint="eastAsia"/>
          <w:sz w:val="24"/>
          <w:szCs w:val="24"/>
        </w:rPr>
        <w:t>另矯正</w:t>
      </w:r>
      <w:r w:rsidR="00D87F80" w:rsidRPr="00761FED">
        <w:rPr>
          <w:rFonts w:ascii="標楷體" w:hAnsi="標楷體" w:hint="eastAsia"/>
          <w:sz w:val="24"/>
          <w:szCs w:val="24"/>
        </w:rPr>
        <w:t>署</w:t>
      </w:r>
      <w:r w:rsidR="001C1D7F" w:rsidRPr="00761FED">
        <w:rPr>
          <w:rFonts w:ascii="標楷體" w:hAnsi="標楷體"/>
          <w:sz w:val="24"/>
        </w:rPr>
        <w:t>自</w:t>
      </w:r>
      <w:proofErr w:type="gramStart"/>
      <w:r w:rsidR="001C1D7F" w:rsidRPr="00761FED">
        <w:rPr>
          <w:rFonts w:ascii="標楷體" w:hAnsi="標楷體"/>
          <w:sz w:val="24"/>
        </w:rPr>
        <w:t>107</w:t>
      </w:r>
      <w:proofErr w:type="gramEnd"/>
      <w:r w:rsidR="001C1D7F" w:rsidRPr="00761FED">
        <w:rPr>
          <w:rFonts w:ascii="標楷體" w:hAnsi="標楷體"/>
          <w:sz w:val="24"/>
        </w:rPr>
        <w:t>年度起</w:t>
      </w:r>
      <w:r w:rsidR="001C1D7F" w:rsidRPr="00761FED">
        <w:rPr>
          <w:rFonts w:ascii="標楷體" w:hAnsi="標楷體" w:hint="eastAsia"/>
          <w:sz w:val="24"/>
        </w:rPr>
        <w:t>推動「科學實證之</w:t>
      </w:r>
      <w:proofErr w:type="gramStart"/>
      <w:r w:rsidR="001C1D7F" w:rsidRPr="00761FED">
        <w:rPr>
          <w:rFonts w:ascii="標楷體" w:hAnsi="標楷體" w:hint="eastAsia"/>
          <w:sz w:val="24"/>
        </w:rPr>
        <w:t>毒品犯處遇</w:t>
      </w:r>
      <w:proofErr w:type="gramEnd"/>
      <w:r w:rsidR="001C1D7F" w:rsidRPr="00761FED">
        <w:rPr>
          <w:rFonts w:ascii="標楷體" w:hAnsi="標楷體" w:hint="eastAsia"/>
          <w:sz w:val="24"/>
        </w:rPr>
        <w:t>模式計畫」</w:t>
      </w:r>
      <w:r w:rsidR="00BB33C2" w:rsidRPr="00761FED">
        <w:rPr>
          <w:rFonts w:ascii="標楷體" w:hAnsi="標楷體" w:hint="eastAsia"/>
          <w:sz w:val="24"/>
        </w:rPr>
        <w:t>（下稱科學實證處遇計畫）</w:t>
      </w:r>
      <w:r w:rsidR="001C1D7F" w:rsidRPr="00761FED">
        <w:rPr>
          <w:rFonts w:ascii="標楷體" w:hAnsi="標楷體" w:hint="eastAsia"/>
          <w:sz w:val="24"/>
        </w:rPr>
        <w:t>，規劃</w:t>
      </w:r>
      <w:r w:rsidR="001C1D7F" w:rsidRPr="00761FED">
        <w:rPr>
          <w:rFonts w:ascii="標楷體" w:hAnsi="標楷體"/>
          <w:sz w:val="24"/>
        </w:rPr>
        <w:t>7大面向</w:t>
      </w:r>
      <w:r w:rsidR="001C1D7F" w:rsidRPr="00761FED">
        <w:rPr>
          <w:rFonts w:ascii="標楷體" w:hAnsi="標楷體" w:hint="eastAsia"/>
          <w:sz w:val="24"/>
        </w:rPr>
        <w:t>在監輔導</w:t>
      </w:r>
      <w:r w:rsidR="001C1D7F" w:rsidRPr="00761FED">
        <w:rPr>
          <w:rFonts w:ascii="標楷體" w:hAnsi="標楷體"/>
          <w:sz w:val="24"/>
        </w:rPr>
        <w:t>處遇課程，並與衛政、社政、</w:t>
      </w:r>
      <w:proofErr w:type="gramStart"/>
      <w:r w:rsidR="001C1D7F" w:rsidRPr="00761FED">
        <w:rPr>
          <w:rFonts w:ascii="標楷體" w:hAnsi="標楷體"/>
          <w:sz w:val="24"/>
        </w:rPr>
        <w:t>勞</w:t>
      </w:r>
      <w:proofErr w:type="gramEnd"/>
      <w:r w:rsidR="001C1D7F" w:rsidRPr="00761FED">
        <w:rPr>
          <w:rFonts w:ascii="標楷體" w:hAnsi="標楷體"/>
          <w:sz w:val="24"/>
        </w:rPr>
        <w:t>政機構形成</w:t>
      </w:r>
      <w:r w:rsidR="008348B2">
        <w:rPr>
          <w:rFonts w:ascii="標楷體" w:hAnsi="標楷體" w:hint="eastAsia"/>
          <w:sz w:val="24"/>
        </w:rPr>
        <w:t>四</w:t>
      </w:r>
      <w:r w:rsidR="001C1D7F" w:rsidRPr="00761FED">
        <w:rPr>
          <w:rFonts w:ascii="標楷體" w:hAnsi="標楷體"/>
          <w:sz w:val="24"/>
        </w:rPr>
        <w:t>方連結，協助毒品受刑人復歸社會，</w:t>
      </w:r>
      <w:r w:rsidR="001F52ED" w:rsidRPr="00761FED">
        <w:rPr>
          <w:rFonts w:ascii="標楷體" w:hAnsi="標楷體" w:hint="eastAsia"/>
          <w:sz w:val="24"/>
        </w:rPr>
        <w:t>該計畫並</w:t>
      </w:r>
      <w:r w:rsidR="001C1D7F" w:rsidRPr="00761FED">
        <w:rPr>
          <w:rFonts w:ascii="標楷體" w:hAnsi="標楷體" w:hint="eastAsia"/>
          <w:sz w:val="24"/>
        </w:rPr>
        <w:t>列入行政院「新世代反毒策略行動綱領」（第二期110－113年）及111年8月9日核定之「施用毒品者再犯防止推進計畫」辦理。經查</w:t>
      </w:r>
      <w:r w:rsidRPr="00761FED">
        <w:rPr>
          <w:rFonts w:ascii="標楷體" w:hAnsi="標楷體" w:hint="eastAsia"/>
          <w:sz w:val="24"/>
          <w:szCs w:val="24"/>
        </w:rPr>
        <w:t>法務部</w:t>
      </w:r>
      <w:r w:rsidR="001C1D7F" w:rsidRPr="00761FED">
        <w:rPr>
          <w:rFonts w:ascii="標楷體" w:hAnsi="標楷體" w:hint="eastAsia"/>
          <w:sz w:val="24"/>
          <w:szCs w:val="24"/>
        </w:rPr>
        <w:t>及各矯正機關</w:t>
      </w:r>
      <w:r w:rsidRPr="00761FED">
        <w:rPr>
          <w:rFonts w:ascii="標楷體" w:hAnsi="標楷體" w:hint="eastAsia"/>
          <w:sz w:val="24"/>
          <w:szCs w:val="24"/>
        </w:rPr>
        <w:t>相關業務執行情形，核有下列事項</w:t>
      </w:r>
      <w:r w:rsidR="000B6B0C" w:rsidRPr="00761FED">
        <w:rPr>
          <w:rFonts w:ascii="標楷體" w:hAnsi="標楷體" w:hint="eastAsia"/>
          <w:sz w:val="24"/>
          <w:szCs w:val="24"/>
        </w:rPr>
        <w:t>：</w:t>
      </w:r>
      <w:r w:rsidR="00FF3B9F" w:rsidRPr="00761FED">
        <w:rPr>
          <w:rFonts w:ascii="標楷體" w:hAnsi="標楷體"/>
          <w:sz w:val="24"/>
          <w:szCs w:val="24"/>
        </w:rPr>
        <w:t xml:space="preserve"> </w:t>
      </w:r>
    </w:p>
    <w:p w:rsidR="00837E0E" w:rsidRPr="00892637" w:rsidRDefault="004707B2" w:rsidP="00A447FE">
      <w:pPr>
        <w:pStyle w:val="12"/>
        <w:overflowPunct w:val="0"/>
        <w:spacing w:line="452" w:lineRule="exact"/>
        <w:ind w:firstLine="1081"/>
        <w:rPr>
          <w:rFonts w:hAnsi="標楷體"/>
        </w:rPr>
      </w:pPr>
      <w:r w:rsidRPr="00FD1C91">
        <w:rPr>
          <w:rFonts w:hAnsi="標楷體"/>
          <w:b/>
        </w:rPr>
        <w:t>1.</w:t>
      </w:r>
      <w:r w:rsidR="00F378EE">
        <w:rPr>
          <w:rFonts w:hAnsi="標楷體" w:hint="eastAsia"/>
          <w:b/>
        </w:rPr>
        <w:t xml:space="preserve">　</w:t>
      </w:r>
      <w:r w:rsidR="00645EB2" w:rsidRPr="000B6B0C">
        <w:rPr>
          <w:rFonts w:hAnsi="標楷體" w:hint="eastAsia"/>
          <w:b/>
        </w:rPr>
        <w:t>政府為完備毒品防制之法</w:t>
      </w:r>
      <w:r w:rsidR="00645EB2" w:rsidRPr="002D640D">
        <w:rPr>
          <w:rFonts w:hAnsi="標楷體" w:hint="eastAsia"/>
          <w:b/>
        </w:rPr>
        <w:t>制作業</w:t>
      </w:r>
      <w:r w:rsidR="00645EB2">
        <w:rPr>
          <w:rFonts w:hAnsi="標楷體" w:hint="eastAsia"/>
          <w:b/>
        </w:rPr>
        <w:t>，近年已完成修正</w:t>
      </w:r>
      <w:r w:rsidR="00645EB2" w:rsidRPr="000B6B0C">
        <w:rPr>
          <w:rFonts w:hAnsi="標楷體" w:hint="eastAsia"/>
          <w:b/>
        </w:rPr>
        <w:t>多項法令</w:t>
      </w:r>
      <w:r w:rsidR="00645EB2">
        <w:rPr>
          <w:rFonts w:hAnsi="標楷體" w:hint="eastAsia"/>
          <w:b/>
        </w:rPr>
        <w:t>，</w:t>
      </w:r>
      <w:r w:rsidR="00645EB2" w:rsidRPr="000B6B0C">
        <w:rPr>
          <w:rFonts w:hAnsi="標楷體" w:hint="eastAsia"/>
          <w:b/>
        </w:rPr>
        <w:t>惟科技偵查法尚未完成制定</w:t>
      </w:r>
      <w:r w:rsidR="00645EB2">
        <w:rPr>
          <w:rFonts w:hAnsi="標楷體" w:hint="eastAsia"/>
          <w:b/>
        </w:rPr>
        <w:t>，</w:t>
      </w:r>
      <w:r w:rsidR="00645EB2" w:rsidRPr="000B6B0C">
        <w:rPr>
          <w:rFonts w:hAnsi="標楷體" w:hint="eastAsia"/>
          <w:b/>
        </w:rPr>
        <w:t>衍生偵查</w:t>
      </w:r>
      <w:r w:rsidR="00645EB2" w:rsidRPr="000B6B0C">
        <w:rPr>
          <w:rFonts w:hAnsi="標楷體" w:hint="eastAsia"/>
          <w:b/>
          <w:szCs w:val="28"/>
        </w:rPr>
        <w:t>機關運用科技</w:t>
      </w:r>
      <w:proofErr w:type="gramStart"/>
      <w:r w:rsidR="00645EB2" w:rsidRPr="000B6B0C">
        <w:rPr>
          <w:rFonts w:hAnsi="標楷體" w:hint="eastAsia"/>
          <w:b/>
          <w:szCs w:val="28"/>
        </w:rPr>
        <w:t>偵蒐</w:t>
      </w:r>
      <w:proofErr w:type="gramEnd"/>
      <w:r w:rsidR="00645EB2" w:rsidRPr="000B6B0C">
        <w:rPr>
          <w:rFonts w:hAnsi="標楷體" w:hint="eastAsia"/>
          <w:b/>
          <w:szCs w:val="28"/>
        </w:rPr>
        <w:t>取得證據不具證據能力情事</w:t>
      </w:r>
      <w:r>
        <w:rPr>
          <w:rFonts w:hAnsi="標楷體" w:cs="Times New Roman" w:hint="eastAsia"/>
          <w:b/>
        </w:rPr>
        <w:t>：</w:t>
      </w:r>
      <w:r w:rsidR="00645EB2" w:rsidRPr="00645EB2">
        <w:rPr>
          <w:rFonts w:hAnsi="標楷體" w:hint="eastAsia"/>
          <w:noProof/>
          <w:kern w:val="0"/>
          <w:szCs w:val="32"/>
        </w:rPr>
        <w:t>法務部</w:t>
      </w:r>
      <w:r w:rsidR="00645EB2" w:rsidRPr="00645EB2">
        <w:rPr>
          <w:rFonts w:hAnsi="標楷體"/>
          <w:szCs w:val="28"/>
        </w:rPr>
        <w:t>依</w:t>
      </w:r>
      <w:r w:rsidR="00645EB2" w:rsidRPr="00645EB2">
        <w:rPr>
          <w:rFonts w:hAnsi="標楷體" w:hint="eastAsia"/>
          <w:szCs w:val="28"/>
        </w:rPr>
        <w:t>「新世代反毒策略行動綱領（第二期110－113年）」、肆、五（綜合規劃）</w:t>
      </w:r>
      <w:r w:rsidR="00645EB2" w:rsidRPr="00645EB2">
        <w:rPr>
          <w:rFonts w:hAnsi="標楷體"/>
          <w:szCs w:val="28"/>
        </w:rPr>
        <w:t>、（</w:t>
      </w:r>
      <w:r w:rsidR="00645EB2" w:rsidRPr="00645EB2">
        <w:rPr>
          <w:rFonts w:hAnsi="標楷體" w:hint="eastAsia"/>
          <w:szCs w:val="28"/>
        </w:rPr>
        <w:t>三</w:t>
      </w:r>
      <w:r w:rsidR="00645EB2" w:rsidRPr="00645EB2">
        <w:rPr>
          <w:rFonts w:hAnsi="標楷體"/>
          <w:szCs w:val="28"/>
        </w:rPr>
        <w:t>）</w:t>
      </w:r>
      <w:r w:rsidR="00645EB2" w:rsidRPr="00645EB2">
        <w:rPr>
          <w:rFonts w:hAnsi="標楷體" w:hint="eastAsia"/>
          <w:szCs w:val="28"/>
        </w:rPr>
        <w:t>「</w:t>
      </w:r>
      <w:r w:rsidR="00645EB2" w:rsidRPr="00645EB2">
        <w:rPr>
          <w:rFonts w:hAnsi="標楷體"/>
          <w:szCs w:val="28"/>
        </w:rPr>
        <w:t>修正毒品危害防制條例及相關法令</w:t>
      </w:r>
      <w:r w:rsidR="00645EB2" w:rsidRPr="00645EB2">
        <w:rPr>
          <w:rFonts w:hAnsi="標楷體" w:hint="eastAsia"/>
          <w:szCs w:val="28"/>
        </w:rPr>
        <w:t>」，已於</w:t>
      </w:r>
      <w:proofErr w:type="gramStart"/>
      <w:r w:rsidR="00645EB2" w:rsidRPr="00645EB2">
        <w:rPr>
          <w:rFonts w:hAnsi="標楷體" w:hint="eastAsia"/>
          <w:szCs w:val="28"/>
        </w:rPr>
        <w:t>110</w:t>
      </w:r>
      <w:proofErr w:type="gramEnd"/>
      <w:r w:rsidR="00645EB2" w:rsidRPr="00645EB2">
        <w:rPr>
          <w:rFonts w:hAnsi="標楷體" w:hint="eastAsia"/>
          <w:szCs w:val="28"/>
        </w:rPr>
        <w:t>年度完成修訂</w:t>
      </w:r>
      <w:r w:rsidR="00645EB2" w:rsidRPr="00645EB2">
        <w:rPr>
          <w:rFonts w:hAnsi="標楷體"/>
          <w:szCs w:val="28"/>
        </w:rPr>
        <w:t>檢察機關於判決確定前扣案毒品銷</w:t>
      </w:r>
      <w:proofErr w:type="gramStart"/>
      <w:r w:rsidR="00645EB2" w:rsidRPr="00645EB2">
        <w:rPr>
          <w:rFonts w:hAnsi="標楷體"/>
          <w:szCs w:val="28"/>
        </w:rPr>
        <w:t>燬</w:t>
      </w:r>
      <w:proofErr w:type="gramEnd"/>
      <w:r w:rsidR="00645EB2" w:rsidRPr="00645EB2">
        <w:rPr>
          <w:rFonts w:hAnsi="標楷體"/>
          <w:szCs w:val="28"/>
        </w:rPr>
        <w:t>作業辦法</w:t>
      </w:r>
      <w:r w:rsidR="00645EB2" w:rsidRPr="00645EB2">
        <w:rPr>
          <w:rFonts w:hAnsi="標楷體" w:hint="eastAsia"/>
          <w:szCs w:val="28"/>
        </w:rPr>
        <w:t>、</w:t>
      </w:r>
      <w:r w:rsidR="00645EB2" w:rsidRPr="00645EB2">
        <w:rPr>
          <w:rFonts w:hAnsi="標楷體"/>
          <w:szCs w:val="28"/>
        </w:rPr>
        <w:t>醫藥研究或訓練用毒品及器具管理辦法</w:t>
      </w:r>
      <w:r w:rsidR="00645EB2" w:rsidRPr="00645EB2">
        <w:rPr>
          <w:rFonts w:hAnsi="標楷體" w:hint="eastAsia"/>
          <w:szCs w:val="28"/>
        </w:rPr>
        <w:t>、</w:t>
      </w:r>
      <w:r w:rsidR="00645EB2" w:rsidRPr="00645EB2">
        <w:rPr>
          <w:rFonts w:hAnsi="標楷體"/>
          <w:szCs w:val="28"/>
        </w:rPr>
        <w:t>毒品戒癮治療實施辦法及完成治療認定標準</w:t>
      </w:r>
      <w:r w:rsidR="00645EB2" w:rsidRPr="00645EB2">
        <w:rPr>
          <w:rFonts w:hAnsi="標楷體" w:hint="eastAsia"/>
          <w:szCs w:val="28"/>
        </w:rPr>
        <w:t>、</w:t>
      </w:r>
      <w:r w:rsidR="00645EB2" w:rsidRPr="00645EB2">
        <w:rPr>
          <w:rFonts w:hAnsi="標楷體"/>
          <w:szCs w:val="28"/>
        </w:rPr>
        <w:t>防制毒品危害獎懲辦法</w:t>
      </w:r>
      <w:r w:rsidR="00645EB2" w:rsidRPr="00645EB2">
        <w:rPr>
          <w:rFonts w:hAnsi="標楷體" w:hint="eastAsia"/>
          <w:szCs w:val="28"/>
        </w:rPr>
        <w:t>等多項法令規定，惟截至112年4月21</w:t>
      </w:r>
      <w:r w:rsidR="00761FED">
        <w:rPr>
          <w:rFonts w:hAnsi="標楷體" w:hint="eastAsia"/>
          <w:szCs w:val="28"/>
        </w:rPr>
        <w:t>日止，尚有科技偵查法</w:t>
      </w:r>
      <w:r w:rsidR="00645EB2" w:rsidRPr="00645EB2">
        <w:rPr>
          <w:rFonts w:hAnsi="標楷體" w:hint="eastAsia"/>
          <w:szCs w:val="28"/>
        </w:rPr>
        <w:t>未完成制定。</w:t>
      </w:r>
      <w:r w:rsidR="00DF18C8">
        <w:rPr>
          <w:rFonts w:hAnsi="標楷體" w:hint="eastAsia"/>
          <w:szCs w:val="28"/>
        </w:rPr>
        <w:t>按</w:t>
      </w:r>
      <w:r w:rsidR="00645EB2" w:rsidRPr="00645EB2">
        <w:rPr>
          <w:rFonts w:hAnsi="標楷體"/>
        </w:rPr>
        <w:t>法務部考量科技日新月異，偵查機關</w:t>
      </w:r>
      <w:r w:rsidR="00645EB2" w:rsidRPr="00645EB2">
        <w:rPr>
          <w:rFonts w:hAnsi="標楷體" w:hint="eastAsia"/>
        </w:rPr>
        <w:t>須</w:t>
      </w:r>
      <w:r w:rsidR="00645EB2" w:rsidRPr="00645EB2">
        <w:rPr>
          <w:rFonts w:hAnsi="標楷體"/>
        </w:rPr>
        <w:t>大量運用科技設備或技術進行必要之科技偵查作為，前</w:t>
      </w:r>
      <w:r w:rsidR="00DF18C8">
        <w:rPr>
          <w:rFonts w:hAnsi="標楷體" w:hint="eastAsia"/>
        </w:rPr>
        <w:t>曾</w:t>
      </w:r>
      <w:r w:rsidR="00645EB2" w:rsidRPr="00645EB2">
        <w:rPr>
          <w:rFonts w:hAnsi="標楷體"/>
        </w:rPr>
        <w:t>於109年</w:t>
      </w:r>
      <w:r w:rsidR="00645EB2" w:rsidRPr="00645EB2">
        <w:rPr>
          <w:rFonts w:hAnsi="標楷體" w:hint="eastAsia"/>
        </w:rPr>
        <w:t>9月</w:t>
      </w:r>
      <w:r w:rsidR="00645EB2" w:rsidRPr="00645EB2">
        <w:rPr>
          <w:rFonts w:hAnsi="標楷體"/>
        </w:rPr>
        <w:t>間預告</w:t>
      </w:r>
      <w:r w:rsidR="00645EB2" w:rsidRPr="00645EB2">
        <w:rPr>
          <w:rFonts w:hAnsi="標楷體" w:hint="eastAsia"/>
        </w:rPr>
        <w:t>制定</w:t>
      </w:r>
      <w:r w:rsidR="00645EB2" w:rsidRPr="00645EB2">
        <w:rPr>
          <w:rFonts w:hAnsi="標楷體"/>
        </w:rPr>
        <w:t>科技偵查法草案，惟因草案</w:t>
      </w:r>
      <w:r w:rsidR="00645EB2" w:rsidRPr="00645EB2">
        <w:rPr>
          <w:rFonts w:hAnsi="標楷體" w:hint="eastAsia"/>
        </w:rPr>
        <w:t>涉及科技監聽</w:t>
      </w:r>
      <w:r w:rsidR="00645EB2" w:rsidRPr="00645EB2">
        <w:rPr>
          <w:rFonts w:hAnsi="標楷體"/>
        </w:rPr>
        <w:t>、定位技術跟監等條文</w:t>
      </w:r>
      <w:r w:rsidR="00645EB2" w:rsidRPr="00645EB2">
        <w:rPr>
          <w:rFonts w:hAnsi="標楷體" w:hint="eastAsia"/>
        </w:rPr>
        <w:t>，</w:t>
      </w:r>
      <w:proofErr w:type="gramStart"/>
      <w:r w:rsidR="00645EB2" w:rsidRPr="00645EB2">
        <w:rPr>
          <w:rFonts w:hAnsi="標楷體" w:hint="eastAsia"/>
        </w:rPr>
        <w:t>迭</w:t>
      </w:r>
      <w:r w:rsidR="00645EB2" w:rsidRPr="00645EB2">
        <w:rPr>
          <w:rFonts w:hAnsi="標楷體"/>
        </w:rPr>
        <w:t>遭外界</w:t>
      </w:r>
      <w:proofErr w:type="gramEnd"/>
      <w:r w:rsidR="00645EB2" w:rsidRPr="00645EB2">
        <w:rPr>
          <w:rFonts w:hAnsi="標楷體"/>
        </w:rPr>
        <w:t>質疑有侵害</w:t>
      </w:r>
      <w:r w:rsidR="00645EB2" w:rsidRPr="00645EB2">
        <w:rPr>
          <w:rFonts w:hAnsi="標楷體" w:hint="eastAsia"/>
        </w:rPr>
        <w:lastRenderedPageBreak/>
        <w:t>民眾</w:t>
      </w:r>
      <w:r w:rsidR="00645EB2" w:rsidRPr="00645EB2">
        <w:rPr>
          <w:rFonts w:hAnsi="標楷體"/>
        </w:rPr>
        <w:t>隱私權</w:t>
      </w:r>
      <w:r w:rsidR="00645EB2" w:rsidRPr="00645EB2">
        <w:rPr>
          <w:rFonts w:hAnsi="標楷體" w:hint="eastAsia"/>
        </w:rPr>
        <w:t>之虞</w:t>
      </w:r>
      <w:r w:rsidR="00645EB2" w:rsidRPr="00645EB2">
        <w:rPr>
          <w:rFonts w:hAnsi="標楷體"/>
        </w:rPr>
        <w:t>，</w:t>
      </w:r>
      <w:proofErr w:type="gramStart"/>
      <w:r w:rsidR="00645EB2" w:rsidRPr="00645EB2">
        <w:rPr>
          <w:rFonts w:hAnsi="標楷體" w:hint="eastAsia"/>
        </w:rPr>
        <w:t>爰</w:t>
      </w:r>
      <w:proofErr w:type="gramEnd"/>
      <w:r w:rsidR="00645EB2" w:rsidRPr="00645EB2">
        <w:rPr>
          <w:rFonts w:hAnsi="標楷體" w:hint="eastAsia"/>
        </w:rPr>
        <w:t>暫緩送行政院審查</w:t>
      </w:r>
      <w:r w:rsidR="00761FED">
        <w:rPr>
          <w:rFonts w:hAnsi="標楷體" w:hint="eastAsia"/>
        </w:rPr>
        <w:t>。</w:t>
      </w:r>
      <w:r w:rsidR="00645EB2" w:rsidRPr="00645EB2">
        <w:rPr>
          <w:rFonts w:hAnsi="標楷體"/>
        </w:rPr>
        <w:t>據</w:t>
      </w:r>
      <w:r w:rsidR="00645EB2" w:rsidRPr="00645EB2">
        <w:rPr>
          <w:rFonts w:hAnsi="標楷體" w:hint="eastAsia"/>
        </w:rPr>
        <w:t>該</w:t>
      </w:r>
      <w:r w:rsidR="00645EB2" w:rsidRPr="00645EB2">
        <w:rPr>
          <w:rFonts w:hAnsi="標楷體"/>
        </w:rPr>
        <w:t>部說明，</w:t>
      </w:r>
      <w:r w:rsidR="00645EB2" w:rsidRPr="00645EB2">
        <w:rPr>
          <w:rFonts w:hAnsi="標楷體" w:hint="eastAsia"/>
        </w:rPr>
        <w:t>為期制定法案更</w:t>
      </w:r>
      <w:proofErr w:type="gramStart"/>
      <w:r w:rsidR="00645EB2" w:rsidRPr="00645EB2">
        <w:rPr>
          <w:rFonts w:hAnsi="標楷體" w:hint="eastAsia"/>
        </w:rPr>
        <w:t>臻</w:t>
      </w:r>
      <w:proofErr w:type="gramEnd"/>
      <w:r w:rsidR="00645EB2" w:rsidRPr="00645EB2">
        <w:rPr>
          <w:rFonts w:hAnsi="標楷體" w:hint="eastAsia"/>
        </w:rPr>
        <w:t>周延完備，持續蒐集各界修正建議、外國立法及國際專家交流等，將再召集執法機關與學者專家討論，並與外界溝通及凝聚共識後，儘速提出新草案</w:t>
      </w:r>
      <w:r w:rsidR="0091609E">
        <w:rPr>
          <w:rFonts w:hAnsi="標楷體" w:hint="eastAsia"/>
        </w:rPr>
        <w:t>，</w:t>
      </w:r>
      <w:r w:rsidR="00645EB2" w:rsidRPr="00645EB2">
        <w:rPr>
          <w:rFonts w:hAnsi="標楷體" w:hint="eastAsia"/>
        </w:rPr>
        <w:t>惟近年來包括販毒集團等</w:t>
      </w:r>
      <w:r w:rsidR="00645EB2" w:rsidRPr="00645EB2">
        <w:rPr>
          <w:rFonts w:hAnsi="標楷體"/>
        </w:rPr>
        <w:t>犯罪者利用新興科技</w:t>
      </w:r>
      <w:r w:rsidR="00645EB2" w:rsidRPr="00645EB2">
        <w:rPr>
          <w:rFonts w:hAnsi="標楷體" w:hint="eastAsia"/>
        </w:rPr>
        <w:t>工具</w:t>
      </w:r>
      <w:r w:rsidR="00645EB2" w:rsidRPr="00645EB2">
        <w:rPr>
          <w:rFonts w:hAnsi="標楷體"/>
        </w:rPr>
        <w:t>遂行犯罪與日俱增，</w:t>
      </w:r>
      <w:r w:rsidR="00645EB2" w:rsidRPr="00645EB2">
        <w:rPr>
          <w:rFonts w:hAnsi="標楷體" w:hint="eastAsia"/>
        </w:rPr>
        <w:t>且販毒行為已經蔓延至網路虛擬世界，如何及時掌握毒品犯罪者動態及犯罪脈絡，以提高查緝毒品成效，</w:t>
      </w:r>
      <w:r w:rsidR="00E643B1">
        <w:rPr>
          <w:rFonts w:hAnsi="標楷體" w:hint="eastAsia"/>
        </w:rPr>
        <w:t>已</w:t>
      </w:r>
      <w:r w:rsidR="00645EB2" w:rsidRPr="00645EB2">
        <w:rPr>
          <w:rFonts w:hAnsi="標楷體" w:hint="eastAsia"/>
        </w:rPr>
        <w:t>為近年來偵查機關偵查犯罪工作重點，</w:t>
      </w:r>
      <w:proofErr w:type="gramStart"/>
      <w:r w:rsidR="00645EB2" w:rsidRPr="00645EB2">
        <w:rPr>
          <w:rFonts w:hAnsi="標楷體" w:hint="eastAsia"/>
        </w:rPr>
        <w:t>囿</w:t>
      </w:r>
      <w:proofErr w:type="gramEnd"/>
      <w:r w:rsidR="00645EB2" w:rsidRPr="00645EB2">
        <w:rPr>
          <w:rFonts w:hAnsi="標楷體" w:hint="eastAsia"/>
        </w:rPr>
        <w:t>於現行</w:t>
      </w:r>
      <w:r w:rsidR="00645EB2" w:rsidRPr="00645EB2">
        <w:rPr>
          <w:rFonts w:hAnsi="標楷體"/>
        </w:rPr>
        <w:t>尚無運用科技方式偵查之法源依據，</w:t>
      </w:r>
      <w:r w:rsidR="00645EB2" w:rsidRPr="00645EB2">
        <w:rPr>
          <w:rFonts w:hAnsi="標楷體" w:hint="eastAsia"/>
        </w:rPr>
        <w:t>致衍生運用科技工具</w:t>
      </w:r>
      <w:proofErr w:type="gramStart"/>
      <w:r w:rsidR="00645EB2" w:rsidRPr="00645EB2">
        <w:rPr>
          <w:rFonts w:hAnsi="標楷體" w:hint="eastAsia"/>
        </w:rPr>
        <w:t>偵蒐</w:t>
      </w:r>
      <w:proofErr w:type="gramEnd"/>
      <w:r w:rsidR="00645EB2" w:rsidRPr="00645EB2">
        <w:rPr>
          <w:rFonts w:hAnsi="標楷體" w:hint="eastAsia"/>
        </w:rPr>
        <w:t>取得之證據，遭法院判決欠缺法律授權，而無證據能力等情。按高等法院於</w:t>
      </w:r>
      <w:proofErr w:type="gramStart"/>
      <w:r w:rsidR="00645EB2" w:rsidRPr="00645EB2">
        <w:rPr>
          <w:rFonts w:hAnsi="標楷體" w:hint="eastAsia"/>
        </w:rPr>
        <w:t>111</w:t>
      </w:r>
      <w:proofErr w:type="gramEnd"/>
      <w:r w:rsidR="00645EB2" w:rsidRPr="00645EB2">
        <w:rPr>
          <w:rFonts w:hAnsi="標楷體" w:hint="eastAsia"/>
        </w:rPr>
        <w:t>年度重上更一字第42號刑事判決指出：「…</w:t>
      </w:r>
      <w:proofErr w:type="gramStart"/>
      <w:r w:rsidR="00645EB2" w:rsidRPr="00645EB2">
        <w:rPr>
          <w:rFonts w:hAnsi="標楷體" w:hint="eastAsia"/>
        </w:rPr>
        <w:t>…</w:t>
      </w:r>
      <w:proofErr w:type="gramEnd"/>
      <w:r w:rsidR="00645EB2" w:rsidRPr="00645EB2">
        <w:rPr>
          <w:rFonts w:hAnsi="標楷體" w:hint="eastAsia"/>
        </w:rPr>
        <w:t>偵查機關為追訴犯罪，所為干預憲法保障人民基本權之蒐集，保全犯罪證據之作為，依</w:t>
      </w:r>
      <w:r w:rsidR="00645EB2" w:rsidRPr="00645EB2">
        <w:rPr>
          <w:rFonts w:hAnsi="標楷體"/>
        </w:rPr>
        <w:t>強制處分</w:t>
      </w:r>
      <w:r w:rsidR="00645EB2" w:rsidRPr="00645EB2">
        <w:rPr>
          <w:rFonts w:hAnsi="標楷體" w:hint="eastAsia"/>
        </w:rPr>
        <w:t>法定原則，須</w:t>
      </w:r>
      <w:r w:rsidR="00645EB2" w:rsidRPr="00645EB2">
        <w:rPr>
          <w:rFonts w:hAnsi="標楷體"/>
        </w:rPr>
        <w:t>法律</w:t>
      </w:r>
      <w:r w:rsidR="00645EB2" w:rsidRPr="00645EB2">
        <w:rPr>
          <w:rFonts w:hAnsi="標楷體" w:hint="eastAsia"/>
        </w:rPr>
        <w:t>或法律授權。…</w:t>
      </w:r>
      <w:proofErr w:type="gramStart"/>
      <w:r w:rsidR="00645EB2" w:rsidRPr="00645EB2">
        <w:rPr>
          <w:rFonts w:hAnsi="標楷體" w:hint="eastAsia"/>
        </w:rPr>
        <w:t>…</w:t>
      </w:r>
      <w:proofErr w:type="gramEnd"/>
      <w:r w:rsidR="00645EB2" w:rsidRPr="00645EB2">
        <w:rPr>
          <w:rFonts w:hAnsi="標楷體" w:hint="eastAsia"/>
        </w:rPr>
        <w:t>而我國目前尚未制定科技偵查法，致偵查機關不足以因應犯罪者利用現代科技工具，衍生之新型犯罪型態。…</w:t>
      </w:r>
      <w:proofErr w:type="gramStart"/>
      <w:r w:rsidR="00645EB2" w:rsidRPr="00645EB2">
        <w:rPr>
          <w:rFonts w:hAnsi="標楷體" w:hint="eastAsia"/>
        </w:rPr>
        <w:t>…</w:t>
      </w:r>
      <w:proofErr w:type="gramEnd"/>
      <w:r w:rsidR="00645EB2" w:rsidRPr="00645EB2">
        <w:rPr>
          <w:rFonts w:hAnsi="標楷體" w:hint="eastAsia"/>
        </w:rPr>
        <w:t>」，經函請法務部在兼顧偵查與</w:t>
      </w:r>
      <w:r w:rsidR="00645EB2" w:rsidRPr="00645EB2">
        <w:rPr>
          <w:rFonts w:hAnsi="標楷體"/>
        </w:rPr>
        <w:t>保障人民基本</w:t>
      </w:r>
      <w:proofErr w:type="gramStart"/>
      <w:r w:rsidR="00645EB2" w:rsidRPr="00645EB2">
        <w:rPr>
          <w:rFonts w:hAnsi="標楷體"/>
        </w:rPr>
        <w:t>權利</w:t>
      </w:r>
      <w:r w:rsidR="00645EB2" w:rsidRPr="00645EB2">
        <w:rPr>
          <w:rFonts w:hAnsi="標楷體" w:hint="eastAsia"/>
        </w:rPr>
        <w:t>之衡平</w:t>
      </w:r>
      <w:proofErr w:type="gramEnd"/>
      <w:r w:rsidR="00645EB2" w:rsidRPr="00645EB2">
        <w:rPr>
          <w:rFonts w:hAnsi="標楷體" w:hint="eastAsia"/>
        </w:rPr>
        <w:t>，</w:t>
      </w:r>
      <w:proofErr w:type="gramStart"/>
      <w:r w:rsidR="00645EB2" w:rsidRPr="00645EB2">
        <w:rPr>
          <w:rFonts w:hAnsi="標楷體" w:hint="eastAsia"/>
        </w:rPr>
        <w:t>賡</w:t>
      </w:r>
      <w:proofErr w:type="gramEnd"/>
      <w:r w:rsidR="00645EB2" w:rsidRPr="00645EB2">
        <w:rPr>
          <w:rFonts w:hAnsi="標楷體" w:hint="eastAsia"/>
        </w:rPr>
        <w:t>續推動科技偵查法之立法程序，以使偵查機關運用科技辦理</w:t>
      </w:r>
      <w:proofErr w:type="gramStart"/>
      <w:r w:rsidR="00645EB2" w:rsidRPr="00645EB2">
        <w:rPr>
          <w:rFonts w:hAnsi="標楷體" w:hint="eastAsia"/>
        </w:rPr>
        <w:t>偵蒐</w:t>
      </w:r>
      <w:proofErr w:type="gramEnd"/>
      <w:r w:rsidR="00645EB2" w:rsidRPr="00645EB2">
        <w:rPr>
          <w:rFonts w:hAnsi="標楷體" w:hint="eastAsia"/>
        </w:rPr>
        <w:t>具法源依據，並兼顧人民基本權利保障</w:t>
      </w:r>
      <w:r w:rsidR="00645EB2" w:rsidRPr="000B6B0C">
        <w:rPr>
          <w:rFonts w:hAnsi="標楷體"/>
        </w:rPr>
        <w:t>。</w:t>
      </w:r>
      <w:r w:rsidR="00645EB2">
        <w:rPr>
          <w:rFonts w:hAnsi="標楷體" w:hint="eastAsia"/>
        </w:rPr>
        <w:t>據復：</w:t>
      </w:r>
      <w:r w:rsidR="00B12E7A">
        <w:rPr>
          <w:rFonts w:hAnsi="標楷體" w:hint="eastAsia"/>
        </w:rPr>
        <w:t>已</w:t>
      </w:r>
      <w:r w:rsidR="00892637" w:rsidRPr="00B12E7A">
        <w:rPr>
          <w:rFonts w:hAnsi="標楷體" w:hint="eastAsia"/>
        </w:rPr>
        <w:t>將部分科技偵查作為</w:t>
      </w:r>
      <w:r w:rsidR="00E643B1">
        <w:rPr>
          <w:rFonts w:hAnsi="標楷體" w:hint="eastAsia"/>
        </w:rPr>
        <w:t>納入</w:t>
      </w:r>
      <w:r w:rsidR="00892637" w:rsidRPr="00B12E7A">
        <w:rPr>
          <w:rFonts w:hAnsi="標楷體" w:hint="eastAsia"/>
        </w:rPr>
        <w:t>組織犯罪防制條例</w:t>
      </w:r>
      <w:r w:rsidR="00E643B1">
        <w:rPr>
          <w:rFonts w:hAnsi="標楷體" w:hint="eastAsia"/>
        </w:rPr>
        <w:t>修正草案相關條文</w:t>
      </w:r>
      <w:r w:rsidR="00892637" w:rsidRPr="00B12E7A">
        <w:rPr>
          <w:rFonts w:hAnsi="標楷體" w:hint="eastAsia"/>
        </w:rPr>
        <w:t>，</w:t>
      </w:r>
      <w:r w:rsidR="00892637">
        <w:rPr>
          <w:rFonts w:hAnsi="標楷體" w:hint="eastAsia"/>
        </w:rPr>
        <w:t>以使偵查機關運用</w:t>
      </w:r>
      <w:r w:rsidR="00892637" w:rsidRPr="00B12E7A">
        <w:rPr>
          <w:rFonts w:hAnsi="標楷體" w:hint="eastAsia"/>
        </w:rPr>
        <w:t>科技偵查作為</w:t>
      </w:r>
      <w:r w:rsidR="00892637">
        <w:rPr>
          <w:rFonts w:hAnsi="標楷體" w:hint="eastAsia"/>
        </w:rPr>
        <w:t>具</w:t>
      </w:r>
      <w:r w:rsidR="00E643B1">
        <w:rPr>
          <w:rFonts w:hAnsi="標楷體" w:hint="eastAsia"/>
        </w:rPr>
        <w:t>有</w:t>
      </w:r>
      <w:r w:rsidR="00892637" w:rsidRPr="00892637">
        <w:rPr>
          <w:rFonts w:hAnsi="標楷體" w:hint="eastAsia"/>
        </w:rPr>
        <w:t>法源依據</w:t>
      </w:r>
      <w:r w:rsidR="00892637">
        <w:rPr>
          <w:rFonts w:hAnsi="標楷體" w:hint="eastAsia"/>
        </w:rPr>
        <w:t>，</w:t>
      </w:r>
      <w:r w:rsidR="00892637" w:rsidRPr="00B12E7A">
        <w:rPr>
          <w:rFonts w:hAnsi="標楷體" w:hint="eastAsia"/>
        </w:rPr>
        <w:t>並於112年5月24日將</w:t>
      </w:r>
      <w:r w:rsidR="00E643B1">
        <w:rPr>
          <w:rFonts w:hAnsi="標楷體" w:hint="eastAsia"/>
        </w:rPr>
        <w:t>該條</w:t>
      </w:r>
      <w:r w:rsidR="00892637" w:rsidRPr="00B12E7A">
        <w:rPr>
          <w:rFonts w:hAnsi="標楷體" w:hint="eastAsia"/>
        </w:rPr>
        <w:t>例修正草案陳報行政院審查</w:t>
      </w:r>
      <w:r w:rsidR="00E643B1">
        <w:rPr>
          <w:rFonts w:hAnsi="標楷體" w:hint="eastAsia"/>
        </w:rPr>
        <w:t>中</w:t>
      </w:r>
      <w:r w:rsidR="00892637">
        <w:rPr>
          <w:rFonts w:hAnsi="標楷體" w:hint="eastAsia"/>
        </w:rPr>
        <w:t>；另已</w:t>
      </w:r>
      <w:proofErr w:type="gramStart"/>
      <w:r w:rsidR="00B12E7A" w:rsidRPr="00B12E7A">
        <w:rPr>
          <w:rFonts w:hAnsi="標楷體" w:hint="eastAsia"/>
        </w:rPr>
        <w:t>研</w:t>
      </w:r>
      <w:proofErr w:type="gramEnd"/>
      <w:r w:rsidR="00B12E7A" w:rsidRPr="00B12E7A">
        <w:rPr>
          <w:rFonts w:hAnsi="標楷體" w:hint="eastAsia"/>
        </w:rPr>
        <w:t>擬新</w:t>
      </w:r>
      <w:r w:rsidR="00B12E7A">
        <w:rPr>
          <w:rFonts w:hAnsi="標楷體" w:hint="eastAsia"/>
        </w:rPr>
        <w:t>版</w:t>
      </w:r>
      <w:r w:rsidR="00B12E7A" w:rsidRPr="00B12E7A">
        <w:rPr>
          <w:rFonts w:hAnsi="標楷體" w:hint="eastAsia"/>
        </w:rPr>
        <w:t>科技偵查及保障法草案</w:t>
      </w:r>
      <w:r w:rsidR="00B12E7A">
        <w:rPr>
          <w:rFonts w:hAnsi="標楷體" w:hint="eastAsia"/>
        </w:rPr>
        <w:t>，</w:t>
      </w:r>
      <w:r w:rsidR="00B12E7A" w:rsidRPr="00B12E7A">
        <w:rPr>
          <w:rFonts w:hAnsi="標楷體" w:hint="eastAsia"/>
        </w:rPr>
        <w:t>提高法官保留密度，並就發動程序規劃較為嚴格之要件，完善救濟及內控制度</w:t>
      </w:r>
      <w:r w:rsidR="00B12E7A">
        <w:rPr>
          <w:rFonts w:hAnsi="標楷體" w:hint="eastAsia"/>
        </w:rPr>
        <w:t>，截至</w:t>
      </w:r>
      <w:r w:rsidR="00B12E7A" w:rsidRPr="00B12E7A">
        <w:rPr>
          <w:rFonts w:hAnsi="標楷體" w:hint="eastAsia"/>
        </w:rPr>
        <w:t>112年6月13</w:t>
      </w:r>
      <w:r w:rsidR="00B12E7A">
        <w:rPr>
          <w:rFonts w:hAnsi="標楷體" w:hint="eastAsia"/>
        </w:rPr>
        <w:t>日止，已與</w:t>
      </w:r>
      <w:r w:rsidR="00B12E7A" w:rsidRPr="00B12E7A">
        <w:rPr>
          <w:rFonts w:hAnsi="標楷體" w:hint="eastAsia"/>
        </w:rPr>
        <w:t>學者專家及執法機關</w:t>
      </w:r>
      <w:r w:rsidR="00B12E7A">
        <w:rPr>
          <w:rFonts w:hAnsi="標楷體" w:hint="eastAsia"/>
        </w:rPr>
        <w:t>召開</w:t>
      </w:r>
      <w:r w:rsidR="00B12E7A" w:rsidRPr="00B12E7A">
        <w:rPr>
          <w:rFonts w:hAnsi="標楷體" w:hint="eastAsia"/>
        </w:rPr>
        <w:t>共</w:t>
      </w:r>
      <w:r w:rsidR="00B12E7A">
        <w:rPr>
          <w:rFonts w:hAnsi="標楷體" w:hint="eastAsia"/>
        </w:rPr>
        <w:t>4</w:t>
      </w:r>
      <w:r w:rsidR="00B12E7A" w:rsidRPr="00B12E7A">
        <w:rPr>
          <w:rFonts w:hAnsi="標楷體" w:hint="eastAsia"/>
        </w:rPr>
        <w:t>次修法</w:t>
      </w:r>
      <w:proofErr w:type="gramStart"/>
      <w:r w:rsidR="00B12E7A" w:rsidRPr="00B12E7A">
        <w:rPr>
          <w:rFonts w:hAnsi="標楷體" w:hint="eastAsia"/>
        </w:rPr>
        <w:t>研</w:t>
      </w:r>
      <w:proofErr w:type="gramEnd"/>
      <w:r w:rsidR="00B12E7A" w:rsidRPr="00B12E7A">
        <w:rPr>
          <w:rFonts w:hAnsi="標楷體" w:hint="eastAsia"/>
        </w:rPr>
        <w:t>商會議，</w:t>
      </w:r>
      <w:r w:rsidR="00B12E7A">
        <w:rPr>
          <w:rFonts w:hAnsi="標楷體" w:hint="eastAsia"/>
        </w:rPr>
        <w:t>將</w:t>
      </w:r>
      <w:r w:rsidR="00B12E7A" w:rsidRPr="00B12E7A">
        <w:rPr>
          <w:rFonts w:hAnsi="標楷體" w:hint="eastAsia"/>
        </w:rPr>
        <w:t>積極</w:t>
      </w:r>
      <w:r w:rsidR="00892637">
        <w:rPr>
          <w:rFonts w:hAnsi="標楷體" w:hint="eastAsia"/>
        </w:rPr>
        <w:t>推動相關立法程序</w:t>
      </w:r>
      <w:r w:rsidR="00B12E7A">
        <w:rPr>
          <w:rFonts w:hAnsi="標楷體" w:hint="eastAsia"/>
        </w:rPr>
        <w:t>，</w:t>
      </w:r>
      <w:r w:rsidR="00892637" w:rsidRPr="00892637">
        <w:rPr>
          <w:rFonts w:hAnsi="標楷體" w:hint="eastAsia"/>
        </w:rPr>
        <w:t>以保障人民</w:t>
      </w:r>
      <w:hyperlink r:id="rId8" w:history="1">
        <w:r w:rsidR="00892637" w:rsidRPr="00892637">
          <w:rPr>
            <w:rFonts w:hAnsi="標楷體" w:hint="eastAsia"/>
          </w:rPr>
          <w:t>基本權</w:t>
        </w:r>
      </w:hyperlink>
      <w:r w:rsidR="00892637" w:rsidRPr="00892637">
        <w:rPr>
          <w:rFonts w:hAnsi="標楷體" w:hint="eastAsia"/>
        </w:rPr>
        <w:t>為核心，完善科技偵查法制</w:t>
      </w:r>
      <w:r w:rsidR="00B12E7A" w:rsidRPr="00B12E7A">
        <w:rPr>
          <w:rFonts w:hAnsi="標楷體" w:hint="eastAsia"/>
        </w:rPr>
        <w:t>。</w:t>
      </w:r>
    </w:p>
    <w:p w:rsidR="00EB481C" w:rsidRDefault="008C6936" w:rsidP="00A447FE">
      <w:pPr>
        <w:pStyle w:val="12"/>
        <w:overflowPunct w:val="0"/>
        <w:spacing w:line="450" w:lineRule="exact"/>
        <w:ind w:firstLine="1081"/>
        <w:rPr>
          <w:rFonts w:hAnsi="標楷體" w:cs="Times New Roman"/>
          <w:szCs w:val="28"/>
        </w:rPr>
      </w:pPr>
      <w:r>
        <w:rPr>
          <w:rFonts w:hAnsi="標楷體"/>
          <w:b/>
        </w:rPr>
        <w:t>2</w:t>
      </w:r>
      <w:r w:rsidR="00D613A8" w:rsidRPr="00FD1C91">
        <w:rPr>
          <w:rFonts w:hAnsi="標楷體"/>
          <w:b/>
        </w:rPr>
        <w:t>.</w:t>
      </w:r>
      <w:r w:rsidR="00F378EE">
        <w:rPr>
          <w:rFonts w:hAnsi="標楷體" w:hint="eastAsia"/>
          <w:b/>
        </w:rPr>
        <w:t xml:space="preserve">　</w:t>
      </w:r>
      <w:r w:rsidR="001C1D7F" w:rsidRPr="00A97CCA">
        <w:rPr>
          <w:rFonts w:hAnsi="標楷體" w:hint="eastAsia"/>
          <w:b/>
        </w:rPr>
        <w:t>矯正機關收受施用毒品受刑人逾三分之一為有期徒刑6月以下之短期刑，因在監輔導階段時間僅3個月，部分施用毒品受刑人尚難完成進階處遇課程；而刑期較長之受刑人則因</w:t>
      </w:r>
      <w:proofErr w:type="gramStart"/>
      <w:r w:rsidR="001C1D7F" w:rsidRPr="00A97CCA">
        <w:rPr>
          <w:rFonts w:hAnsi="標楷體" w:hint="eastAsia"/>
          <w:b/>
        </w:rPr>
        <w:t>距出監日尚久</w:t>
      </w:r>
      <w:proofErr w:type="gramEnd"/>
      <w:r w:rsidR="001C1D7F" w:rsidRPr="00A97CCA">
        <w:rPr>
          <w:rFonts w:hAnsi="標楷體" w:hint="eastAsia"/>
          <w:b/>
        </w:rPr>
        <w:t>，部分受刑人無意參加進階處遇課程，影響處遇課程之辦理</w:t>
      </w:r>
      <w:r w:rsidR="001C1D7F">
        <w:rPr>
          <w:rFonts w:hAnsi="標楷體" w:hint="eastAsia"/>
          <w:b/>
        </w:rPr>
        <w:t>：</w:t>
      </w:r>
      <w:r w:rsidR="001C1D7F" w:rsidRPr="00A97CCA">
        <w:rPr>
          <w:rFonts w:hAnsi="標楷體" w:hint="eastAsia"/>
        </w:rPr>
        <w:t>矯正署</w:t>
      </w:r>
      <w:r w:rsidR="001C1D7F" w:rsidRPr="00A97CCA">
        <w:rPr>
          <w:rFonts w:hAnsi="標楷體"/>
        </w:rPr>
        <w:t>110</w:t>
      </w:r>
      <w:r w:rsidR="001C1D7F" w:rsidRPr="00A97CCA">
        <w:rPr>
          <w:rFonts w:hAnsi="標楷體" w:hint="eastAsia"/>
        </w:rPr>
        <w:t>年</w:t>
      </w:r>
      <w:r w:rsidR="001C1D7F" w:rsidRPr="00A97CCA">
        <w:rPr>
          <w:rFonts w:hAnsi="標楷體"/>
        </w:rPr>
        <w:t>2</w:t>
      </w:r>
      <w:r w:rsidR="001C1D7F" w:rsidRPr="00A97CCA">
        <w:rPr>
          <w:rFonts w:hAnsi="標楷體" w:hint="eastAsia"/>
        </w:rPr>
        <w:t>月3日</w:t>
      </w:r>
      <w:proofErr w:type="gramStart"/>
      <w:r w:rsidR="001C1D7F" w:rsidRPr="00A97CCA">
        <w:rPr>
          <w:rFonts w:hAnsi="標楷體" w:hint="eastAsia"/>
        </w:rPr>
        <w:t>函頒「</w:t>
      </w:r>
      <w:proofErr w:type="gramEnd"/>
      <w:r w:rsidR="001C1D7F" w:rsidRPr="00A97CCA">
        <w:rPr>
          <w:rFonts w:hAnsi="標楷體" w:hint="eastAsia"/>
        </w:rPr>
        <w:t>毒品施用者之</w:t>
      </w:r>
      <w:proofErr w:type="gramStart"/>
      <w:r w:rsidR="001C1D7F" w:rsidRPr="00A97CCA">
        <w:rPr>
          <w:rFonts w:hAnsi="標楷體" w:hint="eastAsia"/>
        </w:rPr>
        <w:t>個別化處遇</w:t>
      </w:r>
      <w:proofErr w:type="gramEnd"/>
      <w:r w:rsidR="001C1D7F" w:rsidRPr="00A97CCA">
        <w:rPr>
          <w:rFonts w:hAnsi="標楷體" w:hint="eastAsia"/>
        </w:rPr>
        <w:t>流程」，調整科學實證處遇計畫，所有毒品施用</w:t>
      </w:r>
      <w:proofErr w:type="gramStart"/>
      <w:r w:rsidR="001C1D7F" w:rsidRPr="00A97CCA">
        <w:rPr>
          <w:rFonts w:hAnsi="標楷體" w:hint="eastAsia"/>
        </w:rPr>
        <w:t>者均須接受</w:t>
      </w:r>
      <w:proofErr w:type="gramEnd"/>
      <w:r w:rsidR="001C1D7F" w:rsidRPr="00A97CCA">
        <w:rPr>
          <w:rFonts w:hAnsi="標楷體" w:hint="eastAsia"/>
        </w:rPr>
        <w:t>至少6小時宣講、團體或個別輔導之毒品危害及法律責任、成癮概念及戒癮策略、家庭及人際關係、職</w:t>
      </w:r>
      <w:proofErr w:type="gramStart"/>
      <w:r w:rsidR="001C1D7F" w:rsidRPr="00A97CCA">
        <w:rPr>
          <w:rFonts w:hAnsi="標楷體" w:hint="eastAsia"/>
        </w:rPr>
        <w:t>涯</w:t>
      </w:r>
      <w:proofErr w:type="gramEnd"/>
      <w:r w:rsidR="001C1D7F" w:rsidRPr="00A97CCA">
        <w:rPr>
          <w:rFonts w:hAnsi="標楷體" w:hint="eastAsia"/>
        </w:rPr>
        <w:t>發展及財務管理等7大面向之基礎處遇課程，並由入監時之毒品施用者評估問卷及</w:t>
      </w:r>
      <w:proofErr w:type="gramStart"/>
      <w:r w:rsidR="001C1D7F" w:rsidRPr="00A97CCA">
        <w:rPr>
          <w:rFonts w:hAnsi="標楷體" w:hint="eastAsia"/>
        </w:rPr>
        <w:t>處遇前篩選</w:t>
      </w:r>
      <w:proofErr w:type="gramEnd"/>
      <w:r w:rsidR="001C1D7F" w:rsidRPr="00A97CCA">
        <w:rPr>
          <w:rFonts w:hAnsi="標楷體" w:hint="eastAsia"/>
        </w:rPr>
        <w:t>表，挑選再犯風險高及治療需求急迫者，以團體或個別輔導進行進階處遇課程。據矯正署統計，110年至111年9月間，犯毒品危害防制</w:t>
      </w:r>
      <w:proofErr w:type="gramStart"/>
      <w:r w:rsidR="001C1D7F" w:rsidRPr="00A97CCA">
        <w:rPr>
          <w:rFonts w:hAnsi="標楷體" w:hint="eastAsia"/>
        </w:rPr>
        <w:t>條例罪入監</w:t>
      </w:r>
      <w:proofErr w:type="gramEnd"/>
      <w:r w:rsidR="001C1D7F" w:rsidRPr="00A97CCA">
        <w:rPr>
          <w:rFonts w:hAnsi="標楷體" w:hint="eastAsia"/>
        </w:rPr>
        <w:t>之受刑人為7,753人，其中2,797人刑期為有期徒刑6月以下之短期刑，占36.08％。查依科學實證處遇計畫及「毒品施用者之</w:t>
      </w:r>
      <w:proofErr w:type="gramStart"/>
      <w:r w:rsidR="001C1D7F" w:rsidRPr="00A97CCA">
        <w:rPr>
          <w:rFonts w:hAnsi="標楷體" w:hint="eastAsia"/>
        </w:rPr>
        <w:t>個別化處遇</w:t>
      </w:r>
      <w:proofErr w:type="gramEnd"/>
      <w:r w:rsidR="001C1D7F" w:rsidRPr="00A97CCA">
        <w:rPr>
          <w:rFonts w:hAnsi="標楷體" w:hint="eastAsia"/>
        </w:rPr>
        <w:t>流程」等規定，短期刑之施用毒品受刑人處遇，出監輔導階段為出監前3個月，其餘在監輔導階段期間最長為3個月，再扣除</w:t>
      </w:r>
      <w:proofErr w:type="gramStart"/>
      <w:r w:rsidR="001C1D7F" w:rsidRPr="00A97CCA">
        <w:rPr>
          <w:rFonts w:hAnsi="標楷體" w:hint="eastAsia"/>
        </w:rPr>
        <w:t>疫</w:t>
      </w:r>
      <w:proofErr w:type="gramEnd"/>
      <w:r w:rsidR="001C1D7F" w:rsidRPr="00A97CCA">
        <w:rPr>
          <w:rFonts w:hAnsi="標楷體" w:hint="eastAsia"/>
        </w:rPr>
        <w:t>情期間新收隔離14天後，僅餘約10</w:t>
      </w:r>
      <w:proofErr w:type="gramStart"/>
      <w:r w:rsidR="001C1D7F" w:rsidRPr="00A97CCA">
        <w:rPr>
          <w:rFonts w:hAnsi="標楷體" w:hint="eastAsia"/>
        </w:rPr>
        <w:t>週期間，</w:t>
      </w:r>
      <w:proofErr w:type="gramEnd"/>
      <w:r w:rsidR="001C1D7F" w:rsidRPr="00A97CCA">
        <w:rPr>
          <w:rFonts w:hAnsi="標楷體" w:hint="eastAsia"/>
        </w:rPr>
        <w:t>若經篩選進入進階</w:t>
      </w:r>
      <w:proofErr w:type="gramStart"/>
      <w:r w:rsidR="001C1D7F" w:rsidRPr="00A97CCA">
        <w:rPr>
          <w:rFonts w:hAnsi="標楷體" w:hint="eastAsia"/>
        </w:rPr>
        <w:t>處遇者</w:t>
      </w:r>
      <w:proofErr w:type="gramEnd"/>
      <w:r w:rsidR="001C1D7F" w:rsidRPr="00A97CCA">
        <w:rPr>
          <w:rFonts w:hAnsi="標楷體" w:hint="eastAsia"/>
        </w:rPr>
        <w:t>，除基礎處遇6個小時之外，尚須進入團體、個別性治療課程，</w:t>
      </w:r>
      <w:r w:rsidR="00BB33C2">
        <w:rPr>
          <w:rFonts w:hAnsi="標楷體" w:hint="eastAsia"/>
        </w:rPr>
        <w:t>經</w:t>
      </w:r>
      <w:r w:rsidR="001C1D7F" w:rsidRPr="00A97CCA">
        <w:rPr>
          <w:rFonts w:hAnsi="標楷體" w:hint="eastAsia"/>
        </w:rPr>
        <w:t>抽查高雄女子監獄</w:t>
      </w:r>
      <w:r w:rsidR="00BB33C2">
        <w:rPr>
          <w:rFonts w:hAnsi="標楷體" w:hint="eastAsia"/>
        </w:rPr>
        <w:t>，</w:t>
      </w:r>
      <w:r w:rsidR="001C1D7F" w:rsidRPr="00A97CCA">
        <w:rPr>
          <w:rFonts w:hAnsi="標楷體" w:hint="eastAsia"/>
        </w:rPr>
        <w:t>每</w:t>
      </w:r>
      <w:proofErr w:type="gramStart"/>
      <w:r w:rsidR="001C1D7F" w:rsidRPr="00A97CCA">
        <w:rPr>
          <w:rFonts w:hAnsi="標楷體" w:hint="eastAsia"/>
        </w:rPr>
        <w:t>期戒癮班</w:t>
      </w:r>
      <w:proofErr w:type="gramEnd"/>
      <w:r w:rsidR="001C1D7F" w:rsidRPr="00A97CCA">
        <w:rPr>
          <w:rFonts w:hAnsi="標楷體" w:hint="eastAsia"/>
        </w:rPr>
        <w:t>課程12次（每週1次），課程期間為3個月，部分短刑期受刑人尚無法於在監輔導階段完成，且排擠出監輔導階段之</w:t>
      </w:r>
      <w:proofErr w:type="gramStart"/>
      <w:r w:rsidR="001C1D7F" w:rsidRPr="00A97CCA">
        <w:rPr>
          <w:rFonts w:hAnsi="標楷體" w:hint="eastAsia"/>
        </w:rPr>
        <w:t>復歸轉銜</w:t>
      </w:r>
      <w:proofErr w:type="gramEnd"/>
      <w:r w:rsidR="001C1D7F" w:rsidRPr="00A97CCA">
        <w:rPr>
          <w:rFonts w:hAnsi="標楷體" w:hint="eastAsia"/>
        </w:rPr>
        <w:t>工作。另據</w:t>
      </w:r>
      <w:proofErr w:type="gramStart"/>
      <w:r w:rsidR="001C1D7F" w:rsidRPr="00A97CCA">
        <w:rPr>
          <w:rFonts w:hAnsi="標楷體" w:hint="eastAsia"/>
        </w:rPr>
        <w:t>臺</w:t>
      </w:r>
      <w:proofErr w:type="gramEnd"/>
      <w:r w:rsidR="001C1D7F" w:rsidRPr="00A97CCA">
        <w:rPr>
          <w:rFonts w:hAnsi="標楷體" w:hint="eastAsia"/>
        </w:rPr>
        <w:t>中監獄說明，刑期較長之施用毒品受刑人之處遇計畫，則存在部分受刑人以刑期太長，預計出監</w:t>
      </w:r>
      <w:proofErr w:type="gramStart"/>
      <w:r w:rsidR="001C1D7F" w:rsidRPr="00A97CCA">
        <w:rPr>
          <w:rFonts w:hAnsi="標楷體" w:hint="eastAsia"/>
        </w:rPr>
        <w:t>日期尚久</w:t>
      </w:r>
      <w:proofErr w:type="gramEnd"/>
      <w:r w:rsidR="001C1D7F" w:rsidRPr="00A97CCA">
        <w:rPr>
          <w:rFonts w:hAnsi="標楷體" w:hint="eastAsia"/>
        </w:rPr>
        <w:t>，短期內並無參加進</w:t>
      </w:r>
      <w:r w:rsidR="001C1D7F" w:rsidRPr="00A97CCA">
        <w:rPr>
          <w:rFonts w:hAnsi="標楷體" w:hint="eastAsia"/>
        </w:rPr>
        <w:lastRenderedPageBreak/>
        <w:t>階課程意願之情事。又矯正署</w:t>
      </w:r>
      <w:proofErr w:type="gramStart"/>
      <w:r w:rsidR="001C1D7F" w:rsidRPr="00A97CCA">
        <w:rPr>
          <w:rFonts w:hAnsi="標楷體" w:hint="eastAsia"/>
        </w:rPr>
        <w:t>110</w:t>
      </w:r>
      <w:proofErr w:type="gramEnd"/>
      <w:r w:rsidR="001C1D7F" w:rsidRPr="00A97CCA">
        <w:rPr>
          <w:rFonts w:hAnsi="標楷體" w:hint="eastAsia"/>
        </w:rPr>
        <w:t>年度委託</w:t>
      </w:r>
      <w:r w:rsidR="00761FED">
        <w:rPr>
          <w:rFonts w:hAnsi="標楷體" w:hint="eastAsia"/>
        </w:rPr>
        <w:t>國立</w:t>
      </w:r>
      <w:r w:rsidR="001C1D7F" w:rsidRPr="00A97CCA">
        <w:rPr>
          <w:rFonts w:hAnsi="標楷體" w:hint="eastAsia"/>
        </w:rPr>
        <w:t>中正大學「科學實證毒品處遇模式實施成效評估與策進計畫」期末成果報告書肆、研究成果中亦提及，第一線實務工作者曾提出受刑人另有就醫、接見、衝突違規等影響參與課程因素，而個案</w:t>
      </w:r>
      <w:proofErr w:type="gramStart"/>
      <w:r w:rsidR="001C1D7F" w:rsidRPr="00A97CCA">
        <w:rPr>
          <w:rFonts w:hAnsi="標楷體" w:hint="eastAsia"/>
        </w:rPr>
        <w:t>眾多，</w:t>
      </w:r>
      <w:proofErr w:type="gramEnd"/>
      <w:r w:rsidR="001C1D7F" w:rsidRPr="00A97CCA">
        <w:rPr>
          <w:rFonts w:hAnsi="標楷體" w:hint="eastAsia"/>
        </w:rPr>
        <w:t>為達成涵蓋率百分百，難以落實兼顧質與量之處遇效能等實施困境。以上顯示，現行科學實證處遇計畫並未按不同刑期之施用毒品受刑人予以不同</w:t>
      </w:r>
      <w:proofErr w:type="gramStart"/>
      <w:r w:rsidR="001C1D7F" w:rsidRPr="00A97CCA">
        <w:rPr>
          <w:rFonts w:hAnsi="標楷體" w:hint="eastAsia"/>
        </w:rPr>
        <w:t>個</w:t>
      </w:r>
      <w:proofErr w:type="gramEnd"/>
      <w:r w:rsidR="001C1D7F" w:rsidRPr="00A97CCA">
        <w:rPr>
          <w:rFonts w:hAnsi="標楷體" w:hint="eastAsia"/>
        </w:rPr>
        <w:t>別處遇，恐影響處遇成效，且各矯正機關性質不同（如</w:t>
      </w:r>
      <w:proofErr w:type="gramStart"/>
      <w:r w:rsidR="001C1D7F" w:rsidRPr="00A97CCA">
        <w:rPr>
          <w:rFonts w:hAnsi="標楷體" w:hint="eastAsia"/>
        </w:rPr>
        <w:t>臺</w:t>
      </w:r>
      <w:proofErr w:type="gramEnd"/>
      <w:r w:rsidR="001C1D7F" w:rsidRPr="00A97CCA">
        <w:rPr>
          <w:rFonts w:hAnsi="標楷體" w:hint="eastAsia"/>
        </w:rPr>
        <w:t>北監獄受刑人刑期較長，而桃園監獄、高雄第二監獄具新收調查監獄性質，移監情形頻繁），恐難以兼顧處遇品質，</w:t>
      </w:r>
      <w:r w:rsidR="001C1D7F">
        <w:rPr>
          <w:rFonts w:hAnsi="標楷體" w:hint="eastAsia"/>
        </w:rPr>
        <w:t>經函請</w:t>
      </w:r>
      <w:r w:rsidR="001C1D7F" w:rsidRPr="00A97CCA">
        <w:rPr>
          <w:rFonts w:hAnsi="標楷體" w:hint="eastAsia"/>
        </w:rPr>
        <w:t>矯正署</w:t>
      </w:r>
      <w:proofErr w:type="gramStart"/>
      <w:r w:rsidR="001C1D7F" w:rsidRPr="00A97CCA">
        <w:rPr>
          <w:rFonts w:hAnsi="標楷體" w:hint="eastAsia"/>
        </w:rPr>
        <w:t>研酌將</w:t>
      </w:r>
      <w:proofErr w:type="gramEnd"/>
      <w:r w:rsidR="001C1D7F" w:rsidRPr="00A97CCA">
        <w:rPr>
          <w:rFonts w:hAnsi="標楷體" w:hint="eastAsia"/>
        </w:rPr>
        <w:t>毒品受刑人刑期納入科學實證處遇計畫之可行性，規劃不同處遇模式供各矯正機關參考運用，優化科學實證處遇課程，</w:t>
      </w:r>
      <w:r w:rsidR="00BB33C2">
        <w:rPr>
          <w:rFonts w:hAnsi="標楷體" w:hint="eastAsia"/>
        </w:rPr>
        <w:t>以</w:t>
      </w:r>
      <w:r w:rsidR="001C1D7F" w:rsidRPr="00A97CCA">
        <w:rPr>
          <w:rFonts w:hAnsi="標楷體" w:hint="eastAsia"/>
        </w:rPr>
        <w:t>增進處遇成效。</w:t>
      </w:r>
      <w:r w:rsidR="001C1D7F">
        <w:rPr>
          <w:rFonts w:hAnsi="標楷體" w:hint="eastAsia"/>
        </w:rPr>
        <w:t>據復</w:t>
      </w:r>
      <w:r w:rsidR="00D87F80">
        <w:rPr>
          <w:rFonts w:hAnsi="標楷體" w:hint="eastAsia"/>
        </w:rPr>
        <w:t>：</w:t>
      </w:r>
      <w:r w:rsidR="001C1D7F">
        <w:rPr>
          <w:rFonts w:hAnsi="標楷體" w:cs="Times New Roman" w:hint="eastAsia"/>
          <w:szCs w:val="28"/>
        </w:rPr>
        <w:t>將</w:t>
      </w:r>
      <w:r w:rsidR="001C1D7F" w:rsidRPr="002D640D">
        <w:rPr>
          <w:rFonts w:hAnsi="標楷體" w:hint="eastAsia"/>
        </w:rPr>
        <w:t>持續辦理相關督導及教育訓練，以提升矯正機關心理、社工及個管等處遇團隊（包含內部及外聘人員）於操作篩選評估之專業知能，促進個案參與處遇；另考量收容人刑期不同，</w:t>
      </w:r>
      <w:r w:rsidR="00BB33C2" w:rsidRPr="002D640D">
        <w:rPr>
          <w:rFonts w:hAnsi="標楷體" w:hint="eastAsia"/>
        </w:rPr>
        <w:t>已</w:t>
      </w:r>
      <w:r w:rsidR="001C1D7F">
        <w:rPr>
          <w:rFonts w:hAnsi="標楷體" w:cs="Times New Roman"/>
          <w:szCs w:val="28"/>
        </w:rPr>
        <w:t>函請各矯正機關落實毒品犯</w:t>
      </w:r>
      <w:proofErr w:type="gramStart"/>
      <w:r w:rsidR="001C1D7F">
        <w:rPr>
          <w:rFonts w:hAnsi="標楷體" w:cs="Times New Roman"/>
          <w:szCs w:val="28"/>
        </w:rPr>
        <w:t>個別化處遇</w:t>
      </w:r>
      <w:proofErr w:type="gramEnd"/>
      <w:r w:rsidR="001C1D7F">
        <w:rPr>
          <w:rFonts w:hAnsi="標楷體" w:cs="Times New Roman"/>
          <w:szCs w:val="28"/>
        </w:rPr>
        <w:t>，並將「毒品施用者</w:t>
      </w:r>
      <w:proofErr w:type="gramStart"/>
      <w:r w:rsidR="001C1D7F">
        <w:rPr>
          <w:rFonts w:hAnsi="標楷體" w:cs="Times New Roman"/>
          <w:szCs w:val="28"/>
        </w:rPr>
        <w:t>處遇前篩選</w:t>
      </w:r>
      <w:proofErr w:type="gramEnd"/>
      <w:r w:rsidR="001C1D7F">
        <w:rPr>
          <w:rFonts w:hAnsi="標楷體" w:cs="Times New Roman"/>
          <w:szCs w:val="28"/>
        </w:rPr>
        <w:t>表」實施時間由實施處遇前</w:t>
      </w:r>
      <w:r w:rsidR="002C2F1C">
        <w:rPr>
          <w:rFonts w:hAnsi="標楷體" w:cs="Times New Roman" w:hint="eastAsia"/>
          <w:szCs w:val="28"/>
        </w:rPr>
        <w:t>3</w:t>
      </w:r>
      <w:r w:rsidR="001C1D7F">
        <w:rPr>
          <w:rFonts w:hAnsi="標楷體" w:cs="Times New Roman"/>
          <w:szCs w:val="28"/>
        </w:rPr>
        <w:t>個月內調整為新收</w:t>
      </w:r>
      <w:r w:rsidR="002C2F1C">
        <w:rPr>
          <w:rFonts w:hAnsi="標楷體" w:cs="Times New Roman" w:hint="eastAsia"/>
          <w:szCs w:val="28"/>
        </w:rPr>
        <w:t>3</w:t>
      </w:r>
      <w:r w:rsidR="001C1D7F">
        <w:rPr>
          <w:rFonts w:hAnsi="標楷體" w:cs="Times New Roman"/>
          <w:szCs w:val="28"/>
        </w:rPr>
        <w:t>個月內</w:t>
      </w:r>
      <w:r w:rsidR="001C1D7F">
        <w:rPr>
          <w:rFonts w:hAnsi="標楷體" w:cs="Times New Roman" w:hint="eastAsia"/>
          <w:szCs w:val="28"/>
        </w:rPr>
        <w:t>，</w:t>
      </w:r>
      <w:r w:rsidR="001C1D7F">
        <w:rPr>
          <w:rFonts w:hAnsi="標楷體" w:cs="Times New Roman"/>
          <w:szCs w:val="28"/>
        </w:rPr>
        <w:t>前開規劃係針對收容人刑期之不同而為建議，並於政策規劃實施後持續檢討，以提供各矯正機關辦理處遇課程之參考。</w:t>
      </w:r>
    </w:p>
    <w:p w:rsidR="001C1D7F" w:rsidRPr="000D6F41" w:rsidRDefault="00A616F8" w:rsidP="00A447FE">
      <w:pPr>
        <w:pStyle w:val="12"/>
        <w:overflowPunct w:val="0"/>
        <w:spacing w:line="452" w:lineRule="exact"/>
        <w:ind w:firstLine="1081"/>
        <w:rPr>
          <w:rFonts w:hAnsi="標楷體"/>
        </w:rPr>
      </w:pPr>
      <w:r>
        <w:rPr>
          <w:rFonts w:hAnsi="標楷體"/>
          <w:b/>
        </w:rPr>
        <w:t>3</w:t>
      </w:r>
      <w:r w:rsidR="001C1D7F" w:rsidRPr="000D6F41">
        <w:rPr>
          <w:rFonts w:hAnsi="標楷體" w:hint="eastAsia"/>
          <w:b/>
        </w:rPr>
        <w:t>.　科學實證處遇計畫之</w:t>
      </w:r>
      <w:proofErr w:type="gramStart"/>
      <w:r w:rsidR="001C1D7F" w:rsidRPr="000D6F41">
        <w:rPr>
          <w:rFonts w:hAnsi="標楷體" w:hint="eastAsia"/>
          <w:b/>
        </w:rPr>
        <w:t>復歸轉銜</w:t>
      </w:r>
      <w:proofErr w:type="gramEnd"/>
      <w:r w:rsidR="001C1D7F" w:rsidRPr="000D6F41">
        <w:rPr>
          <w:rFonts w:hAnsi="標楷體" w:hint="eastAsia"/>
          <w:b/>
        </w:rPr>
        <w:t>需求評估涵蓋率已超逾</w:t>
      </w:r>
      <w:proofErr w:type="gramStart"/>
      <w:r w:rsidR="001C1D7F" w:rsidRPr="000D6F41">
        <w:rPr>
          <w:rFonts w:hAnsi="標楷體" w:hint="eastAsia"/>
          <w:b/>
        </w:rPr>
        <w:t>112</w:t>
      </w:r>
      <w:proofErr w:type="gramEnd"/>
      <w:r w:rsidR="001C1D7F" w:rsidRPr="000D6F41">
        <w:rPr>
          <w:rFonts w:hAnsi="標楷體" w:hint="eastAsia"/>
          <w:b/>
        </w:rPr>
        <w:t>年度目標值，目標值</w:t>
      </w:r>
      <w:proofErr w:type="gramStart"/>
      <w:r w:rsidR="001C1D7F" w:rsidRPr="000D6F41">
        <w:rPr>
          <w:rFonts w:hAnsi="標楷體" w:hint="eastAsia"/>
          <w:b/>
        </w:rPr>
        <w:t>訂定顯不</w:t>
      </w:r>
      <w:proofErr w:type="gramEnd"/>
      <w:r w:rsidR="001C1D7F" w:rsidRPr="000D6F41">
        <w:rPr>
          <w:rFonts w:hAnsi="標楷體" w:hint="eastAsia"/>
          <w:b/>
        </w:rPr>
        <w:t>具挑戰；又計畫目標側重瞭解施用毒品者出監之需求情形，尚無法反映毒品施用者實際戒癮治療成效</w:t>
      </w:r>
      <w:r w:rsidR="001C1D7F">
        <w:rPr>
          <w:rFonts w:hAnsi="標楷體" w:hint="eastAsia"/>
          <w:b/>
        </w:rPr>
        <w:t>：</w:t>
      </w:r>
      <w:r w:rsidR="001C1D7F" w:rsidRPr="000D6F41">
        <w:rPr>
          <w:rFonts w:hAnsi="標楷體" w:hint="eastAsia"/>
        </w:rPr>
        <w:t>矯正署為辦理</w:t>
      </w:r>
      <w:r w:rsidR="001C1D7F" w:rsidRPr="000D6F41">
        <w:rPr>
          <w:rFonts w:hAnsi="標楷體"/>
        </w:rPr>
        <w:t>復歸社會整合服務</w:t>
      </w:r>
      <w:r w:rsidR="001C1D7F" w:rsidRPr="000D6F41">
        <w:rPr>
          <w:rFonts w:hAnsi="標楷體" w:hint="eastAsia"/>
        </w:rPr>
        <w:t>，於</w:t>
      </w:r>
      <w:proofErr w:type="gramStart"/>
      <w:r w:rsidR="001C1D7F" w:rsidRPr="000D6F41">
        <w:rPr>
          <w:rFonts w:hAnsi="標楷體" w:hint="eastAsia"/>
        </w:rPr>
        <w:t>110</w:t>
      </w:r>
      <w:proofErr w:type="gramEnd"/>
      <w:r w:rsidR="001C1D7F" w:rsidRPr="000D6F41">
        <w:rPr>
          <w:rFonts w:hAnsi="標楷體" w:hint="eastAsia"/>
        </w:rPr>
        <w:t>年度規劃並實施</w:t>
      </w:r>
      <w:proofErr w:type="gramStart"/>
      <w:r w:rsidR="001C1D7F" w:rsidRPr="000D6F41">
        <w:rPr>
          <w:rFonts w:hAnsi="標楷體" w:hint="eastAsia"/>
        </w:rPr>
        <w:t>復歸轉銜</w:t>
      </w:r>
      <w:proofErr w:type="gramEnd"/>
      <w:r w:rsidR="001C1D7F" w:rsidRPr="000D6F41">
        <w:rPr>
          <w:rFonts w:hAnsi="標楷體" w:hint="eastAsia"/>
        </w:rPr>
        <w:t>評估，評估涵蓋率目標由</w:t>
      </w:r>
      <w:proofErr w:type="gramStart"/>
      <w:r w:rsidR="001C1D7F" w:rsidRPr="000D6F41">
        <w:rPr>
          <w:rFonts w:hAnsi="標楷體"/>
        </w:rPr>
        <w:t>111</w:t>
      </w:r>
      <w:proofErr w:type="gramEnd"/>
      <w:r w:rsidR="001C1D7F" w:rsidRPr="000D6F41">
        <w:rPr>
          <w:rFonts w:hAnsi="標楷體"/>
        </w:rPr>
        <w:t>年</w:t>
      </w:r>
      <w:r w:rsidR="001C1D7F" w:rsidRPr="000D6F41">
        <w:rPr>
          <w:rFonts w:hAnsi="標楷體" w:hint="eastAsia"/>
        </w:rPr>
        <w:t>度之</w:t>
      </w:r>
      <w:r w:rsidR="001C1D7F" w:rsidRPr="000D6F41">
        <w:rPr>
          <w:rFonts w:hAnsi="標楷體"/>
        </w:rPr>
        <w:t>30</w:t>
      </w:r>
      <w:r w:rsidR="001C1D7F" w:rsidRPr="000D6F41">
        <w:rPr>
          <w:rFonts w:hAnsi="標楷體" w:hint="eastAsia"/>
        </w:rPr>
        <w:t>％逐步提升至</w:t>
      </w:r>
      <w:proofErr w:type="gramStart"/>
      <w:r w:rsidR="001C1D7F" w:rsidRPr="000D6F41">
        <w:rPr>
          <w:rFonts w:hAnsi="標楷體"/>
        </w:rPr>
        <w:t>112</w:t>
      </w:r>
      <w:proofErr w:type="gramEnd"/>
      <w:r w:rsidR="001C1D7F" w:rsidRPr="000D6F41">
        <w:rPr>
          <w:rFonts w:hAnsi="標楷體"/>
        </w:rPr>
        <w:t>年</w:t>
      </w:r>
      <w:r w:rsidR="001C1D7F" w:rsidRPr="000D6F41">
        <w:rPr>
          <w:rFonts w:hAnsi="標楷體" w:hint="eastAsia"/>
        </w:rPr>
        <w:t>度之</w:t>
      </w:r>
      <w:r w:rsidR="001C1D7F" w:rsidRPr="000D6F41">
        <w:rPr>
          <w:rFonts w:hAnsi="標楷體"/>
        </w:rPr>
        <w:t>45</w:t>
      </w:r>
      <w:r w:rsidR="001C1D7F" w:rsidRPr="000D6F41">
        <w:rPr>
          <w:rFonts w:hAnsi="標楷體" w:hint="eastAsia"/>
        </w:rPr>
        <w:t>％、</w:t>
      </w:r>
      <w:proofErr w:type="gramStart"/>
      <w:r w:rsidR="001C1D7F" w:rsidRPr="000D6F41">
        <w:rPr>
          <w:rFonts w:hAnsi="標楷體"/>
        </w:rPr>
        <w:t>113</w:t>
      </w:r>
      <w:proofErr w:type="gramEnd"/>
      <w:r w:rsidR="001C1D7F" w:rsidRPr="000D6F41">
        <w:rPr>
          <w:rFonts w:hAnsi="標楷體"/>
        </w:rPr>
        <w:t>年</w:t>
      </w:r>
      <w:r w:rsidR="001C1D7F" w:rsidRPr="000D6F41">
        <w:rPr>
          <w:rFonts w:hAnsi="標楷體" w:hint="eastAsia"/>
        </w:rPr>
        <w:t>度之</w:t>
      </w:r>
      <w:r w:rsidR="001C1D7F" w:rsidRPr="000D6F41">
        <w:rPr>
          <w:rFonts w:hAnsi="標楷體"/>
        </w:rPr>
        <w:t>60</w:t>
      </w:r>
      <w:r w:rsidR="001C1D7F" w:rsidRPr="000D6F41">
        <w:rPr>
          <w:rFonts w:hAnsi="標楷體" w:hint="eastAsia"/>
        </w:rPr>
        <w:t>％。按涵蓋率係以各該年度施用毒品收容人出監前由社工人員完成「毒品施用者出監生活計畫調查表」施測者占施用毒品收容人出監人數之比率為計算基準，主要係瞭解施用毒品者出監之需求情形（如是否有持續就醫、金錢、就業、住所、和家人重新建立關係等需求）。據該署統計，111年截至9月底止，施用毒品收容人出監人數為4</w:t>
      </w:r>
      <w:r w:rsidR="001C1D7F" w:rsidRPr="000D6F41">
        <w:rPr>
          <w:rFonts w:hAnsi="標楷體"/>
        </w:rPr>
        <w:t>,</w:t>
      </w:r>
      <w:r w:rsidR="001C1D7F" w:rsidRPr="000D6F41">
        <w:rPr>
          <w:rFonts w:hAnsi="標楷體" w:hint="eastAsia"/>
        </w:rPr>
        <w:t>649人，其中出監前由社工人員施測完成「毒品施用者出監生活計畫調查表」者為2</w:t>
      </w:r>
      <w:r w:rsidR="001C1D7F" w:rsidRPr="000D6F41">
        <w:rPr>
          <w:rFonts w:hAnsi="標楷體"/>
        </w:rPr>
        <w:t>,</w:t>
      </w:r>
      <w:r w:rsidR="001C1D7F" w:rsidRPr="000D6F41">
        <w:rPr>
          <w:rFonts w:hAnsi="標楷體" w:hint="eastAsia"/>
        </w:rPr>
        <w:t>134人，涵蓋率為4</w:t>
      </w:r>
      <w:r w:rsidR="001C1D7F" w:rsidRPr="000D6F41">
        <w:rPr>
          <w:rFonts w:hAnsi="標楷體"/>
        </w:rPr>
        <w:t>5.90</w:t>
      </w:r>
      <w:r w:rsidR="001C1D7F" w:rsidRPr="000D6F41">
        <w:rPr>
          <w:rFonts w:hAnsi="標楷體" w:hint="eastAsia"/>
        </w:rPr>
        <w:t>％，已超逾</w:t>
      </w:r>
      <w:proofErr w:type="gramStart"/>
      <w:r w:rsidR="001C1D7F" w:rsidRPr="000D6F41">
        <w:rPr>
          <w:rFonts w:hAnsi="標楷體" w:hint="eastAsia"/>
        </w:rPr>
        <w:t>112</w:t>
      </w:r>
      <w:proofErr w:type="gramEnd"/>
      <w:r w:rsidR="001C1D7F" w:rsidRPr="000D6F41">
        <w:rPr>
          <w:rFonts w:hAnsi="標楷體" w:hint="eastAsia"/>
        </w:rPr>
        <w:t>年度之目標值（45％），目標值</w:t>
      </w:r>
      <w:proofErr w:type="gramStart"/>
      <w:r w:rsidR="001C1D7F" w:rsidRPr="000D6F41">
        <w:rPr>
          <w:rFonts w:hAnsi="標楷體" w:hint="eastAsia"/>
        </w:rPr>
        <w:t>訂定顯不</w:t>
      </w:r>
      <w:proofErr w:type="gramEnd"/>
      <w:r w:rsidR="001C1D7F" w:rsidRPr="000D6F41">
        <w:rPr>
          <w:rFonts w:hAnsi="標楷體" w:hint="eastAsia"/>
        </w:rPr>
        <w:t>具挑戰；另涵蓋率係為投入型指標，側重瞭解施用毒品者出監之需求情形，尚無法反映施用毒品者實際接受科學實證處遇之治療成效。</w:t>
      </w:r>
      <w:proofErr w:type="gramStart"/>
      <w:r w:rsidR="001C1D7F" w:rsidRPr="000D6F41">
        <w:rPr>
          <w:rFonts w:hAnsi="標楷體" w:hint="eastAsia"/>
        </w:rPr>
        <w:t>鑑</w:t>
      </w:r>
      <w:proofErr w:type="gramEnd"/>
      <w:r w:rsidR="001C1D7F" w:rsidRPr="000D6F41">
        <w:rPr>
          <w:rFonts w:hAnsi="標楷體" w:hint="eastAsia"/>
        </w:rPr>
        <w:t>於毒品</w:t>
      </w:r>
      <w:r w:rsidR="00156D19">
        <w:rPr>
          <w:rFonts w:hAnsi="標楷體" w:hint="eastAsia"/>
        </w:rPr>
        <w:t>成癮原因複雜，戒癮治療過程非</w:t>
      </w:r>
      <w:proofErr w:type="gramStart"/>
      <w:r w:rsidR="00156D19">
        <w:rPr>
          <w:rFonts w:hAnsi="標楷體" w:hint="eastAsia"/>
        </w:rPr>
        <w:t>一蹴</w:t>
      </w:r>
      <w:proofErr w:type="gramEnd"/>
      <w:r w:rsidR="00156D19">
        <w:rPr>
          <w:rFonts w:hAnsi="標楷體" w:hint="eastAsia"/>
        </w:rPr>
        <w:t>可幾，且科學實證處遇計畫亦列入</w:t>
      </w:r>
      <w:r w:rsidR="00083865">
        <w:rPr>
          <w:rFonts w:hAnsi="標楷體" w:hint="eastAsia"/>
        </w:rPr>
        <w:t>「</w:t>
      </w:r>
      <w:r w:rsidR="001C1D7F" w:rsidRPr="000D6F41">
        <w:rPr>
          <w:rFonts w:hAnsi="標楷體" w:hint="eastAsia"/>
        </w:rPr>
        <w:t>新世代反毒策略行動綱領</w:t>
      </w:r>
      <w:r w:rsidR="00156D19" w:rsidRPr="000D6F41">
        <w:rPr>
          <w:rFonts w:hAnsi="標楷體" w:hint="eastAsia"/>
        </w:rPr>
        <w:t>（</w:t>
      </w:r>
      <w:r w:rsidR="001C1D7F" w:rsidRPr="000D6F41">
        <w:rPr>
          <w:rFonts w:hAnsi="標楷體" w:hint="eastAsia"/>
        </w:rPr>
        <w:t>第二期110-113</w:t>
      </w:r>
      <w:r w:rsidR="00156D19">
        <w:rPr>
          <w:rFonts w:hAnsi="標楷體" w:hint="eastAsia"/>
        </w:rPr>
        <w:t>年）</w:t>
      </w:r>
      <w:r w:rsidR="00083865">
        <w:rPr>
          <w:rFonts w:hAnsi="標楷體" w:hint="eastAsia"/>
        </w:rPr>
        <w:t>」</w:t>
      </w:r>
      <w:r w:rsidR="001C1D7F" w:rsidRPr="000D6F41">
        <w:rPr>
          <w:rFonts w:hAnsi="標楷體" w:hint="eastAsia"/>
        </w:rPr>
        <w:t>及再犯防止推進計畫之推動方案，為促使協助施用毒品受刑人戒除毒癮之政策目標達成，</w:t>
      </w:r>
      <w:r w:rsidR="001C1D7F">
        <w:rPr>
          <w:rFonts w:hAnsi="標楷體" w:hint="eastAsia"/>
        </w:rPr>
        <w:t>經函請矯正署</w:t>
      </w:r>
      <w:proofErr w:type="gramStart"/>
      <w:r w:rsidR="001C1D7F" w:rsidRPr="000D6F41">
        <w:rPr>
          <w:rFonts w:hAnsi="標楷體" w:hint="eastAsia"/>
        </w:rPr>
        <w:t>研</w:t>
      </w:r>
      <w:proofErr w:type="gramEnd"/>
      <w:r w:rsidR="001C1D7F" w:rsidRPr="000D6F41">
        <w:rPr>
          <w:rFonts w:hAnsi="標楷體" w:hint="eastAsia"/>
        </w:rPr>
        <w:t>議增訂成果型指標之可行性，以適時瞭解接受科學實證處遇之施用毒品受刑人實際戒癮治療成效，作為及時調整政策</w:t>
      </w:r>
      <w:proofErr w:type="gramStart"/>
      <w:r w:rsidR="001C1D7F" w:rsidRPr="000D6F41">
        <w:rPr>
          <w:rFonts w:hAnsi="標楷體" w:hint="eastAsia"/>
        </w:rPr>
        <w:t>之參據</w:t>
      </w:r>
      <w:proofErr w:type="gramEnd"/>
      <w:r w:rsidR="001C1D7F" w:rsidRPr="000D6F41">
        <w:rPr>
          <w:rFonts w:hAnsi="標楷體" w:hint="eastAsia"/>
        </w:rPr>
        <w:t>。</w:t>
      </w:r>
      <w:r w:rsidR="001C1D7F">
        <w:rPr>
          <w:rFonts w:hAnsi="標楷體" w:hint="eastAsia"/>
        </w:rPr>
        <w:t>據復：</w:t>
      </w:r>
      <w:r w:rsidR="001C1D7F">
        <w:rPr>
          <w:rFonts w:hAnsi="標楷體" w:cs="Times New Roman"/>
          <w:szCs w:val="28"/>
        </w:rPr>
        <w:t>111年涵蓋率逾112年預期目標45</w:t>
      </w:r>
      <w:r w:rsidR="001C1D7F">
        <w:rPr>
          <w:rFonts w:hAnsi="標楷體" w:cs="Times New Roman" w:hint="eastAsia"/>
          <w:szCs w:val="28"/>
        </w:rPr>
        <w:t>％</w:t>
      </w:r>
      <w:r w:rsidR="001C1D7F">
        <w:rPr>
          <w:rFonts w:hAnsi="標楷體" w:cs="Times New Roman"/>
          <w:szCs w:val="28"/>
        </w:rPr>
        <w:t>，主要係最高法院刑事大法庭台上大字第3826號裁定變更司法實務見解，致矯正機關收容</w:t>
      </w:r>
      <w:r w:rsidR="001C1D7F">
        <w:rPr>
          <w:rFonts w:hAnsi="標楷體" w:cs="Times New Roman" w:hint="eastAsia"/>
          <w:szCs w:val="28"/>
        </w:rPr>
        <w:t>人</w:t>
      </w:r>
      <w:r w:rsidR="001C1D7F">
        <w:rPr>
          <w:rFonts w:hAnsi="標楷體" w:cs="Times New Roman"/>
          <w:szCs w:val="28"/>
        </w:rPr>
        <w:t>結構改變</w:t>
      </w:r>
      <w:r w:rsidR="001C1D7F">
        <w:rPr>
          <w:rFonts w:hAnsi="標楷體" w:cs="Times New Roman" w:hint="eastAsia"/>
          <w:szCs w:val="28"/>
        </w:rPr>
        <w:t>（</w:t>
      </w:r>
      <w:r w:rsidR="001C1D7F">
        <w:rPr>
          <w:rFonts w:hAnsi="標楷體" w:cs="Times New Roman"/>
          <w:szCs w:val="28"/>
        </w:rPr>
        <w:t>施用毒品罪受刑人減少，受觀察勒戒人增加</w:t>
      </w:r>
      <w:r w:rsidR="001C1D7F">
        <w:rPr>
          <w:rFonts w:hAnsi="標楷體" w:cs="Times New Roman" w:hint="eastAsia"/>
          <w:szCs w:val="28"/>
        </w:rPr>
        <w:t>）所致</w:t>
      </w:r>
      <w:r w:rsidR="004A31DA">
        <w:rPr>
          <w:rFonts w:hAnsi="標楷體" w:cs="Times New Roman" w:hint="eastAsia"/>
          <w:szCs w:val="28"/>
        </w:rPr>
        <w:t>，後續將以現行涵蓋率為基準持續推動</w:t>
      </w:r>
      <w:r w:rsidR="001C1D7F">
        <w:rPr>
          <w:rFonts w:hAnsi="標楷體" w:cs="Times New Roman" w:hint="eastAsia"/>
          <w:szCs w:val="28"/>
        </w:rPr>
        <w:t>；另該</w:t>
      </w:r>
      <w:proofErr w:type="gramStart"/>
      <w:r w:rsidR="001C1D7F">
        <w:rPr>
          <w:rFonts w:hAnsi="標楷體" w:cs="Times New Roman"/>
          <w:szCs w:val="28"/>
        </w:rPr>
        <w:t>署業請</w:t>
      </w:r>
      <w:proofErr w:type="gramEnd"/>
      <w:r w:rsidR="001C1D7F">
        <w:rPr>
          <w:rFonts w:hAnsi="標楷體" w:cs="Times New Roman"/>
          <w:szCs w:val="28"/>
        </w:rPr>
        <w:t>各矯正</w:t>
      </w:r>
      <w:proofErr w:type="gramStart"/>
      <w:r w:rsidR="001C1D7F">
        <w:rPr>
          <w:rFonts w:hAnsi="標楷體" w:cs="Times New Roman"/>
          <w:szCs w:val="28"/>
        </w:rPr>
        <w:t>機關於處遇</w:t>
      </w:r>
      <w:proofErr w:type="gramEnd"/>
      <w:r w:rsidR="001C1D7F">
        <w:rPr>
          <w:rFonts w:hAnsi="標楷體" w:cs="Times New Roman"/>
          <w:szCs w:val="28"/>
        </w:rPr>
        <w:t>前後實施相關問卷，以</w:t>
      </w:r>
      <w:proofErr w:type="gramStart"/>
      <w:r w:rsidR="001C1D7F">
        <w:rPr>
          <w:rFonts w:hAnsi="標楷體" w:cs="Times New Roman"/>
          <w:szCs w:val="28"/>
        </w:rPr>
        <w:t>衡量其處遇</w:t>
      </w:r>
      <w:proofErr w:type="gramEnd"/>
      <w:r w:rsidR="001C1D7F">
        <w:rPr>
          <w:rFonts w:hAnsi="標楷體" w:cs="Times New Roman"/>
          <w:szCs w:val="28"/>
        </w:rPr>
        <w:t>成效</w:t>
      </w:r>
      <w:r w:rsidR="001C1D7F">
        <w:rPr>
          <w:rFonts w:hAnsi="標楷體" w:cs="Times New Roman" w:hint="eastAsia"/>
          <w:szCs w:val="28"/>
        </w:rPr>
        <w:t>等</w:t>
      </w:r>
      <w:r w:rsidR="004A31DA">
        <w:rPr>
          <w:rFonts w:hAnsi="標楷體" w:cs="Times New Roman" w:hint="eastAsia"/>
          <w:szCs w:val="28"/>
        </w:rPr>
        <w:t>，</w:t>
      </w:r>
      <w:r w:rsidR="001C1D7F">
        <w:rPr>
          <w:rFonts w:hAnsi="標楷體" w:cs="Times New Roman" w:hint="eastAsia"/>
          <w:szCs w:val="28"/>
        </w:rPr>
        <w:t>並已</w:t>
      </w:r>
      <w:proofErr w:type="gramStart"/>
      <w:r w:rsidR="001C1D7F">
        <w:rPr>
          <w:rFonts w:hAnsi="標楷體" w:cs="Times New Roman" w:hint="eastAsia"/>
          <w:szCs w:val="28"/>
        </w:rPr>
        <w:t>介接</w:t>
      </w:r>
      <w:r w:rsidR="001C1D7F">
        <w:rPr>
          <w:rFonts w:hAnsi="標楷體" w:cs="Times New Roman"/>
          <w:szCs w:val="28"/>
        </w:rPr>
        <w:t>毒防中心追輔</w:t>
      </w:r>
      <w:proofErr w:type="gramEnd"/>
      <w:r w:rsidR="001C1D7F">
        <w:rPr>
          <w:rFonts w:hAnsi="標楷體" w:cs="Times New Roman"/>
          <w:szCs w:val="28"/>
        </w:rPr>
        <w:t>聯繫結</w:t>
      </w:r>
      <w:r w:rsidR="001C1D7F">
        <w:rPr>
          <w:rFonts w:hAnsi="標楷體" w:cs="Times New Roman"/>
          <w:szCs w:val="28"/>
        </w:rPr>
        <w:lastRenderedPageBreak/>
        <w:t>果資料，刻</w:t>
      </w:r>
      <w:proofErr w:type="gramStart"/>
      <w:r w:rsidR="001C1D7F">
        <w:rPr>
          <w:rFonts w:hAnsi="標楷體" w:cs="Times New Roman"/>
          <w:szCs w:val="28"/>
        </w:rPr>
        <w:t>正洽接就業</w:t>
      </w:r>
      <w:proofErr w:type="gramEnd"/>
      <w:r w:rsidR="001C1D7F">
        <w:rPr>
          <w:rFonts w:hAnsi="標楷體" w:cs="Times New Roman"/>
          <w:szCs w:val="28"/>
        </w:rPr>
        <w:t>服務資料，後續將於資料穩定提供後</w:t>
      </w:r>
      <w:r w:rsidR="004A31DA">
        <w:rPr>
          <w:rFonts w:hAnsi="標楷體" w:cs="Times New Roman" w:hint="eastAsia"/>
          <w:szCs w:val="28"/>
        </w:rPr>
        <w:t>，</w:t>
      </w:r>
      <w:r w:rsidR="001C1D7F">
        <w:rPr>
          <w:rFonts w:hAnsi="標楷體" w:cs="Times New Roman"/>
          <w:szCs w:val="28"/>
        </w:rPr>
        <w:t>適時分析以為政策參考。</w:t>
      </w:r>
    </w:p>
    <w:tbl>
      <w:tblPr>
        <w:tblpPr w:leftFromText="180" w:rightFromText="180" w:vertAnchor="text" w:horzAnchor="margin" w:tblpXSpec="right" w:tblpY="6271"/>
        <w:tblW w:w="4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4"/>
        <w:gridCol w:w="938"/>
        <w:gridCol w:w="988"/>
        <w:gridCol w:w="902"/>
        <w:gridCol w:w="86"/>
      </w:tblGrid>
      <w:tr w:rsidR="008F726B" w:rsidRPr="00A15DE2" w:rsidTr="00B71FAA">
        <w:trPr>
          <w:gridAfter w:val="1"/>
          <w:wAfter w:w="86" w:type="dxa"/>
          <w:trHeight w:val="300"/>
        </w:trPr>
        <w:tc>
          <w:tcPr>
            <w:tcW w:w="4172" w:type="dxa"/>
            <w:gridSpan w:val="4"/>
            <w:tcBorders>
              <w:top w:val="nil"/>
              <w:left w:val="nil"/>
              <w:right w:val="nil"/>
            </w:tcBorders>
          </w:tcPr>
          <w:p w:rsidR="008F726B" w:rsidRPr="00A15DE2" w:rsidRDefault="008F726B" w:rsidP="00B71FAA">
            <w:pPr>
              <w:widowControl/>
              <w:spacing w:line="280" w:lineRule="exact"/>
              <w:ind w:left="658" w:rightChars="-4" w:right="-10" w:hangingChars="274" w:hanging="658"/>
              <w:jc w:val="both"/>
              <w:rPr>
                <w:rFonts w:ascii="標楷體" w:eastAsia="標楷體" w:hAnsi="標楷體"/>
                <w:b/>
                <w:kern w:val="0"/>
              </w:rPr>
            </w:pPr>
            <w:r w:rsidRPr="00A15DE2">
              <w:rPr>
                <w:rFonts w:ascii="標楷體" w:eastAsia="標楷體" w:hAnsi="標楷體"/>
                <w:b/>
                <w:kern w:val="0"/>
              </w:rPr>
              <w:t>表</w:t>
            </w:r>
            <w:r>
              <w:rPr>
                <w:rFonts w:ascii="標楷體" w:eastAsia="標楷體" w:hAnsi="標楷體" w:hint="eastAsia"/>
                <w:b/>
                <w:kern w:val="0"/>
              </w:rPr>
              <w:t>1</w:t>
            </w:r>
            <w:r w:rsidRPr="00A15DE2">
              <w:rPr>
                <w:rFonts w:ascii="標楷體" w:eastAsia="標楷體" w:hAnsi="標楷體" w:hint="eastAsia"/>
                <w:b/>
                <w:kern w:val="0"/>
              </w:rPr>
              <w:t xml:space="preserve">　</w:t>
            </w:r>
            <w:r w:rsidRPr="00D5487D">
              <w:rPr>
                <w:rFonts w:ascii="標楷體" w:eastAsia="標楷體" w:hAnsi="標楷體" w:hint="eastAsia"/>
                <w:b/>
                <w:kern w:val="0"/>
              </w:rPr>
              <w:t>111年1至9月部分矯正機關施用毒品受刑人實際</w:t>
            </w:r>
            <w:r w:rsidRPr="00A15DE2">
              <w:rPr>
                <w:rFonts w:ascii="標楷體" w:eastAsia="標楷體" w:hAnsi="標楷體" w:hint="eastAsia"/>
                <w:b/>
                <w:kern w:val="0"/>
              </w:rPr>
              <w:t>轉</w:t>
            </w:r>
            <w:proofErr w:type="gramStart"/>
            <w:r w:rsidRPr="00A15DE2">
              <w:rPr>
                <w:rFonts w:ascii="標楷體" w:eastAsia="標楷體" w:hAnsi="標楷體" w:hint="eastAsia"/>
                <w:b/>
                <w:kern w:val="0"/>
              </w:rPr>
              <w:t>介</w:t>
            </w:r>
            <w:proofErr w:type="gramEnd"/>
            <w:r w:rsidRPr="00A15DE2">
              <w:rPr>
                <w:rFonts w:ascii="標楷體" w:eastAsia="標楷體" w:hAnsi="標楷體" w:hint="eastAsia"/>
                <w:b/>
                <w:kern w:val="0"/>
              </w:rPr>
              <w:t>社政、</w:t>
            </w:r>
            <w:proofErr w:type="gramStart"/>
            <w:r w:rsidRPr="00A15DE2">
              <w:rPr>
                <w:rFonts w:ascii="標楷體" w:eastAsia="標楷體" w:hAnsi="標楷體" w:hint="eastAsia"/>
                <w:b/>
                <w:kern w:val="0"/>
              </w:rPr>
              <w:t>勞</w:t>
            </w:r>
            <w:proofErr w:type="gramEnd"/>
            <w:r w:rsidRPr="00A15DE2">
              <w:rPr>
                <w:rFonts w:ascii="標楷體" w:eastAsia="標楷體" w:hAnsi="標楷體" w:hint="eastAsia"/>
                <w:b/>
                <w:kern w:val="0"/>
              </w:rPr>
              <w:t>政機構情形</w:t>
            </w:r>
          </w:p>
          <w:p w:rsidR="008F726B" w:rsidRPr="00A15DE2" w:rsidRDefault="008F726B" w:rsidP="00B71FAA">
            <w:pPr>
              <w:widowControl/>
              <w:spacing w:line="240" w:lineRule="exact"/>
              <w:ind w:left="548" w:hangingChars="274" w:hanging="548"/>
              <w:jc w:val="right"/>
              <w:rPr>
                <w:rFonts w:ascii="標楷體" w:eastAsia="標楷體" w:hAnsi="標楷體"/>
                <w:b/>
                <w:kern w:val="0"/>
              </w:rPr>
            </w:pPr>
            <w:r w:rsidRPr="00A15DE2">
              <w:rPr>
                <w:rFonts w:ascii="標楷體" w:eastAsia="標楷體" w:hAnsi="標楷體" w:hint="eastAsia"/>
                <w:kern w:val="0"/>
                <w:sz w:val="20"/>
              </w:rPr>
              <w:t>單位：人、％</w:t>
            </w:r>
          </w:p>
        </w:tc>
      </w:tr>
      <w:tr w:rsidR="008F726B" w:rsidRPr="00050D66" w:rsidTr="00B71FAA">
        <w:tc>
          <w:tcPr>
            <w:tcW w:w="1344" w:type="dxa"/>
            <w:vMerge w:val="restart"/>
            <w:vAlign w:val="center"/>
          </w:tcPr>
          <w:p w:rsidR="008F726B" w:rsidRPr="003C2944" w:rsidRDefault="008F726B" w:rsidP="00B71FAA">
            <w:pPr>
              <w:widowControl/>
              <w:spacing w:line="240" w:lineRule="exact"/>
              <w:jc w:val="center"/>
              <w:rPr>
                <w:rFonts w:eastAsia="標楷體"/>
                <w:color w:val="000000"/>
                <w:kern w:val="0"/>
                <w:sz w:val="20"/>
              </w:rPr>
            </w:pPr>
            <w:r>
              <w:rPr>
                <w:rFonts w:eastAsia="標楷體" w:hint="eastAsia"/>
                <w:color w:val="000000"/>
                <w:kern w:val="0"/>
                <w:sz w:val="20"/>
              </w:rPr>
              <w:t>機關名稱</w:t>
            </w:r>
          </w:p>
        </w:tc>
        <w:tc>
          <w:tcPr>
            <w:tcW w:w="938" w:type="dxa"/>
            <w:vMerge w:val="restart"/>
            <w:vAlign w:val="center"/>
          </w:tcPr>
          <w:p w:rsidR="008F726B" w:rsidRPr="003C2944" w:rsidRDefault="008F726B" w:rsidP="00B71FAA">
            <w:pPr>
              <w:widowControl/>
              <w:spacing w:line="240" w:lineRule="exact"/>
              <w:jc w:val="center"/>
              <w:rPr>
                <w:rFonts w:eastAsia="標楷體"/>
                <w:color w:val="000000"/>
                <w:kern w:val="0"/>
                <w:sz w:val="20"/>
              </w:rPr>
            </w:pPr>
            <w:r w:rsidRPr="003C2944">
              <w:rPr>
                <w:rFonts w:eastAsia="標楷體" w:hint="eastAsia"/>
                <w:color w:val="000000"/>
                <w:kern w:val="0"/>
                <w:sz w:val="20"/>
              </w:rPr>
              <w:t>出監人數</w:t>
            </w:r>
          </w:p>
        </w:tc>
        <w:tc>
          <w:tcPr>
            <w:tcW w:w="988" w:type="dxa"/>
            <w:vMerge w:val="restart"/>
            <w:tcBorders>
              <w:right w:val="nil"/>
            </w:tcBorders>
            <w:vAlign w:val="center"/>
          </w:tcPr>
          <w:p w:rsidR="008F726B" w:rsidRPr="003C2944" w:rsidRDefault="008F726B" w:rsidP="00B71FAA">
            <w:pPr>
              <w:widowControl/>
              <w:spacing w:line="240" w:lineRule="exact"/>
              <w:jc w:val="center"/>
              <w:rPr>
                <w:rFonts w:eastAsia="標楷體"/>
                <w:kern w:val="0"/>
                <w:sz w:val="20"/>
              </w:rPr>
            </w:pPr>
            <w:r w:rsidRPr="003C2944">
              <w:rPr>
                <w:rFonts w:eastAsia="標楷體" w:hint="eastAsia"/>
                <w:color w:val="000000"/>
                <w:kern w:val="0"/>
                <w:sz w:val="20"/>
              </w:rPr>
              <w:t>轉</w:t>
            </w:r>
            <w:proofErr w:type="gramStart"/>
            <w:r w:rsidRPr="003C2944">
              <w:rPr>
                <w:rFonts w:eastAsia="標楷體" w:hint="eastAsia"/>
                <w:color w:val="000000"/>
                <w:kern w:val="0"/>
                <w:sz w:val="20"/>
              </w:rPr>
              <w:t>介</w:t>
            </w:r>
            <w:proofErr w:type="gramEnd"/>
            <w:r w:rsidRPr="003C2944">
              <w:rPr>
                <w:rFonts w:eastAsia="標楷體" w:hint="eastAsia"/>
                <w:color w:val="000000"/>
                <w:kern w:val="0"/>
                <w:sz w:val="20"/>
              </w:rPr>
              <w:t>人數</w:t>
            </w:r>
          </w:p>
        </w:tc>
        <w:tc>
          <w:tcPr>
            <w:tcW w:w="988" w:type="dxa"/>
            <w:gridSpan w:val="2"/>
            <w:tcBorders>
              <w:left w:val="nil"/>
              <w:bottom w:val="single" w:sz="4" w:space="0" w:color="auto"/>
            </w:tcBorders>
            <w:vAlign w:val="center"/>
          </w:tcPr>
          <w:p w:rsidR="008F726B" w:rsidRPr="003C2944" w:rsidRDefault="008F726B" w:rsidP="00B71FAA">
            <w:pPr>
              <w:widowControl/>
              <w:spacing w:line="240" w:lineRule="exact"/>
              <w:jc w:val="center"/>
              <w:rPr>
                <w:rFonts w:eastAsia="標楷體"/>
                <w:color w:val="000000"/>
                <w:kern w:val="0"/>
                <w:sz w:val="20"/>
              </w:rPr>
            </w:pPr>
          </w:p>
        </w:tc>
      </w:tr>
      <w:tr w:rsidR="008F726B" w:rsidRPr="00050D66" w:rsidTr="00B71FAA">
        <w:tc>
          <w:tcPr>
            <w:tcW w:w="1344" w:type="dxa"/>
            <w:vMerge/>
            <w:tcBorders>
              <w:bottom w:val="single" w:sz="4" w:space="0" w:color="auto"/>
            </w:tcBorders>
            <w:vAlign w:val="center"/>
          </w:tcPr>
          <w:p w:rsidR="008F726B" w:rsidRDefault="008F726B" w:rsidP="00B71FAA">
            <w:pPr>
              <w:widowControl/>
              <w:spacing w:line="240" w:lineRule="exact"/>
              <w:jc w:val="center"/>
              <w:rPr>
                <w:rFonts w:eastAsia="標楷體"/>
                <w:color w:val="000000"/>
                <w:kern w:val="0"/>
                <w:sz w:val="20"/>
              </w:rPr>
            </w:pPr>
          </w:p>
        </w:tc>
        <w:tc>
          <w:tcPr>
            <w:tcW w:w="938" w:type="dxa"/>
            <w:vMerge/>
            <w:tcBorders>
              <w:bottom w:val="single" w:sz="4" w:space="0" w:color="auto"/>
            </w:tcBorders>
          </w:tcPr>
          <w:p w:rsidR="008F726B" w:rsidRPr="003C2944" w:rsidRDefault="008F726B" w:rsidP="00B71FAA">
            <w:pPr>
              <w:widowControl/>
              <w:spacing w:line="240" w:lineRule="exact"/>
              <w:jc w:val="center"/>
              <w:rPr>
                <w:rFonts w:eastAsia="標楷體"/>
                <w:color w:val="000000"/>
                <w:kern w:val="0"/>
                <w:sz w:val="20"/>
              </w:rPr>
            </w:pPr>
          </w:p>
        </w:tc>
        <w:tc>
          <w:tcPr>
            <w:tcW w:w="988" w:type="dxa"/>
            <w:vMerge/>
            <w:tcBorders>
              <w:bottom w:val="single" w:sz="4" w:space="0" w:color="auto"/>
            </w:tcBorders>
            <w:vAlign w:val="center"/>
          </w:tcPr>
          <w:p w:rsidR="008F726B" w:rsidRPr="003C2944" w:rsidRDefault="008F726B" w:rsidP="00B71FAA">
            <w:pPr>
              <w:widowControl/>
              <w:spacing w:line="240" w:lineRule="exact"/>
              <w:jc w:val="center"/>
              <w:rPr>
                <w:rFonts w:eastAsia="標楷體"/>
                <w:color w:val="000000"/>
                <w:kern w:val="0"/>
                <w:sz w:val="20"/>
              </w:rPr>
            </w:pPr>
          </w:p>
        </w:tc>
        <w:tc>
          <w:tcPr>
            <w:tcW w:w="988" w:type="dxa"/>
            <w:gridSpan w:val="2"/>
            <w:tcBorders>
              <w:bottom w:val="single" w:sz="4" w:space="0" w:color="auto"/>
            </w:tcBorders>
            <w:vAlign w:val="center"/>
          </w:tcPr>
          <w:p w:rsidR="008F726B" w:rsidRPr="003C2944" w:rsidRDefault="008F726B" w:rsidP="00B71FAA">
            <w:pPr>
              <w:widowControl/>
              <w:spacing w:line="240" w:lineRule="exact"/>
              <w:jc w:val="center"/>
              <w:rPr>
                <w:rFonts w:eastAsia="標楷體"/>
                <w:color w:val="000000"/>
                <w:kern w:val="0"/>
                <w:sz w:val="20"/>
              </w:rPr>
            </w:pPr>
            <w:r>
              <w:rPr>
                <w:rFonts w:eastAsia="標楷體" w:hint="eastAsia"/>
                <w:color w:val="000000"/>
                <w:kern w:val="0"/>
                <w:sz w:val="20"/>
              </w:rPr>
              <w:t>占</w:t>
            </w:r>
            <w:r w:rsidRPr="003C2944">
              <w:rPr>
                <w:rFonts w:eastAsia="標楷體" w:hint="eastAsia"/>
                <w:color w:val="000000"/>
                <w:kern w:val="0"/>
                <w:sz w:val="20"/>
              </w:rPr>
              <w:t>比</w:t>
            </w:r>
          </w:p>
        </w:tc>
      </w:tr>
      <w:tr w:rsidR="008F726B" w:rsidRPr="00050D66" w:rsidTr="00B71FAA">
        <w:trPr>
          <w:trHeight w:val="300"/>
        </w:trPr>
        <w:tc>
          <w:tcPr>
            <w:tcW w:w="1344" w:type="dxa"/>
            <w:tcBorders>
              <w:top w:val="single" w:sz="4" w:space="0" w:color="auto"/>
              <w:left w:val="single" w:sz="4" w:space="0" w:color="auto"/>
              <w:bottom w:val="single" w:sz="4" w:space="0" w:color="auto"/>
              <w:right w:val="single" w:sz="4" w:space="0" w:color="auto"/>
            </w:tcBorders>
          </w:tcPr>
          <w:p w:rsidR="008F726B" w:rsidRPr="003C2944" w:rsidRDefault="008F726B" w:rsidP="00B71FAA">
            <w:pPr>
              <w:widowControl/>
              <w:spacing w:line="300" w:lineRule="exact"/>
              <w:jc w:val="center"/>
              <w:rPr>
                <w:rFonts w:ascii="標楷體" w:eastAsia="標楷體" w:hAnsi="標楷體"/>
                <w:b/>
                <w:color w:val="000000"/>
                <w:kern w:val="0"/>
                <w:sz w:val="20"/>
              </w:rPr>
            </w:pPr>
            <w:r w:rsidRPr="003C2944">
              <w:rPr>
                <w:rFonts w:ascii="標楷體" w:eastAsia="標楷體" w:hAnsi="標楷體"/>
                <w:b/>
                <w:color w:val="000000"/>
                <w:kern w:val="0"/>
                <w:sz w:val="20"/>
              </w:rPr>
              <w:t>合計</w:t>
            </w:r>
          </w:p>
        </w:tc>
        <w:tc>
          <w:tcPr>
            <w:tcW w:w="938" w:type="dxa"/>
            <w:tcBorders>
              <w:top w:val="single" w:sz="4" w:space="0" w:color="auto"/>
              <w:left w:val="single" w:sz="4" w:space="0" w:color="auto"/>
              <w:bottom w:val="single" w:sz="4" w:space="0" w:color="auto"/>
              <w:right w:val="single" w:sz="4" w:space="0" w:color="auto"/>
            </w:tcBorders>
          </w:tcPr>
          <w:p w:rsidR="008F726B" w:rsidRPr="006843C9" w:rsidRDefault="008F726B" w:rsidP="00B71FAA">
            <w:pPr>
              <w:spacing w:line="300" w:lineRule="exact"/>
              <w:jc w:val="right"/>
              <w:rPr>
                <w:rFonts w:ascii="標楷體" w:eastAsia="標楷體" w:hAnsi="標楷體"/>
                <w:b/>
                <w:sz w:val="20"/>
              </w:rPr>
            </w:pPr>
            <w:r w:rsidRPr="006843C9">
              <w:rPr>
                <w:rFonts w:ascii="標楷體" w:eastAsia="標楷體" w:hAnsi="標楷體" w:hint="eastAsia"/>
                <w:b/>
                <w:sz w:val="20"/>
              </w:rPr>
              <w:t>806</w:t>
            </w:r>
          </w:p>
        </w:tc>
        <w:tc>
          <w:tcPr>
            <w:tcW w:w="988" w:type="dxa"/>
            <w:tcBorders>
              <w:top w:val="single" w:sz="4" w:space="0" w:color="auto"/>
              <w:left w:val="single" w:sz="4" w:space="0" w:color="auto"/>
              <w:bottom w:val="single" w:sz="4" w:space="0" w:color="auto"/>
              <w:right w:val="single" w:sz="4" w:space="0" w:color="auto"/>
              <w:tl2br w:val="nil"/>
            </w:tcBorders>
            <w:vAlign w:val="center"/>
          </w:tcPr>
          <w:p w:rsidR="008F726B" w:rsidRPr="006843C9" w:rsidRDefault="008F726B" w:rsidP="00B71FAA">
            <w:pPr>
              <w:spacing w:line="300" w:lineRule="exact"/>
              <w:jc w:val="right"/>
              <w:rPr>
                <w:rFonts w:ascii="標楷體" w:eastAsia="標楷體" w:hAnsi="標楷體"/>
                <w:b/>
                <w:sz w:val="20"/>
                <w:u w:val="single"/>
              </w:rPr>
            </w:pPr>
            <w:r w:rsidRPr="006843C9">
              <w:rPr>
                <w:rFonts w:ascii="標楷體" w:eastAsia="標楷體" w:hAnsi="標楷體"/>
                <w:b/>
                <w:sz w:val="20"/>
              </w:rPr>
              <w:t>124</w:t>
            </w:r>
          </w:p>
        </w:tc>
        <w:tc>
          <w:tcPr>
            <w:tcW w:w="988" w:type="dxa"/>
            <w:gridSpan w:val="2"/>
            <w:tcBorders>
              <w:top w:val="single" w:sz="4" w:space="0" w:color="auto"/>
              <w:left w:val="single" w:sz="4" w:space="0" w:color="auto"/>
              <w:bottom w:val="single" w:sz="4" w:space="0" w:color="auto"/>
              <w:right w:val="single" w:sz="4" w:space="0" w:color="auto"/>
              <w:tl2br w:val="nil"/>
            </w:tcBorders>
            <w:vAlign w:val="center"/>
          </w:tcPr>
          <w:p w:rsidR="008F726B" w:rsidRPr="006843C9" w:rsidRDefault="008F726B" w:rsidP="00B71FAA">
            <w:pPr>
              <w:spacing w:line="300" w:lineRule="exact"/>
              <w:jc w:val="right"/>
              <w:rPr>
                <w:rFonts w:ascii="標楷體" w:eastAsia="標楷體" w:hAnsi="標楷體"/>
                <w:b/>
                <w:sz w:val="20"/>
              </w:rPr>
            </w:pPr>
            <w:r w:rsidRPr="006843C9">
              <w:rPr>
                <w:rFonts w:ascii="標楷體" w:eastAsia="標楷體" w:hAnsi="標楷體"/>
                <w:b/>
                <w:sz w:val="20"/>
              </w:rPr>
              <w:t>15</w:t>
            </w:r>
            <w:r w:rsidRPr="006843C9">
              <w:rPr>
                <w:rFonts w:ascii="標楷體" w:eastAsia="標楷體" w:hAnsi="標楷體" w:hint="eastAsia"/>
                <w:b/>
                <w:sz w:val="20"/>
              </w:rPr>
              <w:t>.</w:t>
            </w:r>
            <w:r w:rsidRPr="006843C9">
              <w:rPr>
                <w:rFonts w:ascii="標楷體" w:eastAsia="標楷體" w:hAnsi="標楷體"/>
                <w:b/>
                <w:sz w:val="20"/>
              </w:rPr>
              <w:t>3</w:t>
            </w:r>
            <w:r w:rsidRPr="006843C9">
              <w:rPr>
                <w:rFonts w:ascii="標楷體" w:eastAsia="標楷體" w:hAnsi="標楷體" w:hint="eastAsia"/>
                <w:b/>
                <w:sz w:val="20"/>
              </w:rPr>
              <w:t>8</w:t>
            </w:r>
          </w:p>
        </w:tc>
      </w:tr>
      <w:tr w:rsidR="008F726B" w:rsidRPr="00050D66" w:rsidTr="00B71FAA">
        <w:trPr>
          <w:trHeight w:val="300"/>
        </w:trPr>
        <w:tc>
          <w:tcPr>
            <w:tcW w:w="1344" w:type="dxa"/>
            <w:tcBorders>
              <w:top w:val="single" w:sz="4" w:space="0" w:color="auto"/>
              <w:left w:val="single" w:sz="4" w:space="0" w:color="auto"/>
              <w:bottom w:val="single" w:sz="4" w:space="0" w:color="auto"/>
              <w:right w:val="single" w:sz="4" w:space="0" w:color="auto"/>
            </w:tcBorders>
            <w:vAlign w:val="center"/>
          </w:tcPr>
          <w:p w:rsidR="008F726B" w:rsidRPr="003C2944" w:rsidRDefault="008F726B" w:rsidP="00B71FAA">
            <w:pPr>
              <w:widowControl/>
              <w:spacing w:line="300" w:lineRule="exact"/>
              <w:jc w:val="center"/>
              <w:rPr>
                <w:rFonts w:ascii="標楷體" w:eastAsia="標楷體" w:hAnsi="標楷體"/>
                <w:color w:val="000000"/>
                <w:kern w:val="0"/>
                <w:sz w:val="20"/>
              </w:rPr>
            </w:pPr>
            <w:proofErr w:type="gramStart"/>
            <w:r w:rsidRPr="003C2944">
              <w:rPr>
                <w:rFonts w:ascii="標楷體" w:eastAsia="標楷體" w:hAnsi="標楷體" w:hint="eastAsia"/>
                <w:color w:val="000000"/>
                <w:kern w:val="0"/>
                <w:sz w:val="20"/>
              </w:rPr>
              <w:t>臺</w:t>
            </w:r>
            <w:proofErr w:type="gramEnd"/>
            <w:r w:rsidRPr="003C2944">
              <w:rPr>
                <w:rFonts w:ascii="標楷體" w:eastAsia="標楷體" w:hAnsi="標楷體" w:hint="eastAsia"/>
                <w:color w:val="000000"/>
                <w:kern w:val="0"/>
                <w:sz w:val="20"/>
              </w:rPr>
              <w:t>中監獄</w:t>
            </w:r>
          </w:p>
        </w:tc>
        <w:tc>
          <w:tcPr>
            <w:tcW w:w="93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331</w:t>
            </w:r>
          </w:p>
        </w:tc>
        <w:tc>
          <w:tcPr>
            <w:tcW w:w="98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1</w:t>
            </w:r>
            <w:r w:rsidRPr="006843C9">
              <w:rPr>
                <w:rFonts w:ascii="標楷體" w:eastAsia="標楷體" w:hAnsi="標楷體"/>
                <w:sz w:val="20"/>
              </w:rPr>
              <w:t>7</w:t>
            </w:r>
          </w:p>
        </w:tc>
        <w:tc>
          <w:tcPr>
            <w:tcW w:w="988" w:type="dxa"/>
            <w:gridSpan w:val="2"/>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sz w:val="20"/>
              </w:rPr>
              <w:t>5</w:t>
            </w:r>
            <w:r w:rsidRPr="006843C9">
              <w:rPr>
                <w:rFonts w:ascii="標楷體" w:eastAsia="標楷體" w:hAnsi="標楷體" w:hint="eastAsia"/>
                <w:sz w:val="20"/>
              </w:rPr>
              <w:t>.</w:t>
            </w:r>
            <w:r w:rsidRPr="006843C9">
              <w:rPr>
                <w:rFonts w:ascii="標楷體" w:eastAsia="標楷體" w:hAnsi="標楷體"/>
                <w:sz w:val="20"/>
              </w:rPr>
              <w:t>14</w:t>
            </w:r>
          </w:p>
        </w:tc>
      </w:tr>
      <w:tr w:rsidR="008F726B" w:rsidRPr="00050D66" w:rsidTr="00B71FAA">
        <w:trPr>
          <w:trHeight w:val="300"/>
        </w:trPr>
        <w:tc>
          <w:tcPr>
            <w:tcW w:w="1344" w:type="dxa"/>
            <w:tcBorders>
              <w:top w:val="single" w:sz="4" w:space="0" w:color="auto"/>
              <w:left w:val="single" w:sz="4" w:space="0" w:color="auto"/>
              <w:bottom w:val="single" w:sz="4" w:space="0" w:color="auto"/>
              <w:right w:val="single" w:sz="4" w:space="0" w:color="auto"/>
            </w:tcBorders>
            <w:vAlign w:val="center"/>
          </w:tcPr>
          <w:p w:rsidR="008F726B" w:rsidRPr="003C2944" w:rsidRDefault="008F726B" w:rsidP="00B71FAA">
            <w:pPr>
              <w:widowControl/>
              <w:spacing w:line="300" w:lineRule="exact"/>
              <w:jc w:val="center"/>
              <w:rPr>
                <w:rFonts w:ascii="標楷體" w:eastAsia="標楷體" w:hAnsi="標楷體"/>
                <w:color w:val="000000"/>
                <w:kern w:val="0"/>
                <w:sz w:val="20"/>
              </w:rPr>
            </w:pPr>
            <w:r w:rsidRPr="003C2944">
              <w:rPr>
                <w:rFonts w:ascii="標楷體" w:eastAsia="標楷體" w:hAnsi="標楷體" w:hint="eastAsia"/>
                <w:color w:val="000000"/>
                <w:kern w:val="0"/>
                <w:sz w:val="20"/>
              </w:rPr>
              <w:t>桃園女子監獄</w:t>
            </w:r>
          </w:p>
        </w:tc>
        <w:tc>
          <w:tcPr>
            <w:tcW w:w="93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191</w:t>
            </w:r>
          </w:p>
        </w:tc>
        <w:tc>
          <w:tcPr>
            <w:tcW w:w="98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8</w:t>
            </w:r>
            <w:r w:rsidRPr="006843C9">
              <w:rPr>
                <w:rFonts w:ascii="標楷體" w:eastAsia="標楷體" w:hAnsi="標楷體"/>
                <w:sz w:val="20"/>
              </w:rPr>
              <w:t>7</w:t>
            </w:r>
          </w:p>
        </w:tc>
        <w:tc>
          <w:tcPr>
            <w:tcW w:w="988" w:type="dxa"/>
            <w:gridSpan w:val="2"/>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4</w:t>
            </w:r>
            <w:r w:rsidRPr="006843C9">
              <w:rPr>
                <w:rFonts w:ascii="標楷體" w:eastAsia="標楷體" w:hAnsi="標楷體"/>
                <w:sz w:val="20"/>
              </w:rPr>
              <w:t>5</w:t>
            </w:r>
            <w:r w:rsidRPr="006843C9">
              <w:rPr>
                <w:rFonts w:ascii="標楷體" w:eastAsia="標楷體" w:hAnsi="標楷體" w:hint="eastAsia"/>
                <w:sz w:val="20"/>
              </w:rPr>
              <w:t>.</w:t>
            </w:r>
            <w:r w:rsidRPr="006843C9">
              <w:rPr>
                <w:rFonts w:ascii="標楷體" w:eastAsia="標楷體" w:hAnsi="標楷體"/>
                <w:sz w:val="20"/>
              </w:rPr>
              <w:t>55</w:t>
            </w:r>
          </w:p>
        </w:tc>
      </w:tr>
      <w:tr w:rsidR="008F726B" w:rsidRPr="00050D66" w:rsidTr="00B71FAA">
        <w:trPr>
          <w:trHeight w:val="300"/>
        </w:trPr>
        <w:tc>
          <w:tcPr>
            <w:tcW w:w="1344" w:type="dxa"/>
            <w:tcBorders>
              <w:top w:val="single" w:sz="4" w:space="0" w:color="auto"/>
              <w:left w:val="single" w:sz="4" w:space="0" w:color="auto"/>
              <w:bottom w:val="single" w:sz="4" w:space="0" w:color="auto"/>
              <w:right w:val="single" w:sz="4" w:space="0" w:color="auto"/>
            </w:tcBorders>
          </w:tcPr>
          <w:p w:rsidR="008F726B" w:rsidRPr="003C2944" w:rsidRDefault="008F726B" w:rsidP="00B71FAA">
            <w:pPr>
              <w:widowControl/>
              <w:spacing w:line="300" w:lineRule="exact"/>
              <w:jc w:val="center"/>
              <w:rPr>
                <w:rFonts w:ascii="標楷體" w:eastAsia="標楷體" w:hAnsi="標楷體"/>
                <w:color w:val="000000"/>
                <w:kern w:val="0"/>
                <w:sz w:val="20"/>
              </w:rPr>
            </w:pPr>
            <w:proofErr w:type="gramStart"/>
            <w:r w:rsidRPr="003C2944">
              <w:rPr>
                <w:rFonts w:ascii="標楷體" w:eastAsia="標楷體" w:hAnsi="標楷體" w:hint="eastAsia"/>
                <w:color w:val="000000"/>
                <w:kern w:val="0"/>
                <w:sz w:val="20"/>
              </w:rPr>
              <w:t>臺</w:t>
            </w:r>
            <w:proofErr w:type="gramEnd"/>
            <w:r w:rsidRPr="003C2944">
              <w:rPr>
                <w:rFonts w:ascii="標楷體" w:eastAsia="標楷體" w:hAnsi="標楷體" w:hint="eastAsia"/>
                <w:color w:val="000000"/>
                <w:kern w:val="0"/>
                <w:sz w:val="20"/>
              </w:rPr>
              <w:t>中女子監獄</w:t>
            </w:r>
          </w:p>
        </w:tc>
        <w:tc>
          <w:tcPr>
            <w:tcW w:w="938" w:type="dxa"/>
            <w:tcBorders>
              <w:top w:val="single" w:sz="4" w:space="0" w:color="auto"/>
              <w:left w:val="single" w:sz="4" w:space="0" w:color="auto"/>
              <w:bottom w:val="single" w:sz="4" w:space="0" w:color="auto"/>
              <w:right w:val="single" w:sz="4" w:space="0" w:color="auto"/>
            </w:tcBorders>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136</w:t>
            </w:r>
          </w:p>
        </w:tc>
        <w:tc>
          <w:tcPr>
            <w:tcW w:w="98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sz w:val="20"/>
              </w:rPr>
              <w:t xml:space="preserve"> 8</w:t>
            </w:r>
          </w:p>
        </w:tc>
        <w:tc>
          <w:tcPr>
            <w:tcW w:w="988" w:type="dxa"/>
            <w:gridSpan w:val="2"/>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sz w:val="20"/>
              </w:rPr>
              <w:t>5</w:t>
            </w:r>
            <w:r w:rsidRPr="006843C9">
              <w:rPr>
                <w:rFonts w:ascii="標楷體" w:eastAsia="標楷體" w:hAnsi="標楷體" w:hint="eastAsia"/>
                <w:sz w:val="20"/>
              </w:rPr>
              <w:t>.</w:t>
            </w:r>
            <w:r w:rsidRPr="006843C9">
              <w:rPr>
                <w:rFonts w:ascii="標楷體" w:eastAsia="標楷體" w:hAnsi="標楷體"/>
                <w:sz w:val="20"/>
              </w:rPr>
              <w:t>88</w:t>
            </w:r>
          </w:p>
        </w:tc>
      </w:tr>
      <w:tr w:rsidR="008F726B" w:rsidRPr="00050D66" w:rsidTr="00B71FAA">
        <w:trPr>
          <w:trHeight w:val="300"/>
        </w:trPr>
        <w:tc>
          <w:tcPr>
            <w:tcW w:w="1344" w:type="dxa"/>
            <w:tcBorders>
              <w:top w:val="single" w:sz="4" w:space="0" w:color="auto"/>
              <w:left w:val="single" w:sz="4" w:space="0" w:color="auto"/>
              <w:bottom w:val="single" w:sz="4" w:space="0" w:color="auto"/>
              <w:right w:val="single" w:sz="4" w:space="0" w:color="auto"/>
            </w:tcBorders>
          </w:tcPr>
          <w:p w:rsidR="008F726B" w:rsidRPr="003C2944" w:rsidRDefault="008F726B" w:rsidP="00B71FAA">
            <w:pPr>
              <w:widowControl/>
              <w:spacing w:line="300" w:lineRule="exact"/>
              <w:jc w:val="center"/>
              <w:rPr>
                <w:rFonts w:ascii="標楷體" w:eastAsia="標楷體" w:hAnsi="標楷體"/>
                <w:color w:val="000000"/>
                <w:kern w:val="0"/>
                <w:sz w:val="20"/>
              </w:rPr>
            </w:pPr>
            <w:r w:rsidRPr="003C2944">
              <w:rPr>
                <w:rFonts w:ascii="標楷體" w:eastAsia="標楷體" w:hAnsi="標楷體" w:hint="eastAsia"/>
                <w:color w:val="000000"/>
                <w:kern w:val="0"/>
                <w:sz w:val="20"/>
              </w:rPr>
              <w:t>高雄女子監獄</w:t>
            </w:r>
          </w:p>
        </w:tc>
        <w:tc>
          <w:tcPr>
            <w:tcW w:w="938" w:type="dxa"/>
            <w:tcBorders>
              <w:top w:val="single" w:sz="4" w:space="0" w:color="auto"/>
              <w:left w:val="single" w:sz="4" w:space="0" w:color="auto"/>
              <w:bottom w:val="single" w:sz="4" w:space="0" w:color="auto"/>
              <w:right w:val="single" w:sz="4" w:space="0" w:color="auto"/>
            </w:tcBorders>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148</w:t>
            </w:r>
          </w:p>
        </w:tc>
        <w:tc>
          <w:tcPr>
            <w:tcW w:w="988" w:type="dxa"/>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12</w:t>
            </w:r>
            <w:r w:rsidRPr="006843C9">
              <w:rPr>
                <w:rFonts w:ascii="標楷體" w:eastAsia="標楷體" w:hAnsi="標楷體"/>
                <w:sz w:val="20"/>
              </w:rPr>
              <w:t xml:space="preserve"> </w:t>
            </w:r>
          </w:p>
        </w:tc>
        <w:tc>
          <w:tcPr>
            <w:tcW w:w="988" w:type="dxa"/>
            <w:gridSpan w:val="2"/>
            <w:tcBorders>
              <w:top w:val="single" w:sz="4" w:space="0" w:color="auto"/>
              <w:left w:val="single" w:sz="4" w:space="0" w:color="auto"/>
              <w:bottom w:val="single" w:sz="4" w:space="0" w:color="auto"/>
              <w:right w:val="single" w:sz="4" w:space="0" w:color="auto"/>
            </w:tcBorders>
            <w:vAlign w:val="center"/>
          </w:tcPr>
          <w:p w:rsidR="008F726B" w:rsidRPr="006843C9" w:rsidRDefault="008F726B" w:rsidP="00B71FAA">
            <w:pPr>
              <w:spacing w:line="300" w:lineRule="exact"/>
              <w:jc w:val="right"/>
              <w:rPr>
                <w:rFonts w:ascii="標楷體" w:eastAsia="標楷體" w:hAnsi="標楷體"/>
                <w:sz w:val="20"/>
              </w:rPr>
            </w:pPr>
            <w:r w:rsidRPr="006843C9">
              <w:rPr>
                <w:rFonts w:ascii="標楷體" w:eastAsia="標楷體" w:hAnsi="標楷體" w:hint="eastAsia"/>
                <w:sz w:val="20"/>
              </w:rPr>
              <w:t>8.11</w:t>
            </w:r>
          </w:p>
        </w:tc>
      </w:tr>
      <w:tr w:rsidR="008F726B" w:rsidRPr="003C2944" w:rsidTr="00B71FAA">
        <w:trPr>
          <w:gridAfter w:val="1"/>
          <w:wAfter w:w="86" w:type="dxa"/>
          <w:trHeight w:val="300"/>
        </w:trPr>
        <w:tc>
          <w:tcPr>
            <w:tcW w:w="4172" w:type="dxa"/>
            <w:gridSpan w:val="4"/>
            <w:tcBorders>
              <w:top w:val="single" w:sz="4" w:space="0" w:color="auto"/>
              <w:left w:val="nil"/>
              <w:bottom w:val="nil"/>
              <w:right w:val="nil"/>
            </w:tcBorders>
          </w:tcPr>
          <w:p w:rsidR="008F726B" w:rsidRPr="006843C9" w:rsidRDefault="008F726B" w:rsidP="00B71FAA">
            <w:pPr>
              <w:widowControl/>
              <w:spacing w:line="240" w:lineRule="exact"/>
              <w:ind w:leftChars="-17" w:left="1412" w:rightChars="-31" w:right="-74" w:hangingChars="807" w:hanging="1453"/>
              <w:rPr>
                <w:rFonts w:ascii="標楷體" w:eastAsia="標楷體" w:hAnsi="標楷體"/>
                <w:kern w:val="0"/>
                <w:sz w:val="18"/>
              </w:rPr>
            </w:pPr>
            <w:proofErr w:type="gramStart"/>
            <w:r w:rsidRPr="003C2944">
              <w:rPr>
                <w:rFonts w:eastAsia="標楷體" w:hint="eastAsia"/>
                <w:kern w:val="0"/>
                <w:sz w:val="18"/>
              </w:rPr>
              <w:t>註</w:t>
            </w:r>
            <w:proofErr w:type="gramEnd"/>
            <w:r w:rsidRPr="006843C9">
              <w:rPr>
                <w:rFonts w:ascii="標楷體" w:eastAsia="標楷體" w:hAnsi="標楷體" w:hint="eastAsia"/>
                <w:kern w:val="0"/>
                <w:sz w:val="18"/>
              </w:rPr>
              <w:t>：</w:t>
            </w:r>
            <w:r w:rsidRPr="006843C9">
              <w:rPr>
                <w:rFonts w:ascii="標楷體" w:eastAsia="標楷體" w:hAnsi="標楷體" w:hint="eastAsia"/>
                <w:spacing w:val="-6"/>
                <w:kern w:val="0"/>
                <w:sz w:val="18"/>
              </w:rPr>
              <w:t>1.</w:t>
            </w:r>
            <w:r w:rsidRPr="006843C9">
              <w:rPr>
                <w:rFonts w:ascii="標楷體" w:eastAsia="標楷體" w:hAnsi="標楷體"/>
                <w:spacing w:val="-6"/>
                <w:kern w:val="0"/>
                <w:sz w:val="18"/>
              </w:rPr>
              <w:t>資料來源：整理自</w:t>
            </w:r>
            <w:r w:rsidRPr="006843C9">
              <w:rPr>
                <w:rFonts w:ascii="標楷體" w:eastAsia="標楷體" w:hAnsi="標楷體" w:hint="eastAsia"/>
                <w:spacing w:val="-6"/>
                <w:kern w:val="0"/>
                <w:sz w:val="18"/>
              </w:rPr>
              <w:t>矯正署及各矯正機關提供資料</w:t>
            </w:r>
            <w:r w:rsidRPr="006843C9">
              <w:rPr>
                <w:rFonts w:ascii="標楷體" w:eastAsia="標楷體" w:hAnsi="標楷體"/>
                <w:spacing w:val="-6"/>
                <w:kern w:val="0"/>
                <w:sz w:val="18"/>
              </w:rPr>
              <w:t>。</w:t>
            </w:r>
          </w:p>
          <w:p w:rsidR="008F726B" w:rsidRPr="003C2944" w:rsidRDefault="008F726B" w:rsidP="00B71FAA">
            <w:pPr>
              <w:widowControl/>
              <w:spacing w:line="240" w:lineRule="exact"/>
              <w:ind w:leftChars="134" w:left="1348" w:hangingChars="570" w:hanging="1026"/>
              <w:rPr>
                <w:rFonts w:eastAsia="標楷體"/>
                <w:kern w:val="0"/>
                <w:sz w:val="18"/>
              </w:rPr>
            </w:pPr>
            <w:r w:rsidRPr="006843C9">
              <w:rPr>
                <w:rFonts w:ascii="標楷體" w:eastAsia="標楷體" w:hAnsi="標楷體" w:hint="eastAsia"/>
                <w:kern w:val="0"/>
                <w:sz w:val="18"/>
              </w:rPr>
              <w:t>2.不</w:t>
            </w:r>
            <w:r w:rsidRPr="003C2944">
              <w:rPr>
                <w:rFonts w:eastAsia="標楷體" w:hint="eastAsia"/>
                <w:kern w:val="0"/>
                <w:sz w:val="18"/>
              </w:rPr>
              <w:t>含參加技訓班</w:t>
            </w:r>
            <w:proofErr w:type="gramStart"/>
            <w:r w:rsidRPr="003C2944">
              <w:rPr>
                <w:rFonts w:eastAsia="標楷體" w:hint="eastAsia"/>
                <w:kern w:val="0"/>
                <w:sz w:val="18"/>
              </w:rPr>
              <w:t>委託更保追蹤</w:t>
            </w:r>
            <w:proofErr w:type="gramEnd"/>
            <w:r w:rsidRPr="003C2944">
              <w:rPr>
                <w:rFonts w:eastAsia="標楷體" w:hint="eastAsia"/>
                <w:kern w:val="0"/>
                <w:sz w:val="18"/>
              </w:rPr>
              <w:t>輔導人數。</w:t>
            </w:r>
          </w:p>
        </w:tc>
      </w:tr>
    </w:tbl>
    <w:p w:rsidR="001C1D7F" w:rsidRPr="002D640D" w:rsidRDefault="00A616F8" w:rsidP="00A447FE">
      <w:pPr>
        <w:pStyle w:val="12"/>
        <w:overflowPunct w:val="0"/>
        <w:spacing w:line="460" w:lineRule="exact"/>
        <w:ind w:firstLine="1081"/>
        <w:rPr>
          <w:rFonts w:hAnsi="標楷體" w:cs="Times New Roman"/>
          <w:szCs w:val="28"/>
        </w:rPr>
      </w:pPr>
      <w:r>
        <w:rPr>
          <w:rFonts w:hAnsi="標楷體"/>
          <w:b/>
        </w:rPr>
        <w:t>4</w:t>
      </w:r>
      <w:r w:rsidR="001C1D7F" w:rsidRPr="000D6F41">
        <w:rPr>
          <w:rFonts w:hAnsi="標楷體" w:hint="eastAsia"/>
          <w:b/>
        </w:rPr>
        <w:t>.</w:t>
      </w:r>
      <w:r w:rsidR="00F378EE">
        <w:rPr>
          <w:rFonts w:hAnsi="標楷體" w:hint="eastAsia"/>
          <w:b/>
        </w:rPr>
        <w:t xml:space="preserve">　</w:t>
      </w:r>
      <w:r w:rsidR="001C1D7F" w:rsidRPr="000D6F41">
        <w:rPr>
          <w:rFonts w:hAnsi="標楷體" w:hint="eastAsia"/>
          <w:b/>
        </w:rPr>
        <w:t>實際辦理轉</w:t>
      </w:r>
      <w:proofErr w:type="gramStart"/>
      <w:r w:rsidR="001C1D7F" w:rsidRPr="000D6F41">
        <w:rPr>
          <w:rFonts w:hAnsi="標楷體" w:hint="eastAsia"/>
          <w:b/>
        </w:rPr>
        <w:t>介</w:t>
      </w:r>
      <w:proofErr w:type="gramEnd"/>
      <w:r w:rsidR="00761FED">
        <w:rPr>
          <w:rFonts w:hAnsi="標楷體" w:hint="eastAsia"/>
          <w:b/>
        </w:rPr>
        <w:t>社政、</w:t>
      </w:r>
      <w:proofErr w:type="gramStart"/>
      <w:r w:rsidR="00761FED">
        <w:rPr>
          <w:rFonts w:hAnsi="標楷體" w:hint="eastAsia"/>
          <w:b/>
        </w:rPr>
        <w:t>勞</w:t>
      </w:r>
      <w:proofErr w:type="gramEnd"/>
      <w:r w:rsidR="00761FED">
        <w:rPr>
          <w:rFonts w:hAnsi="標楷體" w:hint="eastAsia"/>
          <w:b/>
        </w:rPr>
        <w:t>政機構</w:t>
      </w:r>
      <w:r w:rsidR="001C1D7F" w:rsidRPr="000D6F41">
        <w:rPr>
          <w:rFonts w:hAnsi="標楷體" w:hint="eastAsia"/>
          <w:b/>
        </w:rPr>
        <w:t>人數不高，</w:t>
      </w:r>
      <w:proofErr w:type="gramStart"/>
      <w:r w:rsidR="001C1D7F" w:rsidRPr="000D6F41">
        <w:rPr>
          <w:rFonts w:hAnsi="標楷體" w:hint="eastAsia"/>
          <w:b/>
        </w:rPr>
        <w:t>復歸轉銜</w:t>
      </w:r>
      <w:proofErr w:type="gramEnd"/>
      <w:r w:rsidR="001C1D7F" w:rsidRPr="000D6F41">
        <w:rPr>
          <w:rFonts w:hAnsi="標楷體" w:hint="eastAsia"/>
          <w:b/>
        </w:rPr>
        <w:t>機制成效尚未發揮</w:t>
      </w:r>
      <w:r w:rsidR="001C1D7F">
        <w:rPr>
          <w:rFonts w:hAnsi="標楷體" w:hint="eastAsia"/>
          <w:b/>
        </w:rPr>
        <w:t>：</w:t>
      </w:r>
      <w:r w:rsidR="001C1D7F" w:rsidRPr="000D6F41">
        <w:rPr>
          <w:rFonts w:hAnsi="標楷體" w:hint="eastAsia"/>
        </w:rPr>
        <w:t>依科學實證處遇計畫及「毒品施用者之</w:t>
      </w:r>
      <w:proofErr w:type="gramStart"/>
      <w:r w:rsidR="001C1D7F" w:rsidRPr="000D6F41">
        <w:rPr>
          <w:rFonts w:hAnsi="標楷體" w:hint="eastAsia"/>
        </w:rPr>
        <w:t>個別化處遇</w:t>
      </w:r>
      <w:proofErr w:type="gramEnd"/>
      <w:r w:rsidR="001C1D7F" w:rsidRPr="000D6F41">
        <w:rPr>
          <w:rFonts w:hAnsi="標楷體" w:hint="eastAsia"/>
        </w:rPr>
        <w:t>流程」等規定，</w:t>
      </w:r>
      <w:proofErr w:type="gramStart"/>
      <w:r w:rsidR="001C1D7F" w:rsidRPr="000D6F41">
        <w:rPr>
          <w:rFonts w:hAnsi="標楷體" w:hint="eastAsia"/>
        </w:rPr>
        <w:t>於出監</w:t>
      </w:r>
      <w:proofErr w:type="gramEnd"/>
      <w:r w:rsidR="001C1D7F" w:rsidRPr="000D6F41">
        <w:rPr>
          <w:rFonts w:hAnsi="標楷體" w:hint="eastAsia"/>
        </w:rPr>
        <w:t>輔導階段由社工人員對將出監之毒品施用者完成「毒品施用者出監生活計畫調查表」之施測，並邀請相關轉</w:t>
      </w:r>
      <w:proofErr w:type="gramStart"/>
      <w:r w:rsidR="001C1D7F" w:rsidRPr="000D6F41">
        <w:rPr>
          <w:rFonts w:hAnsi="標楷體" w:hint="eastAsia"/>
        </w:rPr>
        <w:t>介</w:t>
      </w:r>
      <w:proofErr w:type="gramEnd"/>
      <w:r w:rsidR="001C1D7F" w:rsidRPr="000D6F41">
        <w:rPr>
          <w:rFonts w:hAnsi="標楷體" w:hint="eastAsia"/>
        </w:rPr>
        <w:t>單位召開</w:t>
      </w:r>
      <w:proofErr w:type="gramStart"/>
      <w:r w:rsidR="001C1D7F" w:rsidRPr="000D6F41">
        <w:rPr>
          <w:rFonts w:hAnsi="標楷體" w:hint="eastAsia"/>
        </w:rPr>
        <w:t>復歸轉銜</w:t>
      </w:r>
      <w:proofErr w:type="gramEnd"/>
      <w:r w:rsidR="001C1D7F" w:rsidRPr="000D6F41">
        <w:rPr>
          <w:rFonts w:hAnsi="標楷體" w:hint="eastAsia"/>
        </w:rPr>
        <w:t>聯繫會議，以</w:t>
      </w:r>
      <w:r w:rsidR="001C1D7F" w:rsidRPr="000D6F41">
        <w:rPr>
          <w:rFonts w:hAnsi="標楷體"/>
        </w:rPr>
        <w:t>結合</w:t>
      </w:r>
      <w:proofErr w:type="gramStart"/>
      <w:r w:rsidR="001C1D7F" w:rsidRPr="000D6F41">
        <w:rPr>
          <w:rFonts w:hAnsi="標楷體"/>
        </w:rPr>
        <w:t>勞</w:t>
      </w:r>
      <w:proofErr w:type="gramEnd"/>
      <w:r w:rsidR="001C1D7F" w:rsidRPr="000D6F41">
        <w:rPr>
          <w:rFonts w:hAnsi="標楷體"/>
        </w:rPr>
        <w:t>政、衛政及社政，</w:t>
      </w:r>
      <w:r w:rsidR="001C1D7F" w:rsidRPr="000D6F41">
        <w:rPr>
          <w:rFonts w:hAnsi="標楷體" w:hint="eastAsia"/>
        </w:rPr>
        <w:t>提供施用毒品者所需之四方連結資源，另依法務部110年3月3日</w:t>
      </w:r>
      <w:proofErr w:type="gramStart"/>
      <w:r w:rsidR="001C1D7F" w:rsidRPr="000D6F41">
        <w:rPr>
          <w:rFonts w:hAnsi="標楷體" w:hint="eastAsia"/>
        </w:rPr>
        <w:t>函頒「</w:t>
      </w:r>
      <w:proofErr w:type="gramEnd"/>
      <w:r w:rsidR="001C1D7F" w:rsidRPr="000D6F41">
        <w:rPr>
          <w:rFonts w:hAnsi="標楷體" w:hint="eastAsia"/>
        </w:rPr>
        <w:t>強化毒品施用者</w:t>
      </w:r>
      <w:proofErr w:type="gramStart"/>
      <w:r w:rsidR="001C1D7F" w:rsidRPr="000D6F41">
        <w:rPr>
          <w:rFonts w:hAnsi="標楷體" w:hint="eastAsia"/>
        </w:rPr>
        <w:t>個</w:t>
      </w:r>
      <w:proofErr w:type="gramEnd"/>
      <w:r w:rsidR="001C1D7F" w:rsidRPr="000D6F41">
        <w:rPr>
          <w:rFonts w:hAnsi="標楷體" w:hint="eastAsia"/>
        </w:rPr>
        <w:t>別處遇及</w:t>
      </w:r>
      <w:proofErr w:type="gramStart"/>
      <w:r w:rsidR="001C1D7F" w:rsidRPr="000D6F41">
        <w:rPr>
          <w:rFonts w:hAnsi="標楷體" w:hint="eastAsia"/>
        </w:rPr>
        <w:t>復歸轉銜</w:t>
      </w:r>
      <w:proofErr w:type="gramEnd"/>
      <w:r w:rsidR="001C1D7F" w:rsidRPr="000D6F41">
        <w:rPr>
          <w:rFonts w:hAnsi="標楷體" w:hint="eastAsia"/>
        </w:rPr>
        <w:t>實施計畫」，各矯正機關應召開地區</w:t>
      </w:r>
      <w:proofErr w:type="gramStart"/>
      <w:r w:rsidR="001C1D7F" w:rsidRPr="000D6F41">
        <w:rPr>
          <w:rFonts w:hAnsi="標楷體" w:hint="eastAsia"/>
        </w:rPr>
        <w:t>復歸轉銜</w:t>
      </w:r>
      <w:proofErr w:type="gramEnd"/>
      <w:r w:rsidR="001C1D7F" w:rsidRPr="000D6F41">
        <w:rPr>
          <w:rFonts w:hAnsi="標楷體" w:hint="eastAsia"/>
        </w:rPr>
        <w:t>業務協調聯繫會議，並不定期針對</w:t>
      </w:r>
      <w:proofErr w:type="gramStart"/>
      <w:r w:rsidR="001C1D7F" w:rsidRPr="000D6F41">
        <w:rPr>
          <w:rFonts w:hAnsi="標楷體" w:hint="eastAsia"/>
        </w:rPr>
        <w:t>復歸轉銜</w:t>
      </w:r>
      <w:proofErr w:type="gramEnd"/>
      <w:r w:rsidR="001C1D7F" w:rsidRPr="000D6F41">
        <w:rPr>
          <w:rFonts w:hAnsi="標楷體" w:hint="eastAsia"/>
        </w:rPr>
        <w:t>困難之個案辦理研討。據矯正署統計，111年截至8月底止，各矯正機關計召開53場次</w:t>
      </w:r>
      <w:proofErr w:type="gramStart"/>
      <w:r w:rsidR="001C1D7F" w:rsidRPr="000D6F41">
        <w:rPr>
          <w:rFonts w:hAnsi="標楷體" w:hint="eastAsia"/>
        </w:rPr>
        <w:t>復歸轉銜</w:t>
      </w:r>
      <w:proofErr w:type="gramEnd"/>
      <w:r w:rsidR="001C1D7F" w:rsidRPr="000D6F41">
        <w:rPr>
          <w:rFonts w:hAnsi="標楷體" w:hint="eastAsia"/>
        </w:rPr>
        <w:t>會議。</w:t>
      </w:r>
      <w:r w:rsidR="001C1D7F" w:rsidRPr="000D6F41">
        <w:rPr>
          <w:rFonts w:hAnsi="標楷體" w:hint="eastAsia"/>
          <w:bCs w:val="0"/>
        </w:rPr>
        <w:t>經抽查</w:t>
      </w:r>
      <w:proofErr w:type="gramStart"/>
      <w:r w:rsidR="001C1D7F" w:rsidRPr="000D6F41">
        <w:rPr>
          <w:rFonts w:hAnsi="標楷體" w:hint="eastAsia"/>
          <w:bCs w:val="0"/>
        </w:rPr>
        <w:t>臺</w:t>
      </w:r>
      <w:proofErr w:type="gramEnd"/>
      <w:r w:rsidR="001C1D7F" w:rsidRPr="000D6F41">
        <w:rPr>
          <w:rFonts w:hAnsi="標楷體" w:hint="eastAsia"/>
          <w:bCs w:val="0"/>
        </w:rPr>
        <w:t>中監獄、桃園、</w:t>
      </w:r>
      <w:proofErr w:type="gramStart"/>
      <w:r w:rsidR="001C1D7F" w:rsidRPr="000D6F41">
        <w:rPr>
          <w:rFonts w:hAnsi="標楷體" w:hint="eastAsia"/>
          <w:bCs w:val="0"/>
        </w:rPr>
        <w:t>臺</w:t>
      </w:r>
      <w:proofErr w:type="gramEnd"/>
      <w:r w:rsidR="001C1D7F" w:rsidRPr="000D6F41">
        <w:rPr>
          <w:rFonts w:hAnsi="標楷體" w:hint="eastAsia"/>
          <w:bCs w:val="0"/>
        </w:rPr>
        <w:t>中及高雄女子監獄辦理施用毒品者</w:t>
      </w:r>
      <w:proofErr w:type="gramStart"/>
      <w:r w:rsidR="001C1D7F" w:rsidRPr="000D6F41">
        <w:rPr>
          <w:rFonts w:hAnsi="標楷體" w:hint="eastAsia"/>
          <w:bCs w:val="0"/>
        </w:rPr>
        <w:t>復歸轉銜</w:t>
      </w:r>
      <w:proofErr w:type="gramEnd"/>
      <w:r w:rsidR="001C1D7F" w:rsidRPr="000D6F41">
        <w:rPr>
          <w:rFonts w:hAnsi="標楷體" w:hint="eastAsia"/>
          <w:bCs w:val="0"/>
        </w:rPr>
        <w:t>情形，上開各矯正機關雖</w:t>
      </w:r>
      <w:proofErr w:type="gramStart"/>
      <w:r w:rsidR="001C1D7F" w:rsidRPr="000D6F41">
        <w:rPr>
          <w:rFonts w:hAnsi="標楷體" w:hint="eastAsia"/>
          <w:bCs w:val="0"/>
        </w:rPr>
        <w:t>賡</w:t>
      </w:r>
      <w:proofErr w:type="gramEnd"/>
      <w:r w:rsidR="001C1D7F" w:rsidRPr="000D6F41">
        <w:rPr>
          <w:rFonts w:hAnsi="標楷體" w:hint="eastAsia"/>
          <w:bCs w:val="0"/>
        </w:rPr>
        <w:t>續辦理各地方政府毒品危害防制中心（下稱毒防中心）、勞動部勞動力發展署各就業服務中心、臺灣更生保護會之轉銜個別輔導、資源宣導、諮詢等，</w:t>
      </w:r>
      <w:proofErr w:type="gramStart"/>
      <w:r w:rsidR="001C1D7F" w:rsidRPr="000D6F41">
        <w:rPr>
          <w:rFonts w:hAnsi="標楷體" w:hint="eastAsia"/>
          <w:bCs w:val="0"/>
        </w:rPr>
        <w:t>111</w:t>
      </w:r>
      <w:proofErr w:type="gramEnd"/>
      <w:r w:rsidR="001C1D7F" w:rsidRPr="000D6F41">
        <w:rPr>
          <w:rFonts w:hAnsi="標楷體" w:hint="eastAsia"/>
          <w:bCs w:val="0"/>
        </w:rPr>
        <w:t>年度第2季</w:t>
      </w:r>
      <w:proofErr w:type="gramStart"/>
      <w:r w:rsidR="001C1D7F" w:rsidRPr="000D6F41">
        <w:rPr>
          <w:rFonts w:hAnsi="標楷體" w:hint="eastAsia"/>
          <w:bCs w:val="0"/>
        </w:rPr>
        <w:t>亦均依科學</w:t>
      </w:r>
      <w:proofErr w:type="gramEnd"/>
      <w:r w:rsidR="001C1D7F" w:rsidRPr="000D6F41">
        <w:rPr>
          <w:rFonts w:hAnsi="標楷體" w:hint="eastAsia"/>
          <w:bCs w:val="0"/>
        </w:rPr>
        <w:t>實證處遇計畫辦理</w:t>
      </w:r>
      <w:proofErr w:type="gramStart"/>
      <w:r w:rsidR="001C1D7F" w:rsidRPr="000D6F41">
        <w:rPr>
          <w:rFonts w:hAnsi="標楷體" w:hint="eastAsia"/>
          <w:bCs w:val="0"/>
        </w:rPr>
        <w:t>臺</w:t>
      </w:r>
      <w:proofErr w:type="gramEnd"/>
      <w:r w:rsidR="001C1D7F" w:rsidRPr="000D6F41">
        <w:rPr>
          <w:rFonts w:hAnsi="標楷體" w:hint="eastAsia"/>
          <w:bCs w:val="0"/>
        </w:rPr>
        <w:t>北、桃園、</w:t>
      </w:r>
      <w:proofErr w:type="gramStart"/>
      <w:r w:rsidR="001C1D7F" w:rsidRPr="000D6F41">
        <w:rPr>
          <w:rFonts w:hAnsi="標楷體" w:hint="eastAsia"/>
          <w:bCs w:val="0"/>
        </w:rPr>
        <w:t>臺</w:t>
      </w:r>
      <w:proofErr w:type="gramEnd"/>
      <w:r w:rsidR="001C1D7F" w:rsidRPr="000D6F41">
        <w:rPr>
          <w:rFonts w:hAnsi="標楷體" w:hint="eastAsia"/>
          <w:bCs w:val="0"/>
        </w:rPr>
        <w:t>中、高雄地區</w:t>
      </w:r>
      <w:proofErr w:type="gramStart"/>
      <w:r w:rsidR="001C1D7F" w:rsidRPr="000D6F41">
        <w:rPr>
          <w:rFonts w:hAnsi="標楷體" w:hint="eastAsia"/>
          <w:bCs w:val="0"/>
        </w:rPr>
        <w:t>復歸轉銜</w:t>
      </w:r>
      <w:proofErr w:type="gramEnd"/>
      <w:r w:rsidR="001C1D7F" w:rsidRPr="000D6F41">
        <w:rPr>
          <w:rFonts w:hAnsi="標楷體" w:hint="eastAsia"/>
          <w:bCs w:val="0"/>
        </w:rPr>
        <w:t>會議，並於會議中討論特殊需協助個案之轉</w:t>
      </w:r>
      <w:proofErr w:type="gramStart"/>
      <w:r w:rsidR="001C1D7F" w:rsidRPr="000D6F41">
        <w:rPr>
          <w:rFonts w:hAnsi="標楷體" w:hint="eastAsia"/>
          <w:bCs w:val="0"/>
        </w:rPr>
        <w:t>介</w:t>
      </w:r>
      <w:proofErr w:type="gramEnd"/>
      <w:r w:rsidR="001C1D7F" w:rsidRPr="000D6F41">
        <w:rPr>
          <w:rFonts w:hAnsi="標楷體" w:hint="eastAsia"/>
          <w:bCs w:val="0"/>
        </w:rPr>
        <w:t>安置，或分享個案聯繫轉</w:t>
      </w:r>
      <w:proofErr w:type="gramStart"/>
      <w:r w:rsidR="001C1D7F" w:rsidRPr="000D6F41">
        <w:rPr>
          <w:rFonts w:hAnsi="標楷體" w:hint="eastAsia"/>
          <w:bCs w:val="0"/>
        </w:rPr>
        <w:t>介</w:t>
      </w:r>
      <w:proofErr w:type="gramEnd"/>
      <w:r w:rsidR="001C1D7F" w:rsidRPr="000D6F41">
        <w:rPr>
          <w:rFonts w:hAnsi="標楷體" w:hint="eastAsia"/>
          <w:bCs w:val="0"/>
        </w:rPr>
        <w:t>過程等，</w:t>
      </w:r>
      <w:proofErr w:type="gramStart"/>
      <w:r w:rsidR="001C1D7F" w:rsidRPr="000D6F41">
        <w:rPr>
          <w:rFonts w:hAnsi="標楷體" w:hint="eastAsia"/>
          <w:bCs w:val="0"/>
        </w:rPr>
        <w:t>惟查111年1至9月</w:t>
      </w:r>
      <w:proofErr w:type="gramEnd"/>
      <w:r w:rsidR="001C1D7F" w:rsidRPr="000D6F41">
        <w:rPr>
          <w:rFonts w:hAnsi="標楷體" w:hint="eastAsia"/>
          <w:bCs w:val="0"/>
        </w:rPr>
        <w:t>實際辦理轉</w:t>
      </w:r>
      <w:proofErr w:type="gramStart"/>
      <w:r w:rsidR="001C1D7F" w:rsidRPr="000D6F41">
        <w:rPr>
          <w:rFonts w:hAnsi="標楷體" w:hint="eastAsia"/>
          <w:bCs w:val="0"/>
        </w:rPr>
        <w:t>介</w:t>
      </w:r>
      <w:proofErr w:type="gramEnd"/>
      <w:r w:rsidR="001C1D7F" w:rsidRPr="000D6F41">
        <w:rPr>
          <w:rFonts w:hAnsi="標楷體" w:hint="eastAsia"/>
          <w:bCs w:val="0"/>
        </w:rPr>
        <w:t>情形，除因</w:t>
      </w:r>
      <w:proofErr w:type="gramStart"/>
      <w:r w:rsidR="001C1D7F" w:rsidRPr="000D6F41">
        <w:rPr>
          <w:rFonts w:hAnsi="標楷體" w:hint="eastAsia"/>
          <w:bCs w:val="0"/>
        </w:rPr>
        <w:t>各毒防</w:t>
      </w:r>
      <w:proofErr w:type="gramEnd"/>
      <w:r w:rsidR="001C1D7F" w:rsidRPr="000D6F41">
        <w:rPr>
          <w:rFonts w:hAnsi="標楷體" w:hint="eastAsia"/>
          <w:bCs w:val="0"/>
        </w:rPr>
        <w:t>中心後續須追蹤輔導出監之毒品受刑人，</w:t>
      </w:r>
      <w:proofErr w:type="gramStart"/>
      <w:r w:rsidR="001C1D7F" w:rsidRPr="000D6F41">
        <w:rPr>
          <w:rFonts w:hAnsi="標楷體" w:hint="eastAsia"/>
          <w:bCs w:val="0"/>
        </w:rPr>
        <w:t>爰均須轉介</w:t>
      </w:r>
      <w:proofErr w:type="gramEnd"/>
      <w:r w:rsidR="001C1D7F" w:rsidRPr="000D6F41">
        <w:rPr>
          <w:rFonts w:hAnsi="標楷體" w:hint="eastAsia"/>
          <w:bCs w:val="0"/>
        </w:rPr>
        <w:t>外，其餘社政、</w:t>
      </w:r>
      <w:proofErr w:type="gramStart"/>
      <w:r w:rsidR="001C1D7F" w:rsidRPr="000D6F41">
        <w:rPr>
          <w:rFonts w:hAnsi="標楷體" w:hint="eastAsia"/>
          <w:bCs w:val="0"/>
        </w:rPr>
        <w:t>勞</w:t>
      </w:r>
      <w:proofErr w:type="gramEnd"/>
      <w:r w:rsidR="001C1D7F" w:rsidRPr="000D6F41">
        <w:rPr>
          <w:rFonts w:hAnsi="標楷體" w:hint="eastAsia"/>
          <w:bCs w:val="0"/>
        </w:rPr>
        <w:t>政等轉</w:t>
      </w:r>
      <w:proofErr w:type="gramStart"/>
      <w:r w:rsidR="001C1D7F" w:rsidRPr="000D6F41">
        <w:rPr>
          <w:rFonts w:hAnsi="標楷體" w:hint="eastAsia"/>
          <w:bCs w:val="0"/>
        </w:rPr>
        <w:t>介</w:t>
      </w:r>
      <w:proofErr w:type="gramEnd"/>
      <w:r w:rsidR="001C1D7F" w:rsidRPr="000D6F41">
        <w:rPr>
          <w:rFonts w:hAnsi="標楷體" w:hint="eastAsia"/>
          <w:bCs w:val="0"/>
        </w:rPr>
        <w:t>人數計1</w:t>
      </w:r>
      <w:r w:rsidR="001C1D7F" w:rsidRPr="000D6F41">
        <w:rPr>
          <w:rFonts w:hAnsi="標楷體"/>
          <w:bCs w:val="0"/>
        </w:rPr>
        <w:t>24</w:t>
      </w:r>
      <w:r w:rsidR="001C1D7F" w:rsidRPr="000D6F41">
        <w:rPr>
          <w:rFonts w:hAnsi="標楷體" w:hint="eastAsia"/>
          <w:bCs w:val="0"/>
        </w:rPr>
        <w:t>人，占該期間出監人數806人之</w:t>
      </w:r>
      <w:r w:rsidR="001C1D7F" w:rsidRPr="000D6F41">
        <w:rPr>
          <w:rFonts w:hAnsi="標楷體"/>
          <w:bCs w:val="0"/>
        </w:rPr>
        <w:t>15</w:t>
      </w:r>
      <w:r w:rsidR="001C1D7F" w:rsidRPr="000D6F41">
        <w:rPr>
          <w:rFonts w:hAnsi="標楷體" w:hint="eastAsia"/>
          <w:bCs w:val="0"/>
        </w:rPr>
        <w:t>.</w:t>
      </w:r>
      <w:r w:rsidR="001C1D7F" w:rsidRPr="000D6F41">
        <w:rPr>
          <w:rFonts w:hAnsi="標楷體"/>
          <w:bCs w:val="0"/>
        </w:rPr>
        <w:t>3</w:t>
      </w:r>
      <w:r w:rsidR="001C1D7F" w:rsidRPr="000D6F41">
        <w:rPr>
          <w:rFonts w:hAnsi="標楷體" w:hint="eastAsia"/>
          <w:bCs w:val="0"/>
        </w:rPr>
        <w:t>8％(表</w:t>
      </w:r>
      <w:r w:rsidR="00E70D19">
        <w:rPr>
          <w:rFonts w:hAnsi="標楷體" w:hint="eastAsia"/>
          <w:bCs w:val="0"/>
        </w:rPr>
        <w:t>1</w:t>
      </w:r>
      <w:r w:rsidR="001C1D7F" w:rsidRPr="000D6F41">
        <w:rPr>
          <w:rFonts w:hAnsi="標楷體" w:hint="eastAsia"/>
          <w:bCs w:val="0"/>
        </w:rPr>
        <w:t>)，除桃園女子監獄外，</w:t>
      </w:r>
      <w:proofErr w:type="gramStart"/>
      <w:r w:rsidR="001C1D7F" w:rsidRPr="000D6F41">
        <w:rPr>
          <w:rFonts w:hAnsi="標楷體" w:hint="eastAsia"/>
          <w:bCs w:val="0"/>
        </w:rPr>
        <w:t>臺</w:t>
      </w:r>
      <w:proofErr w:type="gramEnd"/>
      <w:r w:rsidR="001C1D7F" w:rsidRPr="000D6F41">
        <w:rPr>
          <w:rFonts w:hAnsi="標楷體" w:hint="eastAsia"/>
          <w:bCs w:val="0"/>
        </w:rPr>
        <w:t>中、</w:t>
      </w:r>
      <w:proofErr w:type="gramStart"/>
      <w:r w:rsidR="001C1D7F" w:rsidRPr="000D6F41">
        <w:rPr>
          <w:rFonts w:hAnsi="標楷體" w:hint="eastAsia"/>
          <w:bCs w:val="0"/>
        </w:rPr>
        <w:t>臺</w:t>
      </w:r>
      <w:proofErr w:type="gramEnd"/>
      <w:r w:rsidR="001C1D7F" w:rsidRPr="000D6F41">
        <w:rPr>
          <w:rFonts w:hAnsi="標楷體" w:hint="eastAsia"/>
          <w:bCs w:val="0"/>
        </w:rPr>
        <w:t>中女子及高雄女子監獄之轉介比率均不及1成，據說明係因多數毒品受刑人無相關意願或需求，無法辦理相關轉介，顯示</w:t>
      </w:r>
      <w:r w:rsidR="001C1D7F" w:rsidRPr="000D6F41">
        <w:rPr>
          <w:rFonts w:hAnsi="標楷體" w:hint="eastAsia"/>
        </w:rPr>
        <w:t>相關復歸轉銜機制尚未能發揮其成效</w:t>
      </w:r>
      <w:r w:rsidR="001C1D7F" w:rsidRPr="000D6F41">
        <w:rPr>
          <w:rFonts w:hAnsi="標楷體" w:hint="eastAsia"/>
          <w:bCs w:val="0"/>
        </w:rPr>
        <w:t>。</w:t>
      </w:r>
      <w:proofErr w:type="gramStart"/>
      <w:r w:rsidR="001C1D7F" w:rsidRPr="000D6F41">
        <w:rPr>
          <w:rFonts w:hAnsi="標楷體" w:hint="eastAsia"/>
        </w:rPr>
        <w:t>鑑</w:t>
      </w:r>
      <w:proofErr w:type="gramEnd"/>
      <w:r w:rsidR="001C1D7F" w:rsidRPr="000D6F41">
        <w:rPr>
          <w:rFonts w:hAnsi="標楷體" w:hint="eastAsia"/>
        </w:rPr>
        <w:t>於2014年美國國家藥物濫用研究所針對刑事司法個案藥物濫用提出之13項治療原則第2項指出，戒毒之治療須延伸至社區，透過鼓勵個案繼續參與治療，可以改善在社區復發之風險。為協助毒品受刑人順利復歸社會，</w:t>
      </w:r>
      <w:r w:rsidR="001C1D7F">
        <w:rPr>
          <w:rFonts w:hAnsi="標楷體" w:hint="eastAsia"/>
        </w:rPr>
        <w:t>經函請矯正署</w:t>
      </w:r>
      <w:r w:rsidR="001C1D7F" w:rsidRPr="000D6F41">
        <w:rPr>
          <w:rFonts w:hAnsi="標楷體" w:hint="eastAsia"/>
        </w:rPr>
        <w:t>督促所屬矯正機關就實際轉</w:t>
      </w:r>
      <w:proofErr w:type="gramStart"/>
      <w:r w:rsidR="001C1D7F" w:rsidRPr="000D6F41">
        <w:rPr>
          <w:rFonts w:hAnsi="標楷體" w:hint="eastAsia"/>
        </w:rPr>
        <w:t>介</w:t>
      </w:r>
      <w:proofErr w:type="gramEnd"/>
      <w:r w:rsidR="001C1D7F" w:rsidRPr="000D6F41">
        <w:rPr>
          <w:rFonts w:hAnsi="標楷體" w:hint="eastAsia"/>
        </w:rPr>
        <w:t>需求不高之緣由檢討相關癥結，</w:t>
      </w:r>
      <w:proofErr w:type="gramStart"/>
      <w:r w:rsidR="001C1D7F" w:rsidRPr="000D6F41">
        <w:rPr>
          <w:rFonts w:hAnsi="標楷體" w:hint="eastAsia"/>
        </w:rPr>
        <w:t>研謀善策</w:t>
      </w:r>
      <w:proofErr w:type="gramEnd"/>
      <w:r w:rsidR="001C1D7F" w:rsidRPr="000D6F41">
        <w:rPr>
          <w:rFonts w:hAnsi="標楷體" w:hint="eastAsia"/>
        </w:rPr>
        <w:t>，以有效發揮</w:t>
      </w:r>
      <w:proofErr w:type="gramStart"/>
      <w:r w:rsidR="001C1D7F" w:rsidRPr="000D6F41">
        <w:rPr>
          <w:rFonts w:hAnsi="標楷體" w:hint="eastAsia"/>
        </w:rPr>
        <w:t>復歸轉銜</w:t>
      </w:r>
      <w:proofErr w:type="gramEnd"/>
      <w:r w:rsidR="001C1D7F" w:rsidRPr="000D6F41">
        <w:rPr>
          <w:rFonts w:hAnsi="標楷體" w:hint="eastAsia"/>
        </w:rPr>
        <w:t>機制成效。</w:t>
      </w:r>
      <w:r w:rsidR="001C1D7F">
        <w:rPr>
          <w:rFonts w:hAnsi="標楷體" w:hint="eastAsia"/>
        </w:rPr>
        <w:t>據復：</w:t>
      </w:r>
      <w:r w:rsidR="001C1D7F" w:rsidRPr="002D640D">
        <w:rPr>
          <w:rFonts w:hAnsi="標楷體" w:cs="Times New Roman" w:hint="eastAsia"/>
          <w:szCs w:val="28"/>
        </w:rPr>
        <w:t>為使</w:t>
      </w:r>
      <w:r w:rsidR="001C1D7F" w:rsidRPr="002D640D">
        <w:rPr>
          <w:rFonts w:hAnsi="標楷體" w:cs="Times New Roman"/>
          <w:szCs w:val="28"/>
        </w:rPr>
        <w:t>收容人從機構處遇</w:t>
      </w:r>
      <w:r w:rsidR="001C1D7F" w:rsidRPr="002D640D">
        <w:rPr>
          <w:rFonts w:hAnsi="標楷體" w:cs="Times New Roman" w:hint="eastAsia"/>
          <w:szCs w:val="28"/>
        </w:rPr>
        <w:t>順利</w:t>
      </w:r>
      <w:r w:rsidR="001C1D7F" w:rsidRPr="002D640D">
        <w:rPr>
          <w:rFonts w:hAnsi="標楷體" w:cs="Times New Roman"/>
          <w:szCs w:val="28"/>
        </w:rPr>
        <w:t>銜接</w:t>
      </w:r>
      <w:r w:rsidR="001C1D7F" w:rsidRPr="002D640D">
        <w:rPr>
          <w:rFonts w:hAnsi="標楷體" w:cs="Times New Roman" w:hint="eastAsia"/>
          <w:szCs w:val="28"/>
        </w:rPr>
        <w:t>至</w:t>
      </w:r>
      <w:r w:rsidR="001C1D7F" w:rsidRPr="002D640D">
        <w:rPr>
          <w:rFonts w:hAnsi="標楷體" w:cs="Times New Roman"/>
          <w:szCs w:val="28"/>
        </w:rPr>
        <w:t>社區</w:t>
      </w:r>
      <w:r w:rsidR="001C1D7F" w:rsidRPr="002D640D">
        <w:rPr>
          <w:rFonts w:hAnsi="標楷體" w:cs="Times New Roman" w:hint="eastAsia"/>
          <w:szCs w:val="28"/>
        </w:rPr>
        <w:t>處遇</w:t>
      </w:r>
      <w:r w:rsidR="001C1D7F" w:rsidRPr="002D640D">
        <w:rPr>
          <w:rFonts w:hAnsi="標楷體" w:cs="Times New Roman"/>
          <w:szCs w:val="28"/>
        </w:rPr>
        <w:t>，勞政、社政及衛政等相關領域第一線直接服務的專業人員(例如就業輔導員、社工師、</w:t>
      </w:r>
      <w:proofErr w:type="gramStart"/>
      <w:r w:rsidR="001C1D7F" w:rsidRPr="002D640D">
        <w:rPr>
          <w:rFonts w:hAnsi="標楷體" w:cs="Times New Roman"/>
          <w:szCs w:val="28"/>
        </w:rPr>
        <w:t>個管師</w:t>
      </w:r>
      <w:proofErr w:type="gramEnd"/>
      <w:r w:rsidR="001C1D7F" w:rsidRPr="002D640D">
        <w:rPr>
          <w:rFonts w:hAnsi="標楷體" w:cs="Times New Roman"/>
          <w:szCs w:val="28"/>
        </w:rPr>
        <w:t>等)，宜提前入監所</w:t>
      </w:r>
      <w:r w:rsidR="001C1D7F" w:rsidRPr="002D640D">
        <w:rPr>
          <w:rFonts w:hAnsi="標楷體" w:cs="Times New Roman" w:hint="eastAsia"/>
          <w:szCs w:val="28"/>
        </w:rPr>
        <w:t>及早與收容人</w:t>
      </w:r>
      <w:r w:rsidR="001C1D7F" w:rsidRPr="002D640D">
        <w:rPr>
          <w:rFonts w:hAnsi="標楷體" w:cs="Times New Roman"/>
          <w:szCs w:val="28"/>
        </w:rPr>
        <w:t>建立專業關係</w:t>
      </w:r>
      <w:r w:rsidR="004A31DA" w:rsidRPr="002D640D">
        <w:rPr>
          <w:rFonts w:hAnsi="標楷體" w:cs="Times New Roman" w:hint="eastAsia"/>
          <w:szCs w:val="28"/>
        </w:rPr>
        <w:t>與</w:t>
      </w:r>
      <w:r w:rsidR="001C1D7F" w:rsidRPr="002D640D">
        <w:rPr>
          <w:rFonts w:hAnsi="標楷體" w:cs="Times New Roman"/>
          <w:szCs w:val="28"/>
        </w:rPr>
        <w:t>確認需求，</w:t>
      </w:r>
      <w:r w:rsidR="002C2F1C" w:rsidRPr="002D640D">
        <w:rPr>
          <w:rFonts w:hAnsi="標楷體" w:cs="Times New Roman" w:hint="eastAsia"/>
          <w:szCs w:val="28"/>
        </w:rPr>
        <w:t>據</w:t>
      </w:r>
      <w:r w:rsidR="001C1D7F" w:rsidRPr="002D640D">
        <w:rPr>
          <w:rFonts w:hAnsi="標楷體" w:cs="Times New Roman"/>
          <w:szCs w:val="28"/>
        </w:rPr>
        <w:t>以擬定計畫協助個案取得資源，提供整合性服務</w:t>
      </w:r>
      <w:r w:rsidR="004A31DA" w:rsidRPr="002D640D">
        <w:rPr>
          <w:rFonts w:hAnsi="標楷體" w:cs="Times New Roman" w:hint="eastAsia"/>
          <w:szCs w:val="28"/>
        </w:rPr>
        <w:t>；另</w:t>
      </w:r>
      <w:r w:rsidR="001C1D7F" w:rsidRPr="002D640D">
        <w:rPr>
          <w:rFonts w:hAnsi="標楷體" w:cs="Times New Roman" w:hint="eastAsia"/>
          <w:szCs w:val="28"/>
        </w:rPr>
        <w:t>已與衛生福利部、臺灣更生保護會合作辦理</w:t>
      </w:r>
      <w:r w:rsidR="001C1D7F" w:rsidRPr="002D640D">
        <w:rPr>
          <w:rFonts w:hAnsi="標楷體" w:cs="Times New Roman"/>
          <w:szCs w:val="28"/>
        </w:rPr>
        <w:t>「逆境少年及家庭支持服務計畫」</w:t>
      </w:r>
      <w:r w:rsidR="001C1D7F" w:rsidRPr="002D640D">
        <w:rPr>
          <w:rFonts w:hAnsi="標楷體" w:cs="Times New Roman" w:hint="eastAsia"/>
          <w:szCs w:val="28"/>
        </w:rPr>
        <w:t>、</w:t>
      </w:r>
      <w:r w:rsidR="001C1D7F" w:rsidRPr="002D640D">
        <w:rPr>
          <w:rFonts w:hAnsi="標楷體" w:cs="Times New Roman"/>
          <w:szCs w:val="28"/>
        </w:rPr>
        <w:t>「毒品更生人社區處遇模式計畫」</w:t>
      </w:r>
      <w:r w:rsidR="001C1D7F" w:rsidRPr="002D640D">
        <w:rPr>
          <w:rFonts w:hAnsi="標楷體" w:cs="Times New Roman" w:hint="eastAsia"/>
          <w:szCs w:val="28"/>
        </w:rPr>
        <w:t>，由社工、</w:t>
      </w:r>
      <w:proofErr w:type="gramStart"/>
      <w:r w:rsidR="001C1D7F" w:rsidRPr="002D640D">
        <w:rPr>
          <w:rFonts w:hAnsi="標楷體" w:cs="Times New Roman" w:hint="eastAsia"/>
          <w:szCs w:val="28"/>
        </w:rPr>
        <w:t>個</w:t>
      </w:r>
      <w:proofErr w:type="gramEnd"/>
      <w:r w:rsidR="001C1D7F" w:rsidRPr="002D640D">
        <w:rPr>
          <w:rFonts w:hAnsi="標楷體" w:cs="Times New Roman" w:hint="eastAsia"/>
          <w:szCs w:val="28"/>
        </w:rPr>
        <w:t>管員提前入校</w:t>
      </w:r>
      <w:r w:rsidR="004A31DA" w:rsidRPr="002D640D">
        <w:rPr>
          <w:rFonts w:hAnsi="標楷體" w:cs="Times New Roman" w:hint="eastAsia"/>
          <w:szCs w:val="28"/>
        </w:rPr>
        <w:t>或</w:t>
      </w:r>
      <w:r w:rsidR="001C1D7F" w:rsidRPr="002D640D">
        <w:rPr>
          <w:rFonts w:hAnsi="標楷體" w:cs="Times New Roman" w:hint="eastAsia"/>
          <w:szCs w:val="28"/>
        </w:rPr>
        <w:t>入監建立信任關係，</w:t>
      </w:r>
      <w:r w:rsidR="001C1D7F" w:rsidRPr="002D640D">
        <w:rPr>
          <w:rFonts w:hAnsi="標楷體" w:cs="Times New Roman"/>
          <w:szCs w:val="28"/>
        </w:rPr>
        <w:t>促使個案願意接受</w:t>
      </w:r>
      <w:r w:rsidR="001C1D7F" w:rsidRPr="002D640D">
        <w:rPr>
          <w:rFonts w:hAnsi="標楷體" w:cs="Times New Roman" w:hint="eastAsia"/>
          <w:szCs w:val="28"/>
        </w:rPr>
        <w:t>相關</w:t>
      </w:r>
      <w:r w:rsidR="001C1D7F" w:rsidRPr="002D640D">
        <w:rPr>
          <w:rFonts w:hAnsi="標楷體" w:cs="Times New Roman"/>
          <w:szCs w:val="28"/>
        </w:rPr>
        <w:t>服務，達成</w:t>
      </w:r>
      <w:proofErr w:type="gramStart"/>
      <w:r w:rsidR="001C1D7F" w:rsidRPr="002D640D">
        <w:rPr>
          <w:rFonts w:hAnsi="標楷體" w:cs="Times New Roman"/>
          <w:szCs w:val="28"/>
        </w:rPr>
        <w:t>復歸轉銜</w:t>
      </w:r>
      <w:proofErr w:type="gramEnd"/>
      <w:r w:rsidR="001C1D7F" w:rsidRPr="002D640D">
        <w:rPr>
          <w:rFonts w:hAnsi="標楷體" w:cs="Times New Roman"/>
          <w:szCs w:val="28"/>
        </w:rPr>
        <w:t>之目的。</w:t>
      </w:r>
    </w:p>
    <w:p w:rsidR="0074097E" w:rsidRPr="00C515C4" w:rsidRDefault="0074097E" w:rsidP="00A447FE">
      <w:pPr>
        <w:pStyle w:val="a5"/>
        <w:overflowPunct w:val="0"/>
        <w:spacing w:beforeLines="50" w:before="180" w:afterLines="50" w:after="180" w:line="452" w:lineRule="exact"/>
        <w:ind w:firstLine="561"/>
        <w:rPr>
          <w:rFonts w:ascii="標楷體" w:hAnsi="標楷體"/>
        </w:rPr>
      </w:pPr>
      <w:r w:rsidRPr="00334BDF">
        <w:rPr>
          <w:rFonts w:hint="eastAsia"/>
          <w:kern w:val="0"/>
          <w:szCs w:val="32"/>
          <w:lang w:val="x-none" w:eastAsia="x-none"/>
        </w:rPr>
        <w:t>（</w:t>
      </w:r>
      <w:r w:rsidRPr="00334BDF">
        <w:rPr>
          <w:rFonts w:hint="eastAsia"/>
          <w:kern w:val="0"/>
          <w:szCs w:val="32"/>
          <w:lang w:val="x-none"/>
        </w:rPr>
        <w:t>二</w:t>
      </w:r>
      <w:r w:rsidRPr="00334BDF">
        <w:rPr>
          <w:rFonts w:hint="eastAsia"/>
          <w:kern w:val="0"/>
          <w:szCs w:val="32"/>
          <w:lang w:val="x-none" w:eastAsia="x-none"/>
        </w:rPr>
        <w:t xml:space="preserve">）　</w:t>
      </w:r>
      <w:r w:rsidR="00DD7DA5" w:rsidRPr="00DB3320">
        <w:rPr>
          <w:rFonts w:ascii="標楷體" w:hAnsi="標楷體" w:hint="eastAsia"/>
          <w:kern w:val="0"/>
        </w:rPr>
        <w:t>法務部為加強司法精神醫療服務，</w:t>
      </w:r>
      <w:r w:rsidR="00DD7DA5">
        <w:rPr>
          <w:rFonts w:ascii="標楷體" w:hAnsi="標楷體" w:hint="eastAsia"/>
          <w:kern w:val="0"/>
        </w:rPr>
        <w:t>與</w:t>
      </w:r>
      <w:r w:rsidR="00DD7DA5" w:rsidRPr="00DB3320">
        <w:rPr>
          <w:rFonts w:ascii="標楷體" w:hAnsi="標楷體" w:hint="eastAsia"/>
          <w:kern w:val="0"/>
        </w:rPr>
        <w:t>衛生福利部共同辦理設置司法精</w:t>
      </w:r>
      <w:r w:rsidR="00DD7DA5" w:rsidRPr="00DB3320">
        <w:rPr>
          <w:rFonts w:ascii="標楷體" w:hAnsi="標楷體" w:hint="eastAsia"/>
          <w:kern w:val="0"/>
        </w:rPr>
        <w:lastRenderedPageBreak/>
        <w:t>神病房，</w:t>
      </w:r>
      <w:r w:rsidR="00C515C4" w:rsidRPr="00C515C4">
        <w:rPr>
          <w:rFonts w:ascii="標楷體" w:hAnsi="標楷體" w:hint="eastAsia"/>
        </w:rPr>
        <w:t>惟設置進度未如預期，</w:t>
      </w:r>
      <w:r w:rsidR="00163033">
        <w:rPr>
          <w:rFonts w:ascii="標楷體" w:hAnsi="標楷體" w:hint="eastAsia"/>
        </w:rPr>
        <w:t>且</w:t>
      </w:r>
      <w:r w:rsidR="00C515C4" w:rsidRPr="00C515C4">
        <w:rPr>
          <w:rFonts w:ascii="標楷體" w:hAnsi="標楷體" w:hint="eastAsia"/>
        </w:rPr>
        <w:t>監護處分由各地檢署委託地區精神醫療機構執行，部分受監護處分人因另</w:t>
      </w:r>
      <w:proofErr w:type="gramStart"/>
      <w:r w:rsidR="00C515C4" w:rsidRPr="00C515C4">
        <w:rPr>
          <w:rFonts w:ascii="標楷體" w:hAnsi="標楷體" w:hint="eastAsia"/>
        </w:rPr>
        <w:t>罹</w:t>
      </w:r>
      <w:proofErr w:type="gramEnd"/>
      <w:r w:rsidR="00C515C4" w:rsidRPr="00C515C4">
        <w:rPr>
          <w:rFonts w:ascii="標楷體" w:hAnsi="標楷體" w:hint="eastAsia"/>
        </w:rPr>
        <w:t>患其他疾病，受託機構無法治療，</w:t>
      </w:r>
      <w:proofErr w:type="gramStart"/>
      <w:r w:rsidR="00C515C4" w:rsidRPr="00C515C4">
        <w:rPr>
          <w:rFonts w:ascii="標楷體" w:hAnsi="標楷體" w:hint="eastAsia"/>
        </w:rPr>
        <w:t>須另戒護</w:t>
      </w:r>
      <w:proofErr w:type="gramEnd"/>
      <w:r w:rsidR="00C515C4" w:rsidRPr="00C515C4">
        <w:rPr>
          <w:rFonts w:ascii="標楷體" w:hAnsi="標楷體" w:hint="eastAsia"/>
        </w:rPr>
        <w:t>至其他醫院就醫，影響機關人力調度等，允宜</w:t>
      </w:r>
      <w:proofErr w:type="gramStart"/>
      <w:r w:rsidR="00C515C4" w:rsidRPr="00C515C4">
        <w:rPr>
          <w:rFonts w:ascii="標楷體" w:hAnsi="標楷體" w:hint="eastAsia"/>
        </w:rPr>
        <w:t>賡</w:t>
      </w:r>
      <w:proofErr w:type="gramEnd"/>
      <w:r w:rsidR="00C515C4" w:rsidRPr="00C515C4">
        <w:rPr>
          <w:rFonts w:ascii="標楷體" w:hAnsi="標楷體" w:hint="eastAsia"/>
        </w:rPr>
        <w:t>續協調加速辦理司法精神病房設置，並</w:t>
      </w:r>
      <w:proofErr w:type="gramStart"/>
      <w:r w:rsidR="00C515C4" w:rsidRPr="00C515C4">
        <w:rPr>
          <w:rFonts w:ascii="標楷體" w:hAnsi="標楷體" w:hint="eastAsia"/>
        </w:rPr>
        <w:t>研</w:t>
      </w:r>
      <w:proofErr w:type="gramEnd"/>
      <w:r w:rsidR="00C515C4" w:rsidRPr="00C515C4">
        <w:rPr>
          <w:rFonts w:ascii="標楷體" w:hAnsi="標楷體" w:hint="eastAsia"/>
        </w:rPr>
        <w:t>謀建立跨機關合作機制，結合衛生福利等資源，協助地檢署執行監護處分作業</w:t>
      </w:r>
      <w:r w:rsidR="00DD7DA5">
        <w:rPr>
          <w:rFonts w:ascii="標楷體" w:hAnsi="標楷體" w:hint="eastAsia"/>
        </w:rPr>
        <w:t>。</w:t>
      </w:r>
    </w:p>
    <w:p w:rsidR="00B204F4" w:rsidRDefault="00DD7DA5" w:rsidP="00A447FE">
      <w:pPr>
        <w:pStyle w:val="a4"/>
        <w:tabs>
          <w:tab w:val="left" w:pos="3544"/>
        </w:tabs>
        <w:overflowPunct w:val="0"/>
        <w:spacing w:beforeLines="0" w:before="0" w:afterLines="0" w:after="0" w:line="460" w:lineRule="exact"/>
        <w:ind w:firstLineChars="200" w:firstLine="480"/>
        <w:rPr>
          <w:rFonts w:ascii="標楷體" w:hAnsi="標楷體"/>
          <w:sz w:val="28"/>
          <w:szCs w:val="28"/>
        </w:rPr>
      </w:pPr>
      <w:r w:rsidRPr="00DD7DA5">
        <w:rPr>
          <w:rFonts w:ascii="標楷體" w:hAnsi="標楷體" w:hint="eastAsia"/>
          <w:sz w:val="24"/>
          <w:szCs w:val="24"/>
        </w:rPr>
        <w:t>行政院</w:t>
      </w:r>
      <w:proofErr w:type="gramStart"/>
      <w:r w:rsidRPr="00DD7DA5">
        <w:rPr>
          <w:rFonts w:ascii="標楷體" w:hAnsi="標楷體" w:hint="eastAsia"/>
          <w:sz w:val="24"/>
          <w:szCs w:val="24"/>
        </w:rPr>
        <w:t>鑑</w:t>
      </w:r>
      <w:proofErr w:type="gramEnd"/>
      <w:r w:rsidRPr="00DD7DA5">
        <w:rPr>
          <w:rFonts w:ascii="標楷體" w:hAnsi="標楷體" w:hint="eastAsia"/>
          <w:sz w:val="24"/>
          <w:szCs w:val="24"/>
        </w:rPr>
        <w:t>於</w:t>
      </w:r>
      <w:proofErr w:type="gramStart"/>
      <w:r w:rsidRPr="00DD7DA5">
        <w:rPr>
          <w:rFonts w:ascii="標楷體" w:hAnsi="標楷體" w:hint="eastAsia"/>
          <w:sz w:val="24"/>
          <w:szCs w:val="24"/>
        </w:rPr>
        <w:t>罹</w:t>
      </w:r>
      <w:proofErr w:type="gramEnd"/>
      <w:r w:rsidRPr="00DD7DA5">
        <w:rPr>
          <w:rFonts w:ascii="標楷體" w:hAnsi="標楷體" w:hint="eastAsia"/>
          <w:sz w:val="24"/>
          <w:szCs w:val="24"/>
        </w:rPr>
        <w:t>患精神疾病之犯罪行為者，有再犯或危害公共安全之虞，為藉由司法強制力命其住院治療，以達社會隔離及預防再次危害社會公共安全之效果，依刑法第19條及87條等規定，於110年7月29日核定「強化社會安全網第二期計畫（110</w:t>
      </w:r>
      <w:r w:rsidR="000D4A64">
        <w:rPr>
          <w:rFonts w:ascii="標楷體" w:hAnsi="標楷體" w:hint="eastAsia"/>
          <w:sz w:val="24"/>
          <w:szCs w:val="24"/>
        </w:rPr>
        <w:t>－</w:t>
      </w:r>
      <w:r w:rsidRPr="00DD7DA5">
        <w:rPr>
          <w:rFonts w:ascii="標楷體" w:hAnsi="標楷體" w:hint="eastAsia"/>
          <w:sz w:val="24"/>
          <w:szCs w:val="24"/>
        </w:rPr>
        <w:t>114年）」，其中「</w:t>
      </w:r>
      <w:r w:rsidR="000D4A64">
        <w:rPr>
          <w:rFonts w:ascii="標楷體" w:hAnsi="標楷體" w:hint="eastAsia"/>
          <w:sz w:val="24"/>
          <w:szCs w:val="24"/>
        </w:rPr>
        <w:t>建構</w:t>
      </w:r>
      <w:r w:rsidRPr="00DD7DA5">
        <w:rPr>
          <w:rFonts w:ascii="標楷體" w:hAnsi="標楷體" w:hint="eastAsia"/>
          <w:sz w:val="24"/>
          <w:szCs w:val="24"/>
        </w:rPr>
        <w:t>司法精神醫療</w:t>
      </w:r>
      <w:r w:rsidR="000D4A64">
        <w:rPr>
          <w:rFonts w:ascii="標楷體" w:hAnsi="標楷體" w:hint="eastAsia"/>
          <w:sz w:val="24"/>
          <w:szCs w:val="24"/>
        </w:rPr>
        <w:t>體系</w:t>
      </w:r>
      <w:r w:rsidRPr="00DD7DA5">
        <w:rPr>
          <w:rFonts w:ascii="標楷體" w:hAnsi="標楷體" w:hint="eastAsia"/>
          <w:sz w:val="24"/>
          <w:szCs w:val="24"/>
        </w:rPr>
        <w:t>」由法務部</w:t>
      </w:r>
      <w:r w:rsidR="00163033">
        <w:rPr>
          <w:rFonts w:ascii="標楷體" w:hAnsi="標楷體" w:hint="eastAsia"/>
          <w:sz w:val="24"/>
          <w:szCs w:val="24"/>
        </w:rPr>
        <w:t>與</w:t>
      </w:r>
      <w:r w:rsidRPr="00DD7DA5">
        <w:rPr>
          <w:rFonts w:ascii="標楷體" w:hAnsi="標楷體" w:hint="eastAsia"/>
          <w:sz w:val="24"/>
          <w:szCs w:val="24"/>
        </w:rPr>
        <w:t>衛生福利部（下稱衛</w:t>
      </w:r>
      <w:r>
        <w:rPr>
          <w:rFonts w:ascii="標楷體" w:hAnsi="標楷體" w:hint="eastAsia"/>
          <w:sz w:val="24"/>
          <w:szCs w:val="24"/>
        </w:rPr>
        <w:t>福</w:t>
      </w:r>
      <w:r w:rsidRPr="00DD7DA5">
        <w:rPr>
          <w:rFonts w:ascii="標楷體" w:hAnsi="標楷體" w:hint="eastAsia"/>
          <w:sz w:val="24"/>
          <w:szCs w:val="24"/>
        </w:rPr>
        <w:t>部）</w:t>
      </w:r>
      <w:r w:rsidR="00163033">
        <w:rPr>
          <w:rFonts w:ascii="標楷體" w:hAnsi="標楷體" w:hint="eastAsia"/>
          <w:sz w:val="24"/>
          <w:szCs w:val="24"/>
        </w:rPr>
        <w:t>共同辦理</w:t>
      </w:r>
      <w:r w:rsidRPr="00DD7DA5">
        <w:rPr>
          <w:rFonts w:ascii="標楷體" w:hAnsi="標楷體" w:hint="eastAsia"/>
          <w:sz w:val="24"/>
          <w:szCs w:val="24"/>
        </w:rPr>
        <w:t>開設</w:t>
      </w:r>
      <w:proofErr w:type="gramStart"/>
      <w:r w:rsidRPr="00DD7DA5">
        <w:rPr>
          <w:rFonts w:ascii="標楷體" w:hAnsi="標楷體" w:hint="eastAsia"/>
          <w:sz w:val="24"/>
          <w:szCs w:val="24"/>
        </w:rPr>
        <w:t>收治受監護</w:t>
      </w:r>
      <w:proofErr w:type="gramEnd"/>
      <w:r w:rsidRPr="00DD7DA5">
        <w:rPr>
          <w:rFonts w:ascii="標楷體" w:hAnsi="標楷體" w:hint="eastAsia"/>
          <w:sz w:val="24"/>
          <w:szCs w:val="24"/>
        </w:rPr>
        <w:t>處分人之司法精神病房，強化精進監護處分（含執行監護處分費用，暨司法精神病房、司法精神醫院之安全維護設備及人力訓練等）相關事宜，計畫總經費計34億6</w:t>
      </w:r>
      <w:r w:rsidRPr="00DD7DA5">
        <w:rPr>
          <w:rFonts w:ascii="標楷體" w:hAnsi="標楷體"/>
          <w:sz w:val="24"/>
          <w:szCs w:val="24"/>
        </w:rPr>
        <w:t>,</w:t>
      </w:r>
      <w:r w:rsidRPr="00DD7DA5">
        <w:rPr>
          <w:rFonts w:ascii="標楷體" w:hAnsi="標楷體" w:hint="eastAsia"/>
          <w:sz w:val="24"/>
          <w:szCs w:val="24"/>
        </w:rPr>
        <w:t>135萬餘元，由臺</w:t>
      </w:r>
      <w:r w:rsidR="000D4A64">
        <w:rPr>
          <w:rFonts w:ascii="標楷體" w:hAnsi="標楷體" w:hint="eastAsia"/>
          <w:sz w:val="24"/>
          <w:szCs w:val="24"/>
        </w:rPr>
        <w:t>灣</w:t>
      </w:r>
      <w:r w:rsidRPr="00DD7DA5">
        <w:rPr>
          <w:rFonts w:ascii="標楷體" w:hAnsi="標楷體" w:hint="eastAsia"/>
          <w:sz w:val="24"/>
          <w:szCs w:val="24"/>
        </w:rPr>
        <w:t>高</w:t>
      </w:r>
      <w:r w:rsidR="000D4A64">
        <w:rPr>
          <w:rFonts w:ascii="標楷體" w:hAnsi="標楷體" w:hint="eastAsia"/>
          <w:sz w:val="24"/>
          <w:szCs w:val="24"/>
        </w:rPr>
        <w:t>等</w:t>
      </w:r>
      <w:r w:rsidRPr="00DD7DA5">
        <w:rPr>
          <w:rFonts w:ascii="標楷體" w:hAnsi="標楷體" w:hint="eastAsia"/>
          <w:sz w:val="24"/>
          <w:szCs w:val="24"/>
        </w:rPr>
        <w:t>檢</w:t>
      </w:r>
      <w:r w:rsidR="000D4A64">
        <w:rPr>
          <w:rFonts w:ascii="標楷體" w:hAnsi="標楷體" w:hint="eastAsia"/>
          <w:sz w:val="24"/>
          <w:szCs w:val="24"/>
        </w:rPr>
        <w:t>察署</w:t>
      </w:r>
      <w:r w:rsidR="00E70D19">
        <w:rPr>
          <w:rFonts w:ascii="標楷體" w:hAnsi="標楷體" w:hint="eastAsia"/>
          <w:sz w:val="24"/>
          <w:szCs w:val="24"/>
        </w:rPr>
        <w:t>（下稱</w:t>
      </w:r>
      <w:proofErr w:type="gramStart"/>
      <w:r w:rsidR="00E70D19">
        <w:rPr>
          <w:rFonts w:ascii="標楷體" w:hAnsi="標楷體" w:hint="eastAsia"/>
          <w:sz w:val="24"/>
          <w:szCs w:val="24"/>
        </w:rPr>
        <w:t>臺</w:t>
      </w:r>
      <w:proofErr w:type="gramEnd"/>
      <w:r w:rsidR="00E70D19">
        <w:rPr>
          <w:rFonts w:ascii="標楷體" w:hAnsi="標楷體" w:hint="eastAsia"/>
          <w:sz w:val="24"/>
          <w:szCs w:val="24"/>
        </w:rPr>
        <w:t>高檢署）</w:t>
      </w:r>
      <w:r w:rsidRPr="00DD7DA5">
        <w:rPr>
          <w:rFonts w:ascii="標楷體" w:hAnsi="標楷體" w:hint="eastAsia"/>
          <w:sz w:val="24"/>
          <w:szCs w:val="24"/>
        </w:rPr>
        <w:t>自</w:t>
      </w:r>
      <w:proofErr w:type="gramStart"/>
      <w:r w:rsidRPr="00DD7DA5">
        <w:rPr>
          <w:rFonts w:ascii="標楷體" w:hAnsi="標楷體" w:hint="eastAsia"/>
          <w:sz w:val="24"/>
          <w:szCs w:val="24"/>
        </w:rPr>
        <w:t>110</w:t>
      </w:r>
      <w:proofErr w:type="gramEnd"/>
      <w:r w:rsidRPr="00DD7DA5">
        <w:rPr>
          <w:rFonts w:ascii="標楷體" w:hAnsi="標楷體" w:hint="eastAsia"/>
          <w:sz w:val="24"/>
          <w:szCs w:val="24"/>
        </w:rPr>
        <w:t>年度起分年編列預算辦理，截至1</w:t>
      </w:r>
      <w:r w:rsidRPr="00DD7DA5">
        <w:rPr>
          <w:rFonts w:ascii="標楷體" w:hAnsi="標楷體"/>
          <w:sz w:val="24"/>
          <w:szCs w:val="24"/>
        </w:rPr>
        <w:t>11</w:t>
      </w:r>
      <w:r w:rsidRPr="00DD7DA5">
        <w:rPr>
          <w:rFonts w:ascii="標楷體" w:hAnsi="標楷體" w:hint="eastAsia"/>
          <w:sz w:val="24"/>
          <w:szCs w:val="24"/>
        </w:rPr>
        <w:t>年底止，已編列4億6</w:t>
      </w:r>
      <w:r w:rsidRPr="00DD7DA5">
        <w:rPr>
          <w:rFonts w:ascii="標楷體" w:hAnsi="標楷體"/>
          <w:sz w:val="24"/>
          <w:szCs w:val="24"/>
        </w:rPr>
        <w:t>,</w:t>
      </w:r>
      <w:r w:rsidRPr="00DD7DA5">
        <w:rPr>
          <w:rFonts w:ascii="標楷體" w:hAnsi="標楷體" w:hint="eastAsia"/>
          <w:sz w:val="24"/>
          <w:szCs w:val="24"/>
        </w:rPr>
        <w:t>208萬餘元，實現數1億718萬餘元（23.20％），保留數897萬餘元（1.94％），賸餘數3億4</w:t>
      </w:r>
      <w:r w:rsidRPr="00DD7DA5">
        <w:rPr>
          <w:rFonts w:ascii="標楷體" w:hAnsi="標楷體"/>
          <w:sz w:val="24"/>
          <w:szCs w:val="24"/>
        </w:rPr>
        <w:t>,</w:t>
      </w:r>
      <w:r w:rsidRPr="00DD7DA5">
        <w:rPr>
          <w:rFonts w:ascii="標楷體" w:hAnsi="標楷體" w:hint="eastAsia"/>
          <w:sz w:val="24"/>
          <w:szCs w:val="24"/>
        </w:rPr>
        <w:t>592萬餘元（74.86％）。經</w:t>
      </w:r>
      <w:proofErr w:type="gramStart"/>
      <w:r w:rsidRPr="00DD7DA5">
        <w:rPr>
          <w:rFonts w:ascii="標楷體" w:hAnsi="標楷體" w:hint="eastAsia"/>
          <w:sz w:val="24"/>
          <w:szCs w:val="24"/>
        </w:rPr>
        <w:t>查衛福部依</w:t>
      </w:r>
      <w:proofErr w:type="gramEnd"/>
      <w:r w:rsidRPr="00DD7DA5">
        <w:rPr>
          <w:rFonts w:ascii="標楷體" w:hAnsi="標楷體" w:hint="eastAsia"/>
          <w:sz w:val="24"/>
          <w:szCs w:val="24"/>
        </w:rPr>
        <w:t>計畫規劃</w:t>
      </w:r>
      <w:proofErr w:type="gramStart"/>
      <w:r w:rsidRPr="00DD7DA5">
        <w:rPr>
          <w:rFonts w:ascii="標楷體" w:hAnsi="標楷體" w:hint="eastAsia"/>
          <w:sz w:val="24"/>
          <w:szCs w:val="24"/>
        </w:rPr>
        <w:t>111</w:t>
      </w:r>
      <w:proofErr w:type="gramEnd"/>
      <w:r w:rsidRPr="00DD7DA5">
        <w:rPr>
          <w:rFonts w:ascii="標楷體" w:hAnsi="標楷體" w:hint="eastAsia"/>
          <w:sz w:val="24"/>
          <w:szCs w:val="24"/>
        </w:rPr>
        <w:t>年度建置6處司法精神病房（每處收治30床，計180床），</w:t>
      </w:r>
      <w:proofErr w:type="gramStart"/>
      <w:r w:rsidRPr="00DD7DA5">
        <w:rPr>
          <w:rFonts w:ascii="標楷體" w:hAnsi="標楷體" w:hint="eastAsia"/>
          <w:sz w:val="24"/>
          <w:szCs w:val="24"/>
        </w:rPr>
        <w:t>113</w:t>
      </w:r>
      <w:proofErr w:type="gramEnd"/>
      <w:r w:rsidRPr="00DD7DA5">
        <w:rPr>
          <w:rFonts w:ascii="標楷體" w:hAnsi="標楷體" w:hint="eastAsia"/>
          <w:sz w:val="24"/>
          <w:szCs w:val="24"/>
        </w:rPr>
        <w:t>年度設置1所司法精神醫院，</w:t>
      </w:r>
      <w:proofErr w:type="gramStart"/>
      <w:r w:rsidRPr="00DD7DA5">
        <w:rPr>
          <w:rFonts w:ascii="標楷體" w:hAnsi="標楷體" w:hint="eastAsia"/>
          <w:sz w:val="24"/>
          <w:szCs w:val="24"/>
        </w:rPr>
        <w:t>惟查截至</w:t>
      </w:r>
      <w:proofErr w:type="gramEnd"/>
      <w:r w:rsidRPr="00DD7DA5">
        <w:rPr>
          <w:rFonts w:ascii="標楷體" w:hAnsi="標楷體" w:hint="eastAsia"/>
          <w:sz w:val="24"/>
          <w:szCs w:val="24"/>
        </w:rPr>
        <w:t>112年4月21日止，僅建置完成1處病房（55床），並於111年12月啟用，另2處病房尚在辦理整修，3處病房尚未核定，未達完成建置6處之計畫目標，致法務部預計配合充實精神耗弱刑事犯強制診療、召募安全維護人力、購置設備等</w:t>
      </w:r>
      <w:r w:rsidR="00E70D19">
        <w:rPr>
          <w:rFonts w:ascii="標楷體" w:hAnsi="標楷體" w:hint="eastAsia"/>
          <w:sz w:val="24"/>
          <w:szCs w:val="24"/>
        </w:rPr>
        <w:t>事項</w:t>
      </w:r>
      <w:r w:rsidRPr="00DD7DA5">
        <w:rPr>
          <w:rFonts w:ascii="標楷體" w:hAnsi="標楷體" w:hint="eastAsia"/>
          <w:sz w:val="24"/>
          <w:szCs w:val="24"/>
        </w:rPr>
        <w:t>進度落後，高達</w:t>
      </w:r>
      <w:proofErr w:type="gramStart"/>
      <w:r w:rsidRPr="00DD7DA5">
        <w:rPr>
          <w:rFonts w:ascii="標楷體" w:hAnsi="標楷體" w:hint="eastAsia"/>
          <w:sz w:val="24"/>
          <w:szCs w:val="24"/>
        </w:rPr>
        <w:t>7成</w:t>
      </w:r>
      <w:proofErr w:type="gramEnd"/>
      <w:r w:rsidRPr="00DD7DA5">
        <w:rPr>
          <w:rFonts w:ascii="標楷體" w:hAnsi="標楷體" w:hint="eastAsia"/>
          <w:sz w:val="24"/>
          <w:szCs w:val="24"/>
        </w:rPr>
        <w:t>經費未能執行</w:t>
      </w:r>
      <w:r w:rsidR="000323F0">
        <w:rPr>
          <w:rFonts w:ascii="標楷體" w:hAnsi="標楷體" w:hint="eastAsia"/>
          <w:sz w:val="24"/>
          <w:szCs w:val="24"/>
        </w:rPr>
        <w:t>。</w:t>
      </w:r>
      <w:r w:rsidRPr="00DD7DA5">
        <w:rPr>
          <w:rFonts w:ascii="標楷體" w:hAnsi="標楷體" w:hint="eastAsia"/>
          <w:sz w:val="24"/>
          <w:szCs w:val="24"/>
        </w:rPr>
        <w:t>復查法務部</w:t>
      </w:r>
      <w:r w:rsidR="000323F0">
        <w:rPr>
          <w:rFonts w:ascii="標楷體" w:hAnsi="標楷體" w:hint="eastAsia"/>
          <w:sz w:val="24"/>
          <w:szCs w:val="24"/>
        </w:rPr>
        <w:t>於</w:t>
      </w:r>
      <w:r w:rsidRPr="00DD7DA5">
        <w:rPr>
          <w:rFonts w:ascii="標楷體" w:hAnsi="標楷體" w:hint="eastAsia"/>
          <w:sz w:val="24"/>
          <w:szCs w:val="24"/>
        </w:rPr>
        <w:t>司法精神病房與司法精神醫院建置完成前，</w:t>
      </w:r>
      <w:r w:rsidR="000323F0">
        <w:rPr>
          <w:rFonts w:ascii="標楷體" w:hAnsi="標楷體" w:hint="eastAsia"/>
          <w:sz w:val="24"/>
          <w:szCs w:val="24"/>
        </w:rPr>
        <w:t>係</w:t>
      </w:r>
      <w:r w:rsidRPr="00DD7DA5">
        <w:rPr>
          <w:rFonts w:ascii="標楷體" w:hAnsi="標楷體" w:hint="eastAsia"/>
          <w:sz w:val="24"/>
          <w:szCs w:val="24"/>
        </w:rPr>
        <w:t>由各地</w:t>
      </w:r>
      <w:r w:rsidR="000323F0">
        <w:rPr>
          <w:rFonts w:ascii="標楷體" w:hAnsi="標楷體" w:hint="eastAsia"/>
          <w:sz w:val="24"/>
          <w:szCs w:val="24"/>
        </w:rPr>
        <w:t>方</w:t>
      </w:r>
      <w:r w:rsidRPr="00DD7DA5">
        <w:rPr>
          <w:rFonts w:ascii="標楷體" w:hAnsi="標楷體" w:hint="eastAsia"/>
          <w:sz w:val="24"/>
          <w:szCs w:val="24"/>
        </w:rPr>
        <w:t>檢</w:t>
      </w:r>
      <w:r w:rsidR="000323F0">
        <w:rPr>
          <w:rFonts w:ascii="標楷體" w:hAnsi="標楷體" w:hint="eastAsia"/>
          <w:sz w:val="24"/>
          <w:szCs w:val="24"/>
        </w:rPr>
        <w:t>察</w:t>
      </w:r>
      <w:r w:rsidRPr="00DD7DA5">
        <w:rPr>
          <w:rFonts w:ascii="標楷體" w:hAnsi="標楷體" w:hint="eastAsia"/>
          <w:sz w:val="24"/>
          <w:szCs w:val="24"/>
        </w:rPr>
        <w:t>署</w:t>
      </w:r>
      <w:r w:rsidR="00E70D19" w:rsidRPr="00DD7DA5">
        <w:rPr>
          <w:rFonts w:ascii="標楷體" w:hAnsi="標楷體" w:hint="eastAsia"/>
          <w:sz w:val="24"/>
          <w:szCs w:val="24"/>
        </w:rPr>
        <w:t>（下稱地檢署）</w:t>
      </w:r>
      <w:r w:rsidRPr="00DD7DA5">
        <w:rPr>
          <w:rFonts w:ascii="標楷體" w:hAnsi="標楷體" w:hint="eastAsia"/>
          <w:sz w:val="24"/>
          <w:szCs w:val="24"/>
        </w:rPr>
        <w:t>自行洽詢及委託地區精神醫療機構執行監護處分，據法務部統計，截至111年底止，受監護處分宣告之人數計192人，分由國內27家醫院執行中。經抽查臺灣</w:t>
      </w:r>
      <w:proofErr w:type="gramStart"/>
      <w:r w:rsidRPr="00DD7DA5">
        <w:rPr>
          <w:rFonts w:ascii="標楷體" w:hAnsi="標楷體" w:hint="eastAsia"/>
          <w:sz w:val="24"/>
          <w:szCs w:val="24"/>
        </w:rPr>
        <w:t>臺</w:t>
      </w:r>
      <w:proofErr w:type="gramEnd"/>
      <w:r w:rsidRPr="00DD7DA5">
        <w:rPr>
          <w:rFonts w:ascii="標楷體" w:hAnsi="標楷體" w:hint="eastAsia"/>
          <w:sz w:val="24"/>
          <w:szCs w:val="24"/>
        </w:rPr>
        <w:t>北、苗栗、基隆地檢署執行情形，該等</w:t>
      </w:r>
      <w:proofErr w:type="gramStart"/>
      <w:r w:rsidRPr="00DD7DA5">
        <w:rPr>
          <w:rFonts w:ascii="標楷體" w:hAnsi="標楷體" w:hint="eastAsia"/>
          <w:sz w:val="24"/>
          <w:szCs w:val="24"/>
        </w:rPr>
        <w:t>地檢署均已依</w:t>
      </w:r>
      <w:proofErr w:type="gramEnd"/>
      <w:r w:rsidRPr="00DD7DA5">
        <w:rPr>
          <w:rFonts w:ascii="標楷體" w:hAnsi="標楷體" w:hint="eastAsia"/>
          <w:sz w:val="24"/>
          <w:szCs w:val="24"/>
        </w:rPr>
        <w:t>規定成立監護處分評估小組、召開評估會議、轉銜會議等，惟據基隆地檢署112年1月10日召開「監護處分評估小組</w:t>
      </w:r>
      <w:proofErr w:type="gramStart"/>
      <w:r w:rsidRPr="00DD7DA5">
        <w:rPr>
          <w:rFonts w:ascii="標楷體" w:hAnsi="標楷體" w:hint="eastAsia"/>
          <w:sz w:val="24"/>
          <w:szCs w:val="24"/>
        </w:rPr>
        <w:t>112</w:t>
      </w:r>
      <w:proofErr w:type="gramEnd"/>
      <w:r w:rsidRPr="00DD7DA5">
        <w:rPr>
          <w:rFonts w:ascii="標楷體" w:hAnsi="標楷體" w:hint="eastAsia"/>
          <w:sz w:val="24"/>
          <w:szCs w:val="24"/>
        </w:rPr>
        <w:t>年度第1次會議」會議紀錄列載，其中1名受監護處分人因</w:t>
      </w:r>
      <w:proofErr w:type="gramStart"/>
      <w:r w:rsidRPr="00DD7DA5">
        <w:rPr>
          <w:rFonts w:ascii="標楷體" w:hAnsi="標楷體" w:hint="eastAsia"/>
          <w:sz w:val="24"/>
          <w:szCs w:val="24"/>
        </w:rPr>
        <w:t>罹</w:t>
      </w:r>
      <w:proofErr w:type="gramEnd"/>
      <w:r w:rsidRPr="00DD7DA5">
        <w:rPr>
          <w:rFonts w:ascii="標楷體" w:hAnsi="標楷體" w:hint="eastAsia"/>
          <w:sz w:val="24"/>
          <w:szCs w:val="24"/>
        </w:rPr>
        <w:t>患腎臟疾病須洗腎，惟執行監護處分之醫院係精神醫療機構，無法提供服務，僅能由基隆地檢署法警協助陪同至其他醫院定期洗腎，影響法警人力調度，</w:t>
      </w:r>
      <w:r w:rsidR="000323F0">
        <w:rPr>
          <w:rFonts w:ascii="標楷體" w:hAnsi="標楷體" w:hint="eastAsia"/>
          <w:sz w:val="24"/>
          <w:szCs w:val="24"/>
        </w:rPr>
        <w:t>經函請</w:t>
      </w:r>
      <w:r w:rsidRPr="00DD7DA5">
        <w:rPr>
          <w:rFonts w:ascii="標楷體" w:hAnsi="標楷體" w:hint="eastAsia"/>
          <w:sz w:val="24"/>
          <w:szCs w:val="24"/>
        </w:rPr>
        <w:t>法務部</w:t>
      </w:r>
      <w:proofErr w:type="gramStart"/>
      <w:r w:rsidRPr="00DD7DA5">
        <w:rPr>
          <w:rFonts w:ascii="標楷體" w:hAnsi="標楷體" w:hint="eastAsia"/>
          <w:sz w:val="24"/>
          <w:szCs w:val="24"/>
        </w:rPr>
        <w:t>賡</w:t>
      </w:r>
      <w:proofErr w:type="gramEnd"/>
      <w:r w:rsidRPr="00DD7DA5">
        <w:rPr>
          <w:rFonts w:ascii="標楷體" w:hAnsi="標楷體" w:hint="eastAsia"/>
          <w:sz w:val="24"/>
          <w:szCs w:val="24"/>
        </w:rPr>
        <w:t>續協調</w:t>
      </w:r>
      <w:proofErr w:type="gramStart"/>
      <w:r w:rsidRPr="00DD7DA5">
        <w:rPr>
          <w:rFonts w:ascii="標楷體" w:hAnsi="標楷體" w:hint="eastAsia"/>
          <w:sz w:val="24"/>
          <w:szCs w:val="24"/>
        </w:rPr>
        <w:t>衛福部</w:t>
      </w:r>
      <w:proofErr w:type="gramEnd"/>
      <w:r w:rsidRPr="00DD7DA5">
        <w:rPr>
          <w:rFonts w:ascii="標楷體" w:hAnsi="標楷體" w:hint="eastAsia"/>
          <w:sz w:val="24"/>
          <w:szCs w:val="24"/>
        </w:rPr>
        <w:t>加速辦理司法精神病房設置，並</w:t>
      </w:r>
      <w:proofErr w:type="gramStart"/>
      <w:r w:rsidRPr="00DD7DA5">
        <w:rPr>
          <w:rFonts w:ascii="標楷體" w:hAnsi="標楷體" w:hint="eastAsia"/>
          <w:sz w:val="24"/>
          <w:szCs w:val="24"/>
        </w:rPr>
        <w:t>研</w:t>
      </w:r>
      <w:proofErr w:type="gramEnd"/>
      <w:r w:rsidRPr="00DD7DA5">
        <w:rPr>
          <w:rFonts w:ascii="標楷體" w:hAnsi="標楷體" w:hint="eastAsia"/>
          <w:sz w:val="24"/>
          <w:szCs w:val="24"/>
        </w:rPr>
        <w:t>謀建立跨機關合作機制，結合衛生福利等資源，協助地檢署執行監護處分作業。</w:t>
      </w:r>
      <w:r w:rsidR="00690903" w:rsidRPr="00690903">
        <w:rPr>
          <w:rFonts w:ascii="標楷體" w:hAnsi="標楷體" w:hint="eastAsia"/>
          <w:sz w:val="24"/>
          <w:szCs w:val="24"/>
        </w:rPr>
        <w:t>據復：</w:t>
      </w:r>
      <w:r w:rsidR="00B204F4" w:rsidRPr="00B204F4">
        <w:rPr>
          <w:rFonts w:ascii="標楷體" w:hAnsi="標楷體" w:hint="eastAsia"/>
          <w:sz w:val="24"/>
          <w:szCs w:val="24"/>
        </w:rPr>
        <w:t>司法精神醫院仍於籌設階段</w:t>
      </w:r>
      <w:r w:rsidR="00E70D19">
        <w:rPr>
          <w:rFonts w:ascii="標楷體" w:hAnsi="標楷體" w:hint="eastAsia"/>
          <w:sz w:val="24"/>
          <w:szCs w:val="24"/>
        </w:rPr>
        <w:t>，</w:t>
      </w:r>
      <w:r w:rsidR="00B204F4" w:rsidRPr="00B204F4">
        <w:rPr>
          <w:rFonts w:ascii="標楷體" w:hAnsi="標楷體" w:hint="eastAsia"/>
          <w:sz w:val="24"/>
          <w:szCs w:val="24"/>
        </w:rPr>
        <w:t>完成設置</w:t>
      </w:r>
      <w:r w:rsidR="00B204F4">
        <w:rPr>
          <w:rFonts w:ascii="標楷體" w:hAnsi="標楷體" w:hint="eastAsia"/>
          <w:sz w:val="24"/>
          <w:szCs w:val="24"/>
        </w:rPr>
        <w:t>之1處</w:t>
      </w:r>
      <w:r w:rsidR="00B204F4" w:rsidRPr="00B204F4">
        <w:rPr>
          <w:rFonts w:ascii="標楷體" w:hAnsi="標楷體" w:hint="eastAsia"/>
          <w:sz w:val="24"/>
          <w:szCs w:val="24"/>
        </w:rPr>
        <w:t>司法精神病房已受</w:t>
      </w:r>
      <w:r w:rsidR="00761FED">
        <w:rPr>
          <w:rFonts w:ascii="標楷體" w:hAnsi="標楷體" w:hint="eastAsia"/>
          <w:sz w:val="24"/>
          <w:szCs w:val="24"/>
        </w:rPr>
        <w:t>該</w:t>
      </w:r>
      <w:r w:rsidR="00B204F4" w:rsidRPr="00B204F4">
        <w:rPr>
          <w:rFonts w:ascii="標楷體" w:hAnsi="標楷體" w:hint="eastAsia"/>
          <w:sz w:val="24"/>
          <w:szCs w:val="24"/>
        </w:rPr>
        <w:t>部委託辦理相關保安處分與暫行安置，另已尋得2處司法精神病房設置中</w:t>
      </w:r>
      <w:r w:rsidR="00B204F4">
        <w:rPr>
          <w:rFonts w:ascii="標楷體" w:hAnsi="標楷體" w:hint="eastAsia"/>
          <w:sz w:val="24"/>
          <w:szCs w:val="24"/>
        </w:rPr>
        <w:t>，</w:t>
      </w:r>
      <w:r w:rsidR="00B204F4" w:rsidRPr="00B204F4">
        <w:rPr>
          <w:rFonts w:ascii="標楷體" w:hAnsi="標楷體" w:hint="eastAsia"/>
          <w:sz w:val="24"/>
          <w:szCs w:val="24"/>
        </w:rPr>
        <w:t>未來將</w:t>
      </w:r>
      <w:proofErr w:type="gramStart"/>
      <w:r w:rsidR="00B204F4" w:rsidRPr="00B204F4">
        <w:rPr>
          <w:rFonts w:ascii="標楷體" w:hAnsi="標楷體" w:hint="eastAsia"/>
          <w:sz w:val="24"/>
          <w:szCs w:val="24"/>
        </w:rPr>
        <w:t>賡</w:t>
      </w:r>
      <w:proofErr w:type="gramEnd"/>
      <w:r w:rsidR="00B204F4" w:rsidRPr="00B204F4">
        <w:rPr>
          <w:rFonts w:ascii="標楷體" w:hAnsi="標楷體" w:hint="eastAsia"/>
          <w:sz w:val="24"/>
          <w:szCs w:val="24"/>
        </w:rPr>
        <w:t>續協調加速辦理司法精神病房設置</w:t>
      </w:r>
      <w:r w:rsidR="00B204F4">
        <w:rPr>
          <w:rFonts w:ascii="標楷體" w:hAnsi="標楷體" w:hint="eastAsia"/>
          <w:sz w:val="24"/>
          <w:szCs w:val="24"/>
        </w:rPr>
        <w:t>；</w:t>
      </w:r>
      <w:r w:rsidR="009729D9">
        <w:rPr>
          <w:rFonts w:ascii="標楷體" w:hAnsi="標楷體" w:hint="eastAsia"/>
          <w:sz w:val="24"/>
          <w:szCs w:val="24"/>
        </w:rPr>
        <w:t>另</w:t>
      </w:r>
      <w:r w:rsidR="009729D9" w:rsidRPr="009729D9">
        <w:rPr>
          <w:rFonts w:ascii="標楷體" w:hAnsi="標楷體" w:hint="eastAsia"/>
          <w:sz w:val="24"/>
          <w:szCs w:val="24"/>
        </w:rPr>
        <w:t>為因應111年2月18日修正公布保安處分執行法，明定檢察官得參酌評估小組之意見，指定以多元處遇方式執行監護處分，</w:t>
      </w:r>
      <w:r w:rsidR="00E70D19">
        <w:rPr>
          <w:rFonts w:ascii="標楷體" w:hAnsi="標楷體" w:hint="eastAsia"/>
          <w:sz w:val="24"/>
          <w:szCs w:val="24"/>
        </w:rPr>
        <w:t>未來</w:t>
      </w:r>
      <w:r w:rsidR="009729D9" w:rsidRPr="009729D9">
        <w:rPr>
          <w:rFonts w:ascii="標楷體" w:hAnsi="標楷體" w:hint="eastAsia"/>
          <w:sz w:val="24"/>
          <w:szCs w:val="24"/>
        </w:rPr>
        <w:t>對於</w:t>
      </w:r>
      <w:r w:rsidR="00E70D19">
        <w:rPr>
          <w:rFonts w:ascii="標楷體" w:hAnsi="標楷體" w:hint="eastAsia"/>
          <w:sz w:val="24"/>
          <w:szCs w:val="24"/>
        </w:rPr>
        <w:t>指定</w:t>
      </w:r>
      <w:r w:rsidR="009729D9" w:rsidRPr="009729D9">
        <w:rPr>
          <w:rFonts w:ascii="標楷體" w:hAnsi="標楷體" w:hint="eastAsia"/>
          <w:sz w:val="24"/>
          <w:szCs w:val="24"/>
        </w:rPr>
        <w:t>醫療機構</w:t>
      </w:r>
      <w:r w:rsidR="00E70D19">
        <w:rPr>
          <w:rFonts w:ascii="標楷體" w:hAnsi="標楷體" w:hint="eastAsia"/>
          <w:sz w:val="24"/>
          <w:szCs w:val="24"/>
        </w:rPr>
        <w:t>作為</w:t>
      </w:r>
      <w:r w:rsidR="009729D9" w:rsidRPr="009729D9">
        <w:rPr>
          <w:rFonts w:ascii="標楷體" w:hAnsi="標楷體" w:hint="eastAsia"/>
          <w:sz w:val="24"/>
          <w:szCs w:val="24"/>
        </w:rPr>
        <w:t>多元處遇處所</w:t>
      </w:r>
      <w:r w:rsidR="00E70D19">
        <w:rPr>
          <w:rFonts w:ascii="標楷體" w:hAnsi="標楷體" w:hint="eastAsia"/>
          <w:sz w:val="24"/>
          <w:szCs w:val="24"/>
        </w:rPr>
        <w:t>者</w:t>
      </w:r>
      <w:r w:rsidR="009729D9" w:rsidRPr="009729D9">
        <w:rPr>
          <w:rFonts w:ascii="標楷體" w:hAnsi="標楷體" w:hint="eastAsia"/>
          <w:sz w:val="24"/>
          <w:szCs w:val="24"/>
        </w:rPr>
        <w:t>，需求</w:t>
      </w:r>
      <w:r w:rsidR="00E70D19">
        <w:rPr>
          <w:rFonts w:ascii="標楷體" w:hAnsi="標楷體" w:hint="eastAsia"/>
          <w:sz w:val="24"/>
          <w:szCs w:val="24"/>
        </w:rPr>
        <w:t>將</w:t>
      </w:r>
      <w:r w:rsidR="009729D9" w:rsidRPr="009729D9">
        <w:rPr>
          <w:rFonts w:ascii="標楷體" w:hAnsi="標楷體" w:hint="eastAsia"/>
          <w:sz w:val="24"/>
          <w:szCs w:val="24"/>
        </w:rPr>
        <w:t>逐步增加</w:t>
      </w:r>
      <w:r w:rsidR="009729D9">
        <w:rPr>
          <w:rFonts w:ascii="標楷體" w:hAnsi="標楷體" w:hint="eastAsia"/>
          <w:sz w:val="24"/>
          <w:szCs w:val="24"/>
        </w:rPr>
        <w:t>，</w:t>
      </w:r>
      <w:r w:rsidR="00761FED">
        <w:rPr>
          <w:rFonts w:ascii="標楷體" w:hAnsi="標楷體" w:hint="eastAsia"/>
          <w:sz w:val="24"/>
          <w:szCs w:val="24"/>
        </w:rPr>
        <w:t>該</w:t>
      </w:r>
      <w:r w:rsidR="009729D9" w:rsidRPr="009729D9">
        <w:rPr>
          <w:rFonts w:ascii="標楷體" w:hAnsi="標楷體" w:hint="eastAsia"/>
          <w:sz w:val="24"/>
          <w:szCs w:val="24"/>
        </w:rPr>
        <w:t>部業已函</w:t>
      </w:r>
      <w:proofErr w:type="gramStart"/>
      <w:r w:rsidR="009729D9" w:rsidRPr="009729D9">
        <w:rPr>
          <w:rFonts w:ascii="標楷體" w:hAnsi="標楷體" w:hint="eastAsia"/>
          <w:sz w:val="24"/>
          <w:szCs w:val="24"/>
        </w:rPr>
        <w:t>請衛福部</w:t>
      </w:r>
      <w:proofErr w:type="gramEnd"/>
      <w:r w:rsidR="009729D9" w:rsidRPr="009729D9">
        <w:rPr>
          <w:rFonts w:ascii="標楷體" w:hAnsi="標楷體" w:hint="eastAsia"/>
          <w:sz w:val="24"/>
          <w:szCs w:val="24"/>
        </w:rPr>
        <w:t>協助提供多元處遇處所機構之聯繫窗口，以利檢察機關、評估小組、多元處遇處所與相關主管機關得</w:t>
      </w:r>
      <w:r w:rsidR="009729D9" w:rsidRPr="009729D9">
        <w:rPr>
          <w:rFonts w:ascii="標楷體" w:hAnsi="標楷體" w:hint="eastAsia"/>
          <w:sz w:val="24"/>
          <w:szCs w:val="24"/>
        </w:rPr>
        <w:lastRenderedPageBreak/>
        <w:t>以加強聯繫運用。</w:t>
      </w:r>
    </w:p>
    <w:p w:rsidR="00B0733C" w:rsidRPr="00FD1C91" w:rsidRDefault="00B0733C" w:rsidP="0078436F">
      <w:pPr>
        <w:pStyle w:val="a5"/>
        <w:overflowPunct w:val="0"/>
        <w:spacing w:beforeLines="30" w:before="108" w:after="72" w:line="460" w:lineRule="exact"/>
        <w:ind w:firstLine="561"/>
        <w:rPr>
          <w:kern w:val="0"/>
          <w:szCs w:val="32"/>
          <w:lang w:val="x-none" w:eastAsia="x-none"/>
        </w:rPr>
      </w:pPr>
      <w:r w:rsidRPr="00FD1C91">
        <w:rPr>
          <w:rFonts w:hint="eastAsia"/>
          <w:kern w:val="0"/>
          <w:szCs w:val="32"/>
          <w:lang w:val="x-none" w:eastAsia="x-none"/>
        </w:rPr>
        <w:t>（</w:t>
      </w:r>
      <w:r w:rsidR="0074097E" w:rsidRPr="00FD1C91">
        <w:rPr>
          <w:rFonts w:hint="eastAsia"/>
          <w:kern w:val="0"/>
          <w:szCs w:val="32"/>
          <w:lang w:val="x-none"/>
        </w:rPr>
        <w:t>三</w:t>
      </w:r>
      <w:r w:rsidRPr="00FD1C91">
        <w:rPr>
          <w:rFonts w:hint="eastAsia"/>
          <w:kern w:val="0"/>
          <w:szCs w:val="32"/>
          <w:lang w:val="x-none" w:eastAsia="x-none"/>
        </w:rPr>
        <w:t xml:space="preserve">）　</w:t>
      </w:r>
      <w:proofErr w:type="gramStart"/>
      <w:r w:rsidR="000323F0" w:rsidRPr="009729D9">
        <w:rPr>
          <w:rFonts w:hint="eastAsia"/>
          <w:kern w:val="0"/>
          <w:szCs w:val="32"/>
          <w:lang w:val="x-none"/>
        </w:rPr>
        <w:t>法務部</w:t>
      </w:r>
      <w:r w:rsidR="000323F0" w:rsidRPr="009729D9">
        <w:rPr>
          <w:rFonts w:ascii="標楷體" w:hAnsi="標楷體" w:hint="eastAsia"/>
          <w:szCs w:val="32"/>
        </w:rPr>
        <w:t>為符大法官</w:t>
      </w:r>
      <w:proofErr w:type="gramEnd"/>
      <w:r w:rsidR="000323F0" w:rsidRPr="009729D9">
        <w:rPr>
          <w:rFonts w:ascii="標楷體" w:hAnsi="標楷體" w:hint="eastAsia"/>
          <w:szCs w:val="32"/>
        </w:rPr>
        <w:t>釋字第799號解釋意旨，</w:t>
      </w:r>
      <w:r w:rsidR="000323F0" w:rsidRPr="009729D9">
        <w:rPr>
          <w:rFonts w:ascii="標楷體" w:hAnsi="標楷體"/>
          <w:szCs w:val="32"/>
        </w:rPr>
        <w:t>原收容受刑後強制治療之處分人</w:t>
      </w:r>
      <w:r w:rsidR="000323F0" w:rsidRPr="009729D9">
        <w:rPr>
          <w:rFonts w:ascii="標楷體" w:hAnsi="標楷體" w:hint="eastAsia"/>
          <w:szCs w:val="32"/>
        </w:rPr>
        <w:t>已有</w:t>
      </w:r>
      <w:proofErr w:type="gramStart"/>
      <w:r w:rsidR="000323F0" w:rsidRPr="009729D9">
        <w:rPr>
          <w:rFonts w:ascii="標楷體" w:hAnsi="標楷體" w:hint="eastAsia"/>
          <w:szCs w:val="32"/>
        </w:rPr>
        <w:t>5成餘移置刑</w:t>
      </w:r>
      <w:proofErr w:type="gramEnd"/>
      <w:r w:rsidR="000323F0" w:rsidRPr="009729D9">
        <w:rPr>
          <w:rFonts w:ascii="標楷體" w:hAnsi="標楷體" w:hint="eastAsia"/>
          <w:szCs w:val="32"/>
        </w:rPr>
        <w:t>後強制治療機構，惟機構</w:t>
      </w:r>
      <w:proofErr w:type="gramStart"/>
      <w:r w:rsidR="000323F0" w:rsidRPr="009729D9">
        <w:rPr>
          <w:rFonts w:ascii="標楷體" w:hAnsi="標楷體" w:hint="eastAsia"/>
          <w:szCs w:val="32"/>
        </w:rPr>
        <w:t>床位數尚不足</w:t>
      </w:r>
      <w:proofErr w:type="gramEnd"/>
      <w:r w:rsidR="000323F0" w:rsidRPr="009729D9">
        <w:rPr>
          <w:rFonts w:ascii="標楷體" w:hAnsi="標楷體" w:hint="eastAsia"/>
          <w:szCs w:val="32"/>
        </w:rPr>
        <w:t>支應，允宜積極妥善規劃，以符合憲法強制治療與刑罰執行場所應明顯區隔之要求。</w:t>
      </w:r>
    </w:p>
    <w:p w:rsidR="00160544" w:rsidRPr="009729D9" w:rsidRDefault="000323F0" w:rsidP="0078436F">
      <w:pPr>
        <w:pStyle w:val="a4"/>
        <w:tabs>
          <w:tab w:val="left" w:pos="3544"/>
        </w:tabs>
        <w:overflowPunct w:val="0"/>
        <w:spacing w:beforeLines="0" w:before="0" w:afterLines="0" w:after="0" w:line="460" w:lineRule="exact"/>
        <w:ind w:firstLineChars="200" w:firstLine="480"/>
        <w:rPr>
          <w:rFonts w:ascii="標楷體" w:hAnsi="標楷體"/>
          <w:bCs w:val="0"/>
          <w:sz w:val="24"/>
        </w:rPr>
      </w:pPr>
      <w:r w:rsidRPr="000323F0">
        <w:rPr>
          <w:rFonts w:ascii="標楷體" w:hAnsi="標楷體" w:hint="eastAsia"/>
          <w:bCs w:val="0"/>
          <w:sz w:val="24"/>
        </w:rPr>
        <w:t>依刑法第91</w:t>
      </w:r>
      <w:r w:rsidR="00A616F8" w:rsidRPr="000323F0">
        <w:rPr>
          <w:rFonts w:ascii="標楷體" w:hAnsi="標楷體" w:hint="eastAsia"/>
          <w:bCs w:val="0"/>
          <w:sz w:val="24"/>
        </w:rPr>
        <w:t>條</w:t>
      </w:r>
      <w:r w:rsidRPr="000323F0">
        <w:rPr>
          <w:rFonts w:ascii="標楷體" w:hAnsi="標楷體" w:hint="eastAsia"/>
          <w:bCs w:val="0"/>
          <w:sz w:val="24"/>
        </w:rPr>
        <w:t>之1第1項第1款規定，犯妨害性自主、妨害風化等罪者，加害人徒刑期滿前，於接受輔導或治療後，經鑑定、評估有再犯危險者，得令入相當處所，施以強制治療至其再犯危險顯著降低為止。法務部為避免經法院裁定之刑後強制治療受處分人無處收容，造成婦幼安全之疑慮，</w:t>
      </w:r>
      <w:proofErr w:type="gramStart"/>
      <w:r w:rsidRPr="000323F0">
        <w:rPr>
          <w:rFonts w:ascii="標楷體" w:hAnsi="標楷體" w:hint="eastAsia"/>
          <w:bCs w:val="0"/>
          <w:sz w:val="24"/>
        </w:rPr>
        <w:t>爰</w:t>
      </w:r>
      <w:proofErr w:type="gramEnd"/>
      <w:r w:rsidRPr="000323F0">
        <w:rPr>
          <w:rFonts w:ascii="標楷體" w:hAnsi="標楷體" w:hint="eastAsia"/>
          <w:bCs w:val="0"/>
          <w:sz w:val="24"/>
        </w:rPr>
        <w:t>自99年起將該等受處分人集中收治於</w:t>
      </w:r>
      <w:proofErr w:type="gramStart"/>
      <w:r w:rsidRPr="000323F0">
        <w:rPr>
          <w:rFonts w:ascii="標楷體" w:hAnsi="標楷體" w:hint="eastAsia"/>
          <w:bCs w:val="0"/>
          <w:sz w:val="24"/>
        </w:rPr>
        <w:t>臺</w:t>
      </w:r>
      <w:proofErr w:type="gramEnd"/>
      <w:r w:rsidRPr="000323F0">
        <w:rPr>
          <w:rFonts w:ascii="標楷體" w:hAnsi="標楷體" w:hint="eastAsia"/>
          <w:bCs w:val="0"/>
          <w:sz w:val="24"/>
        </w:rPr>
        <w:t>中監獄</w:t>
      </w:r>
      <w:proofErr w:type="gramStart"/>
      <w:r w:rsidRPr="000323F0">
        <w:rPr>
          <w:rFonts w:ascii="標楷體" w:hAnsi="標楷體" w:hint="eastAsia"/>
          <w:bCs w:val="0"/>
          <w:sz w:val="24"/>
        </w:rPr>
        <w:t>附設之培德</w:t>
      </w:r>
      <w:proofErr w:type="gramEnd"/>
      <w:r w:rsidRPr="000323F0">
        <w:rPr>
          <w:rFonts w:ascii="標楷體" w:hAnsi="標楷體" w:hint="eastAsia"/>
          <w:bCs w:val="0"/>
          <w:sz w:val="24"/>
        </w:rPr>
        <w:t>醫院，然由於該強制治療處所同時提供</w:t>
      </w:r>
      <w:r w:rsidRPr="000323F0">
        <w:rPr>
          <w:rFonts w:ascii="標楷體" w:hAnsi="標楷體" w:hint="eastAsia"/>
          <w:sz w:val="24"/>
          <w:szCs w:val="24"/>
        </w:rPr>
        <w:t>受刑人</w:t>
      </w:r>
      <w:r w:rsidRPr="000323F0">
        <w:rPr>
          <w:rFonts w:ascii="標楷體" w:hAnsi="標楷體" w:hint="eastAsia"/>
          <w:bCs w:val="0"/>
          <w:sz w:val="24"/>
        </w:rPr>
        <w:t>醫療服務，且與刑罰執行機關共用同一建築，易使處於同一空間內之受治療者與受刑人</w:t>
      </w:r>
      <w:proofErr w:type="gramStart"/>
      <w:r w:rsidRPr="000323F0">
        <w:rPr>
          <w:rFonts w:ascii="標楷體" w:hAnsi="標楷體" w:hint="eastAsia"/>
          <w:bCs w:val="0"/>
          <w:sz w:val="24"/>
        </w:rPr>
        <w:t>受到趨同之</w:t>
      </w:r>
      <w:proofErr w:type="gramEnd"/>
      <w:r w:rsidRPr="000323F0">
        <w:rPr>
          <w:rFonts w:ascii="標楷體" w:hAnsi="標楷體" w:hint="eastAsia"/>
          <w:bCs w:val="0"/>
          <w:sz w:val="24"/>
        </w:rPr>
        <w:t>處遇，衍生長期強制治療形同長期刑罰執行等違反人權之爭議。</w:t>
      </w:r>
      <w:proofErr w:type="gramStart"/>
      <w:r w:rsidRPr="000323F0">
        <w:rPr>
          <w:rFonts w:ascii="標楷體" w:hAnsi="標楷體" w:hint="eastAsia"/>
          <w:bCs w:val="0"/>
          <w:sz w:val="24"/>
        </w:rPr>
        <w:t>嗣</w:t>
      </w:r>
      <w:proofErr w:type="gramEnd"/>
      <w:r w:rsidRPr="000323F0">
        <w:rPr>
          <w:rFonts w:ascii="標楷體" w:hAnsi="標楷體" w:hint="eastAsia"/>
          <w:bCs w:val="0"/>
          <w:sz w:val="24"/>
        </w:rPr>
        <w:t>司法院109年12月31日公布大法官釋字第799號解釋，依解釋文及理由略</w:t>
      </w:r>
      <w:proofErr w:type="gramStart"/>
      <w:r w:rsidRPr="000323F0">
        <w:rPr>
          <w:rFonts w:ascii="標楷體" w:hAnsi="標楷體" w:hint="eastAsia"/>
          <w:bCs w:val="0"/>
          <w:sz w:val="24"/>
        </w:rPr>
        <w:t>以</w:t>
      </w:r>
      <w:proofErr w:type="gramEnd"/>
      <w:r w:rsidRPr="000323F0">
        <w:rPr>
          <w:rFonts w:ascii="標楷體" w:hAnsi="標楷體" w:hint="eastAsia"/>
          <w:bCs w:val="0"/>
          <w:sz w:val="24"/>
        </w:rPr>
        <w:t>：「…</w:t>
      </w:r>
      <w:proofErr w:type="gramStart"/>
      <w:r w:rsidRPr="000323F0">
        <w:rPr>
          <w:rFonts w:ascii="標楷體" w:hAnsi="標楷體" w:hint="eastAsia"/>
          <w:bCs w:val="0"/>
          <w:sz w:val="24"/>
        </w:rPr>
        <w:t>…</w:t>
      </w:r>
      <w:proofErr w:type="gramEnd"/>
      <w:r w:rsidRPr="000323F0">
        <w:rPr>
          <w:rFonts w:ascii="標楷體" w:hAnsi="標楷體" w:hint="eastAsia"/>
          <w:bCs w:val="0"/>
          <w:sz w:val="24"/>
        </w:rPr>
        <w:t>按對性犯罪者於刑罰執行完畢後，再施以強制治療，旨在使</w:t>
      </w:r>
      <w:r w:rsidR="006843C9">
        <w:rPr>
          <w:rFonts w:ascii="標楷體" w:hAnsi="標楷體" w:hint="eastAsia"/>
          <w:bCs w:val="0"/>
          <w:sz w:val="24"/>
        </w:rPr>
        <w:t>具</w:t>
      </w:r>
      <w:r w:rsidRPr="000323F0">
        <w:rPr>
          <w:rFonts w:ascii="標楷體" w:hAnsi="標楷體" w:hint="eastAsia"/>
          <w:bCs w:val="0"/>
          <w:sz w:val="24"/>
        </w:rPr>
        <w:t>高再犯危險之性犯罪者，經由強制治療程序而降低其再犯危險，以保護社會大眾安全，並協助受治療者復歸社會。是強制治療本質上應為一種由專業人員主導實施之治</w:t>
      </w:r>
      <w:proofErr w:type="gramStart"/>
      <w:r w:rsidRPr="000323F0">
        <w:rPr>
          <w:rFonts w:ascii="標楷體" w:hAnsi="標楷體" w:hint="eastAsia"/>
          <w:bCs w:val="0"/>
          <w:sz w:val="24"/>
        </w:rPr>
        <w:t>療</w:t>
      </w:r>
      <w:proofErr w:type="gramEnd"/>
      <w:r w:rsidRPr="000323F0">
        <w:rPr>
          <w:rFonts w:ascii="標楷體" w:hAnsi="標楷體" w:hint="eastAsia"/>
          <w:bCs w:val="0"/>
          <w:sz w:val="24"/>
        </w:rPr>
        <w:t>程序，受強制治療者係立於『病人』之地位接受治療，並以使受治療者有效降低其再犯危險為目的，而非對受治療者之刑事處罰。…</w:t>
      </w:r>
      <w:proofErr w:type="gramStart"/>
      <w:r w:rsidRPr="000323F0">
        <w:rPr>
          <w:rFonts w:ascii="標楷體" w:hAnsi="標楷體" w:hint="eastAsia"/>
          <w:bCs w:val="0"/>
          <w:sz w:val="24"/>
        </w:rPr>
        <w:t>…</w:t>
      </w:r>
      <w:proofErr w:type="gramEnd"/>
      <w:r w:rsidRPr="000323F0">
        <w:rPr>
          <w:rFonts w:ascii="標楷體" w:hAnsi="標楷體" w:hint="eastAsia"/>
          <w:bCs w:val="0"/>
          <w:sz w:val="24"/>
        </w:rPr>
        <w:t>強制治療制度於憲法上應符合明顯區隔之要求，就治療處所（包含空間規劃及設施）而言，強制治療應於與執行刑罰之監獄有明顯區隔之處所為之，且一般人可從外觀清楚辨識其非監獄。…</w:t>
      </w:r>
      <w:proofErr w:type="gramStart"/>
      <w:r w:rsidRPr="000323F0">
        <w:rPr>
          <w:rFonts w:ascii="標楷體" w:hAnsi="標楷體" w:hint="eastAsia"/>
          <w:bCs w:val="0"/>
          <w:sz w:val="24"/>
        </w:rPr>
        <w:t>…</w:t>
      </w:r>
      <w:proofErr w:type="gramEnd"/>
      <w:r w:rsidRPr="000323F0">
        <w:rPr>
          <w:rFonts w:ascii="標楷體" w:hAnsi="標楷體" w:hint="eastAsia"/>
          <w:bCs w:val="0"/>
          <w:sz w:val="24"/>
        </w:rPr>
        <w:t>現行強制治療制度長年運作結果有趨近於刑罰之可能，而</w:t>
      </w:r>
      <w:proofErr w:type="gramStart"/>
      <w:r w:rsidRPr="000323F0">
        <w:rPr>
          <w:rFonts w:ascii="標楷體" w:hAnsi="標楷體" w:hint="eastAsia"/>
          <w:bCs w:val="0"/>
          <w:sz w:val="24"/>
        </w:rPr>
        <w:t>悖離</w:t>
      </w:r>
      <w:proofErr w:type="gramEnd"/>
      <w:r w:rsidRPr="000323F0">
        <w:rPr>
          <w:rFonts w:ascii="標楷體" w:hAnsi="標楷體" w:hint="eastAsia"/>
          <w:bCs w:val="0"/>
          <w:sz w:val="24"/>
        </w:rPr>
        <w:t>與刑罰之執行應明顯區隔之憲法要求，有關機關應自本解釋公布之日起3年內為有效之調整改善，以確保強制治療制度運作之結果，符合憲法明顯區隔要求之意旨。」</w:t>
      </w:r>
      <w:r w:rsidRPr="000323F0">
        <w:rPr>
          <w:rFonts w:ascii="標楷體" w:hAnsi="標楷體"/>
          <w:bCs w:val="0"/>
          <w:sz w:val="24"/>
        </w:rPr>
        <w:t>經查法務部自前開大法官釋字第799號解釋公布之後，對於徒刑期滿且首次經裁定受強制治療者，優先安置於</w:t>
      </w:r>
      <w:proofErr w:type="gramStart"/>
      <w:r w:rsidRPr="000323F0">
        <w:rPr>
          <w:rFonts w:ascii="標楷體" w:hAnsi="標楷體"/>
          <w:bCs w:val="0"/>
          <w:sz w:val="24"/>
        </w:rPr>
        <w:t>臺</w:t>
      </w:r>
      <w:proofErr w:type="gramEnd"/>
      <w:r w:rsidRPr="000323F0">
        <w:rPr>
          <w:rFonts w:ascii="標楷體" w:hAnsi="標楷體"/>
          <w:bCs w:val="0"/>
          <w:sz w:val="24"/>
        </w:rPr>
        <w:t>高檢</w:t>
      </w:r>
      <w:r w:rsidR="00160544">
        <w:rPr>
          <w:rFonts w:ascii="標楷體" w:hAnsi="標楷體" w:hint="eastAsia"/>
          <w:bCs w:val="0"/>
          <w:sz w:val="24"/>
        </w:rPr>
        <w:t>署</w:t>
      </w:r>
      <w:r w:rsidRPr="000323F0">
        <w:rPr>
          <w:rFonts w:ascii="標楷體" w:hAnsi="標楷體"/>
          <w:bCs w:val="0"/>
          <w:sz w:val="24"/>
        </w:rPr>
        <w:t>所簽訂之</w:t>
      </w:r>
      <w:r w:rsidR="004153DF">
        <w:rPr>
          <w:rFonts w:ascii="標楷體" w:hAnsi="標楷體"/>
          <w:bCs w:val="0"/>
          <w:sz w:val="24"/>
        </w:rPr>
        <w:t>刑後強制治療機構，至</w:t>
      </w:r>
      <w:proofErr w:type="gramStart"/>
      <w:r w:rsidR="004153DF">
        <w:rPr>
          <w:rFonts w:ascii="標楷體" w:hAnsi="標楷體"/>
          <w:bCs w:val="0"/>
          <w:sz w:val="24"/>
        </w:rPr>
        <w:t>臺</w:t>
      </w:r>
      <w:proofErr w:type="gramEnd"/>
      <w:r w:rsidR="004153DF">
        <w:rPr>
          <w:rFonts w:ascii="標楷體" w:hAnsi="標楷體"/>
          <w:bCs w:val="0"/>
          <w:sz w:val="24"/>
        </w:rPr>
        <w:t>中監獄原收容受刑後強制治療之處分人，則視</w:t>
      </w:r>
      <w:r w:rsidRPr="000323F0">
        <w:rPr>
          <w:rFonts w:ascii="標楷體" w:hAnsi="標楷體"/>
          <w:bCs w:val="0"/>
          <w:sz w:val="24"/>
        </w:rPr>
        <w:t>收容情形陸續移至該機構</w:t>
      </w:r>
      <w:r w:rsidRPr="000323F0">
        <w:rPr>
          <w:rFonts w:ascii="標楷體" w:hAnsi="標楷體" w:hint="eastAsia"/>
          <w:bCs w:val="0"/>
          <w:sz w:val="24"/>
        </w:rPr>
        <w:t>。據矯正署統計</w:t>
      </w:r>
      <w:r w:rsidR="00BE6498">
        <w:rPr>
          <w:rFonts w:ascii="標楷體" w:hAnsi="標楷體" w:hint="eastAsia"/>
          <w:bCs w:val="0"/>
          <w:sz w:val="24"/>
        </w:rPr>
        <w:t>，</w:t>
      </w:r>
      <w:r w:rsidRPr="000323F0">
        <w:rPr>
          <w:rFonts w:ascii="標楷體" w:hAnsi="標楷體"/>
          <w:bCs w:val="0"/>
          <w:sz w:val="24"/>
        </w:rPr>
        <w:t>自109年底迄至</w:t>
      </w:r>
      <w:r w:rsidRPr="000323F0">
        <w:rPr>
          <w:rFonts w:ascii="標楷體" w:hAnsi="標楷體" w:hint="eastAsia"/>
          <w:bCs w:val="0"/>
          <w:sz w:val="24"/>
        </w:rPr>
        <w:t>111年底止</w:t>
      </w:r>
      <w:r w:rsidRPr="000323F0">
        <w:rPr>
          <w:rFonts w:ascii="標楷體" w:hAnsi="標楷體"/>
          <w:bCs w:val="0"/>
          <w:sz w:val="24"/>
        </w:rPr>
        <w:t>，業移出33名，仍收容於</w:t>
      </w:r>
      <w:proofErr w:type="gramStart"/>
      <w:r w:rsidRPr="000323F0">
        <w:rPr>
          <w:rFonts w:ascii="標楷體" w:hAnsi="標楷體" w:hint="eastAsia"/>
          <w:bCs w:val="0"/>
          <w:sz w:val="24"/>
        </w:rPr>
        <w:t>臺</w:t>
      </w:r>
      <w:proofErr w:type="gramEnd"/>
      <w:r w:rsidRPr="000323F0">
        <w:rPr>
          <w:rFonts w:ascii="標楷體" w:hAnsi="標楷體" w:hint="eastAsia"/>
          <w:bCs w:val="0"/>
          <w:sz w:val="24"/>
        </w:rPr>
        <w:t>中監獄</w:t>
      </w:r>
      <w:r w:rsidR="009729D9">
        <w:rPr>
          <w:rFonts w:ascii="標楷體" w:hAnsi="標楷體" w:hint="eastAsia"/>
          <w:bCs w:val="0"/>
          <w:sz w:val="24"/>
        </w:rPr>
        <w:t>附設培德醫院</w:t>
      </w:r>
      <w:r w:rsidRPr="000323F0">
        <w:rPr>
          <w:rFonts w:ascii="標楷體" w:hAnsi="標楷體" w:hint="eastAsia"/>
          <w:bCs w:val="0"/>
          <w:sz w:val="24"/>
        </w:rPr>
        <w:t>者計</w:t>
      </w:r>
      <w:r w:rsidRPr="000323F0">
        <w:rPr>
          <w:rFonts w:ascii="標楷體" w:hAnsi="標楷體"/>
          <w:bCs w:val="0"/>
          <w:sz w:val="24"/>
        </w:rPr>
        <w:t>28名</w:t>
      </w:r>
      <w:r w:rsidRPr="000323F0">
        <w:rPr>
          <w:rFonts w:ascii="標楷體" w:hAnsi="標楷體" w:hint="eastAsia"/>
          <w:bCs w:val="0"/>
          <w:sz w:val="24"/>
        </w:rPr>
        <w:t>，</w:t>
      </w:r>
      <w:proofErr w:type="gramStart"/>
      <w:r w:rsidRPr="000323F0">
        <w:rPr>
          <w:rFonts w:ascii="標楷體" w:hAnsi="標楷體" w:hint="eastAsia"/>
          <w:bCs w:val="0"/>
          <w:sz w:val="24"/>
        </w:rPr>
        <w:t>惟查</w:t>
      </w:r>
      <w:r w:rsidR="00160544">
        <w:rPr>
          <w:rFonts w:ascii="標楷體" w:hAnsi="標楷體" w:hint="eastAsia"/>
          <w:bCs w:val="0"/>
          <w:sz w:val="24"/>
        </w:rPr>
        <w:t>機構</w:t>
      </w:r>
      <w:proofErr w:type="gramEnd"/>
      <w:r w:rsidRPr="000323F0">
        <w:rPr>
          <w:rFonts w:ascii="標楷體" w:hAnsi="標楷體" w:hint="eastAsia"/>
          <w:bCs w:val="0"/>
          <w:sz w:val="24"/>
        </w:rPr>
        <w:t>強制治療病房計63床，截至111年底</w:t>
      </w:r>
      <w:proofErr w:type="gramStart"/>
      <w:r w:rsidRPr="000323F0">
        <w:rPr>
          <w:rFonts w:ascii="標楷體" w:hAnsi="標楷體" w:hint="eastAsia"/>
          <w:bCs w:val="0"/>
          <w:sz w:val="24"/>
        </w:rPr>
        <w:t>止</w:t>
      </w:r>
      <w:proofErr w:type="gramEnd"/>
      <w:r w:rsidRPr="000323F0">
        <w:rPr>
          <w:rFonts w:ascii="標楷體" w:hAnsi="標楷體" w:hint="eastAsia"/>
          <w:bCs w:val="0"/>
          <w:sz w:val="24"/>
        </w:rPr>
        <w:t>剩餘床位17床，顯示該醫院現有可容納床位尚不足支應，且該醫院110及</w:t>
      </w:r>
      <w:proofErr w:type="gramStart"/>
      <w:r w:rsidRPr="000323F0">
        <w:rPr>
          <w:rFonts w:ascii="標楷體" w:hAnsi="標楷體" w:hint="eastAsia"/>
          <w:bCs w:val="0"/>
          <w:sz w:val="24"/>
        </w:rPr>
        <w:t>111</w:t>
      </w:r>
      <w:proofErr w:type="gramEnd"/>
      <w:r w:rsidRPr="000323F0">
        <w:rPr>
          <w:rFonts w:ascii="標楷體" w:hAnsi="標楷體" w:hint="eastAsia"/>
          <w:bCs w:val="0"/>
          <w:sz w:val="24"/>
        </w:rPr>
        <w:t>年度新收強制治療受處分人分別為13人及18人，亦有增加趨勢，倘未能有其他治療機構加入，將影響</w:t>
      </w:r>
      <w:proofErr w:type="gramStart"/>
      <w:r w:rsidRPr="000323F0">
        <w:rPr>
          <w:rFonts w:ascii="標楷體" w:hAnsi="標楷體"/>
          <w:bCs w:val="0"/>
          <w:sz w:val="24"/>
        </w:rPr>
        <w:t>臺</w:t>
      </w:r>
      <w:proofErr w:type="gramEnd"/>
      <w:r w:rsidRPr="000323F0">
        <w:rPr>
          <w:rFonts w:ascii="標楷體" w:hAnsi="標楷體"/>
          <w:bCs w:val="0"/>
          <w:sz w:val="24"/>
        </w:rPr>
        <w:t>中監獄</w:t>
      </w:r>
      <w:r w:rsidRPr="000323F0">
        <w:rPr>
          <w:rFonts w:ascii="標楷體" w:hAnsi="標楷體" w:hint="eastAsia"/>
          <w:bCs w:val="0"/>
          <w:sz w:val="24"/>
        </w:rPr>
        <w:t>原收容受刑後強制治療之處分人之移出。</w:t>
      </w:r>
      <w:proofErr w:type="gramStart"/>
      <w:r w:rsidRPr="000323F0">
        <w:rPr>
          <w:rFonts w:ascii="標楷體" w:hAnsi="標楷體" w:hint="eastAsia"/>
          <w:bCs w:val="0"/>
          <w:sz w:val="24"/>
        </w:rPr>
        <w:t>鑑</w:t>
      </w:r>
      <w:proofErr w:type="gramEnd"/>
      <w:r w:rsidRPr="000323F0">
        <w:rPr>
          <w:rFonts w:ascii="標楷體" w:hAnsi="標楷體" w:hint="eastAsia"/>
          <w:bCs w:val="0"/>
          <w:sz w:val="24"/>
        </w:rPr>
        <w:t>於上開大法官解釋公布之日起3年期限將於112年底屆滿，</w:t>
      </w:r>
      <w:r w:rsidR="00160544">
        <w:rPr>
          <w:rFonts w:ascii="標楷體" w:hAnsi="標楷體" w:hint="eastAsia"/>
          <w:bCs w:val="0"/>
          <w:sz w:val="24"/>
        </w:rPr>
        <w:t>經函請</w:t>
      </w:r>
      <w:r w:rsidRPr="000323F0">
        <w:rPr>
          <w:rFonts w:ascii="標楷體" w:hAnsi="標楷體" w:hint="eastAsia"/>
          <w:bCs w:val="0"/>
          <w:sz w:val="24"/>
        </w:rPr>
        <w:t>法務部積極妥善規劃，</w:t>
      </w:r>
      <w:proofErr w:type="gramStart"/>
      <w:r w:rsidRPr="000323F0">
        <w:rPr>
          <w:rFonts w:ascii="標楷體" w:hAnsi="標楷體" w:hint="eastAsia"/>
          <w:bCs w:val="0"/>
          <w:sz w:val="24"/>
        </w:rPr>
        <w:t>賡</w:t>
      </w:r>
      <w:proofErr w:type="gramEnd"/>
      <w:r w:rsidRPr="000323F0">
        <w:rPr>
          <w:rFonts w:ascii="標楷體" w:hAnsi="標楷體" w:hint="eastAsia"/>
          <w:bCs w:val="0"/>
          <w:sz w:val="24"/>
        </w:rPr>
        <w:t>續協調其他治療機構，以符合憲法強制治療與刑罰執行之場所應明顯區隔之要求</w:t>
      </w:r>
      <w:r w:rsidR="00160544" w:rsidRPr="00160544">
        <w:rPr>
          <w:rFonts w:ascii="標楷體" w:hAnsi="標楷體" w:hint="eastAsia"/>
          <w:bCs w:val="0"/>
          <w:sz w:val="24"/>
        </w:rPr>
        <w:t>。</w:t>
      </w:r>
      <w:r w:rsidR="00A2209D" w:rsidRPr="00690903">
        <w:rPr>
          <w:rFonts w:ascii="標楷體" w:hAnsi="標楷體" w:hint="eastAsia"/>
          <w:sz w:val="24"/>
          <w:szCs w:val="24"/>
        </w:rPr>
        <w:t>據復：</w:t>
      </w:r>
      <w:r w:rsidR="009729D9" w:rsidRPr="009729D9">
        <w:rPr>
          <w:rFonts w:ascii="標楷體" w:hAnsi="標楷體"/>
          <w:bCs w:val="0"/>
          <w:sz w:val="24"/>
        </w:rPr>
        <w:t>行政院已多次召開跨部會協商會議，</w:t>
      </w:r>
      <w:proofErr w:type="gramStart"/>
      <w:r w:rsidR="00761FED">
        <w:rPr>
          <w:rFonts w:ascii="標楷體" w:hAnsi="標楷體" w:hint="eastAsia"/>
          <w:bCs w:val="0"/>
          <w:sz w:val="24"/>
        </w:rPr>
        <w:t>該</w:t>
      </w:r>
      <w:r w:rsidR="009729D9">
        <w:rPr>
          <w:rFonts w:ascii="標楷體" w:hAnsi="標楷體" w:hint="eastAsia"/>
          <w:bCs w:val="0"/>
          <w:sz w:val="24"/>
        </w:rPr>
        <w:t>部並已</w:t>
      </w:r>
      <w:proofErr w:type="gramEnd"/>
      <w:r w:rsidR="009729D9">
        <w:rPr>
          <w:rFonts w:ascii="標楷體" w:hAnsi="標楷體" w:hint="eastAsia"/>
          <w:bCs w:val="0"/>
          <w:sz w:val="24"/>
        </w:rPr>
        <w:t>請各地檢署</w:t>
      </w:r>
      <w:r w:rsidR="009729D9">
        <w:rPr>
          <w:rFonts w:ascii="標楷體" w:hAnsi="標楷體"/>
          <w:bCs w:val="0"/>
          <w:sz w:val="24"/>
        </w:rPr>
        <w:t>積極洽詢適</w:t>
      </w:r>
      <w:r w:rsidR="009729D9">
        <w:rPr>
          <w:rFonts w:ascii="標楷體" w:hAnsi="標楷體" w:hint="eastAsia"/>
          <w:bCs w:val="0"/>
          <w:sz w:val="24"/>
        </w:rPr>
        <w:t>於</w:t>
      </w:r>
      <w:r w:rsidR="009729D9" w:rsidRPr="009729D9">
        <w:rPr>
          <w:rFonts w:ascii="標楷體" w:hAnsi="標楷體"/>
          <w:bCs w:val="0"/>
          <w:sz w:val="24"/>
        </w:rPr>
        <w:t>執行刑後強制治療之醫療處所</w:t>
      </w:r>
      <w:r w:rsidR="009729D9">
        <w:rPr>
          <w:rFonts w:ascii="標楷體" w:hAnsi="標楷體" w:hint="eastAsia"/>
          <w:bCs w:val="0"/>
          <w:sz w:val="24"/>
        </w:rPr>
        <w:t>，</w:t>
      </w:r>
      <w:r w:rsidR="009729D9" w:rsidRPr="009729D9">
        <w:rPr>
          <w:rFonts w:ascii="標楷體" w:hAnsi="標楷體"/>
          <w:bCs w:val="0"/>
          <w:sz w:val="24"/>
        </w:rPr>
        <w:t>自110年11月至112年</w:t>
      </w:r>
      <w:r w:rsidR="009729D9" w:rsidRPr="009729D9">
        <w:rPr>
          <w:rFonts w:ascii="標楷體" w:hAnsi="標楷體" w:hint="eastAsia"/>
          <w:bCs w:val="0"/>
          <w:sz w:val="24"/>
        </w:rPr>
        <w:t>6</w:t>
      </w:r>
      <w:r w:rsidR="009729D9" w:rsidRPr="009729D9">
        <w:rPr>
          <w:rFonts w:ascii="標楷體" w:hAnsi="標楷體"/>
          <w:bCs w:val="0"/>
          <w:sz w:val="24"/>
        </w:rPr>
        <w:t>月</w:t>
      </w:r>
      <w:r w:rsidR="009729D9" w:rsidRPr="009729D9">
        <w:rPr>
          <w:rFonts w:ascii="標楷體" w:hAnsi="標楷體" w:hint="eastAsia"/>
          <w:bCs w:val="0"/>
          <w:sz w:val="24"/>
        </w:rPr>
        <w:t>16日</w:t>
      </w:r>
      <w:r w:rsidR="009729D9" w:rsidRPr="009729D9">
        <w:rPr>
          <w:rFonts w:ascii="標楷體" w:hAnsi="標楷體"/>
          <w:bCs w:val="0"/>
          <w:sz w:val="24"/>
        </w:rPr>
        <w:t>間派員親訪16間醫療院所</w:t>
      </w:r>
      <w:r w:rsidR="009729D9" w:rsidRPr="009729D9">
        <w:rPr>
          <w:rFonts w:ascii="標楷體" w:hAnsi="標楷體" w:hint="eastAsia"/>
          <w:bCs w:val="0"/>
          <w:sz w:val="24"/>
        </w:rPr>
        <w:t>20</w:t>
      </w:r>
      <w:r w:rsidR="009729D9" w:rsidRPr="009729D9">
        <w:rPr>
          <w:rFonts w:ascii="標楷體" w:hAnsi="標楷體"/>
          <w:bCs w:val="0"/>
          <w:sz w:val="24"/>
        </w:rPr>
        <w:t>次</w:t>
      </w:r>
      <w:r w:rsidR="009729D9">
        <w:rPr>
          <w:rFonts w:ascii="標楷體" w:hAnsi="標楷體" w:hint="eastAsia"/>
          <w:bCs w:val="0"/>
          <w:sz w:val="24"/>
        </w:rPr>
        <w:t>，</w:t>
      </w:r>
      <w:r w:rsidR="009729D9">
        <w:rPr>
          <w:rFonts w:ascii="標楷體" w:hAnsi="標楷體" w:hint="eastAsia"/>
          <w:sz w:val="24"/>
          <w:szCs w:val="24"/>
        </w:rPr>
        <w:t>截至112年6月16日止，</w:t>
      </w:r>
      <w:proofErr w:type="gramStart"/>
      <w:r w:rsidR="009729D9" w:rsidRPr="009729D9">
        <w:rPr>
          <w:rFonts w:ascii="標楷體" w:hAnsi="標楷體"/>
          <w:sz w:val="24"/>
          <w:szCs w:val="24"/>
        </w:rPr>
        <w:t>臺</w:t>
      </w:r>
      <w:proofErr w:type="gramEnd"/>
      <w:r w:rsidR="009729D9" w:rsidRPr="009729D9">
        <w:rPr>
          <w:rFonts w:ascii="標楷體" w:hAnsi="標楷體"/>
          <w:sz w:val="24"/>
          <w:szCs w:val="24"/>
        </w:rPr>
        <w:t>中監獄附設培德醫院所</w:t>
      </w:r>
      <w:r w:rsidR="009729D9" w:rsidRPr="009729D9">
        <w:rPr>
          <w:rFonts w:ascii="標楷體" w:hAnsi="標楷體"/>
          <w:sz w:val="24"/>
          <w:szCs w:val="24"/>
        </w:rPr>
        <w:lastRenderedPageBreak/>
        <w:t>收治之刑後強制治療受處分人</w:t>
      </w:r>
      <w:r w:rsidR="009729D9">
        <w:rPr>
          <w:rFonts w:ascii="標楷體" w:hAnsi="標楷體" w:hint="eastAsia"/>
          <w:sz w:val="24"/>
          <w:szCs w:val="24"/>
        </w:rPr>
        <w:t>已減少為</w:t>
      </w:r>
      <w:r w:rsidR="009729D9" w:rsidRPr="009729D9">
        <w:rPr>
          <w:rFonts w:ascii="標楷體" w:hAnsi="標楷體"/>
          <w:sz w:val="24"/>
          <w:szCs w:val="24"/>
        </w:rPr>
        <w:t>26名</w:t>
      </w:r>
      <w:r w:rsidR="009729D9">
        <w:rPr>
          <w:rFonts w:ascii="標楷體" w:hAnsi="標楷體" w:hint="eastAsia"/>
          <w:sz w:val="24"/>
          <w:szCs w:val="24"/>
        </w:rPr>
        <w:t>，將</w:t>
      </w:r>
      <w:proofErr w:type="gramStart"/>
      <w:r w:rsidR="009729D9">
        <w:rPr>
          <w:rFonts w:ascii="標楷體" w:hAnsi="標楷體" w:hint="eastAsia"/>
          <w:sz w:val="24"/>
          <w:szCs w:val="24"/>
        </w:rPr>
        <w:t>賡</w:t>
      </w:r>
      <w:proofErr w:type="gramEnd"/>
      <w:r w:rsidR="009729D9">
        <w:rPr>
          <w:rFonts w:ascii="標楷體" w:hAnsi="標楷體" w:hint="eastAsia"/>
          <w:sz w:val="24"/>
          <w:szCs w:val="24"/>
        </w:rPr>
        <w:t>續積極洽詢適宜之醫療院所安置</w:t>
      </w:r>
      <w:r w:rsidR="009729D9" w:rsidRPr="000323F0">
        <w:rPr>
          <w:rFonts w:ascii="標楷體" w:hAnsi="標楷體" w:hint="eastAsia"/>
          <w:bCs w:val="0"/>
          <w:sz w:val="24"/>
        </w:rPr>
        <w:t>強制治療受處分人</w:t>
      </w:r>
      <w:r w:rsidR="009729D9">
        <w:rPr>
          <w:rFonts w:ascii="標楷體" w:hAnsi="標楷體" w:hint="eastAsia"/>
          <w:sz w:val="24"/>
          <w:szCs w:val="24"/>
        </w:rPr>
        <w:t>，以符合</w:t>
      </w:r>
      <w:r w:rsidR="009729D9" w:rsidRPr="000323F0">
        <w:rPr>
          <w:rFonts w:ascii="標楷體" w:hAnsi="標楷體" w:hint="eastAsia"/>
          <w:bCs w:val="0"/>
          <w:sz w:val="24"/>
        </w:rPr>
        <w:t>憲法強制治療與刑罰執行之場所應明顯區隔之要求</w:t>
      </w:r>
      <w:r w:rsidR="009729D9" w:rsidRPr="009729D9">
        <w:rPr>
          <w:rFonts w:ascii="標楷體" w:hAnsi="標楷體"/>
          <w:bCs w:val="0"/>
          <w:sz w:val="24"/>
        </w:rPr>
        <w:t>。</w:t>
      </w:r>
    </w:p>
    <w:tbl>
      <w:tblPr>
        <w:tblpPr w:leftFromText="180" w:rightFromText="180" w:vertAnchor="text" w:horzAnchor="margin" w:tblpXSpec="right" w:tblpY="9484"/>
        <w:tblW w:w="3115" w:type="dxa"/>
        <w:tblCellMar>
          <w:left w:w="28" w:type="dxa"/>
          <w:right w:w="28" w:type="dxa"/>
        </w:tblCellMar>
        <w:tblLook w:val="04A0" w:firstRow="1" w:lastRow="0" w:firstColumn="1" w:lastColumn="0" w:noHBand="0" w:noVBand="1"/>
      </w:tblPr>
      <w:tblGrid>
        <w:gridCol w:w="644"/>
        <w:gridCol w:w="1092"/>
        <w:gridCol w:w="756"/>
        <w:gridCol w:w="623"/>
      </w:tblGrid>
      <w:tr w:rsidR="007A687E" w:rsidRPr="00F5318E" w:rsidTr="007A687E">
        <w:trPr>
          <w:trHeight w:val="465"/>
        </w:trPr>
        <w:tc>
          <w:tcPr>
            <w:tcW w:w="3115" w:type="dxa"/>
            <w:gridSpan w:val="4"/>
            <w:tcBorders>
              <w:left w:val="nil"/>
              <w:bottom w:val="single" w:sz="4" w:space="0" w:color="000000"/>
            </w:tcBorders>
            <w:shd w:val="clear" w:color="auto" w:fill="FFFFFF" w:themeFill="background1"/>
            <w:vAlign w:val="center"/>
          </w:tcPr>
          <w:p w:rsidR="007A687E" w:rsidRPr="00F5318E" w:rsidRDefault="007A687E" w:rsidP="007A687E">
            <w:pPr>
              <w:widowControl/>
              <w:spacing w:line="300" w:lineRule="exact"/>
              <w:ind w:leftChars="-17" w:left="627" w:hangingChars="278" w:hanging="668"/>
              <w:rPr>
                <w:rFonts w:ascii="標楷體" w:eastAsia="標楷體" w:hAnsi="標楷體" w:cs="Arial"/>
                <w:b/>
                <w:kern w:val="0"/>
                <w:szCs w:val="24"/>
              </w:rPr>
            </w:pPr>
            <w:r w:rsidRPr="00F5318E">
              <w:rPr>
                <w:rFonts w:ascii="標楷體" w:eastAsia="標楷體" w:hAnsi="標楷體" w:cs="Arial" w:hint="eastAsia"/>
                <w:b/>
                <w:kern w:val="0"/>
                <w:szCs w:val="24"/>
              </w:rPr>
              <w:t>表</w:t>
            </w:r>
            <w:r>
              <w:rPr>
                <w:rFonts w:ascii="標楷體" w:eastAsia="標楷體" w:hAnsi="標楷體" w:cs="Arial" w:hint="eastAsia"/>
                <w:b/>
                <w:kern w:val="0"/>
                <w:szCs w:val="24"/>
              </w:rPr>
              <w:t>2</w:t>
            </w:r>
            <w:r w:rsidRPr="00F5318E">
              <w:rPr>
                <w:rFonts w:ascii="標楷體" w:eastAsia="標楷體" w:hAnsi="標楷體" w:cs="Arial" w:hint="eastAsia"/>
                <w:b/>
                <w:kern w:val="0"/>
                <w:szCs w:val="24"/>
              </w:rPr>
              <w:t xml:space="preserve">　</w:t>
            </w:r>
            <w:proofErr w:type="gramStart"/>
            <w:r w:rsidRPr="00400138">
              <w:rPr>
                <w:rFonts w:ascii="標楷體" w:eastAsia="標楷體" w:hAnsi="標楷體" w:cs="Arial" w:hint="eastAsia"/>
                <w:b/>
                <w:spacing w:val="-10"/>
                <w:kern w:val="0"/>
                <w:szCs w:val="24"/>
              </w:rPr>
              <w:t>地檢署酒駕案件</w:t>
            </w:r>
            <w:proofErr w:type="gramEnd"/>
            <w:r w:rsidRPr="00400138">
              <w:rPr>
                <w:rFonts w:ascii="標楷體" w:eastAsia="標楷體" w:hAnsi="標楷體" w:cs="Arial" w:hint="eastAsia"/>
                <w:b/>
                <w:spacing w:val="-10"/>
                <w:kern w:val="0"/>
                <w:szCs w:val="24"/>
              </w:rPr>
              <w:t>緩起訴</w:t>
            </w:r>
            <w:proofErr w:type="gramStart"/>
            <w:r w:rsidRPr="00400138">
              <w:rPr>
                <w:rFonts w:ascii="標楷體" w:eastAsia="標楷體" w:hAnsi="標楷體" w:cs="Arial" w:hint="eastAsia"/>
                <w:b/>
                <w:spacing w:val="-10"/>
                <w:kern w:val="0"/>
                <w:szCs w:val="24"/>
              </w:rPr>
              <w:t>處分附命酒精</w:t>
            </w:r>
            <w:proofErr w:type="gramEnd"/>
            <w:r w:rsidRPr="00400138">
              <w:rPr>
                <w:rFonts w:ascii="標楷體" w:eastAsia="標楷體" w:hAnsi="標楷體" w:cs="Arial" w:hint="eastAsia"/>
                <w:b/>
                <w:spacing w:val="-10"/>
                <w:kern w:val="0"/>
                <w:szCs w:val="24"/>
              </w:rPr>
              <w:t>戒癮治療情形</w:t>
            </w:r>
          </w:p>
          <w:p w:rsidR="007A687E" w:rsidRPr="00F5318E" w:rsidRDefault="007A687E" w:rsidP="007A687E">
            <w:pPr>
              <w:widowControl/>
              <w:spacing w:line="300" w:lineRule="exact"/>
              <w:ind w:left="520" w:hangingChars="260" w:hanging="520"/>
              <w:jc w:val="right"/>
              <w:rPr>
                <w:rFonts w:ascii="標楷體" w:eastAsia="標楷體" w:hAnsi="標楷體" w:cs="新細明體"/>
                <w:color w:val="000000"/>
                <w:kern w:val="0"/>
              </w:rPr>
            </w:pPr>
            <w:r w:rsidRPr="00F5318E">
              <w:rPr>
                <w:rFonts w:ascii="標楷體" w:eastAsia="標楷體" w:hAnsi="標楷體" w:cs="Arial" w:hint="eastAsia"/>
                <w:kern w:val="0"/>
                <w:sz w:val="20"/>
              </w:rPr>
              <w:t>單位：人、％</w:t>
            </w:r>
          </w:p>
        </w:tc>
      </w:tr>
      <w:tr w:rsidR="007A687E" w:rsidRPr="00F5318E" w:rsidTr="007A687E">
        <w:tc>
          <w:tcPr>
            <w:tcW w:w="644" w:type="dxa"/>
            <w:vMerge w:val="restart"/>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rsidR="007A687E" w:rsidRPr="00F5318E" w:rsidRDefault="007A687E" w:rsidP="007A687E">
            <w:pPr>
              <w:widowControl/>
              <w:spacing w:line="240" w:lineRule="exact"/>
              <w:jc w:val="center"/>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年度</w:t>
            </w:r>
          </w:p>
        </w:tc>
        <w:tc>
          <w:tcPr>
            <w:tcW w:w="1092" w:type="dxa"/>
            <w:vMerge w:val="restart"/>
            <w:tcBorders>
              <w:top w:val="single" w:sz="4" w:space="0" w:color="auto"/>
              <w:left w:val="single" w:sz="4" w:space="0" w:color="000000"/>
              <w:bottom w:val="nil"/>
              <w:right w:val="nil"/>
            </w:tcBorders>
            <w:shd w:val="clear" w:color="auto" w:fill="FFFFFF" w:themeFill="background1"/>
            <w:vAlign w:val="center"/>
            <w:hideMark/>
          </w:tcPr>
          <w:p w:rsidR="007A687E" w:rsidRPr="00F5318E" w:rsidRDefault="007A687E" w:rsidP="007A687E">
            <w:pPr>
              <w:widowControl/>
              <w:spacing w:line="240" w:lineRule="exact"/>
              <w:ind w:firstLine="58"/>
              <w:jc w:val="center"/>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緩起訴</w:t>
            </w:r>
          </w:p>
          <w:p w:rsidR="007A687E" w:rsidRPr="00F5318E" w:rsidRDefault="007A687E" w:rsidP="007A687E">
            <w:pPr>
              <w:widowControl/>
              <w:spacing w:line="240" w:lineRule="exact"/>
              <w:ind w:firstLine="58"/>
              <w:jc w:val="center"/>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處分人數</w:t>
            </w:r>
          </w:p>
        </w:tc>
        <w:tc>
          <w:tcPr>
            <w:tcW w:w="756" w:type="dxa"/>
            <w:tcBorders>
              <w:top w:val="single" w:sz="4" w:space="0" w:color="auto"/>
              <w:left w:val="nil"/>
              <w:bottom w:val="nil"/>
              <w:right w:val="nil"/>
            </w:tcBorders>
            <w:shd w:val="clear" w:color="auto" w:fill="FFFFFF" w:themeFill="background1"/>
            <w:vAlign w:val="center"/>
            <w:hideMark/>
          </w:tcPr>
          <w:p w:rsidR="007A687E" w:rsidRPr="00F5318E" w:rsidRDefault="007A687E" w:rsidP="007A687E">
            <w:pPr>
              <w:widowControl/>
              <w:spacing w:line="240" w:lineRule="exact"/>
              <w:jc w:val="center"/>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 xml:space="preserve">　</w:t>
            </w:r>
          </w:p>
        </w:tc>
        <w:tc>
          <w:tcPr>
            <w:tcW w:w="623" w:type="dxa"/>
            <w:tcBorders>
              <w:top w:val="single" w:sz="4" w:space="0" w:color="auto"/>
              <w:left w:val="nil"/>
              <w:bottom w:val="nil"/>
              <w:right w:val="single" w:sz="4" w:space="0" w:color="auto"/>
            </w:tcBorders>
            <w:shd w:val="clear" w:color="auto" w:fill="FFFFFF" w:themeFill="background1"/>
            <w:vAlign w:val="center"/>
            <w:hideMark/>
          </w:tcPr>
          <w:p w:rsidR="007A687E" w:rsidRPr="00F5318E" w:rsidRDefault="007A687E" w:rsidP="007A687E">
            <w:pPr>
              <w:widowControl/>
              <w:spacing w:line="240" w:lineRule="exact"/>
              <w:jc w:val="center"/>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 xml:space="preserve">　</w:t>
            </w:r>
          </w:p>
        </w:tc>
      </w:tr>
      <w:tr w:rsidR="007A687E" w:rsidRPr="00F5318E" w:rsidTr="007A687E">
        <w:tc>
          <w:tcPr>
            <w:tcW w:w="644" w:type="dxa"/>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rsidR="007A687E" w:rsidRPr="00F5318E" w:rsidRDefault="007A687E" w:rsidP="007A687E">
            <w:pPr>
              <w:widowControl/>
              <w:spacing w:line="240" w:lineRule="exact"/>
              <w:rPr>
                <w:rFonts w:ascii="標楷體" w:eastAsia="標楷體" w:hAnsi="標楷體" w:cs="新細明體"/>
                <w:color w:val="000000"/>
                <w:kern w:val="0"/>
                <w:sz w:val="20"/>
                <w:szCs w:val="24"/>
              </w:rPr>
            </w:pPr>
          </w:p>
        </w:tc>
        <w:tc>
          <w:tcPr>
            <w:tcW w:w="1092" w:type="dxa"/>
            <w:vMerge/>
            <w:tcBorders>
              <w:top w:val="single" w:sz="4" w:space="0" w:color="auto"/>
              <w:left w:val="single" w:sz="4" w:space="0" w:color="000000"/>
              <w:bottom w:val="nil"/>
              <w:right w:val="nil"/>
            </w:tcBorders>
            <w:shd w:val="clear" w:color="auto" w:fill="FFFFFF" w:themeFill="background1"/>
            <w:vAlign w:val="center"/>
            <w:hideMark/>
          </w:tcPr>
          <w:p w:rsidR="007A687E" w:rsidRPr="00F5318E" w:rsidRDefault="007A687E" w:rsidP="007A687E">
            <w:pPr>
              <w:widowControl/>
              <w:spacing w:line="240" w:lineRule="exact"/>
              <w:rPr>
                <w:rFonts w:ascii="標楷體" w:eastAsia="標楷體" w:hAnsi="標楷體" w:cs="新細明體"/>
                <w:color w:val="000000"/>
                <w:kern w:val="0"/>
                <w:sz w:val="20"/>
                <w:szCs w:val="24"/>
              </w:rPr>
            </w:pPr>
          </w:p>
        </w:tc>
        <w:tc>
          <w:tcPr>
            <w:tcW w:w="1379" w:type="dxa"/>
            <w:gridSpan w:val="2"/>
            <w:tcBorders>
              <w:top w:val="single" w:sz="4" w:space="0" w:color="auto"/>
              <w:left w:val="single" w:sz="4" w:space="0" w:color="auto"/>
              <w:bottom w:val="nil"/>
              <w:right w:val="single" w:sz="4" w:space="0" w:color="auto"/>
            </w:tcBorders>
            <w:shd w:val="clear" w:color="auto" w:fill="FFFFFF" w:themeFill="background1"/>
            <w:vAlign w:val="center"/>
            <w:hideMark/>
          </w:tcPr>
          <w:p w:rsidR="007A687E" w:rsidRPr="00F5318E" w:rsidRDefault="007A687E" w:rsidP="007A687E">
            <w:pPr>
              <w:widowControl/>
              <w:spacing w:line="240" w:lineRule="exact"/>
              <w:ind w:leftChars="13" w:left="31" w:firstLineChars="5" w:firstLine="10"/>
              <w:rPr>
                <w:rFonts w:ascii="標楷體" w:eastAsia="標楷體" w:hAnsi="標楷體" w:cs="新細明體"/>
                <w:color w:val="000000"/>
                <w:kern w:val="0"/>
                <w:sz w:val="20"/>
                <w:szCs w:val="24"/>
              </w:rPr>
            </w:pPr>
            <w:proofErr w:type="gramStart"/>
            <w:r w:rsidRPr="00F5318E">
              <w:rPr>
                <w:rFonts w:ascii="標楷體" w:eastAsia="標楷體" w:hAnsi="標楷體" w:cs="新細明體" w:hint="eastAsia"/>
                <w:color w:val="000000"/>
                <w:kern w:val="0"/>
                <w:sz w:val="20"/>
                <w:szCs w:val="24"/>
              </w:rPr>
              <w:t>附命酒精</w:t>
            </w:r>
            <w:proofErr w:type="gramEnd"/>
            <w:r w:rsidRPr="00F5318E">
              <w:rPr>
                <w:rFonts w:ascii="標楷體" w:eastAsia="標楷體" w:hAnsi="標楷體" w:cs="新細明體" w:hint="eastAsia"/>
                <w:color w:val="000000"/>
                <w:kern w:val="0"/>
                <w:sz w:val="20"/>
                <w:szCs w:val="24"/>
              </w:rPr>
              <w:t>戒癮治療</w:t>
            </w:r>
          </w:p>
        </w:tc>
      </w:tr>
      <w:tr w:rsidR="007A687E" w:rsidRPr="00F5318E" w:rsidTr="007A687E">
        <w:tc>
          <w:tcPr>
            <w:tcW w:w="644" w:type="dxa"/>
            <w:vMerge/>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rsidR="007A687E" w:rsidRPr="00F5318E" w:rsidRDefault="007A687E" w:rsidP="007A687E">
            <w:pPr>
              <w:widowControl/>
              <w:spacing w:line="240" w:lineRule="exact"/>
              <w:rPr>
                <w:rFonts w:ascii="標楷體" w:eastAsia="標楷體" w:hAnsi="標楷體" w:cs="新細明體"/>
                <w:color w:val="000000"/>
                <w:kern w:val="0"/>
                <w:sz w:val="20"/>
                <w:szCs w:val="24"/>
              </w:rPr>
            </w:pPr>
          </w:p>
        </w:tc>
        <w:tc>
          <w:tcPr>
            <w:tcW w:w="1092" w:type="dxa"/>
            <w:vMerge/>
            <w:tcBorders>
              <w:top w:val="single" w:sz="4" w:space="0" w:color="auto"/>
              <w:left w:val="single" w:sz="4" w:space="0" w:color="000000"/>
              <w:bottom w:val="single" w:sz="4" w:space="0" w:color="auto"/>
              <w:right w:val="nil"/>
            </w:tcBorders>
            <w:shd w:val="clear" w:color="auto" w:fill="FFFFFF" w:themeFill="background1"/>
            <w:vAlign w:val="center"/>
            <w:hideMark/>
          </w:tcPr>
          <w:p w:rsidR="007A687E" w:rsidRPr="00F5318E" w:rsidRDefault="007A687E" w:rsidP="007A687E">
            <w:pPr>
              <w:widowControl/>
              <w:spacing w:line="240" w:lineRule="exact"/>
              <w:rPr>
                <w:rFonts w:ascii="標楷體" w:eastAsia="標楷體" w:hAnsi="標楷體" w:cs="新細明體"/>
                <w:color w:val="000000"/>
                <w:kern w:val="0"/>
                <w:sz w:val="20"/>
                <w:szCs w:val="24"/>
              </w:rPr>
            </w:pPr>
          </w:p>
        </w:tc>
        <w:tc>
          <w:tcPr>
            <w:tcW w:w="756" w:type="dxa"/>
            <w:tcBorders>
              <w:top w:val="nil"/>
              <w:left w:val="single" w:sz="4" w:space="0" w:color="auto"/>
              <w:bottom w:val="single" w:sz="4" w:space="0" w:color="auto"/>
              <w:right w:val="nil"/>
            </w:tcBorders>
            <w:shd w:val="clear" w:color="auto" w:fill="FFFFFF" w:themeFill="background1"/>
            <w:vAlign w:val="center"/>
            <w:hideMark/>
          </w:tcPr>
          <w:p w:rsidR="007A687E" w:rsidRPr="00F5318E" w:rsidRDefault="007A687E" w:rsidP="007A687E">
            <w:pPr>
              <w:widowControl/>
              <w:spacing w:line="240" w:lineRule="exact"/>
              <w:rPr>
                <w:rFonts w:ascii="標楷體" w:eastAsia="標楷體" w:hAnsi="標楷體" w:cs="新細明體"/>
                <w:color w:val="000000"/>
                <w:kern w:val="0"/>
                <w:sz w:val="20"/>
                <w:szCs w:val="24"/>
              </w:rPr>
            </w:pPr>
            <w:r w:rsidRPr="00F5318E">
              <w:rPr>
                <w:rFonts w:ascii="標楷體" w:eastAsia="標楷體" w:hAnsi="標楷體" w:cs="新細明體" w:hint="eastAsia"/>
                <w:color w:val="000000"/>
                <w:kern w:val="0"/>
                <w:sz w:val="20"/>
                <w:szCs w:val="24"/>
              </w:rPr>
              <w:t xml:space="preserve">　</w:t>
            </w:r>
          </w:p>
        </w:tc>
        <w:tc>
          <w:tcPr>
            <w:tcW w:w="623" w:type="dxa"/>
            <w:tcBorders>
              <w:top w:val="single" w:sz="4" w:space="0" w:color="000000"/>
              <w:left w:val="single" w:sz="4" w:space="0" w:color="000000"/>
              <w:bottom w:val="single" w:sz="4" w:space="0" w:color="auto"/>
              <w:right w:val="single" w:sz="4" w:space="0" w:color="auto"/>
            </w:tcBorders>
            <w:shd w:val="clear" w:color="auto" w:fill="FFFFFF" w:themeFill="background1"/>
            <w:vAlign w:val="center"/>
            <w:hideMark/>
          </w:tcPr>
          <w:p w:rsidR="007A687E" w:rsidRPr="00F5318E" w:rsidRDefault="007A687E" w:rsidP="007A687E">
            <w:pPr>
              <w:widowControl/>
              <w:spacing w:line="240" w:lineRule="exac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占</w:t>
            </w:r>
            <w:r w:rsidRPr="00F5318E">
              <w:rPr>
                <w:rFonts w:ascii="標楷體" w:eastAsia="標楷體" w:hAnsi="標楷體" w:cs="新細明體" w:hint="eastAsia"/>
                <w:color w:val="000000"/>
                <w:kern w:val="0"/>
                <w:sz w:val="20"/>
                <w:szCs w:val="24"/>
              </w:rPr>
              <w:t>比</w:t>
            </w:r>
          </w:p>
        </w:tc>
      </w:tr>
      <w:tr w:rsidR="007A687E" w:rsidRPr="00F5318E" w:rsidTr="007A687E">
        <w:tc>
          <w:tcPr>
            <w:tcW w:w="644" w:type="dxa"/>
            <w:tcBorders>
              <w:top w:val="nil"/>
              <w:left w:val="single" w:sz="4" w:space="0" w:color="auto"/>
              <w:bottom w:val="single" w:sz="4" w:space="0" w:color="auto"/>
              <w:right w:val="single" w:sz="4" w:space="0" w:color="auto"/>
            </w:tcBorders>
            <w:shd w:val="clear" w:color="auto" w:fill="FFFFFF" w:themeFill="background1"/>
            <w:noWrap/>
            <w:vAlign w:val="center"/>
          </w:tcPr>
          <w:p w:rsidR="007A687E" w:rsidRPr="00F5318E" w:rsidRDefault="007A687E" w:rsidP="007A687E">
            <w:pPr>
              <w:widowControl/>
              <w:spacing w:line="260" w:lineRule="exact"/>
              <w:jc w:val="center"/>
              <w:rPr>
                <w:rFonts w:ascii="標楷體" w:eastAsia="標楷體" w:hAnsi="標楷體" w:cs="新細明體"/>
                <w:kern w:val="0"/>
                <w:sz w:val="20"/>
                <w:szCs w:val="24"/>
              </w:rPr>
            </w:pPr>
            <w:r w:rsidRPr="00F5318E">
              <w:rPr>
                <w:rFonts w:ascii="標楷體" w:eastAsia="標楷體" w:hAnsi="標楷體" w:cs="新細明體" w:hint="eastAsia"/>
                <w:kern w:val="0"/>
                <w:sz w:val="20"/>
                <w:szCs w:val="24"/>
              </w:rPr>
              <w:t>1</w:t>
            </w:r>
            <w:r w:rsidRPr="00F5318E">
              <w:rPr>
                <w:rFonts w:ascii="標楷體" w:eastAsia="標楷體" w:hAnsi="標楷體" w:cs="新細明體"/>
                <w:kern w:val="0"/>
                <w:sz w:val="20"/>
                <w:szCs w:val="24"/>
              </w:rPr>
              <w:t>07</w:t>
            </w:r>
          </w:p>
        </w:tc>
        <w:tc>
          <w:tcPr>
            <w:tcW w:w="1092" w:type="dxa"/>
            <w:tcBorders>
              <w:top w:val="single" w:sz="4" w:space="0" w:color="auto"/>
              <w:left w:val="nil"/>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20</w:t>
            </w:r>
            <w:r w:rsidRPr="00F5318E">
              <w:rPr>
                <w:rFonts w:ascii="標楷體" w:eastAsia="標楷體" w:hAnsi="標楷體"/>
                <w:color w:val="000000"/>
                <w:kern w:val="0"/>
                <w:sz w:val="20"/>
                <w:szCs w:val="24"/>
              </w:rPr>
              <w:t>,</w:t>
            </w:r>
            <w:r w:rsidRPr="00F5318E">
              <w:rPr>
                <w:rFonts w:ascii="標楷體" w:eastAsia="標楷體" w:hAnsi="標楷體" w:hint="eastAsia"/>
                <w:color w:val="000000"/>
                <w:kern w:val="0"/>
                <w:sz w:val="20"/>
                <w:szCs w:val="24"/>
              </w:rPr>
              <w:t>751</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4</w:t>
            </w:r>
            <w:r w:rsidRPr="00F5318E">
              <w:rPr>
                <w:rFonts w:ascii="標楷體" w:eastAsia="標楷體" w:hAnsi="標楷體"/>
                <w:color w:val="000000"/>
                <w:kern w:val="0"/>
                <w:sz w:val="20"/>
                <w:szCs w:val="24"/>
              </w:rPr>
              <w:t>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iCs/>
                <w:color w:val="000000"/>
                <w:kern w:val="0"/>
                <w:sz w:val="20"/>
                <w:szCs w:val="24"/>
              </w:rPr>
            </w:pPr>
            <w:r w:rsidRPr="00F5318E">
              <w:rPr>
                <w:rFonts w:ascii="標楷體" w:eastAsia="標楷體" w:hAnsi="標楷體" w:hint="eastAsia"/>
                <w:iCs/>
                <w:color w:val="000000"/>
                <w:kern w:val="0"/>
                <w:sz w:val="20"/>
                <w:szCs w:val="24"/>
              </w:rPr>
              <w:t>0</w:t>
            </w:r>
            <w:r w:rsidRPr="00F5318E">
              <w:rPr>
                <w:rFonts w:ascii="標楷體" w:eastAsia="標楷體" w:hAnsi="標楷體"/>
                <w:iCs/>
                <w:color w:val="000000"/>
                <w:kern w:val="0"/>
                <w:sz w:val="20"/>
                <w:szCs w:val="24"/>
              </w:rPr>
              <w:t>.2</w:t>
            </w:r>
          </w:p>
        </w:tc>
      </w:tr>
      <w:tr w:rsidR="007A687E" w:rsidRPr="00F5318E" w:rsidTr="007A687E">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A687E" w:rsidRPr="00F5318E" w:rsidRDefault="007A687E" w:rsidP="007A687E">
            <w:pPr>
              <w:widowControl/>
              <w:spacing w:line="260" w:lineRule="exact"/>
              <w:jc w:val="center"/>
              <w:rPr>
                <w:rFonts w:ascii="標楷體" w:eastAsia="標楷體" w:hAnsi="標楷體" w:cs="新細明體"/>
                <w:kern w:val="0"/>
                <w:sz w:val="20"/>
                <w:szCs w:val="24"/>
              </w:rPr>
            </w:pPr>
            <w:r w:rsidRPr="00F5318E">
              <w:rPr>
                <w:rFonts w:ascii="標楷體" w:eastAsia="標楷體" w:hAnsi="標楷體" w:cs="新細明體" w:hint="eastAsia"/>
                <w:kern w:val="0"/>
                <w:sz w:val="20"/>
                <w:szCs w:val="24"/>
              </w:rPr>
              <w:t>1</w:t>
            </w:r>
            <w:r w:rsidRPr="00F5318E">
              <w:rPr>
                <w:rFonts w:ascii="標楷體" w:eastAsia="標楷體" w:hAnsi="標楷體" w:cs="新細明體"/>
                <w:kern w:val="0"/>
                <w:sz w:val="20"/>
                <w:szCs w:val="24"/>
              </w:rPr>
              <w:t>08</w:t>
            </w:r>
          </w:p>
        </w:tc>
        <w:tc>
          <w:tcPr>
            <w:tcW w:w="1092" w:type="dxa"/>
            <w:tcBorders>
              <w:top w:val="single" w:sz="4" w:space="0" w:color="auto"/>
              <w:left w:val="nil"/>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color w:val="000000"/>
                <w:kern w:val="0"/>
                <w:sz w:val="20"/>
                <w:szCs w:val="24"/>
              </w:rPr>
              <w:t>19,472</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color w:val="000000"/>
                <w:kern w:val="0"/>
                <w:sz w:val="20"/>
                <w:szCs w:val="24"/>
              </w:rPr>
              <w:t>208</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iCs/>
                <w:color w:val="000000"/>
                <w:kern w:val="0"/>
                <w:sz w:val="20"/>
                <w:szCs w:val="24"/>
              </w:rPr>
            </w:pPr>
            <w:r w:rsidRPr="00F5318E">
              <w:rPr>
                <w:rFonts w:ascii="標楷體" w:eastAsia="標楷體" w:hAnsi="標楷體"/>
                <w:iCs/>
                <w:color w:val="000000"/>
                <w:kern w:val="0"/>
                <w:sz w:val="20"/>
                <w:szCs w:val="24"/>
              </w:rPr>
              <w:t>1.1</w:t>
            </w:r>
          </w:p>
        </w:tc>
      </w:tr>
      <w:tr w:rsidR="007A687E" w:rsidRPr="00F5318E" w:rsidTr="007A687E">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A687E" w:rsidRPr="00F5318E" w:rsidRDefault="007A687E" w:rsidP="007A687E">
            <w:pPr>
              <w:widowControl/>
              <w:spacing w:line="260" w:lineRule="exact"/>
              <w:jc w:val="center"/>
              <w:rPr>
                <w:rFonts w:ascii="標楷體" w:eastAsia="標楷體" w:hAnsi="標楷體" w:cs="新細明體"/>
                <w:kern w:val="0"/>
                <w:sz w:val="20"/>
                <w:szCs w:val="24"/>
              </w:rPr>
            </w:pPr>
            <w:r w:rsidRPr="00F5318E">
              <w:rPr>
                <w:rFonts w:ascii="標楷體" w:eastAsia="標楷體" w:hAnsi="標楷體" w:cs="新細明體" w:hint="eastAsia"/>
                <w:kern w:val="0"/>
                <w:sz w:val="20"/>
                <w:szCs w:val="24"/>
              </w:rPr>
              <w:t>1</w:t>
            </w:r>
            <w:r w:rsidRPr="00F5318E">
              <w:rPr>
                <w:rFonts w:ascii="標楷體" w:eastAsia="標楷體" w:hAnsi="標楷體" w:cs="新細明體"/>
                <w:kern w:val="0"/>
                <w:sz w:val="20"/>
                <w:szCs w:val="24"/>
              </w:rPr>
              <w:t>09</w:t>
            </w:r>
          </w:p>
        </w:tc>
        <w:tc>
          <w:tcPr>
            <w:tcW w:w="1092" w:type="dxa"/>
            <w:tcBorders>
              <w:top w:val="single" w:sz="4" w:space="0" w:color="auto"/>
              <w:left w:val="nil"/>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1</w:t>
            </w:r>
            <w:r w:rsidRPr="00F5318E">
              <w:rPr>
                <w:rFonts w:ascii="標楷體" w:eastAsia="標楷體" w:hAnsi="標楷體"/>
                <w:color w:val="000000"/>
                <w:kern w:val="0"/>
                <w:sz w:val="20"/>
                <w:szCs w:val="24"/>
              </w:rPr>
              <w:t>7,299</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2</w:t>
            </w:r>
            <w:r w:rsidRPr="00F5318E">
              <w:rPr>
                <w:rFonts w:ascii="標楷體" w:eastAsia="標楷體" w:hAnsi="標楷體"/>
                <w:color w:val="000000"/>
                <w:kern w:val="0"/>
                <w:sz w:val="20"/>
                <w:szCs w:val="24"/>
              </w:rPr>
              <w:t>27</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iCs/>
                <w:color w:val="000000"/>
                <w:kern w:val="0"/>
                <w:sz w:val="20"/>
                <w:szCs w:val="24"/>
              </w:rPr>
            </w:pPr>
            <w:r w:rsidRPr="00F5318E">
              <w:rPr>
                <w:rFonts w:ascii="標楷體" w:eastAsia="標楷體" w:hAnsi="標楷體" w:hint="eastAsia"/>
                <w:iCs/>
                <w:color w:val="000000"/>
                <w:kern w:val="0"/>
                <w:sz w:val="20"/>
                <w:szCs w:val="24"/>
              </w:rPr>
              <w:t>1</w:t>
            </w:r>
            <w:r w:rsidRPr="00F5318E">
              <w:rPr>
                <w:rFonts w:ascii="標楷體" w:eastAsia="標楷體" w:hAnsi="標楷體"/>
                <w:iCs/>
                <w:color w:val="000000"/>
                <w:kern w:val="0"/>
                <w:sz w:val="20"/>
                <w:szCs w:val="24"/>
              </w:rPr>
              <w:t>.3</w:t>
            </w:r>
          </w:p>
        </w:tc>
      </w:tr>
      <w:tr w:rsidR="007A687E" w:rsidRPr="00F5318E" w:rsidTr="007A687E">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A687E" w:rsidRPr="00F5318E" w:rsidRDefault="007A687E" w:rsidP="007A687E">
            <w:pPr>
              <w:widowControl/>
              <w:spacing w:line="260" w:lineRule="exact"/>
              <w:jc w:val="center"/>
              <w:rPr>
                <w:rFonts w:ascii="標楷體" w:eastAsia="標楷體" w:hAnsi="標楷體" w:cs="新細明體"/>
                <w:kern w:val="0"/>
                <w:sz w:val="20"/>
                <w:szCs w:val="24"/>
              </w:rPr>
            </w:pPr>
            <w:r w:rsidRPr="00F5318E">
              <w:rPr>
                <w:rFonts w:ascii="標楷體" w:eastAsia="標楷體" w:hAnsi="標楷體" w:cs="新細明體" w:hint="eastAsia"/>
                <w:kern w:val="0"/>
                <w:sz w:val="20"/>
                <w:szCs w:val="24"/>
              </w:rPr>
              <w:t>1</w:t>
            </w:r>
            <w:r w:rsidRPr="00F5318E">
              <w:rPr>
                <w:rFonts w:ascii="標楷體" w:eastAsia="標楷體" w:hAnsi="標楷體" w:cs="新細明體"/>
                <w:kern w:val="0"/>
                <w:sz w:val="20"/>
                <w:szCs w:val="24"/>
              </w:rPr>
              <w:t>10</w:t>
            </w:r>
          </w:p>
        </w:tc>
        <w:tc>
          <w:tcPr>
            <w:tcW w:w="1092" w:type="dxa"/>
            <w:tcBorders>
              <w:top w:val="single" w:sz="4" w:space="0" w:color="auto"/>
              <w:left w:val="nil"/>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1</w:t>
            </w:r>
            <w:r w:rsidRPr="00F5318E">
              <w:rPr>
                <w:rFonts w:ascii="標楷體" w:eastAsia="標楷體" w:hAnsi="標楷體"/>
                <w:color w:val="000000"/>
                <w:kern w:val="0"/>
                <w:sz w:val="20"/>
                <w:szCs w:val="24"/>
              </w:rPr>
              <w:t>1,501</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9</w:t>
            </w:r>
            <w:r w:rsidRPr="00F5318E">
              <w:rPr>
                <w:rFonts w:ascii="標楷體" w:eastAsia="標楷體" w:hAnsi="標楷體"/>
                <w:color w:val="000000"/>
                <w:kern w:val="0"/>
                <w:sz w:val="20"/>
                <w:szCs w:val="24"/>
              </w:rPr>
              <w:t>0</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iCs/>
                <w:color w:val="000000"/>
                <w:kern w:val="0"/>
                <w:sz w:val="20"/>
                <w:szCs w:val="24"/>
              </w:rPr>
            </w:pPr>
            <w:r w:rsidRPr="00F5318E">
              <w:rPr>
                <w:rFonts w:ascii="標楷體" w:eastAsia="標楷體" w:hAnsi="標楷體" w:hint="eastAsia"/>
                <w:iCs/>
                <w:color w:val="000000"/>
                <w:kern w:val="0"/>
                <w:sz w:val="20"/>
                <w:szCs w:val="24"/>
              </w:rPr>
              <w:t>0</w:t>
            </w:r>
            <w:r w:rsidRPr="00F5318E">
              <w:rPr>
                <w:rFonts w:ascii="標楷體" w:eastAsia="標楷體" w:hAnsi="標楷體"/>
                <w:iCs/>
                <w:color w:val="000000"/>
                <w:kern w:val="0"/>
                <w:sz w:val="20"/>
                <w:szCs w:val="24"/>
              </w:rPr>
              <w:t>.8</w:t>
            </w:r>
          </w:p>
        </w:tc>
      </w:tr>
      <w:tr w:rsidR="007A687E" w:rsidRPr="00F5318E" w:rsidTr="007A687E">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A687E" w:rsidRPr="00F5318E" w:rsidRDefault="007A687E" w:rsidP="007A687E">
            <w:pPr>
              <w:widowControl/>
              <w:spacing w:line="260" w:lineRule="exact"/>
              <w:jc w:val="center"/>
              <w:rPr>
                <w:rFonts w:ascii="標楷體" w:eastAsia="標楷體" w:hAnsi="標楷體" w:cs="新細明體"/>
                <w:kern w:val="0"/>
                <w:sz w:val="20"/>
                <w:szCs w:val="24"/>
              </w:rPr>
            </w:pPr>
            <w:r w:rsidRPr="00F5318E">
              <w:rPr>
                <w:rFonts w:ascii="標楷體" w:eastAsia="標楷體" w:hAnsi="標楷體" w:cs="新細明體"/>
                <w:kern w:val="0"/>
                <w:sz w:val="20"/>
                <w:szCs w:val="24"/>
              </w:rPr>
              <w:t>111</w:t>
            </w:r>
          </w:p>
        </w:tc>
        <w:tc>
          <w:tcPr>
            <w:tcW w:w="1092" w:type="dxa"/>
            <w:tcBorders>
              <w:top w:val="single" w:sz="4" w:space="0" w:color="auto"/>
              <w:left w:val="nil"/>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1</w:t>
            </w:r>
            <w:r w:rsidRPr="00F5318E">
              <w:rPr>
                <w:rFonts w:ascii="標楷體" w:eastAsia="標楷體" w:hAnsi="標楷體"/>
                <w:color w:val="000000"/>
                <w:kern w:val="0"/>
                <w:sz w:val="20"/>
                <w:szCs w:val="24"/>
              </w:rPr>
              <w:t>1,717</w:t>
            </w:r>
          </w:p>
        </w:tc>
        <w:tc>
          <w:tcPr>
            <w:tcW w:w="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color w:val="000000"/>
                <w:kern w:val="0"/>
                <w:sz w:val="20"/>
                <w:szCs w:val="24"/>
              </w:rPr>
            </w:pPr>
            <w:r w:rsidRPr="00F5318E">
              <w:rPr>
                <w:rFonts w:ascii="標楷體" w:eastAsia="標楷體" w:hAnsi="標楷體" w:hint="eastAsia"/>
                <w:color w:val="000000"/>
                <w:kern w:val="0"/>
                <w:sz w:val="20"/>
                <w:szCs w:val="24"/>
              </w:rPr>
              <w:t>3</w:t>
            </w:r>
            <w:r w:rsidRPr="00F5318E">
              <w:rPr>
                <w:rFonts w:ascii="標楷體" w:eastAsia="標楷體" w:hAnsi="標楷體"/>
                <w:color w:val="000000"/>
                <w:kern w:val="0"/>
                <w:sz w:val="20"/>
                <w:szCs w:val="24"/>
              </w:rPr>
              <w:t>74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687E" w:rsidRPr="00F5318E" w:rsidRDefault="007A687E" w:rsidP="007A687E">
            <w:pPr>
              <w:widowControl/>
              <w:spacing w:line="260" w:lineRule="exact"/>
              <w:jc w:val="right"/>
              <w:rPr>
                <w:rFonts w:ascii="標楷體" w:eastAsia="標楷體" w:hAnsi="標楷體"/>
                <w:iCs/>
                <w:color w:val="000000"/>
                <w:kern w:val="0"/>
                <w:sz w:val="20"/>
                <w:szCs w:val="24"/>
              </w:rPr>
            </w:pPr>
            <w:r w:rsidRPr="00F5318E">
              <w:rPr>
                <w:rFonts w:ascii="標楷體" w:eastAsia="標楷體" w:hAnsi="標楷體" w:hint="eastAsia"/>
                <w:iCs/>
                <w:color w:val="000000"/>
                <w:kern w:val="0"/>
                <w:sz w:val="20"/>
                <w:szCs w:val="24"/>
              </w:rPr>
              <w:t>3</w:t>
            </w:r>
            <w:r w:rsidRPr="00F5318E">
              <w:rPr>
                <w:rFonts w:ascii="標楷體" w:eastAsia="標楷體" w:hAnsi="標楷體"/>
                <w:iCs/>
                <w:color w:val="000000"/>
                <w:kern w:val="0"/>
                <w:sz w:val="20"/>
                <w:szCs w:val="24"/>
              </w:rPr>
              <w:t>.2</w:t>
            </w:r>
          </w:p>
        </w:tc>
      </w:tr>
      <w:tr w:rsidR="007A687E" w:rsidRPr="00F5318E" w:rsidTr="007A687E">
        <w:tblPrEx>
          <w:tblLook w:val="0000" w:firstRow="0" w:lastRow="0" w:firstColumn="0" w:lastColumn="0" w:noHBand="0" w:noVBand="0"/>
        </w:tblPrEx>
        <w:trPr>
          <w:trHeight w:val="100"/>
        </w:trPr>
        <w:tc>
          <w:tcPr>
            <w:tcW w:w="3115" w:type="dxa"/>
            <w:gridSpan w:val="4"/>
          </w:tcPr>
          <w:p w:rsidR="007A687E" w:rsidRPr="00F5318E" w:rsidRDefault="007A687E" w:rsidP="007A687E">
            <w:pPr>
              <w:spacing w:line="300" w:lineRule="exact"/>
              <w:rPr>
                <w:rFonts w:ascii="標楷體" w:eastAsia="標楷體" w:hAnsi="標楷體"/>
                <w:sz w:val="18"/>
              </w:rPr>
            </w:pPr>
            <w:r w:rsidRPr="00F5318E">
              <w:rPr>
                <w:rFonts w:ascii="標楷體" w:eastAsia="標楷體" w:hAnsi="標楷體" w:cs="Arial" w:hint="eastAsia"/>
                <w:kern w:val="0"/>
                <w:sz w:val="18"/>
              </w:rPr>
              <w:t>資料來源：整理自法務統計資訊網。</w:t>
            </w:r>
          </w:p>
        </w:tc>
      </w:tr>
    </w:tbl>
    <w:p w:rsidR="008D4D72" w:rsidRPr="009729D9" w:rsidRDefault="005F02CD" w:rsidP="007A687E">
      <w:pPr>
        <w:pStyle w:val="a5"/>
        <w:overflowPunct w:val="0"/>
        <w:spacing w:beforeLines="30" w:before="108" w:after="72" w:line="448" w:lineRule="exact"/>
        <w:ind w:firstLine="561"/>
        <w:rPr>
          <w:kern w:val="0"/>
          <w:szCs w:val="32"/>
          <w:lang w:val="x-none"/>
        </w:rPr>
      </w:pPr>
      <w:r w:rsidRPr="009729D9">
        <w:rPr>
          <w:rFonts w:hint="eastAsia"/>
          <w:kern w:val="0"/>
          <w:szCs w:val="32"/>
          <w:lang w:val="x-none"/>
        </w:rPr>
        <w:t>（</w:t>
      </w:r>
      <w:r w:rsidR="0074097E" w:rsidRPr="009729D9">
        <w:rPr>
          <w:rFonts w:hint="eastAsia"/>
          <w:kern w:val="0"/>
          <w:szCs w:val="32"/>
          <w:lang w:val="x-none"/>
        </w:rPr>
        <w:t>四</w:t>
      </w:r>
      <w:r w:rsidRPr="009729D9">
        <w:rPr>
          <w:rFonts w:hint="eastAsia"/>
          <w:kern w:val="0"/>
          <w:szCs w:val="32"/>
          <w:lang w:val="x-none"/>
        </w:rPr>
        <w:t xml:space="preserve">）　</w:t>
      </w:r>
      <w:r w:rsidR="00BE6498" w:rsidRPr="009729D9">
        <w:rPr>
          <w:rFonts w:hint="eastAsia"/>
          <w:kern w:val="0"/>
          <w:szCs w:val="32"/>
          <w:lang w:val="x-none"/>
        </w:rPr>
        <w:t>法務部為回應社會對</w:t>
      </w:r>
      <w:proofErr w:type="gramStart"/>
      <w:r w:rsidR="00BE6498" w:rsidRPr="009729D9">
        <w:rPr>
          <w:rFonts w:hint="eastAsia"/>
          <w:kern w:val="0"/>
          <w:szCs w:val="32"/>
          <w:lang w:val="x-none"/>
        </w:rPr>
        <w:t>酒駕零</w:t>
      </w:r>
      <w:proofErr w:type="gramEnd"/>
      <w:r w:rsidR="00BE6498" w:rsidRPr="009729D9">
        <w:rPr>
          <w:rFonts w:hint="eastAsia"/>
          <w:kern w:val="0"/>
          <w:szCs w:val="32"/>
          <w:lang w:val="x-none"/>
        </w:rPr>
        <w:t>容忍之期待，</w:t>
      </w:r>
      <w:r w:rsidR="00743F61" w:rsidRPr="009729D9">
        <w:rPr>
          <w:rFonts w:hint="eastAsia"/>
          <w:kern w:val="0"/>
          <w:szCs w:val="32"/>
          <w:lang w:val="x-none"/>
        </w:rPr>
        <w:t>提出重</w:t>
      </w:r>
      <w:proofErr w:type="gramStart"/>
      <w:r w:rsidR="00743F61" w:rsidRPr="009729D9">
        <w:rPr>
          <w:rFonts w:hint="eastAsia"/>
          <w:kern w:val="0"/>
          <w:szCs w:val="32"/>
          <w:lang w:val="x-none"/>
        </w:rPr>
        <w:t>懲酒駕犯</w:t>
      </w:r>
      <w:proofErr w:type="gramEnd"/>
      <w:r w:rsidR="00743F61" w:rsidRPr="009729D9">
        <w:rPr>
          <w:rFonts w:hint="eastAsia"/>
          <w:kern w:val="0"/>
          <w:szCs w:val="32"/>
          <w:lang w:val="x-none"/>
        </w:rPr>
        <w:t>行、嚴審假釋、強力執行裁罰，</w:t>
      </w:r>
      <w:proofErr w:type="gramStart"/>
      <w:r w:rsidR="00743F61" w:rsidRPr="009729D9">
        <w:rPr>
          <w:rFonts w:hint="eastAsia"/>
          <w:kern w:val="0"/>
          <w:szCs w:val="32"/>
          <w:lang w:val="x-none"/>
        </w:rPr>
        <w:t>並審酌酒</w:t>
      </w:r>
      <w:proofErr w:type="gramEnd"/>
      <w:r w:rsidR="00743F61" w:rsidRPr="009729D9">
        <w:rPr>
          <w:rFonts w:hint="eastAsia"/>
          <w:kern w:val="0"/>
          <w:szCs w:val="32"/>
          <w:lang w:val="x-none"/>
        </w:rPr>
        <w:t>駕被告者經評估得以緩起訴處分</w:t>
      </w:r>
      <w:proofErr w:type="gramStart"/>
      <w:r w:rsidR="00743F61" w:rsidRPr="009729D9">
        <w:rPr>
          <w:rFonts w:hint="eastAsia"/>
          <w:kern w:val="0"/>
          <w:szCs w:val="32"/>
          <w:lang w:val="x-none"/>
        </w:rPr>
        <w:t>附命戒</w:t>
      </w:r>
      <w:proofErr w:type="gramEnd"/>
      <w:r w:rsidR="00743F61" w:rsidRPr="009729D9">
        <w:rPr>
          <w:rFonts w:hint="eastAsia"/>
          <w:kern w:val="0"/>
          <w:szCs w:val="32"/>
          <w:lang w:val="x-none"/>
        </w:rPr>
        <w:t>癮治療等措施</w:t>
      </w:r>
      <w:r w:rsidR="00BE6498" w:rsidRPr="009729D9">
        <w:rPr>
          <w:rFonts w:hint="eastAsia"/>
          <w:kern w:val="0"/>
          <w:szCs w:val="32"/>
          <w:lang w:val="x-none"/>
        </w:rPr>
        <w:t>，</w:t>
      </w:r>
      <w:proofErr w:type="gramStart"/>
      <w:r w:rsidR="00BE6498" w:rsidRPr="009729D9">
        <w:rPr>
          <w:rFonts w:hint="eastAsia"/>
          <w:kern w:val="0"/>
          <w:szCs w:val="32"/>
          <w:lang w:val="x-none"/>
        </w:rPr>
        <w:t>惟緩起訴處分附命酒精</w:t>
      </w:r>
      <w:proofErr w:type="gramEnd"/>
      <w:r w:rsidR="00BE6498" w:rsidRPr="009729D9">
        <w:rPr>
          <w:rFonts w:hint="eastAsia"/>
          <w:kern w:val="0"/>
          <w:szCs w:val="32"/>
          <w:lang w:val="x-none"/>
        </w:rPr>
        <w:t>戒癮治療比率仍低，</w:t>
      </w:r>
      <w:r w:rsidR="00E70D19">
        <w:rPr>
          <w:rFonts w:hint="eastAsia"/>
          <w:kern w:val="0"/>
          <w:szCs w:val="32"/>
          <w:lang w:val="x-none"/>
        </w:rPr>
        <w:t>或</w:t>
      </w:r>
      <w:proofErr w:type="gramStart"/>
      <w:r w:rsidR="00E70D19">
        <w:rPr>
          <w:rFonts w:hint="eastAsia"/>
          <w:kern w:val="0"/>
          <w:szCs w:val="32"/>
          <w:lang w:val="x-none"/>
        </w:rPr>
        <w:t>酒駕裁</w:t>
      </w:r>
      <w:proofErr w:type="gramEnd"/>
      <w:r w:rsidR="00E70D19">
        <w:rPr>
          <w:rFonts w:hint="eastAsia"/>
          <w:kern w:val="0"/>
          <w:szCs w:val="32"/>
          <w:lang w:val="x-none"/>
        </w:rPr>
        <w:t>罰案件執行</w:t>
      </w:r>
      <w:r w:rsidR="00DF18C8" w:rsidRPr="009729D9">
        <w:rPr>
          <w:rFonts w:hint="eastAsia"/>
          <w:kern w:val="0"/>
          <w:szCs w:val="32"/>
          <w:lang w:val="x-none"/>
        </w:rPr>
        <w:t>徵起比率僅</w:t>
      </w:r>
      <w:proofErr w:type="gramStart"/>
      <w:r w:rsidR="00DF18C8" w:rsidRPr="009729D9">
        <w:rPr>
          <w:rFonts w:hint="eastAsia"/>
          <w:kern w:val="0"/>
          <w:szCs w:val="32"/>
          <w:lang w:val="x-none"/>
        </w:rPr>
        <w:t>1</w:t>
      </w:r>
      <w:r w:rsidR="00E70D19">
        <w:rPr>
          <w:rFonts w:hint="eastAsia"/>
          <w:kern w:val="0"/>
          <w:szCs w:val="32"/>
          <w:lang w:val="x-none"/>
        </w:rPr>
        <w:t>成</w:t>
      </w:r>
      <w:proofErr w:type="gramEnd"/>
      <w:r w:rsidR="00E70D19">
        <w:rPr>
          <w:rFonts w:hint="eastAsia"/>
          <w:kern w:val="0"/>
          <w:szCs w:val="32"/>
          <w:lang w:val="x-none"/>
        </w:rPr>
        <w:t>餘，允宜</w:t>
      </w:r>
      <w:proofErr w:type="gramStart"/>
      <w:r w:rsidR="00DF18C8" w:rsidRPr="009729D9">
        <w:rPr>
          <w:rFonts w:hint="eastAsia"/>
          <w:kern w:val="0"/>
          <w:szCs w:val="32"/>
          <w:lang w:val="x-none"/>
        </w:rPr>
        <w:t>研</w:t>
      </w:r>
      <w:proofErr w:type="gramEnd"/>
      <w:r w:rsidR="00DF18C8" w:rsidRPr="009729D9">
        <w:rPr>
          <w:rFonts w:hint="eastAsia"/>
          <w:kern w:val="0"/>
          <w:szCs w:val="32"/>
          <w:lang w:val="x-none"/>
        </w:rPr>
        <w:t>謀改善。</w:t>
      </w:r>
    </w:p>
    <w:p w:rsidR="00FC3503" w:rsidRDefault="00BE6498" w:rsidP="007A687E">
      <w:pPr>
        <w:pStyle w:val="a4"/>
        <w:tabs>
          <w:tab w:val="left" w:pos="3544"/>
        </w:tabs>
        <w:overflowPunct w:val="0"/>
        <w:spacing w:beforeLines="0" w:before="0" w:afterLines="0" w:after="0" w:line="444" w:lineRule="exact"/>
        <w:ind w:firstLineChars="200" w:firstLine="480"/>
        <w:rPr>
          <w:rFonts w:ascii="標楷體" w:hAnsi="標楷體"/>
          <w:bCs w:val="0"/>
          <w:sz w:val="24"/>
        </w:rPr>
      </w:pPr>
      <w:r w:rsidRPr="00BE6498">
        <w:rPr>
          <w:rFonts w:ascii="標楷體" w:hAnsi="標楷體" w:hint="eastAsia"/>
          <w:bCs w:val="0"/>
          <w:sz w:val="24"/>
        </w:rPr>
        <w:t>依據2010年</w:t>
      </w:r>
      <w:r w:rsidRPr="00BE6498">
        <w:rPr>
          <w:rFonts w:ascii="標楷體" w:hAnsi="標楷體"/>
          <w:bCs w:val="0"/>
          <w:sz w:val="24"/>
        </w:rPr>
        <w:t>第63屆世界衛生大會（</w:t>
      </w:r>
      <w:r w:rsidR="00697C1C" w:rsidRPr="00697C1C">
        <w:rPr>
          <w:rFonts w:ascii="標楷體" w:hAnsi="標楷體"/>
          <w:bCs w:val="0"/>
          <w:sz w:val="24"/>
        </w:rPr>
        <w:t>World Health Assembly</w:t>
      </w:r>
      <w:r w:rsidR="00645A2D">
        <w:rPr>
          <w:rFonts w:ascii="標楷體" w:hAnsi="標楷體" w:hint="eastAsia"/>
          <w:bCs w:val="0"/>
          <w:sz w:val="24"/>
        </w:rPr>
        <w:t xml:space="preserve">, </w:t>
      </w:r>
      <w:r w:rsidRPr="00BE6498">
        <w:rPr>
          <w:rFonts w:ascii="標楷體" w:hAnsi="標楷體"/>
          <w:bCs w:val="0"/>
          <w:sz w:val="24"/>
        </w:rPr>
        <w:t>WHA）通過</w:t>
      </w:r>
      <w:proofErr w:type="gramStart"/>
      <w:r w:rsidRPr="00BE6498">
        <w:rPr>
          <w:rFonts w:ascii="標楷體" w:hAnsi="標楷體"/>
          <w:bCs w:val="0"/>
          <w:sz w:val="24"/>
        </w:rPr>
        <w:t>全球酒害防</w:t>
      </w:r>
      <w:proofErr w:type="gramEnd"/>
      <w:r w:rsidRPr="00BE6498">
        <w:rPr>
          <w:rFonts w:ascii="標楷體" w:hAnsi="標楷體"/>
          <w:bCs w:val="0"/>
          <w:sz w:val="24"/>
        </w:rPr>
        <w:t>制策略</w:t>
      </w:r>
      <w:proofErr w:type="gramStart"/>
      <w:r w:rsidRPr="00BE6498">
        <w:rPr>
          <w:rFonts w:ascii="標楷體" w:hAnsi="標楷體"/>
          <w:bCs w:val="0"/>
          <w:sz w:val="24"/>
        </w:rPr>
        <w:t>（</w:t>
      </w:r>
      <w:proofErr w:type="gramEnd"/>
      <w:r w:rsidRPr="00BE6498">
        <w:rPr>
          <w:rFonts w:ascii="標楷體" w:hAnsi="標楷體"/>
          <w:bCs w:val="0"/>
          <w:sz w:val="24"/>
        </w:rPr>
        <w:t xml:space="preserve">Strategies to reduce </w:t>
      </w:r>
      <w:r w:rsidRPr="00400138">
        <w:rPr>
          <w:rFonts w:ascii="標楷體" w:hAnsi="標楷體"/>
          <w:bCs w:val="0"/>
          <w:spacing w:val="-6"/>
          <w:sz w:val="24"/>
        </w:rPr>
        <w:t>the harmful use of alcohol: global strategy</w:t>
      </w:r>
      <w:proofErr w:type="gramStart"/>
      <w:r w:rsidRPr="00400138">
        <w:rPr>
          <w:rFonts w:ascii="標楷體" w:hAnsi="標楷體"/>
          <w:bCs w:val="0"/>
          <w:spacing w:val="-6"/>
          <w:sz w:val="24"/>
        </w:rPr>
        <w:t>）</w:t>
      </w:r>
      <w:proofErr w:type="gramEnd"/>
      <w:r w:rsidRPr="00BE6498">
        <w:rPr>
          <w:rFonts w:ascii="標楷體" w:hAnsi="標楷體" w:hint="eastAsia"/>
          <w:bCs w:val="0"/>
          <w:sz w:val="24"/>
        </w:rPr>
        <w:t>第4項策略重點指出，酒後駕駛的政策和對策</w:t>
      </w:r>
      <w:r w:rsidR="00A57649">
        <w:rPr>
          <w:rFonts w:ascii="標楷體" w:hAnsi="標楷體" w:hint="eastAsia"/>
          <w:bCs w:val="0"/>
          <w:sz w:val="24"/>
        </w:rPr>
        <w:t>為</w:t>
      </w:r>
      <w:r w:rsidRPr="00BE6498">
        <w:rPr>
          <w:rFonts w:ascii="標楷體" w:hAnsi="標楷體" w:hint="eastAsia"/>
          <w:bCs w:val="0"/>
          <w:sz w:val="24"/>
        </w:rPr>
        <w:t>透過立法及行政手段推動安全駕駛、</w:t>
      </w:r>
      <w:proofErr w:type="gramStart"/>
      <w:r w:rsidRPr="00BE6498">
        <w:rPr>
          <w:rFonts w:ascii="標楷體" w:hAnsi="標楷體" w:hint="eastAsia"/>
          <w:bCs w:val="0"/>
          <w:sz w:val="24"/>
        </w:rPr>
        <w:t>嚴懲酒駕行為</w:t>
      </w:r>
      <w:proofErr w:type="gramEnd"/>
      <w:r w:rsidRPr="00BE6498">
        <w:rPr>
          <w:rFonts w:ascii="標楷體" w:hAnsi="標楷體" w:hint="eastAsia"/>
          <w:bCs w:val="0"/>
          <w:sz w:val="24"/>
        </w:rPr>
        <w:t>。近年來政府為降低酒後駕駛造成之嚴重傷亡，陸續推動包括修正刑法提高罰金及徒刑、加強宣導提供</w:t>
      </w:r>
      <w:proofErr w:type="gramStart"/>
      <w:r w:rsidRPr="00BE6498">
        <w:rPr>
          <w:rFonts w:ascii="標楷體" w:hAnsi="標楷體" w:hint="eastAsia"/>
          <w:bCs w:val="0"/>
          <w:sz w:val="24"/>
        </w:rPr>
        <w:t>酒後代駕服務</w:t>
      </w:r>
      <w:proofErr w:type="gramEnd"/>
      <w:r w:rsidRPr="00BE6498">
        <w:rPr>
          <w:rFonts w:ascii="標楷體" w:hAnsi="標楷體" w:hint="eastAsia"/>
          <w:bCs w:val="0"/>
          <w:sz w:val="24"/>
        </w:rPr>
        <w:t>、道路臨檢及酒癮治療等多項策略，</w:t>
      </w:r>
      <w:proofErr w:type="gramStart"/>
      <w:r w:rsidRPr="00BE6498">
        <w:rPr>
          <w:rFonts w:ascii="標楷體" w:hAnsi="標楷體" w:hint="eastAsia"/>
          <w:bCs w:val="0"/>
          <w:sz w:val="24"/>
        </w:rPr>
        <w:t>惟酒駕</w:t>
      </w:r>
      <w:proofErr w:type="gramEnd"/>
      <w:r w:rsidRPr="00BE6498">
        <w:rPr>
          <w:rFonts w:ascii="標楷體" w:hAnsi="標楷體" w:hint="eastAsia"/>
          <w:bCs w:val="0"/>
          <w:sz w:val="24"/>
        </w:rPr>
        <w:t>事故死亡人數</w:t>
      </w:r>
      <w:r w:rsidR="00400138" w:rsidRPr="00BE6498">
        <w:rPr>
          <w:rFonts w:ascii="標楷體" w:hAnsi="標楷體" w:hint="eastAsia"/>
          <w:bCs w:val="0"/>
          <w:sz w:val="24"/>
        </w:rPr>
        <w:t>仍</w:t>
      </w:r>
      <w:r w:rsidRPr="00BE6498">
        <w:rPr>
          <w:rFonts w:ascii="標楷體" w:hAnsi="標楷體" w:hint="eastAsia"/>
          <w:bCs w:val="0"/>
          <w:sz w:val="24"/>
        </w:rPr>
        <w:t>自</w:t>
      </w:r>
      <w:proofErr w:type="gramStart"/>
      <w:r w:rsidRPr="00BE6498">
        <w:rPr>
          <w:rFonts w:ascii="標楷體" w:hAnsi="標楷體" w:hint="eastAsia"/>
          <w:bCs w:val="0"/>
          <w:sz w:val="24"/>
        </w:rPr>
        <w:t>106</w:t>
      </w:r>
      <w:proofErr w:type="gramEnd"/>
      <w:r w:rsidRPr="00BE6498">
        <w:rPr>
          <w:rFonts w:ascii="標楷體" w:hAnsi="標楷體" w:hint="eastAsia"/>
          <w:bCs w:val="0"/>
          <w:sz w:val="24"/>
        </w:rPr>
        <w:t>年度之87人，逐年上升至</w:t>
      </w:r>
      <w:proofErr w:type="gramStart"/>
      <w:r w:rsidRPr="00BE6498">
        <w:rPr>
          <w:rFonts w:ascii="標楷體" w:hAnsi="標楷體" w:hint="eastAsia"/>
          <w:bCs w:val="0"/>
          <w:sz w:val="24"/>
        </w:rPr>
        <w:t>110</w:t>
      </w:r>
      <w:proofErr w:type="gramEnd"/>
      <w:r w:rsidRPr="00BE6498">
        <w:rPr>
          <w:rFonts w:ascii="標楷體" w:hAnsi="標楷體" w:hint="eastAsia"/>
          <w:bCs w:val="0"/>
          <w:sz w:val="24"/>
        </w:rPr>
        <w:t>年度之163人，法務部為回應社會對</w:t>
      </w:r>
      <w:proofErr w:type="gramStart"/>
      <w:r w:rsidRPr="00BE6498">
        <w:rPr>
          <w:rFonts w:ascii="標楷體" w:hAnsi="標楷體" w:hint="eastAsia"/>
          <w:bCs w:val="0"/>
          <w:sz w:val="24"/>
        </w:rPr>
        <w:t>酒駕零</w:t>
      </w:r>
      <w:proofErr w:type="gramEnd"/>
      <w:r w:rsidRPr="00BE6498">
        <w:rPr>
          <w:rFonts w:ascii="標楷體" w:hAnsi="標楷體" w:hint="eastAsia"/>
          <w:bCs w:val="0"/>
          <w:sz w:val="24"/>
        </w:rPr>
        <w:t>容忍之期待，依行政院第3785次院會（111年1月6日）決議，</w:t>
      </w:r>
      <w:proofErr w:type="gramStart"/>
      <w:r w:rsidRPr="00BE6498">
        <w:rPr>
          <w:rFonts w:ascii="標楷體" w:hAnsi="標楷體" w:hint="eastAsia"/>
          <w:bCs w:val="0"/>
          <w:sz w:val="24"/>
        </w:rPr>
        <w:t>111</w:t>
      </w:r>
      <w:proofErr w:type="gramEnd"/>
      <w:r w:rsidRPr="00BE6498">
        <w:rPr>
          <w:rFonts w:ascii="標楷體" w:hAnsi="標楷體" w:hint="eastAsia"/>
          <w:bCs w:val="0"/>
          <w:sz w:val="24"/>
        </w:rPr>
        <w:t>年度起</w:t>
      </w:r>
      <w:proofErr w:type="gramStart"/>
      <w:r w:rsidRPr="00BE6498">
        <w:rPr>
          <w:rFonts w:ascii="標楷體" w:hAnsi="標楷體" w:hint="eastAsia"/>
          <w:bCs w:val="0"/>
          <w:sz w:val="24"/>
        </w:rPr>
        <w:t>嚴懲酒駕</w:t>
      </w:r>
      <w:proofErr w:type="gramEnd"/>
      <w:r w:rsidRPr="00BE6498">
        <w:rPr>
          <w:rFonts w:ascii="標楷體" w:hAnsi="標楷體" w:hint="eastAsia"/>
          <w:bCs w:val="0"/>
          <w:sz w:val="24"/>
        </w:rPr>
        <w:t>，包括重</w:t>
      </w:r>
      <w:proofErr w:type="gramStart"/>
      <w:r w:rsidRPr="00BE6498">
        <w:rPr>
          <w:rFonts w:ascii="標楷體" w:hAnsi="標楷體" w:hint="eastAsia"/>
          <w:bCs w:val="0"/>
          <w:sz w:val="24"/>
        </w:rPr>
        <w:t>懲酒駕犯</w:t>
      </w:r>
      <w:proofErr w:type="gramEnd"/>
      <w:r w:rsidRPr="00BE6498">
        <w:rPr>
          <w:rFonts w:ascii="標楷體" w:hAnsi="標楷體" w:hint="eastAsia"/>
          <w:bCs w:val="0"/>
          <w:sz w:val="24"/>
        </w:rPr>
        <w:t>行、嚴審假釋、強力執行裁罰，</w:t>
      </w:r>
      <w:proofErr w:type="gramStart"/>
      <w:r w:rsidRPr="00BE6498">
        <w:rPr>
          <w:rFonts w:ascii="標楷體" w:hAnsi="標楷體" w:hint="eastAsia"/>
          <w:bCs w:val="0"/>
          <w:sz w:val="24"/>
        </w:rPr>
        <w:t>並審酌酒</w:t>
      </w:r>
      <w:proofErr w:type="gramEnd"/>
      <w:r w:rsidRPr="00BE6498">
        <w:rPr>
          <w:rFonts w:ascii="標楷體" w:hAnsi="標楷體" w:hint="eastAsia"/>
          <w:bCs w:val="0"/>
          <w:sz w:val="24"/>
        </w:rPr>
        <w:t>駕被告者經評估得以緩起訴處分</w:t>
      </w:r>
      <w:proofErr w:type="gramStart"/>
      <w:r w:rsidRPr="00BE6498">
        <w:rPr>
          <w:rFonts w:ascii="標楷體" w:hAnsi="標楷體" w:hint="eastAsia"/>
          <w:bCs w:val="0"/>
          <w:sz w:val="24"/>
        </w:rPr>
        <w:t>附命戒</w:t>
      </w:r>
      <w:proofErr w:type="gramEnd"/>
      <w:r w:rsidRPr="00BE6498">
        <w:rPr>
          <w:rFonts w:ascii="標楷體" w:hAnsi="標楷體" w:hint="eastAsia"/>
          <w:bCs w:val="0"/>
          <w:sz w:val="24"/>
        </w:rPr>
        <w:t>癮治療等措施。</w:t>
      </w:r>
      <w:r w:rsidR="00FC3503">
        <w:rPr>
          <w:rFonts w:ascii="標楷體" w:hAnsi="標楷體" w:hint="eastAsia"/>
          <w:bCs w:val="0"/>
          <w:sz w:val="24"/>
        </w:rPr>
        <w:t>經查法務部所屬</w:t>
      </w:r>
      <w:r w:rsidR="00E70D19">
        <w:rPr>
          <w:rFonts w:ascii="標楷體" w:hAnsi="標楷體" w:hint="eastAsia"/>
          <w:bCs w:val="0"/>
          <w:sz w:val="24"/>
        </w:rPr>
        <w:t>各地</w:t>
      </w:r>
      <w:r w:rsidR="00FC3503">
        <w:rPr>
          <w:rFonts w:ascii="標楷體" w:hAnsi="標楷體" w:hint="eastAsia"/>
          <w:bCs w:val="0"/>
          <w:sz w:val="24"/>
        </w:rPr>
        <w:t>檢</w:t>
      </w:r>
      <w:r w:rsidR="00E70D19">
        <w:rPr>
          <w:rFonts w:ascii="標楷體" w:hAnsi="標楷體" w:hint="eastAsia"/>
          <w:bCs w:val="0"/>
          <w:sz w:val="24"/>
        </w:rPr>
        <w:t>署</w:t>
      </w:r>
      <w:r w:rsidR="00FC3503">
        <w:rPr>
          <w:rFonts w:ascii="標楷體" w:hAnsi="標楷體" w:hint="eastAsia"/>
          <w:bCs w:val="0"/>
          <w:sz w:val="24"/>
        </w:rPr>
        <w:t>及行政執行</w:t>
      </w:r>
      <w:r w:rsidR="00E70D19">
        <w:rPr>
          <w:rFonts w:ascii="標楷體" w:hAnsi="標楷體" w:hint="eastAsia"/>
          <w:bCs w:val="0"/>
          <w:sz w:val="24"/>
        </w:rPr>
        <w:t>署等</w:t>
      </w:r>
      <w:r w:rsidR="00FC3503">
        <w:rPr>
          <w:rFonts w:ascii="標楷體" w:hAnsi="標楷體" w:hint="eastAsia"/>
          <w:bCs w:val="0"/>
          <w:sz w:val="24"/>
        </w:rPr>
        <w:t>機關辦理情形，核有下列事項：</w:t>
      </w:r>
    </w:p>
    <w:p w:rsidR="001650F7" w:rsidRPr="00DC7D5B" w:rsidRDefault="00FC3503" w:rsidP="00156D19">
      <w:pPr>
        <w:pStyle w:val="12"/>
        <w:overflowPunct w:val="0"/>
        <w:spacing w:line="444" w:lineRule="exact"/>
        <w:ind w:firstLine="1081"/>
        <w:jc w:val="distribute"/>
        <w:rPr>
          <w:rFonts w:hAnsi="標楷體"/>
          <w:bCs w:val="0"/>
        </w:rPr>
      </w:pPr>
      <w:r>
        <w:rPr>
          <w:rFonts w:hAnsi="標楷體" w:hint="eastAsia"/>
          <w:b/>
          <w:szCs w:val="32"/>
        </w:rPr>
        <w:t>1</w:t>
      </w:r>
      <w:r w:rsidRPr="00257B6D">
        <w:rPr>
          <w:rFonts w:hAnsi="標楷體"/>
          <w:b/>
          <w:szCs w:val="32"/>
        </w:rPr>
        <w:t>.</w:t>
      </w:r>
      <w:r w:rsidR="00F378EE">
        <w:rPr>
          <w:rFonts w:hAnsi="標楷體" w:hint="eastAsia"/>
          <w:b/>
          <w:szCs w:val="32"/>
        </w:rPr>
        <w:t xml:space="preserve">　</w:t>
      </w:r>
      <w:r w:rsidRPr="002D640D">
        <w:rPr>
          <w:rFonts w:hAnsi="標楷體" w:hint="eastAsia"/>
          <w:b/>
          <w:szCs w:val="32"/>
        </w:rPr>
        <w:t>緩起訴</w:t>
      </w:r>
      <w:proofErr w:type="gramStart"/>
      <w:r w:rsidRPr="002D640D">
        <w:rPr>
          <w:rFonts w:hAnsi="標楷體" w:hint="eastAsia"/>
          <w:b/>
          <w:szCs w:val="32"/>
        </w:rPr>
        <w:t>處分附命酒精</w:t>
      </w:r>
      <w:proofErr w:type="gramEnd"/>
      <w:r w:rsidRPr="002D640D">
        <w:rPr>
          <w:rFonts w:hAnsi="標楷體" w:hint="eastAsia"/>
          <w:b/>
          <w:szCs w:val="32"/>
        </w:rPr>
        <w:t>戒癮治療比率仍低，允宜</w:t>
      </w:r>
      <w:proofErr w:type="gramStart"/>
      <w:r w:rsidRPr="002D640D">
        <w:rPr>
          <w:rFonts w:hAnsi="標楷體" w:hint="eastAsia"/>
          <w:b/>
          <w:szCs w:val="32"/>
        </w:rPr>
        <w:t>研酌訂定酒駕緩</w:t>
      </w:r>
      <w:proofErr w:type="gramEnd"/>
      <w:r w:rsidRPr="002D640D">
        <w:rPr>
          <w:rFonts w:hAnsi="標楷體" w:hint="eastAsia"/>
          <w:b/>
          <w:szCs w:val="32"/>
        </w:rPr>
        <w:t>起訴</w:t>
      </w:r>
      <w:proofErr w:type="gramStart"/>
      <w:r w:rsidRPr="002D640D">
        <w:rPr>
          <w:rFonts w:hAnsi="標楷體" w:hint="eastAsia"/>
          <w:b/>
          <w:szCs w:val="32"/>
        </w:rPr>
        <w:t>處分暨戒癮</w:t>
      </w:r>
      <w:proofErr w:type="gramEnd"/>
      <w:r w:rsidRPr="002D640D">
        <w:rPr>
          <w:rFonts w:hAnsi="標楷體" w:hint="eastAsia"/>
          <w:b/>
          <w:szCs w:val="32"/>
        </w:rPr>
        <w:t>治療作業指引，供地檢署遵循辦理：</w:t>
      </w:r>
      <w:r w:rsidR="00F56A8D" w:rsidRPr="002D640D">
        <w:rPr>
          <w:rFonts w:hAnsi="標楷體" w:hint="eastAsia"/>
        </w:rPr>
        <w:t>據</w:t>
      </w:r>
      <w:r w:rsidR="00F56A8D" w:rsidRPr="00FC3503">
        <w:rPr>
          <w:rFonts w:hAnsi="標楷體" w:hint="eastAsia"/>
        </w:rPr>
        <w:t>法務部統計，近</w:t>
      </w:r>
      <w:proofErr w:type="gramStart"/>
      <w:r w:rsidR="00F56A8D" w:rsidRPr="00FC3503">
        <w:rPr>
          <w:rFonts w:hAnsi="標楷體" w:hint="eastAsia"/>
        </w:rPr>
        <w:t>5</w:t>
      </w:r>
      <w:proofErr w:type="gramEnd"/>
      <w:r w:rsidR="00761FED" w:rsidRPr="00FC3503">
        <w:rPr>
          <w:rFonts w:hAnsi="標楷體" w:hint="eastAsia"/>
        </w:rPr>
        <w:t>年度</w:t>
      </w:r>
      <w:r w:rsidR="00F56A8D" w:rsidRPr="00FC3503">
        <w:rPr>
          <w:rFonts w:hAnsi="標楷體" w:hint="eastAsia"/>
        </w:rPr>
        <w:t>（107至111</w:t>
      </w:r>
      <w:r w:rsidR="00761FED">
        <w:rPr>
          <w:rFonts w:hAnsi="標楷體" w:hint="eastAsia"/>
        </w:rPr>
        <w:t>年度</w:t>
      </w:r>
      <w:r w:rsidR="00F56A8D" w:rsidRPr="00FC3503">
        <w:rPr>
          <w:rFonts w:hAnsi="標楷體" w:hint="eastAsia"/>
        </w:rPr>
        <w:t>）地檢署偵查案件終結件數計258萬餘件，其中不能</w:t>
      </w:r>
      <w:r w:rsidR="00F56A8D" w:rsidRPr="00F56A8D">
        <w:rPr>
          <w:rFonts w:hAnsi="標楷體" w:hint="eastAsia"/>
          <w:bCs w:val="0"/>
        </w:rPr>
        <w:t>安全</w:t>
      </w:r>
      <w:proofErr w:type="gramStart"/>
      <w:r w:rsidR="00F56A8D" w:rsidRPr="00F56A8D">
        <w:rPr>
          <w:rFonts w:hAnsi="標楷體" w:hint="eastAsia"/>
          <w:bCs w:val="0"/>
        </w:rPr>
        <w:t>駕駛罪計</w:t>
      </w:r>
      <w:proofErr w:type="gramEnd"/>
      <w:r w:rsidR="00F56A8D" w:rsidRPr="00F56A8D">
        <w:rPr>
          <w:rFonts w:hAnsi="標楷體" w:hint="eastAsia"/>
          <w:bCs w:val="0"/>
        </w:rPr>
        <w:t>31萬餘件，排列第4名，僅低於詐欺罪（43萬餘件）、毒品罪（41萬餘件）及傷害罪（33萬餘件）等案件。又前開不能安全駕駛罪中超逾</w:t>
      </w:r>
      <w:proofErr w:type="gramStart"/>
      <w:r w:rsidR="00F56A8D" w:rsidRPr="00F56A8D">
        <w:rPr>
          <w:rFonts w:hAnsi="標楷體" w:hint="eastAsia"/>
          <w:bCs w:val="0"/>
        </w:rPr>
        <w:t>9成</w:t>
      </w:r>
      <w:r w:rsidR="00E70D19" w:rsidRPr="00E70D19">
        <w:rPr>
          <w:rFonts w:hAnsi="標楷體" w:hint="eastAsia"/>
          <w:bCs w:val="0"/>
        </w:rPr>
        <w:t>屬於酒駕案件</w:t>
      </w:r>
      <w:proofErr w:type="gramEnd"/>
      <w:r w:rsidR="00E70D19" w:rsidRPr="00E70D19">
        <w:rPr>
          <w:rFonts w:hAnsi="標楷體" w:hint="eastAsia"/>
          <w:bCs w:val="0"/>
        </w:rPr>
        <w:t>者，107至111年度地檢署</w:t>
      </w:r>
      <w:proofErr w:type="gramStart"/>
      <w:r w:rsidR="00E70D19" w:rsidRPr="00E70D19">
        <w:rPr>
          <w:rFonts w:hAnsi="標楷體" w:hint="eastAsia"/>
          <w:bCs w:val="0"/>
        </w:rPr>
        <w:t>對酒駕案件</w:t>
      </w:r>
      <w:proofErr w:type="gramEnd"/>
      <w:r w:rsidR="00E70D19" w:rsidRPr="00E70D19">
        <w:rPr>
          <w:rFonts w:hAnsi="標楷體" w:hint="eastAsia"/>
          <w:bCs w:val="0"/>
        </w:rPr>
        <w:t>予以緩起訴</w:t>
      </w:r>
      <w:proofErr w:type="gramStart"/>
      <w:r w:rsidR="00E70D19" w:rsidRPr="00E70D19">
        <w:rPr>
          <w:rFonts w:hAnsi="標楷體" w:hint="eastAsia"/>
          <w:bCs w:val="0"/>
        </w:rPr>
        <w:t>處分附命酒精</w:t>
      </w:r>
      <w:proofErr w:type="gramEnd"/>
      <w:r w:rsidR="00E70D19" w:rsidRPr="00E70D19">
        <w:rPr>
          <w:rFonts w:hAnsi="標楷體" w:hint="eastAsia"/>
          <w:bCs w:val="0"/>
        </w:rPr>
        <w:t>戒癮治療者，自</w:t>
      </w:r>
      <w:proofErr w:type="gramStart"/>
      <w:r w:rsidR="00E70D19" w:rsidRPr="00E70D19">
        <w:rPr>
          <w:rFonts w:hAnsi="標楷體" w:hint="eastAsia"/>
          <w:bCs w:val="0"/>
        </w:rPr>
        <w:t>107</w:t>
      </w:r>
      <w:proofErr w:type="gramEnd"/>
      <w:r w:rsidR="00E70D19" w:rsidRPr="00E70D19">
        <w:rPr>
          <w:rFonts w:hAnsi="標楷體" w:hint="eastAsia"/>
          <w:bCs w:val="0"/>
        </w:rPr>
        <w:t>年度之44人、0.2％，上升至</w:t>
      </w:r>
      <w:proofErr w:type="gramStart"/>
      <w:r w:rsidR="00E70D19" w:rsidRPr="00400138">
        <w:rPr>
          <w:rFonts w:hAnsi="標楷體" w:hint="eastAsia"/>
          <w:bCs w:val="0"/>
        </w:rPr>
        <w:t>111</w:t>
      </w:r>
      <w:proofErr w:type="gramEnd"/>
      <w:r w:rsidR="00E70D19" w:rsidRPr="00400138">
        <w:rPr>
          <w:rFonts w:hAnsi="標楷體" w:hint="eastAsia"/>
          <w:bCs w:val="0"/>
        </w:rPr>
        <w:t>年度之374人、3.2％（表</w:t>
      </w:r>
      <w:r w:rsidR="00E70D19">
        <w:rPr>
          <w:rFonts w:hAnsi="標楷體" w:hint="eastAsia"/>
          <w:bCs w:val="0"/>
        </w:rPr>
        <w:t>2</w:t>
      </w:r>
      <w:r w:rsidR="00E70D19" w:rsidRPr="00400138">
        <w:rPr>
          <w:rFonts w:hAnsi="標楷體" w:hint="eastAsia"/>
          <w:bCs w:val="0"/>
        </w:rPr>
        <w:t>）。經抽查</w:t>
      </w:r>
      <w:proofErr w:type="gramStart"/>
      <w:r w:rsidR="00E70D19" w:rsidRPr="00400138">
        <w:rPr>
          <w:rFonts w:hAnsi="標楷體" w:hint="eastAsia"/>
          <w:bCs w:val="0"/>
        </w:rPr>
        <w:t>臺</w:t>
      </w:r>
      <w:proofErr w:type="gramEnd"/>
      <w:r w:rsidR="00E70D19" w:rsidRPr="00400138">
        <w:rPr>
          <w:rFonts w:hAnsi="標楷體" w:hint="eastAsia"/>
          <w:bCs w:val="0"/>
        </w:rPr>
        <w:t>北、苗栗及基隆等3</w:t>
      </w:r>
      <w:r w:rsidR="002C2F1C" w:rsidRPr="00400138">
        <w:rPr>
          <w:rFonts w:hAnsi="標楷體" w:hint="eastAsia"/>
          <w:bCs w:val="0"/>
        </w:rPr>
        <w:t>個地檢署</w:t>
      </w:r>
      <w:proofErr w:type="gramStart"/>
      <w:r w:rsidR="002C2F1C" w:rsidRPr="00400138">
        <w:rPr>
          <w:rFonts w:hAnsi="標楷體" w:hint="eastAsia"/>
          <w:bCs w:val="0"/>
        </w:rPr>
        <w:t>辦理酒駕案件</w:t>
      </w:r>
      <w:proofErr w:type="gramEnd"/>
      <w:r w:rsidR="002C2F1C" w:rsidRPr="00400138">
        <w:rPr>
          <w:rFonts w:hAnsi="標楷體" w:hint="eastAsia"/>
          <w:bCs w:val="0"/>
        </w:rPr>
        <w:t>緩起訴</w:t>
      </w:r>
      <w:proofErr w:type="gramStart"/>
      <w:r w:rsidR="002C2F1C" w:rsidRPr="00400138">
        <w:rPr>
          <w:rFonts w:hAnsi="標楷體" w:hint="eastAsia"/>
          <w:bCs w:val="0"/>
        </w:rPr>
        <w:t>附命戒</w:t>
      </w:r>
      <w:proofErr w:type="gramEnd"/>
      <w:r w:rsidR="002C2F1C" w:rsidRPr="00400138">
        <w:rPr>
          <w:rFonts w:hAnsi="標楷體" w:hint="eastAsia"/>
          <w:bCs w:val="0"/>
        </w:rPr>
        <w:t>癮治療情形發現，係由各地檢署</w:t>
      </w:r>
      <w:proofErr w:type="gramStart"/>
      <w:r w:rsidR="002C2F1C" w:rsidRPr="00400138">
        <w:rPr>
          <w:rFonts w:hAnsi="標楷體" w:hint="eastAsia"/>
          <w:bCs w:val="0"/>
        </w:rPr>
        <w:t>依酒駕</w:t>
      </w:r>
      <w:proofErr w:type="gramEnd"/>
      <w:r w:rsidR="002C2F1C" w:rsidRPr="00400138">
        <w:rPr>
          <w:rFonts w:hAnsi="標楷體" w:hint="eastAsia"/>
          <w:bCs w:val="0"/>
        </w:rPr>
        <w:t>個案情節，在既有制度、資源及條件限制下，自行</w:t>
      </w:r>
      <w:r w:rsidR="000F3B22" w:rsidRPr="00400138">
        <w:rPr>
          <w:rFonts w:hAnsi="標楷體" w:hint="eastAsia"/>
          <w:bCs w:val="0"/>
        </w:rPr>
        <w:t>評估運用</w:t>
      </w:r>
      <w:proofErr w:type="gramStart"/>
      <w:r w:rsidR="000F3B22" w:rsidRPr="00400138">
        <w:rPr>
          <w:rFonts w:hAnsi="標楷體" w:hint="eastAsia"/>
          <w:bCs w:val="0"/>
        </w:rPr>
        <w:t>附命戒</w:t>
      </w:r>
      <w:proofErr w:type="gramEnd"/>
      <w:r w:rsidR="000F3B22" w:rsidRPr="00400138">
        <w:rPr>
          <w:rFonts w:hAnsi="標楷體" w:hint="eastAsia"/>
          <w:bCs w:val="0"/>
        </w:rPr>
        <w:t>癮治療緩起訴制度，經</w:t>
      </w:r>
      <w:r w:rsidR="000F3B22" w:rsidRPr="00F56A8D">
        <w:rPr>
          <w:rFonts w:hAnsi="標楷體" w:hint="eastAsia"/>
          <w:bCs w:val="0"/>
        </w:rPr>
        <w:t>被告同意後，轉由</w:t>
      </w:r>
      <w:r w:rsidR="000F3B22">
        <w:rPr>
          <w:rFonts w:hAnsi="標楷體" w:hint="eastAsia"/>
          <w:bCs w:val="0"/>
        </w:rPr>
        <w:t>各</w:t>
      </w:r>
      <w:r w:rsidR="000F3B22" w:rsidRPr="00F56A8D">
        <w:rPr>
          <w:rFonts w:hAnsi="標楷體" w:hint="eastAsia"/>
          <w:bCs w:val="0"/>
        </w:rPr>
        <w:t>地檢署合作醫院評估是否成癮及治療</w:t>
      </w:r>
      <w:proofErr w:type="gramStart"/>
      <w:r w:rsidR="000F3B22" w:rsidRPr="00F56A8D">
        <w:rPr>
          <w:rFonts w:hAnsi="標楷體" w:hint="eastAsia"/>
          <w:bCs w:val="0"/>
        </w:rPr>
        <w:t>採</w:t>
      </w:r>
      <w:proofErr w:type="gramEnd"/>
      <w:r w:rsidR="000F3B22" w:rsidRPr="00F56A8D">
        <w:rPr>
          <w:rFonts w:hAnsi="標楷體" w:hint="eastAsia"/>
          <w:bCs w:val="0"/>
        </w:rPr>
        <w:t>行課程與方式等。惟經分析</w:t>
      </w:r>
      <w:proofErr w:type="gramStart"/>
      <w:r w:rsidR="000F3B22" w:rsidRPr="00F56A8D">
        <w:rPr>
          <w:rFonts w:hAnsi="標楷體" w:hint="eastAsia"/>
          <w:bCs w:val="0"/>
        </w:rPr>
        <w:t>1</w:t>
      </w:r>
      <w:r w:rsidR="000F3B22" w:rsidRPr="00F56A8D">
        <w:rPr>
          <w:rFonts w:hAnsi="標楷體"/>
          <w:bCs w:val="0"/>
        </w:rPr>
        <w:t>11</w:t>
      </w:r>
      <w:proofErr w:type="gramEnd"/>
      <w:r w:rsidR="000F3B22" w:rsidRPr="00F56A8D">
        <w:rPr>
          <w:rFonts w:hAnsi="標楷體" w:hint="eastAsia"/>
          <w:bCs w:val="0"/>
        </w:rPr>
        <w:t>年度各</w:t>
      </w:r>
      <w:proofErr w:type="gramStart"/>
      <w:r w:rsidR="000F3B22" w:rsidRPr="00F56A8D">
        <w:rPr>
          <w:rFonts w:hAnsi="標楷體" w:hint="eastAsia"/>
          <w:bCs w:val="0"/>
        </w:rPr>
        <w:t>地檢署酒駕案件</w:t>
      </w:r>
      <w:proofErr w:type="gramEnd"/>
      <w:r w:rsidR="000F3B22" w:rsidRPr="00F56A8D">
        <w:rPr>
          <w:rFonts w:hAnsi="標楷體" w:hint="eastAsia"/>
          <w:bCs w:val="0"/>
        </w:rPr>
        <w:t>緩起訴處分被告應遵守事項情形，主要以「向公庫支付一定金額」居冠，其次為「預防再犯所為之必要命令」，至於「完成戒癮治療、精神治療、心理輔導或其他適當之處遇措施」計317人次，僅占2.07％（表</w:t>
      </w:r>
      <w:r w:rsidR="000F3B22">
        <w:rPr>
          <w:rFonts w:hAnsi="標楷體" w:hint="eastAsia"/>
          <w:bCs w:val="0"/>
        </w:rPr>
        <w:t>3</w:t>
      </w:r>
      <w:r w:rsidR="000F3B22" w:rsidRPr="00F56A8D">
        <w:rPr>
          <w:rFonts w:hAnsi="標楷體" w:hint="eastAsia"/>
          <w:bCs w:val="0"/>
        </w:rPr>
        <w:t>）。</w:t>
      </w:r>
      <w:r w:rsidR="000F3B22" w:rsidRPr="00DC7D5B">
        <w:rPr>
          <w:rFonts w:hAnsi="標楷體" w:hint="eastAsia"/>
          <w:bCs w:val="0"/>
        </w:rPr>
        <w:t>復據</w:t>
      </w:r>
      <w:proofErr w:type="gramStart"/>
      <w:r w:rsidR="000F3B22" w:rsidRPr="00DC7D5B">
        <w:rPr>
          <w:rFonts w:hAnsi="標楷體" w:hint="eastAsia"/>
          <w:bCs w:val="0"/>
        </w:rPr>
        <w:t>臺</w:t>
      </w:r>
      <w:proofErr w:type="gramEnd"/>
      <w:r w:rsidR="000F3B22" w:rsidRPr="00DC7D5B">
        <w:rPr>
          <w:rFonts w:hAnsi="標楷體" w:hint="eastAsia"/>
          <w:bCs w:val="0"/>
        </w:rPr>
        <w:t>北地檢署110年12月緩</w:t>
      </w:r>
      <w:proofErr w:type="gramStart"/>
      <w:r w:rsidR="000F3B22" w:rsidRPr="00DC7D5B">
        <w:rPr>
          <w:rFonts w:hAnsi="標楷體" w:hint="eastAsia"/>
          <w:bCs w:val="0"/>
        </w:rPr>
        <w:t>起訴附命酒癮</w:t>
      </w:r>
      <w:proofErr w:type="gramEnd"/>
      <w:r w:rsidR="000F3B22" w:rsidRPr="00DC7D5B">
        <w:rPr>
          <w:rFonts w:hAnsi="標楷體" w:hint="eastAsia"/>
          <w:bCs w:val="0"/>
        </w:rPr>
        <w:t>治療處遇模式報告指出，該地檢署自</w:t>
      </w:r>
      <w:proofErr w:type="gramStart"/>
      <w:r w:rsidR="000F3B22" w:rsidRPr="00DC7D5B">
        <w:rPr>
          <w:rFonts w:hAnsi="標楷體" w:hint="eastAsia"/>
          <w:bCs w:val="0"/>
        </w:rPr>
        <w:t>105</w:t>
      </w:r>
      <w:proofErr w:type="gramEnd"/>
      <w:r w:rsidR="000F3B22" w:rsidRPr="00DC7D5B">
        <w:rPr>
          <w:rFonts w:hAnsi="標楷體" w:hint="eastAsia"/>
          <w:bCs w:val="0"/>
        </w:rPr>
        <w:t>年度起將經被</w:t>
      </w:r>
      <w:r w:rsidR="007A687E" w:rsidRPr="00DC7D5B">
        <w:rPr>
          <w:rFonts w:hAnsi="標楷體" w:hint="eastAsia"/>
          <w:bCs w:val="0"/>
        </w:rPr>
        <w:t>告同意自費之易科罰金、易服社會勞動及緩起訴處分</w:t>
      </w:r>
      <w:proofErr w:type="gramStart"/>
      <w:r w:rsidR="007A687E" w:rsidRPr="00DC7D5B">
        <w:rPr>
          <w:rFonts w:hAnsi="標楷體" w:hint="eastAsia"/>
          <w:bCs w:val="0"/>
        </w:rPr>
        <w:t>附命戒</w:t>
      </w:r>
      <w:proofErr w:type="gramEnd"/>
      <w:r w:rsidR="007A687E" w:rsidRPr="00DC7D5B">
        <w:rPr>
          <w:rFonts w:hAnsi="標楷體" w:hint="eastAsia"/>
          <w:bCs w:val="0"/>
        </w:rPr>
        <w:t>癮治</w:t>
      </w:r>
      <w:r w:rsidR="00156D19" w:rsidRPr="00DC7D5B">
        <w:rPr>
          <w:rFonts w:hAnsi="標楷體" w:hint="eastAsia"/>
          <w:bCs w:val="0"/>
        </w:rPr>
        <w:t>療之</w:t>
      </w:r>
    </w:p>
    <w:tbl>
      <w:tblPr>
        <w:tblpPr w:leftFromText="180" w:rightFromText="180" w:vertAnchor="text" w:horzAnchor="margin" w:tblpXSpec="right" w:tblpY="8604"/>
        <w:tblOverlap w:val="never"/>
        <w:tblW w:w="4326" w:type="dxa"/>
        <w:tblCellMar>
          <w:left w:w="28" w:type="dxa"/>
          <w:right w:w="28" w:type="dxa"/>
        </w:tblCellMar>
        <w:tblLook w:val="04A0" w:firstRow="1" w:lastRow="0" w:firstColumn="1" w:lastColumn="0" w:noHBand="0" w:noVBand="1"/>
      </w:tblPr>
      <w:tblGrid>
        <w:gridCol w:w="879"/>
        <w:gridCol w:w="815"/>
        <w:gridCol w:w="1078"/>
        <w:gridCol w:w="924"/>
        <w:gridCol w:w="630"/>
      </w:tblGrid>
      <w:tr w:rsidR="00855DF6" w:rsidRPr="00762C32" w:rsidTr="00855DF6">
        <w:trPr>
          <w:trHeight w:val="324"/>
        </w:trPr>
        <w:tc>
          <w:tcPr>
            <w:tcW w:w="4326" w:type="dxa"/>
            <w:gridSpan w:val="5"/>
            <w:shd w:val="clear" w:color="auto" w:fill="auto"/>
            <w:noWrap/>
            <w:vAlign w:val="center"/>
            <w:hideMark/>
          </w:tcPr>
          <w:p w:rsidR="00855DF6" w:rsidRPr="009C0BE1" w:rsidRDefault="00855DF6" w:rsidP="00855DF6">
            <w:pPr>
              <w:widowControl/>
              <w:spacing w:line="300" w:lineRule="exact"/>
              <w:ind w:left="603" w:rightChars="-22" w:right="-53" w:hangingChars="279" w:hanging="603"/>
              <w:rPr>
                <w:rFonts w:ascii="標楷體" w:eastAsia="標楷體" w:hAnsi="標楷體" w:cs="新細明體"/>
                <w:b/>
                <w:bCs/>
                <w:spacing w:val="-12"/>
                <w:kern w:val="0"/>
              </w:rPr>
            </w:pPr>
            <w:r w:rsidRPr="009C0BE1">
              <w:rPr>
                <w:rFonts w:ascii="標楷體" w:eastAsia="標楷體" w:hAnsi="標楷體" w:cs="新細明體" w:hint="eastAsia"/>
                <w:b/>
                <w:bCs/>
                <w:spacing w:val="-12"/>
                <w:kern w:val="0"/>
              </w:rPr>
              <w:lastRenderedPageBreak/>
              <w:t xml:space="preserve">表4　</w:t>
            </w:r>
            <w:proofErr w:type="gramStart"/>
            <w:r w:rsidRPr="00645A2D">
              <w:rPr>
                <w:rFonts w:ascii="標楷體" w:eastAsia="標楷體" w:hAnsi="標楷體" w:cs="新細明體" w:hint="eastAsia"/>
                <w:b/>
                <w:bCs/>
                <w:kern w:val="0"/>
              </w:rPr>
              <w:t>111</w:t>
            </w:r>
            <w:proofErr w:type="gramEnd"/>
            <w:r w:rsidRPr="00645A2D">
              <w:rPr>
                <w:rFonts w:ascii="標楷體" w:eastAsia="標楷體" w:hAnsi="標楷體" w:cs="新細明體" w:hint="eastAsia"/>
                <w:b/>
                <w:bCs/>
                <w:kern w:val="0"/>
              </w:rPr>
              <w:t>年度行政執行署所屬</w:t>
            </w:r>
            <w:proofErr w:type="gramStart"/>
            <w:r w:rsidRPr="00645A2D">
              <w:rPr>
                <w:rFonts w:ascii="標楷體" w:eastAsia="標楷體" w:hAnsi="標楷體" w:cs="新細明體" w:hint="eastAsia"/>
                <w:b/>
                <w:bCs/>
                <w:kern w:val="0"/>
              </w:rPr>
              <w:t>辦理酒駕案件</w:t>
            </w:r>
            <w:proofErr w:type="gramEnd"/>
            <w:r w:rsidRPr="00645A2D">
              <w:rPr>
                <w:rFonts w:ascii="標楷體" w:eastAsia="標楷體" w:hAnsi="標楷體" w:cs="新細明體" w:hint="eastAsia"/>
                <w:b/>
                <w:bCs/>
                <w:kern w:val="0"/>
              </w:rPr>
              <w:t>執行情形</w:t>
            </w:r>
            <w:r w:rsidRPr="009C0BE1">
              <w:rPr>
                <w:rFonts w:ascii="標楷體" w:eastAsia="標楷體" w:hAnsi="標楷體" w:cs="新細明體" w:hint="eastAsia"/>
                <w:b/>
                <w:bCs/>
                <w:spacing w:val="-12"/>
                <w:kern w:val="0"/>
              </w:rPr>
              <w:t xml:space="preserve"> </w:t>
            </w:r>
          </w:p>
        </w:tc>
      </w:tr>
      <w:tr w:rsidR="00855DF6" w:rsidRPr="0026517B" w:rsidTr="00855DF6">
        <w:trPr>
          <w:trHeight w:val="324"/>
        </w:trPr>
        <w:tc>
          <w:tcPr>
            <w:tcW w:w="4326" w:type="dxa"/>
            <w:gridSpan w:val="5"/>
            <w:tcBorders>
              <w:bottom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單位：件、新臺幣</w:t>
            </w:r>
            <w:r>
              <w:rPr>
                <w:rFonts w:ascii="標楷體" w:eastAsia="標楷體" w:hAnsi="標楷體" w:cs="新細明體" w:hint="eastAsia"/>
                <w:kern w:val="0"/>
                <w:sz w:val="20"/>
              </w:rPr>
              <w:t>千</w:t>
            </w:r>
            <w:r w:rsidRPr="00762C32">
              <w:rPr>
                <w:rFonts w:ascii="標楷體" w:eastAsia="標楷體" w:hAnsi="標楷體" w:cs="新細明體" w:hint="eastAsia"/>
                <w:kern w:val="0"/>
                <w:sz w:val="20"/>
              </w:rPr>
              <w:t>元、％</w:t>
            </w:r>
          </w:p>
        </w:tc>
      </w:tr>
      <w:tr w:rsidR="00855DF6" w:rsidRPr="00762C32" w:rsidTr="00855DF6">
        <w:trPr>
          <w:trHeight w:val="191"/>
        </w:trPr>
        <w:tc>
          <w:tcPr>
            <w:tcW w:w="879" w:type="dxa"/>
            <w:vMerge w:val="restart"/>
            <w:tcBorders>
              <w:top w:val="single" w:sz="4" w:space="0" w:color="auto"/>
              <w:left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機關</w:t>
            </w:r>
          </w:p>
        </w:tc>
        <w:tc>
          <w:tcPr>
            <w:tcW w:w="815" w:type="dxa"/>
            <w:vMerge w:val="restart"/>
            <w:tcBorders>
              <w:top w:val="single" w:sz="4" w:space="0" w:color="auto"/>
              <w:left w:val="nil"/>
              <w:right w:val="single" w:sz="4" w:space="0" w:color="auto"/>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kern w:val="0"/>
                <w:sz w:val="20"/>
              </w:rPr>
            </w:pPr>
            <w:r w:rsidRPr="00762C32">
              <w:rPr>
                <w:rFonts w:ascii="標楷體" w:eastAsia="標楷體" w:hAnsi="標楷體" w:cs="新細明體" w:hint="eastAsia"/>
                <w:kern w:val="0"/>
                <w:sz w:val="20"/>
              </w:rPr>
              <w:t>應執行件數</w:t>
            </w:r>
          </w:p>
        </w:tc>
        <w:tc>
          <w:tcPr>
            <w:tcW w:w="1078" w:type="dxa"/>
            <w:vMerge w:val="restart"/>
            <w:tcBorders>
              <w:top w:val="single" w:sz="4" w:space="0" w:color="auto"/>
              <w:left w:val="nil"/>
              <w:right w:val="single" w:sz="4" w:space="0" w:color="auto"/>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kern w:val="0"/>
                <w:sz w:val="20"/>
              </w:rPr>
            </w:pPr>
            <w:r w:rsidRPr="00762C32">
              <w:rPr>
                <w:rFonts w:ascii="標楷體" w:eastAsia="標楷體" w:hAnsi="標楷體" w:cs="新細明體" w:hint="eastAsia"/>
                <w:kern w:val="0"/>
                <w:sz w:val="20"/>
              </w:rPr>
              <w:t>應執行金額</w:t>
            </w:r>
          </w:p>
        </w:tc>
        <w:tc>
          <w:tcPr>
            <w:tcW w:w="924" w:type="dxa"/>
            <w:vMerge w:val="restart"/>
            <w:tcBorders>
              <w:top w:val="single" w:sz="4" w:space="0" w:color="auto"/>
              <w:left w:val="nil"/>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kern w:val="0"/>
                <w:sz w:val="20"/>
              </w:rPr>
            </w:pPr>
            <w:proofErr w:type="gramStart"/>
            <w:r w:rsidRPr="00762C32">
              <w:rPr>
                <w:rFonts w:ascii="標楷體" w:eastAsia="標楷體" w:hAnsi="標楷體" w:cs="新細明體" w:hint="eastAsia"/>
                <w:kern w:val="0"/>
                <w:sz w:val="20"/>
              </w:rPr>
              <w:t>實際徵</w:t>
            </w:r>
            <w:proofErr w:type="gramEnd"/>
            <w:r w:rsidRPr="00762C32">
              <w:rPr>
                <w:rFonts w:ascii="標楷體" w:eastAsia="標楷體" w:hAnsi="標楷體" w:cs="新細明體" w:hint="eastAsia"/>
                <w:kern w:val="0"/>
                <w:sz w:val="20"/>
              </w:rPr>
              <w:t>起金額</w:t>
            </w:r>
          </w:p>
        </w:tc>
        <w:tc>
          <w:tcPr>
            <w:tcW w:w="630" w:type="dxa"/>
            <w:tcBorders>
              <w:top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kern w:val="0"/>
                <w:sz w:val="20"/>
              </w:rPr>
            </w:pPr>
          </w:p>
        </w:tc>
      </w:tr>
      <w:tr w:rsidR="00855DF6" w:rsidRPr="00762C32" w:rsidTr="00855DF6">
        <w:trPr>
          <w:trHeight w:val="190"/>
        </w:trPr>
        <w:tc>
          <w:tcPr>
            <w:tcW w:w="879" w:type="dxa"/>
            <w:vMerge/>
            <w:tcBorders>
              <w:left w:val="single" w:sz="4" w:space="0" w:color="auto"/>
              <w:bottom w:val="single" w:sz="4" w:space="0" w:color="auto"/>
              <w:right w:val="single" w:sz="4" w:space="0" w:color="auto"/>
            </w:tcBorders>
            <w:shd w:val="clear" w:color="auto" w:fill="auto"/>
            <w:noWrap/>
            <w:vAlign w:val="center"/>
          </w:tcPr>
          <w:p w:rsidR="00855DF6" w:rsidRDefault="00855DF6" w:rsidP="00855DF6">
            <w:pPr>
              <w:widowControl/>
              <w:spacing w:line="240" w:lineRule="exact"/>
              <w:jc w:val="center"/>
              <w:rPr>
                <w:rFonts w:ascii="標楷體" w:eastAsia="標楷體" w:hAnsi="標楷體" w:cs="新細明體"/>
                <w:kern w:val="0"/>
                <w:sz w:val="20"/>
              </w:rPr>
            </w:pPr>
          </w:p>
        </w:tc>
        <w:tc>
          <w:tcPr>
            <w:tcW w:w="815" w:type="dxa"/>
            <w:vMerge/>
            <w:tcBorders>
              <w:left w:val="nil"/>
              <w:bottom w:val="single" w:sz="4" w:space="0" w:color="auto"/>
              <w:right w:val="single" w:sz="4" w:space="0" w:color="auto"/>
            </w:tcBorders>
            <w:shd w:val="clear" w:color="auto" w:fill="auto"/>
            <w:noWrap/>
            <w:vAlign w:val="center"/>
          </w:tcPr>
          <w:p w:rsidR="00855DF6" w:rsidRPr="00762C32" w:rsidRDefault="00855DF6" w:rsidP="00855DF6">
            <w:pPr>
              <w:widowControl/>
              <w:spacing w:line="240" w:lineRule="exact"/>
              <w:jc w:val="center"/>
              <w:rPr>
                <w:rFonts w:ascii="標楷體" w:eastAsia="標楷體" w:hAnsi="標楷體" w:cs="新細明體"/>
                <w:kern w:val="0"/>
                <w:sz w:val="20"/>
              </w:rPr>
            </w:pPr>
          </w:p>
        </w:tc>
        <w:tc>
          <w:tcPr>
            <w:tcW w:w="1078" w:type="dxa"/>
            <w:vMerge/>
            <w:tcBorders>
              <w:left w:val="nil"/>
              <w:bottom w:val="single" w:sz="4" w:space="0" w:color="auto"/>
              <w:right w:val="single" w:sz="4" w:space="0" w:color="auto"/>
            </w:tcBorders>
            <w:shd w:val="clear" w:color="auto" w:fill="auto"/>
            <w:noWrap/>
            <w:vAlign w:val="center"/>
          </w:tcPr>
          <w:p w:rsidR="00855DF6" w:rsidRPr="00762C32" w:rsidRDefault="00855DF6" w:rsidP="00855DF6">
            <w:pPr>
              <w:widowControl/>
              <w:spacing w:line="240" w:lineRule="exact"/>
              <w:jc w:val="center"/>
              <w:rPr>
                <w:rFonts w:ascii="標楷體" w:eastAsia="標楷體" w:hAnsi="標楷體" w:cs="新細明體"/>
                <w:kern w:val="0"/>
                <w:sz w:val="20"/>
              </w:rPr>
            </w:pPr>
          </w:p>
        </w:tc>
        <w:tc>
          <w:tcPr>
            <w:tcW w:w="924" w:type="dxa"/>
            <w:vMerge/>
            <w:tcBorders>
              <w:left w:val="nil"/>
              <w:bottom w:val="single" w:sz="4" w:space="0" w:color="auto"/>
              <w:right w:val="single" w:sz="4" w:space="0" w:color="auto"/>
            </w:tcBorders>
            <w:shd w:val="clear" w:color="auto" w:fill="auto"/>
            <w:noWrap/>
            <w:vAlign w:val="center"/>
          </w:tcPr>
          <w:p w:rsidR="00855DF6" w:rsidRPr="00762C32" w:rsidRDefault="00855DF6" w:rsidP="00855DF6">
            <w:pPr>
              <w:widowControl/>
              <w:spacing w:line="240" w:lineRule="exact"/>
              <w:jc w:val="center"/>
              <w:rPr>
                <w:rFonts w:ascii="標楷體" w:eastAsia="標楷體" w:hAnsi="標楷體" w:cs="新細明體"/>
                <w:kern w:val="0"/>
                <w:sz w:val="20"/>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855DF6" w:rsidRPr="00762C32" w:rsidRDefault="00855DF6" w:rsidP="00855DF6">
            <w:pPr>
              <w:widowControl/>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占</w:t>
            </w:r>
            <w:r w:rsidRPr="00762C32">
              <w:rPr>
                <w:rFonts w:ascii="標楷體" w:eastAsia="標楷體" w:hAnsi="標楷體" w:cs="新細明體" w:hint="eastAsia"/>
                <w:kern w:val="0"/>
                <w:sz w:val="20"/>
              </w:rPr>
              <w:t>比</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center"/>
              <w:rPr>
                <w:rFonts w:ascii="標楷體" w:eastAsia="標楷體" w:hAnsi="標楷體" w:cs="新細明體"/>
                <w:b/>
                <w:bCs/>
                <w:kern w:val="0"/>
                <w:sz w:val="20"/>
              </w:rPr>
            </w:pPr>
            <w:r>
              <w:rPr>
                <w:rFonts w:ascii="標楷體" w:eastAsia="標楷體" w:hAnsi="標楷體" w:cs="新細明體" w:hint="eastAsia"/>
                <w:b/>
                <w:bCs/>
                <w:kern w:val="0"/>
                <w:sz w:val="20"/>
              </w:rPr>
              <w:t>合</w:t>
            </w:r>
            <w:r w:rsidRPr="00762C32">
              <w:rPr>
                <w:rFonts w:ascii="標楷體" w:eastAsia="標楷體" w:hAnsi="標楷體" w:cs="新細明體" w:hint="eastAsia"/>
                <w:b/>
                <w:bCs/>
                <w:kern w:val="0"/>
                <w:sz w:val="20"/>
              </w:rPr>
              <w:t>計</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373CC3" w:rsidRDefault="00855DF6" w:rsidP="00855DF6">
            <w:pPr>
              <w:widowControl/>
              <w:spacing w:line="240" w:lineRule="exact"/>
              <w:jc w:val="right"/>
              <w:rPr>
                <w:rFonts w:ascii="標楷體" w:eastAsia="標楷體" w:hAnsi="標楷體" w:cs="新細明體"/>
                <w:b/>
                <w:bCs/>
                <w:kern w:val="0"/>
                <w:sz w:val="20"/>
              </w:rPr>
            </w:pPr>
            <w:r w:rsidRPr="00373CC3">
              <w:rPr>
                <w:rFonts w:ascii="標楷體" w:eastAsia="標楷體" w:hAnsi="標楷體" w:cs="新細明體" w:hint="eastAsia"/>
                <w:b/>
                <w:bCs/>
                <w:kern w:val="0"/>
                <w:sz w:val="20"/>
              </w:rPr>
              <w:t>30,</w:t>
            </w:r>
            <w:r w:rsidRPr="00373CC3">
              <w:rPr>
                <w:rFonts w:ascii="標楷體" w:eastAsia="標楷體" w:hAnsi="標楷體" w:cs="新細明體" w:hint="eastAsia"/>
                <w:b/>
                <w:kern w:val="0"/>
                <w:sz w:val="20"/>
              </w:rPr>
              <w:t>878</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b/>
                <w:bCs/>
                <w:kern w:val="0"/>
                <w:sz w:val="20"/>
              </w:rPr>
            </w:pPr>
            <w:r>
              <w:rPr>
                <w:rFonts w:ascii="標楷體" w:eastAsia="標楷體" w:hAnsi="標楷體" w:cs="新細明體" w:hint="eastAsia"/>
                <w:b/>
                <w:bCs/>
                <w:kern w:val="0"/>
                <w:sz w:val="20"/>
              </w:rPr>
              <w:t xml:space="preserve"> </w:t>
            </w:r>
            <w:r w:rsidRPr="00762C32">
              <w:rPr>
                <w:rFonts w:ascii="標楷體" w:eastAsia="標楷體" w:hAnsi="標楷體" w:cs="新細明體" w:hint="eastAsia"/>
                <w:b/>
                <w:bCs/>
                <w:kern w:val="0"/>
                <w:sz w:val="20"/>
              </w:rPr>
              <w:t>2,224,413</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b/>
                <w:bCs/>
                <w:kern w:val="0"/>
                <w:sz w:val="20"/>
              </w:rPr>
            </w:pPr>
            <w:r w:rsidRPr="00762C32">
              <w:rPr>
                <w:rFonts w:ascii="標楷體" w:eastAsia="標楷體" w:hAnsi="標楷體" w:cs="新細明體" w:hint="eastAsia"/>
                <w:b/>
                <w:bCs/>
                <w:kern w:val="0"/>
                <w:sz w:val="20"/>
              </w:rPr>
              <w:t xml:space="preserve"> 232,184</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b/>
                <w:bCs/>
                <w:kern w:val="0"/>
                <w:sz w:val="20"/>
              </w:rPr>
            </w:pPr>
            <w:r w:rsidRPr="00762C32">
              <w:rPr>
                <w:rFonts w:ascii="標楷體" w:eastAsia="標楷體" w:hAnsi="標楷體" w:cs="新細明體" w:hint="eastAsia"/>
                <w:b/>
                <w:bCs/>
                <w:kern w:val="0"/>
                <w:sz w:val="20"/>
              </w:rPr>
              <w:t>10.4</w:t>
            </w:r>
          </w:p>
        </w:tc>
      </w:tr>
      <w:tr w:rsidR="00855DF6" w:rsidRPr="00E50AE1"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proofErr w:type="gramStart"/>
            <w:r w:rsidRPr="00E50AE1">
              <w:rPr>
                <w:rFonts w:ascii="標楷體" w:eastAsia="標楷體" w:hAnsi="標楷體" w:cs="新細明體" w:hint="eastAsia"/>
                <w:bCs/>
                <w:kern w:val="0"/>
                <w:sz w:val="20"/>
              </w:rPr>
              <w:t>臺</w:t>
            </w:r>
            <w:proofErr w:type="gramEnd"/>
            <w:r w:rsidRPr="00E50AE1">
              <w:rPr>
                <w:rFonts w:ascii="標楷體" w:eastAsia="標楷體" w:hAnsi="標楷體" w:cs="新細明體" w:hint="eastAsia"/>
                <w:bCs/>
                <w:kern w:val="0"/>
                <w:sz w:val="20"/>
              </w:rPr>
              <w:t>中分署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ind w:rightChars="1" w:right="2"/>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3,320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296,526</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23,201</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7.8</w:t>
            </w:r>
          </w:p>
        </w:tc>
      </w:tr>
      <w:tr w:rsidR="00855DF6" w:rsidRPr="00E50AE1"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r w:rsidRPr="00E50AE1">
              <w:rPr>
                <w:rFonts w:ascii="標楷體" w:eastAsia="標楷體" w:hAnsi="標楷體" w:cs="新細明體" w:hint="eastAsia"/>
                <w:bCs/>
                <w:kern w:val="0"/>
                <w:sz w:val="20"/>
              </w:rPr>
              <w:t>嘉義分署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ind w:rightChars="1" w:right="2"/>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1,560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114,351</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9,264</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8.1</w:t>
            </w:r>
          </w:p>
        </w:tc>
      </w:tr>
      <w:tr w:rsidR="00855DF6" w:rsidRPr="00E50AE1"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r w:rsidRPr="00E50AE1">
              <w:rPr>
                <w:rFonts w:ascii="標楷體" w:eastAsia="標楷體" w:hAnsi="標楷體" w:cs="新細明體" w:hint="eastAsia"/>
                <w:bCs/>
                <w:kern w:val="0"/>
                <w:sz w:val="20"/>
              </w:rPr>
              <w:t>彰化分署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ind w:rightChars="1" w:right="2"/>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1,259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102,378</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8,647</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8.4</w:t>
            </w:r>
          </w:p>
        </w:tc>
      </w:tr>
      <w:tr w:rsidR="00855DF6" w:rsidRPr="00E50AE1"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r w:rsidRPr="00E50AE1">
              <w:rPr>
                <w:rFonts w:ascii="標楷體" w:eastAsia="標楷體" w:hAnsi="標楷體" w:cs="新細明體" w:hint="eastAsia"/>
                <w:bCs/>
                <w:kern w:val="0"/>
                <w:sz w:val="20"/>
              </w:rPr>
              <w:t>新竹分署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ind w:rightChars="1" w:right="2"/>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1,873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130,849</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11,252</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8.6</w:t>
            </w:r>
          </w:p>
        </w:tc>
      </w:tr>
      <w:tr w:rsidR="00855DF6" w:rsidRPr="00E50AE1"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r w:rsidRPr="00E50AE1">
              <w:rPr>
                <w:rFonts w:ascii="標楷體" w:eastAsia="標楷體" w:hAnsi="標楷體" w:cs="新細明體" w:hint="eastAsia"/>
                <w:bCs/>
                <w:kern w:val="0"/>
                <w:sz w:val="20"/>
              </w:rPr>
              <w:t>桃園分署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ind w:rightChars="1" w:right="2"/>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3,481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179,563</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15,561</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8.7</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rPr>
                <w:rFonts w:ascii="標楷體" w:eastAsia="標楷體" w:hAnsi="標楷體" w:cs="新細明體"/>
                <w:bCs/>
                <w:kern w:val="0"/>
                <w:sz w:val="20"/>
              </w:rPr>
            </w:pPr>
            <w:proofErr w:type="gramStart"/>
            <w:r w:rsidRPr="00E50AE1">
              <w:rPr>
                <w:rFonts w:ascii="標楷體" w:eastAsia="標楷體" w:hAnsi="標楷體" w:cs="新細明體" w:hint="eastAsia"/>
                <w:bCs/>
                <w:kern w:val="0"/>
                <w:sz w:val="20"/>
              </w:rPr>
              <w:t>臺</w:t>
            </w:r>
            <w:proofErr w:type="gramEnd"/>
            <w:r w:rsidRPr="00E50AE1">
              <w:rPr>
                <w:rFonts w:ascii="標楷體" w:eastAsia="標楷體" w:hAnsi="標楷體" w:cs="新細明體" w:hint="eastAsia"/>
                <w:bCs/>
                <w:kern w:val="0"/>
                <w:sz w:val="20"/>
              </w:rPr>
              <w:t>北分署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1,618</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134,436</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kern w:val="0"/>
                <w:sz w:val="20"/>
              </w:rPr>
            </w:pPr>
            <w:r w:rsidRPr="00E50AE1">
              <w:rPr>
                <w:rFonts w:ascii="標楷體" w:eastAsia="標楷體" w:hAnsi="標楷體" w:cs="新細明體" w:hint="eastAsia"/>
                <w:kern w:val="0"/>
                <w:sz w:val="20"/>
              </w:rPr>
              <w:t xml:space="preserve">  12,842</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E50AE1" w:rsidRDefault="00855DF6" w:rsidP="00855DF6">
            <w:pPr>
              <w:widowControl/>
              <w:spacing w:line="240" w:lineRule="exact"/>
              <w:jc w:val="right"/>
              <w:rPr>
                <w:rFonts w:ascii="標楷體" w:eastAsia="標楷體" w:hAnsi="標楷體" w:cs="新細明體"/>
                <w:bCs/>
                <w:kern w:val="0"/>
                <w:sz w:val="20"/>
              </w:rPr>
            </w:pPr>
            <w:r w:rsidRPr="00E50AE1">
              <w:rPr>
                <w:rFonts w:ascii="標楷體" w:eastAsia="標楷體" w:hAnsi="標楷體" w:cs="新細明體" w:hint="eastAsia"/>
                <w:bCs/>
                <w:kern w:val="0"/>
                <w:sz w:val="20"/>
              </w:rPr>
              <w:t>9.6</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宜蘭分署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988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80,579</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8,183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10.2</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士林分署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leftChars="-80" w:left="-192"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1,397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111,968</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11,769</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10.5</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高雄分署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7,389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492,372</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53,537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10.9</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屏東分署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1,172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91,664</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11,707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12.8</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proofErr w:type="gramStart"/>
            <w:r w:rsidRPr="00762C32">
              <w:rPr>
                <w:rFonts w:ascii="標楷體" w:eastAsia="標楷體" w:hAnsi="標楷體" w:cs="新細明體" w:hint="eastAsia"/>
                <w:kern w:val="0"/>
                <w:sz w:val="20"/>
              </w:rPr>
              <w:t>臺</w:t>
            </w:r>
            <w:proofErr w:type="gramEnd"/>
            <w:r w:rsidRPr="00762C32">
              <w:rPr>
                <w:rFonts w:ascii="標楷體" w:eastAsia="標楷體" w:hAnsi="標楷體" w:cs="新細明體" w:hint="eastAsia"/>
                <w:kern w:val="0"/>
                <w:sz w:val="20"/>
              </w:rPr>
              <w:t>南分署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3,021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186,059</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23,987</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12.9</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花蓮分署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1,383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91,863</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12,511</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13.6</w:t>
            </w:r>
          </w:p>
        </w:tc>
      </w:tr>
      <w:tr w:rsidR="00855DF6" w:rsidRPr="00762C32" w:rsidTr="00855DF6">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rPr>
                <w:rFonts w:ascii="標楷體" w:eastAsia="標楷體" w:hAnsi="標楷體" w:cs="新細明體"/>
                <w:kern w:val="0"/>
                <w:sz w:val="20"/>
              </w:rPr>
            </w:pPr>
            <w:r w:rsidRPr="00762C32">
              <w:rPr>
                <w:rFonts w:ascii="標楷體" w:eastAsia="標楷體" w:hAnsi="標楷體" w:cs="新細明體" w:hint="eastAsia"/>
                <w:kern w:val="0"/>
                <w:sz w:val="20"/>
              </w:rPr>
              <w:t>新北分署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ind w:rightChars="1" w:right="2"/>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2,417 </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211,800</w:t>
            </w:r>
          </w:p>
        </w:tc>
        <w:tc>
          <w:tcPr>
            <w:tcW w:w="924"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 xml:space="preserve">  29,717</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55DF6" w:rsidRPr="00762C32" w:rsidRDefault="00855DF6" w:rsidP="00855DF6">
            <w:pPr>
              <w:widowControl/>
              <w:spacing w:line="240" w:lineRule="exact"/>
              <w:jc w:val="right"/>
              <w:rPr>
                <w:rFonts w:ascii="標楷體" w:eastAsia="標楷體" w:hAnsi="標楷體" w:cs="新細明體"/>
                <w:kern w:val="0"/>
                <w:sz w:val="20"/>
              </w:rPr>
            </w:pPr>
            <w:r w:rsidRPr="00762C32">
              <w:rPr>
                <w:rFonts w:ascii="標楷體" w:eastAsia="標楷體" w:hAnsi="標楷體" w:cs="新細明體" w:hint="eastAsia"/>
                <w:kern w:val="0"/>
                <w:sz w:val="20"/>
              </w:rPr>
              <w:t>14.0</w:t>
            </w:r>
          </w:p>
        </w:tc>
      </w:tr>
      <w:tr w:rsidR="00855DF6" w:rsidRPr="00762C32" w:rsidTr="00855DF6">
        <w:trPr>
          <w:trHeight w:val="324"/>
        </w:trPr>
        <w:tc>
          <w:tcPr>
            <w:tcW w:w="4326" w:type="dxa"/>
            <w:gridSpan w:val="5"/>
            <w:tcBorders>
              <w:top w:val="single" w:sz="4" w:space="0" w:color="auto"/>
            </w:tcBorders>
            <w:shd w:val="clear" w:color="auto" w:fill="auto"/>
            <w:noWrap/>
            <w:vAlign w:val="center"/>
          </w:tcPr>
          <w:p w:rsidR="00855DF6" w:rsidRDefault="00855DF6" w:rsidP="00855DF6">
            <w:pPr>
              <w:widowControl/>
              <w:spacing w:line="220" w:lineRule="exact"/>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hint="eastAsia"/>
                <w:kern w:val="0"/>
                <w:sz w:val="18"/>
                <w:szCs w:val="18"/>
              </w:rPr>
              <w:t>：1.本表資料</w:t>
            </w:r>
            <w:proofErr w:type="gramStart"/>
            <w:r>
              <w:rPr>
                <w:rFonts w:ascii="標楷體" w:eastAsia="標楷體" w:hAnsi="標楷體" w:cs="新細明體" w:hint="eastAsia"/>
                <w:kern w:val="0"/>
                <w:sz w:val="18"/>
                <w:szCs w:val="18"/>
              </w:rPr>
              <w:t>係依徵起</w:t>
            </w:r>
            <w:proofErr w:type="gramEnd"/>
            <w:r>
              <w:rPr>
                <w:rFonts w:ascii="標楷體" w:eastAsia="標楷體" w:hAnsi="標楷體" w:cs="新細明體" w:hint="eastAsia"/>
                <w:kern w:val="0"/>
                <w:sz w:val="18"/>
                <w:szCs w:val="18"/>
              </w:rPr>
              <w:t>比率由低至高排序。</w:t>
            </w:r>
          </w:p>
          <w:p w:rsidR="00855DF6" w:rsidRPr="00762C32" w:rsidRDefault="00855DF6" w:rsidP="00855DF6">
            <w:pPr>
              <w:widowControl/>
              <w:spacing w:line="220" w:lineRule="exact"/>
              <w:ind w:firstLineChars="201" w:firstLine="362"/>
              <w:rPr>
                <w:rFonts w:ascii="標楷體" w:eastAsia="標楷體" w:hAnsi="標楷體" w:cs="新細明體"/>
                <w:kern w:val="0"/>
                <w:sz w:val="20"/>
              </w:rPr>
            </w:pPr>
            <w:r>
              <w:rPr>
                <w:rFonts w:ascii="標楷體" w:eastAsia="標楷體" w:hAnsi="標楷體" w:cs="新細明體" w:hint="eastAsia"/>
                <w:kern w:val="0"/>
                <w:sz w:val="18"/>
                <w:szCs w:val="18"/>
              </w:rPr>
              <w:t>2.</w:t>
            </w:r>
            <w:r w:rsidRPr="00762C32">
              <w:rPr>
                <w:rFonts w:ascii="標楷體" w:eastAsia="標楷體" w:hAnsi="標楷體" w:cs="新細明體" w:hint="eastAsia"/>
                <w:kern w:val="0"/>
                <w:sz w:val="18"/>
                <w:szCs w:val="18"/>
              </w:rPr>
              <w:t>資料來源：整理自行政執行署提供資料。</w:t>
            </w:r>
          </w:p>
        </w:tc>
      </w:tr>
    </w:tbl>
    <w:tbl>
      <w:tblPr>
        <w:tblpPr w:leftFromText="180" w:rightFromText="180" w:vertAnchor="text" w:horzAnchor="margin" w:tblpXSpec="right" w:tblpY="180"/>
        <w:tblW w:w="3530" w:type="dxa"/>
        <w:tblLayout w:type="fixed"/>
        <w:tblCellMar>
          <w:left w:w="28" w:type="dxa"/>
          <w:right w:w="28" w:type="dxa"/>
        </w:tblCellMar>
        <w:tblLook w:val="04A0" w:firstRow="1" w:lastRow="0" w:firstColumn="1" w:lastColumn="0" w:noHBand="0" w:noVBand="1"/>
      </w:tblPr>
      <w:tblGrid>
        <w:gridCol w:w="1876"/>
        <w:gridCol w:w="966"/>
        <w:gridCol w:w="688"/>
      </w:tblGrid>
      <w:tr w:rsidR="00B71FAA" w:rsidRPr="00F5318E" w:rsidTr="00B71FAA">
        <w:trPr>
          <w:trHeight w:val="276"/>
        </w:trPr>
        <w:tc>
          <w:tcPr>
            <w:tcW w:w="3530" w:type="dxa"/>
            <w:gridSpan w:val="3"/>
            <w:tcBorders>
              <w:bottom w:val="single" w:sz="4" w:space="0" w:color="auto"/>
            </w:tcBorders>
          </w:tcPr>
          <w:p w:rsidR="00B71FAA" w:rsidRPr="00F5318E" w:rsidRDefault="00B71FAA" w:rsidP="00B71FAA">
            <w:pPr>
              <w:widowControl/>
              <w:spacing w:line="300" w:lineRule="exact"/>
              <w:ind w:leftChars="-12" w:left="615" w:rightChars="-11" w:right="-26" w:hangingChars="268" w:hanging="644"/>
              <w:rPr>
                <w:rFonts w:ascii="標楷體" w:eastAsia="標楷體" w:hAnsi="標楷體" w:cs="Arial"/>
                <w:b/>
                <w:kern w:val="0"/>
                <w:szCs w:val="24"/>
              </w:rPr>
            </w:pPr>
            <w:r w:rsidRPr="00F5318E">
              <w:rPr>
                <w:rFonts w:ascii="標楷體" w:eastAsia="標楷體" w:hAnsi="標楷體" w:cs="Arial" w:hint="eastAsia"/>
                <w:b/>
                <w:kern w:val="0"/>
                <w:szCs w:val="24"/>
              </w:rPr>
              <w:t>表</w:t>
            </w:r>
            <w:r>
              <w:rPr>
                <w:rFonts w:ascii="標楷體" w:eastAsia="標楷體" w:hAnsi="標楷體" w:cs="Arial" w:hint="eastAsia"/>
                <w:b/>
                <w:kern w:val="0"/>
                <w:szCs w:val="24"/>
              </w:rPr>
              <w:t xml:space="preserve">3　</w:t>
            </w:r>
            <w:proofErr w:type="gramStart"/>
            <w:r w:rsidRPr="000D4A64">
              <w:rPr>
                <w:rFonts w:ascii="標楷體" w:eastAsia="標楷體" w:hAnsi="標楷體" w:cs="Arial"/>
                <w:b/>
                <w:spacing w:val="-8"/>
                <w:kern w:val="0"/>
                <w:szCs w:val="24"/>
              </w:rPr>
              <w:t>111</w:t>
            </w:r>
            <w:proofErr w:type="gramEnd"/>
            <w:r w:rsidRPr="000D4A64">
              <w:rPr>
                <w:rFonts w:ascii="標楷體" w:eastAsia="標楷體" w:hAnsi="標楷體" w:cs="Arial"/>
                <w:b/>
                <w:spacing w:val="-8"/>
                <w:kern w:val="0"/>
                <w:szCs w:val="24"/>
              </w:rPr>
              <w:t>年度</w:t>
            </w:r>
            <w:proofErr w:type="gramStart"/>
            <w:r w:rsidRPr="000D4A64">
              <w:rPr>
                <w:rFonts w:ascii="標楷體" w:eastAsia="標楷體" w:hAnsi="標楷體" w:cs="Arial"/>
                <w:b/>
                <w:spacing w:val="-8"/>
                <w:kern w:val="0"/>
                <w:szCs w:val="24"/>
              </w:rPr>
              <w:t>地檢署</w:t>
            </w:r>
            <w:r w:rsidRPr="000D4A64">
              <w:rPr>
                <w:rFonts w:ascii="標楷體" w:eastAsia="標楷體" w:hAnsi="標楷體" w:cs="Arial" w:hint="eastAsia"/>
                <w:b/>
                <w:spacing w:val="-8"/>
                <w:kern w:val="0"/>
                <w:szCs w:val="24"/>
              </w:rPr>
              <w:t>酒駕案件</w:t>
            </w:r>
            <w:proofErr w:type="gramEnd"/>
            <w:r w:rsidRPr="000D4A64">
              <w:rPr>
                <w:rFonts w:ascii="標楷體" w:eastAsia="標楷體" w:hAnsi="標楷體" w:cs="Arial" w:hint="eastAsia"/>
                <w:b/>
                <w:spacing w:val="-8"/>
                <w:kern w:val="0"/>
                <w:szCs w:val="24"/>
              </w:rPr>
              <w:t>緩起</w:t>
            </w:r>
            <w:r w:rsidRPr="00F5318E">
              <w:rPr>
                <w:rFonts w:ascii="標楷體" w:eastAsia="標楷體" w:hAnsi="標楷體" w:cs="Arial" w:hint="eastAsia"/>
                <w:b/>
                <w:kern w:val="0"/>
                <w:szCs w:val="24"/>
              </w:rPr>
              <w:t>訴處分被告應遵守事項情形</w:t>
            </w:r>
          </w:p>
          <w:p w:rsidR="00B71FAA" w:rsidRPr="00F5318E" w:rsidRDefault="00B71FAA" w:rsidP="00B71FAA">
            <w:pPr>
              <w:widowControl/>
              <w:spacing w:line="300" w:lineRule="exact"/>
              <w:jc w:val="right"/>
              <w:rPr>
                <w:rFonts w:ascii="標楷體" w:eastAsia="標楷體" w:hAnsi="標楷體" w:cs="Arial"/>
                <w:kern w:val="0"/>
                <w:sz w:val="20"/>
              </w:rPr>
            </w:pPr>
            <w:r w:rsidRPr="00F5318E">
              <w:rPr>
                <w:rFonts w:ascii="標楷體" w:eastAsia="標楷體" w:hAnsi="標楷體" w:cs="Arial" w:hint="eastAsia"/>
                <w:kern w:val="0"/>
                <w:sz w:val="20"/>
              </w:rPr>
              <w:t>單位：％</w:t>
            </w:r>
          </w:p>
        </w:tc>
      </w:tr>
      <w:tr w:rsidR="00B71FAA" w:rsidRPr="00F5318E" w:rsidTr="00B71FAA">
        <w:trPr>
          <w:trHeight w:val="276"/>
        </w:trPr>
        <w:tc>
          <w:tcPr>
            <w:tcW w:w="18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jc w:val="center"/>
              <w:rPr>
                <w:rFonts w:ascii="標楷體" w:eastAsia="標楷體" w:hAnsi="標楷體" w:cs="Arial"/>
                <w:kern w:val="0"/>
                <w:sz w:val="20"/>
                <w:szCs w:val="24"/>
              </w:rPr>
            </w:pPr>
            <w:r w:rsidRPr="00F5318E">
              <w:rPr>
                <w:rFonts w:ascii="標楷體" w:eastAsia="標楷體" w:hAnsi="標楷體" w:cs="Arial" w:hint="eastAsia"/>
                <w:kern w:val="0"/>
                <w:sz w:val="20"/>
                <w:szCs w:val="24"/>
              </w:rPr>
              <w:t>項目</w:t>
            </w:r>
          </w:p>
        </w:tc>
        <w:tc>
          <w:tcPr>
            <w:tcW w:w="966" w:type="dxa"/>
            <w:tcBorders>
              <w:top w:val="single" w:sz="4" w:space="0" w:color="auto"/>
              <w:left w:val="single" w:sz="4" w:space="0" w:color="000000"/>
              <w:bottom w:val="single" w:sz="4" w:space="0" w:color="auto"/>
              <w:right w:val="nil"/>
            </w:tcBorders>
            <w:shd w:val="clear" w:color="auto" w:fill="auto"/>
            <w:vAlign w:val="bottom"/>
          </w:tcPr>
          <w:p w:rsidR="00B71FAA" w:rsidRPr="00761FED" w:rsidRDefault="00B71FAA" w:rsidP="00B71FAA">
            <w:pPr>
              <w:widowControl/>
              <w:spacing w:line="300" w:lineRule="exact"/>
              <w:ind w:leftChars="-12" w:left="-1" w:hangingChars="15" w:hanging="28"/>
              <w:jc w:val="center"/>
              <w:rPr>
                <w:rFonts w:ascii="標楷體" w:eastAsia="標楷體" w:hAnsi="標楷體" w:cs="Arial"/>
                <w:spacing w:val="-8"/>
                <w:sz w:val="20"/>
                <w:szCs w:val="24"/>
              </w:rPr>
            </w:pPr>
            <w:r w:rsidRPr="00761FED">
              <w:rPr>
                <w:rFonts w:ascii="標楷體" w:eastAsia="標楷體" w:hAnsi="標楷體" w:cs="Arial" w:hint="eastAsia"/>
                <w:spacing w:val="-8"/>
                <w:sz w:val="20"/>
                <w:szCs w:val="24"/>
              </w:rPr>
              <w:t>受處分人次</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jc w:val="center"/>
              <w:rPr>
                <w:rFonts w:ascii="標楷體" w:eastAsia="標楷體" w:hAnsi="標楷體" w:cs="Arial"/>
                <w:kern w:val="0"/>
                <w:sz w:val="20"/>
                <w:szCs w:val="24"/>
              </w:rPr>
            </w:pPr>
            <w:r w:rsidRPr="00F5318E">
              <w:rPr>
                <w:rFonts w:ascii="標楷體" w:eastAsia="標楷體" w:hAnsi="標楷體" w:cs="Arial" w:hint="eastAsia"/>
                <w:kern w:val="0"/>
                <w:sz w:val="20"/>
                <w:szCs w:val="24"/>
              </w:rPr>
              <w:t>占比</w:t>
            </w:r>
          </w:p>
        </w:tc>
      </w:tr>
      <w:tr w:rsidR="00B71FAA" w:rsidRPr="00F5318E" w:rsidTr="00B71FAA">
        <w:trPr>
          <w:trHeight w:val="276"/>
        </w:trPr>
        <w:tc>
          <w:tcPr>
            <w:tcW w:w="18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jc w:val="center"/>
              <w:rPr>
                <w:rFonts w:ascii="標楷體" w:eastAsia="標楷體" w:hAnsi="標楷體" w:cs="Arial"/>
                <w:b/>
                <w:kern w:val="0"/>
                <w:sz w:val="20"/>
                <w:szCs w:val="24"/>
              </w:rPr>
            </w:pPr>
            <w:r w:rsidRPr="00F5318E">
              <w:rPr>
                <w:rFonts w:ascii="標楷體" w:eastAsia="標楷體" w:hAnsi="標楷體" w:cs="Arial" w:hint="eastAsia"/>
                <w:b/>
                <w:kern w:val="0"/>
                <w:sz w:val="20"/>
                <w:szCs w:val="24"/>
              </w:rPr>
              <w:t>合計</w:t>
            </w:r>
          </w:p>
        </w:tc>
        <w:tc>
          <w:tcPr>
            <w:tcW w:w="966" w:type="dxa"/>
            <w:tcBorders>
              <w:top w:val="single" w:sz="4" w:space="0" w:color="auto"/>
              <w:left w:val="single" w:sz="4" w:space="0" w:color="000000"/>
              <w:bottom w:val="single" w:sz="4" w:space="0" w:color="auto"/>
              <w:right w:val="nil"/>
            </w:tcBorders>
            <w:shd w:val="clear" w:color="auto" w:fill="auto"/>
            <w:vAlign w:val="bottom"/>
          </w:tcPr>
          <w:p w:rsidR="00B71FAA" w:rsidRPr="00F5318E" w:rsidRDefault="00B71FAA" w:rsidP="00B71FAA">
            <w:pPr>
              <w:widowControl/>
              <w:spacing w:line="300" w:lineRule="exact"/>
              <w:jc w:val="right"/>
              <w:rPr>
                <w:rFonts w:ascii="標楷體" w:eastAsia="標楷體" w:hAnsi="標楷體" w:cs="Arial"/>
                <w:b/>
                <w:sz w:val="20"/>
                <w:szCs w:val="24"/>
              </w:rPr>
            </w:pPr>
            <w:r w:rsidRPr="00F5318E">
              <w:rPr>
                <w:rFonts w:ascii="標楷體" w:eastAsia="標楷體" w:hAnsi="標楷體" w:cs="Arial" w:hint="eastAsia"/>
                <w:b/>
                <w:sz w:val="20"/>
                <w:szCs w:val="24"/>
              </w:rPr>
              <w:t>1</w:t>
            </w:r>
            <w:r w:rsidRPr="00F5318E">
              <w:rPr>
                <w:rFonts w:ascii="標楷體" w:eastAsia="標楷體" w:hAnsi="標楷體" w:cs="Arial"/>
                <w:b/>
                <w:sz w:val="20"/>
                <w:szCs w:val="24"/>
              </w:rPr>
              <w:t>5,</w:t>
            </w:r>
            <w:r w:rsidRPr="00F5318E">
              <w:rPr>
                <w:rFonts w:ascii="標楷體" w:eastAsia="標楷體" w:hAnsi="標楷體" w:cs="Arial" w:hint="eastAsia"/>
                <w:b/>
                <w:sz w:val="20"/>
                <w:szCs w:val="24"/>
              </w:rPr>
              <w:t>302</w:t>
            </w:r>
            <w:r w:rsidRPr="00F5318E">
              <w:rPr>
                <w:rFonts w:ascii="標楷體" w:eastAsia="標楷體" w:hAnsi="標楷體" w:cs="Arial"/>
                <w:b/>
                <w:sz w:val="20"/>
                <w:szCs w:val="24"/>
              </w:rPr>
              <w:t xml:space="preserve"> </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jc w:val="right"/>
              <w:rPr>
                <w:rFonts w:ascii="標楷體" w:eastAsia="標楷體" w:hAnsi="標楷體" w:cs="Arial"/>
                <w:b/>
                <w:kern w:val="0"/>
                <w:sz w:val="20"/>
                <w:szCs w:val="24"/>
              </w:rPr>
            </w:pPr>
            <w:r w:rsidRPr="00F5318E">
              <w:rPr>
                <w:rFonts w:ascii="標楷體" w:eastAsia="標楷體" w:hAnsi="標楷體" w:cs="Arial"/>
                <w:b/>
                <w:kern w:val="0"/>
                <w:sz w:val="20"/>
                <w:szCs w:val="24"/>
              </w:rPr>
              <w:t>100.00</w:t>
            </w:r>
          </w:p>
        </w:tc>
      </w:tr>
      <w:tr w:rsidR="00B71FAA" w:rsidRPr="00F5318E" w:rsidTr="00B71FAA">
        <w:trPr>
          <w:trHeight w:val="276"/>
        </w:trPr>
        <w:tc>
          <w:tcPr>
            <w:tcW w:w="1876" w:type="dxa"/>
            <w:tcBorders>
              <w:top w:val="nil"/>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rPr>
                <w:rFonts w:ascii="標楷體" w:eastAsia="標楷體" w:hAnsi="標楷體" w:cs="Arial"/>
                <w:kern w:val="0"/>
                <w:sz w:val="20"/>
                <w:szCs w:val="24"/>
              </w:rPr>
            </w:pPr>
            <w:r w:rsidRPr="00F5318E">
              <w:rPr>
                <w:rFonts w:ascii="標楷體" w:eastAsia="標楷體" w:hAnsi="標楷體" w:cs="Arial" w:hint="eastAsia"/>
                <w:kern w:val="0"/>
                <w:sz w:val="20"/>
                <w:szCs w:val="24"/>
              </w:rPr>
              <w:t>向公庫支付一定金額</w:t>
            </w:r>
          </w:p>
        </w:tc>
        <w:tc>
          <w:tcPr>
            <w:tcW w:w="966" w:type="dxa"/>
            <w:tcBorders>
              <w:top w:val="single" w:sz="4" w:space="0" w:color="auto"/>
              <w:left w:val="single" w:sz="4" w:space="0" w:color="000000"/>
              <w:bottom w:val="single" w:sz="4" w:space="0" w:color="auto"/>
              <w:right w:val="nil"/>
            </w:tcBorders>
            <w:shd w:val="clear" w:color="auto" w:fill="auto"/>
            <w:vAlign w:val="center"/>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hint="eastAsia"/>
                <w:sz w:val="20"/>
                <w:szCs w:val="24"/>
              </w:rPr>
              <w:t>11</w:t>
            </w:r>
            <w:r w:rsidRPr="00F5318E">
              <w:rPr>
                <w:rFonts w:ascii="標楷體" w:eastAsia="標楷體" w:hAnsi="標楷體" w:cs="Arial"/>
                <w:sz w:val="20"/>
                <w:szCs w:val="24"/>
              </w:rPr>
              <w:t>,6</w:t>
            </w:r>
            <w:r w:rsidRPr="00F5318E">
              <w:rPr>
                <w:rFonts w:ascii="標楷體" w:eastAsia="標楷體" w:hAnsi="標楷體" w:cs="Arial" w:hint="eastAsia"/>
                <w:sz w:val="20"/>
                <w:szCs w:val="24"/>
              </w:rPr>
              <w:t>27</w:t>
            </w:r>
            <w:r w:rsidRPr="00F5318E">
              <w:rPr>
                <w:rFonts w:ascii="標楷體" w:eastAsia="標楷體" w:hAnsi="標楷體" w:cs="Arial"/>
                <w:sz w:val="20"/>
                <w:szCs w:val="24"/>
              </w:rPr>
              <w:t xml:space="preserve"> </w:t>
            </w:r>
          </w:p>
        </w:tc>
        <w:tc>
          <w:tcPr>
            <w:tcW w:w="688" w:type="dxa"/>
            <w:tcBorders>
              <w:top w:val="nil"/>
              <w:left w:val="single" w:sz="4" w:space="0" w:color="auto"/>
              <w:bottom w:val="single" w:sz="4" w:space="0" w:color="auto"/>
              <w:right w:val="single" w:sz="4" w:space="0" w:color="auto"/>
            </w:tcBorders>
            <w:shd w:val="clear" w:color="auto" w:fill="auto"/>
            <w:noWrap/>
            <w:vAlign w:val="center"/>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hint="eastAsia"/>
                <w:kern w:val="0"/>
                <w:sz w:val="20"/>
                <w:szCs w:val="24"/>
              </w:rPr>
              <w:t>75</w:t>
            </w:r>
            <w:r w:rsidRPr="00F5318E">
              <w:rPr>
                <w:rFonts w:ascii="標楷體" w:eastAsia="標楷體" w:hAnsi="標楷體" w:cs="Arial"/>
                <w:kern w:val="0"/>
                <w:sz w:val="20"/>
                <w:szCs w:val="24"/>
              </w:rPr>
              <w:t>.</w:t>
            </w:r>
            <w:r w:rsidRPr="00F5318E">
              <w:rPr>
                <w:rFonts w:ascii="標楷體" w:eastAsia="標楷體" w:hAnsi="標楷體" w:cs="Arial" w:hint="eastAsia"/>
                <w:kern w:val="0"/>
                <w:sz w:val="20"/>
                <w:szCs w:val="24"/>
              </w:rPr>
              <w:t>98</w:t>
            </w:r>
          </w:p>
        </w:tc>
      </w:tr>
      <w:tr w:rsidR="00B71FAA" w:rsidRPr="00F5318E" w:rsidTr="00B71FAA">
        <w:trPr>
          <w:trHeight w:val="264"/>
        </w:trPr>
        <w:tc>
          <w:tcPr>
            <w:tcW w:w="1876" w:type="dxa"/>
            <w:tcBorders>
              <w:top w:val="nil"/>
              <w:left w:val="single" w:sz="4" w:space="0" w:color="auto"/>
              <w:bottom w:val="single" w:sz="4" w:space="0" w:color="auto"/>
              <w:right w:val="single" w:sz="4" w:space="0" w:color="auto"/>
            </w:tcBorders>
            <w:shd w:val="clear" w:color="auto" w:fill="auto"/>
            <w:noWrap/>
            <w:vAlign w:val="bottom"/>
          </w:tcPr>
          <w:p w:rsidR="00B71FAA" w:rsidRPr="00F5318E" w:rsidRDefault="00156D19" w:rsidP="00B71FAA">
            <w:pPr>
              <w:widowControl/>
              <w:spacing w:line="240" w:lineRule="exact"/>
              <w:rPr>
                <w:rFonts w:ascii="標楷體" w:eastAsia="標楷體" w:hAnsi="標楷體" w:cs="Arial"/>
                <w:kern w:val="0"/>
                <w:sz w:val="20"/>
                <w:szCs w:val="24"/>
              </w:rPr>
            </w:pPr>
            <w:r>
              <w:rPr>
                <w:rFonts w:ascii="標楷體" w:eastAsia="標楷體" w:hAnsi="標楷體" w:cs="Arial" w:hint="eastAsia"/>
                <w:kern w:val="0"/>
                <w:sz w:val="20"/>
                <w:szCs w:val="24"/>
              </w:rPr>
              <w:t>預防再犯所為之必要命令</w:t>
            </w:r>
          </w:p>
        </w:tc>
        <w:tc>
          <w:tcPr>
            <w:tcW w:w="966" w:type="dxa"/>
            <w:tcBorders>
              <w:top w:val="single" w:sz="4" w:space="0" w:color="auto"/>
              <w:left w:val="single" w:sz="4" w:space="0" w:color="000000"/>
              <w:bottom w:val="single" w:sz="4" w:space="0" w:color="auto"/>
              <w:right w:val="nil"/>
            </w:tcBorders>
            <w:shd w:val="clear" w:color="auto" w:fill="auto"/>
            <w:vAlign w:val="center"/>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sz w:val="20"/>
                <w:szCs w:val="24"/>
              </w:rPr>
              <w:t>3,</w:t>
            </w:r>
            <w:r w:rsidRPr="00F5318E">
              <w:rPr>
                <w:rFonts w:ascii="標楷體" w:eastAsia="標楷體" w:hAnsi="標楷體" w:cs="Arial" w:hint="eastAsia"/>
                <w:sz w:val="20"/>
                <w:szCs w:val="24"/>
              </w:rPr>
              <w:t>0</w:t>
            </w:r>
            <w:r w:rsidRPr="00F5318E">
              <w:rPr>
                <w:rFonts w:ascii="標楷體" w:eastAsia="標楷體" w:hAnsi="標楷體" w:cs="Arial"/>
                <w:sz w:val="20"/>
                <w:szCs w:val="24"/>
              </w:rPr>
              <w:t>1</w:t>
            </w:r>
            <w:r w:rsidRPr="00F5318E">
              <w:rPr>
                <w:rFonts w:ascii="標楷體" w:eastAsia="標楷體" w:hAnsi="標楷體" w:cs="Arial" w:hint="eastAsia"/>
                <w:sz w:val="20"/>
                <w:szCs w:val="24"/>
              </w:rPr>
              <w:t>9</w:t>
            </w:r>
          </w:p>
        </w:tc>
        <w:tc>
          <w:tcPr>
            <w:tcW w:w="688" w:type="dxa"/>
            <w:tcBorders>
              <w:top w:val="nil"/>
              <w:left w:val="single" w:sz="4" w:space="0" w:color="auto"/>
              <w:bottom w:val="single" w:sz="4" w:space="0" w:color="auto"/>
              <w:right w:val="single" w:sz="4" w:space="0" w:color="auto"/>
            </w:tcBorders>
            <w:shd w:val="clear" w:color="auto" w:fill="auto"/>
            <w:noWrap/>
            <w:vAlign w:val="center"/>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hint="eastAsia"/>
                <w:kern w:val="0"/>
                <w:sz w:val="20"/>
                <w:szCs w:val="24"/>
              </w:rPr>
              <w:t>1</w:t>
            </w:r>
            <w:r w:rsidRPr="00F5318E">
              <w:rPr>
                <w:rFonts w:ascii="標楷體" w:eastAsia="標楷體" w:hAnsi="標楷體" w:cs="Arial"/>
                <w:kern w:val="0"/>
                <w:sz w:val="20"/>
                <w:szCs w:val="24"/>
              </w:rPr>
              <w:t>9.</w:t>
            </w:r>
            <w:r w:rsidRPr="00F5318E">
              <w:rPr>
                <w:rFonts w:ascii="標楷體" w:eastAsia="標楷體" w:hAnsi="標楷體" w:cs="Arial" w:hint="eastAsia"/>
                <w:kern w:val="0"/>
                <w:sz w:val="20"/>
                <w:szCs w:val="24"/>
              </w:rPr>
              <w:t>73</w:t>
            </w:r>
          </w:p>
        </w:tc>
      </w:tr>
      <w:tr w:rsidR="00B71FAA" w:rsidRPr="00F5318E" w:rsidTr="00B71FAA">
        <w:trPr>
          <w:trHeight w:val="276"/>
        </w:trPr>
        <w:tc>
          <w:tcPr>
            <w:tcW w:w="1876" w:type="dxa"/>
            <w:tcBorders>
              <w:top w:val="nil"/>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240" w:lineRule="exact"/>
              <w:rPr>
                <w:rFonts w:ascii="標楷體" w:eastAsia="標楷體" w:hAnsi="標楷體" w:cs="Arial"/>
                <w:kern w:val="0"/>
                <w:sz w:val="20"/>
                <w:szCs w:val="24"/>
              </w:rPr>
            </w:pPr>
            <w:r w:rsidRPr="00F5318E">
              <w:rPr>
                <w:rFonts w:ascii="標楷體" w:eastAsia="標楷體" w:hAnsi="標楷體" w:cs="Arial" w:hint="eastAsia"/>
                <w:kern w:val="0"/>
                <w:sz w:val="20"/>
                <w:szCs w:val="24"/>
              </w:rPr>
              <w:t>完成戒癮治療、精神治療、心理輔導或其他適當之處遇措施</w:t>
            </w:r>
          </w:p>
        </w:tc>
        <w:tc>
          <w:tcPr>
            <w:tcW w:w="966" w:type="dxa"/>
            <w:tcBorders>
              <w:top w:val="single" w:sz="4" w:space="0" w:color="auto"/>
              <w:left w:val="single" w:sz="4" w:space="0" w:color="000000"/>
              <w:bottom w:val="single" w:sz="4" w:space="0" w:color="auto"/>
              <w:right w:val="nil"/>
            </w:tcBorders>
            <w:shd w:val="clear" w:color="auto" w:fill="auto"/>
            <w:vAlign w:val="center"/>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sz w:val="20"/>
                <w:szCs w:val="24"/>
              </w:rPr>
              <w:t>31</w:t>
            </w:r>
            <w:r w:rsidRPr="00F5318E">
              <w:rPr>
                <w:rFonts w:ascii="標楷體" w:eastAsia="標楷體" w:hAnsi="標楷體" w:cs="Arial" w:hint="eastAsia"/>
                <w:sz w:val="20"/>
                <w:szCs w:val="24"/>
              </w:rPr>
              <w:t>7</w:t>
            </w:r>
          </w:p>
        </w:tc>
        <w:tc>
          <w:tcPr>
            <w:tcW w:w="688" w:type="dxa"/>
            <w:tcBorders>
              <w:top w:val="nil"/>
              <w:left w:val="single" w:sz="4" w:space="0" w:color="auto"/>
              <w:bottom w:val="single" w:sz="4" w:space="0" w:color="auto"/>
              <w:right w:val="single" w:sz="4" w:space="0" w:color="auto"/>
            </w:tcBorders>
            <w:shd w:val="clear" w:color="auto" w:fill="auto"/>
            <w:noWrap/>
            <w:vAlign w:val="center"/>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kern w:val="0"/>
                <w:sz w:val="20"/>
                <w:szCs w:val="24"/>
              </w:rPr>
              <w:t>2.</w:t>
            </w:r>
            <w:r w:rsidRPr="00F5318E">
              <w:rPr>
                <w:rFonts w:ascii="標楷體" w:eastAsia="標楷體" w:hAnsi="標楷體" w:cs="Arial" w:hint="eastAsia"/>
                <w:kern w:val="0"/>
                <w:sz w:val="20"/>
                <w:szCs w:val="24"/>
              </w:rPr>
              <w:t>07</w:t>
            </w:r>
          </w:p>
        </w:tc>
      </w:tr>
      <w:tr w:rsidR="00B71FAA" w:rsidRPr="00F5318E" w:rsidTr="00B71FAA">
        <w:trPr>
          <w:trHeight w:val="276"/>
        </w:trPr>
        <w:tc>
          <w:tcPr>
            <w:tcW w:w="1876" w:type="dxa"/>
            <w:tcBorders>
              <w:top w:val="nil"/>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rPr>
                <w:rFonts w:ascii="標楷體" w:eastAsia="標楷體" w:hAnsi="標楷體" w:cs="Arial"/>
                <w:kern w:val="0"/>
                <w:sz w:val="20"/>
                <w:szCs w:val="24"/>
              </w:rPr>
            </w:pPr>
            <w:r w:rsidRPr="00F5318E">
              <w:rPr>
                <w:rFonts w:ascii="標楷體" w:eastAsia="標楷體" w:hAnsi="標楷體" w:cs="Arial" w:hint="eastAsia"/>
                <w:kern w:val="0"/>
                <w:sz w:val="20"/>
                <w:szCs w:val="24"/>
              </w:rPr>
              <w:t>立悔過書</w:t>
            </w:r>
          </w:p>
        </w:tc>
        <w:tc>
          <w:tcPr>
            <w:tcW w:w="966" w:type="dxa"/>
            <w:tcBorders>
              <w:top w:val="single" w:sz="4" w:space="0" w:color="auto"/>
              <w:left w:val="single" w:sz="4" w:space="0" w:color="000000"/>
              <w:bottom w:val="single" w:sz="4" w:space="0" w:color="auto"/>
              <w:right w:val="nil"/>
            </w:tcBorders>
            <w:shd w:val="clear" w:color="auto" w:fill="auto"/>
            <w:vAlign w:val="bottom"/>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hint="eastAsia"/>
                <w:sz w:val="20"/>
                <w:szCs w:val="24"/>
              </w:rPr>
              <w:t>196</w:t>
            </w:r>
            <w:r w:rsidRPr="00F5318E">
              <w:rPr>
                <w:rFonts w:ascii="標楷體" w:eastAsia="標楷體" w:hAnsi="標楷體" w:cs="Arial"/>
                <w:sz w:val="20"/>
                <w:szCs w:val="24"/>
              </w:rPr>
              <w:t xml:space="preserve"> </w:t>
            </w:r>
          </w:p>
        </w:tc>
        <w:tc>
          <w:tcPr>
            <w:tcW w:w="688" w:type="dxa"/>
            <w:tcBorders>
              <w:top w:val="nil"/>
              <w:left w:val="single" w:sz="4" w:space="0" w:color="auto"/>
              <w:bottom w:val="single" w:sz="4" w:space="0" w:color="auto"/>
              <w:right w:val="single" w:sz="4" w:space="0" w:color="auto"/>
            </w:tcBorders>
            <w:shd w:val="clear" w:color="auto" w:fill="auto"/>
            <w:noWrap/>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kern w:val="0"/>
                <w:sz w:val="20"/>
                <w:szCs w:val="24"/>
              </w:rPr>
              <w:t>1.</w:t>
            </w:r>
            <w:r w:rsidRPr="00F5318E">
              <w:rPr>
                <w:rFonts w:ascii="標楷體" w:eastAsia="標楷體" w:hAnsi="標楷體" w:cs="Arial" w:hint="eastAsia"/>
                <w:kern w:val="0"/>
                <w:sz w:val="20"/>
                <w:szCs w:val="24"/>
              </w:rPr>
              <w:t>28</w:t>
            </w:r>
          </w:p>
        </w:tc>
      </w:tr>
      <w:tr w:rsidR="00B71FAA" w:rsidRPr="00F5318E" w:rsidTr="00B71FAA">
        <w:trPr>
          <w:trHeight w:val="276"/>
        </w:trPr>
        <w:tc>
          <w:tcPr>
            <w:tcW w:w="1876" w:type="dxa"/>
            <w:tcBorders>
              <w:top w:val="nil"/>
              <w:left w:val="single" w:sz="4" w:space="0" w:color="auto"/>
              <w:bottom w:val="single" w:sz="4" w:space="0" w:color="auto"/>
              <w:right w:val="single" w:sz="4" w:space="0" w:color="auto"/>
            </w:tcBorders>
            <w:shd w:val="clear" w:color="auto" w:fill="auto"/>
            <w:noWrap/>
            <w:vAlign w:val="bottom"/>
          </w:tcPr>
          <w:p w:rsidR="00B71FAA" w:rsidRPr="00F5318E" w:rsidRDefault="00B71FAA" w:rsidP="00B71FAA">
            <w:pPr>
              <w:widowControl/>
              <w:spacing w:line="300" w:lineRule="exact"/>
              <w:rPr>
                <w:rFonts w:ascii="標楷體" w:eastAsia="標楷體" w:hAnsi="標楷體" w:cs="Arial"/>
                <w:kern w:val="0"/>
                <w:sz w:val="20"/>
                <w:szCs w:val="24"/>
              </w:rPr>
            </w:pPr>
            <w:r w:rsidRPr="00F5318E">
              <w:rPr>
                <w:rFonts w:ascii="標楷體" w:eastAsia="標楷體" w:hAnsi="標楷體" w:cs="Arial" w:hint="eastAsia"/>
                <w:kern w:val="0"/>
                <w:sz w:val="20"/>
                <w:szCs w:val="24"/>
              </w:rPr>
              <w:t>提供義務勞務</w:t>
            </w:r>
          </w:p>
        </w:tc>
        <w:tc>
          <w:tcPr>
            <w:tcW w:w="966" w:type="dxa"/>
            <w:tcBorders>
              <w:top w:val="single" w:sz="4" w:space="0" w:color="auto"/>
              <w:left w:val="single" w:sz="4" w:space="0" w:color="000000"/>
              <w:bottom w:val="single" w:sz="4" w:space="0" w:color="auto"/>
              <w:right w:val="nil"/>
            </w:tcBorders>
            <w:shd w:val="clear" w:color="auto" w:fill="auto"/>
            <w:vAlign w:val="bottom"/>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hint="eastAsia"/>
                <w:sz w:val="20"/>
                <w:szCs w:val="24"/>
              </w:rPr>
              <w:t>1</w:t>
            </w:r>
            <w:r w:rsidRPr="00F5318E">
              <w:rPr>
                <w:rFonts w:ascii="標楷體" w:eastAsia="標楷體" w:hAnsi="標楷體" w:cs="Arial"/>
                <w:sz w:val="20"/>
                <w:szCs w:val="24"/>
              </w:rPr>
              <w:t xml:space="preserve">39 </w:t>
            </w:r>
          </w:p>
        </w:tc>
        <w:tc>
          <w:tcPr>
            <w:tcW w:w="688" w:type="dxa"/>
            <w:tcBorders>
              <w:top w:val="nil"/>
              <w:left w:val="single" w:sz="4" w:space="0" w:color="auto"/>
              <w:bottom w:val="single" w:sz="4" w:space="0" w:color="auto"/>
              <w:right w:val="single" w:sz="4" w:space="0" w:color="auto"/>
            </w:tcBorders>
            <w:shd w:val="clear" w:color="auto" w:fill="auto"/>
            <w:noWrap/>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hint="eastAsia"/>
                <w:kern w:val="0"/>
                <w:sz w:val="20"/>
                <w:szCs w:val="24"/>
              </w:rPr>
              <w:t>0</w:t>
            </w:r>
            <w:r w:rsidRPr="00F5318E">
              <w:rPr>
                <w:rFonts w:ascii="標楷體" w:eastAsia="標楷體" w:hAnsi="標楷體" w:cs="Arial"/>
                <w:kern w:val="0"/>
                <w:sz w:val="20"/>
                <w:szCs w:val="24"/>
              </w:rPr>
              <w:t>.</w:t>
            </w:r>
            <w:r w:rsidRPr="00F5318E">
              <w:rPr>
                <w:rFonts w:ascii="標楷體" w:eastAsia="標楷體" w:hAnsi="標楷體" w:cs="Arial" w:hint="eastAsia"/>
                <w:kern w:val="0"/>
                <w:sz w:val="20"/>
                <w:szCs w:val="24"/>
              </w:rPr>
              <w:t>91</w:t>
            </w:r>
          </w:p>
        </w:tc>
      </w:tr>
      <w:tr w:rsidR="00B71FAA" w:rsidRPr="00F5318E" w:rsidTr="00B71FAA">
        <w:trPr>
          <w:trHeight w:val="276"/>
        </w:trPr>
        <w:tc>
          <w:tcPr>
            <w:tcW w:w="1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FAA" w:rsidRPr="00F5318E" w:rsidRDefault="00B71FAA" w:rsidP="00B71FAA">
            <w:pPr>
              <w:widowControl/>
              <w:spacing w:line="300" w:lineRule="exact"/>
              <w:rPr>
                <w:rFonts w:ascii="標楷體" w:eastAsia="標楷體" w:hAnsi="標楷體" w:cs="Arial"/>
                <w:kern w:val="0"/>
                <w:sz w:val="20"/>
                <w:szCs w:val="24"/>
              </w:rPr>
            </w:pPr>
            <w:r w:rsidRPr="00F5318E">
              <w:rPr>
                <w:rFonts w:ascii="標楷體" w:eastAsia="標楷體" w:hAnsi="標楷體" w:cs="Arial" w:hint="eastAsia"/>
                <w:kern w:val="0"/>
                <w:sz w:val="20"/>
                <w:szCs w:val="24"/>
              </w:rPr>
              <w:t>其他</w:t>
            </w:r>
          </w:p>
        </w:tc>
        <w:tc>
          <w:tcPr>
            <w:tcW w:w="966" w:type="dxa"/>
            <w:tcBorders>
              <w:top w:val="single" w:sz="4" w:space="0" w:color="auto"/>
              <w:left w:val="single" w:sz="4" w:space="0" w:color="000000"/>
              <w:bottom w:val="single" w:sz="4" w:space="0" w:color="auto"/>
              <w:right w:val="nil"/>
            </w:tcBorders>
            <w:shd w:val="clear" w:color="auto" w:fill="auto"/>
            <w:vAlign w:val="bottom"/>
          </w:tcPr>
          <w:p w:rsidR="00B71FAA" w:rsidRPr="00F5318E" w:rsidRDefault="00B71FAA" w:rsidP="00B71FAA">
            <w:pPr>
              <w:spacing w:line="300" w:lineRule="exact"/>
              <w:jc w:val="right"/>
              <w:rPr>
                <w:rFonts w:ascii="標楷體" w:eastAsia="標楷體" w:hAnsi="標楷體" w:cs="Arial"/>
                <w:sz w:val="20"/>
                <w:szCs w:val="24"/>
              </w:rPr>
            </w:pPr>
            <w:r w:rsidRPr="00F5318E">
              <w:rPr>
                <w:rFonts w:ascii="標楷體" w:eastAsia="標楷體" w:hAnsi="標楷體" w:cs="Arial"/>
                <w:sz w:val="20"/>
                <w:szCs w:val="24"/>
              </w:rPr>
              <w:t xml:space="preserve">4 </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1FAA" w:rsidRPr="00F5318E" w:rsidRDefault="00B71FAA" w:rsidP="00B71FAA">
            <w:pPr>
              <w:widowControl/>
              <w:spacing w:line="300" w:lineRule="exact"/>
              <w:jc w:val="right"/>
              <w:rPr>
                <w:rFonts w:ascii="標楷體" w:eastAsia="標楷體" w:hAnsi="標楷體" w:cs="Arial"/>
                <w:kern w:val="0"/>
                <w:sz w:val="20"/>
                <w:szCs w:val="24"/>
              </w:rPr>
            </w:pPr>
            <w:r w:rsidRPr="00F5318E">
              <w:rPr>
                <w:rFonts w:ascii="標楷體" w:eastAsia="標楷體" w:hAnsi="標楷體" w:cs="Arial" w:hint="eastAsia"/>
                <w:kern w:val="0"/>
                <w:sz w:val="20"/>
                <w:szCs w:val="24"/>
              </w:rPr>
              <w:t>0</w:t>
            </w:r>
            <w:r w:rsidRPr="00F5318E">
              <w:rPr>
                <w:rFonts w:ascii="標楷體" w:eastAsia="標楷體" w:hAnsi="標楷體" w:cs="Arial"/>
                <w:kern w:val="0"/>
                <w:sz w:val="20"/>
                <w:szCs w:val="24"/>
              </w:rPr>
              <w:t>.</w:t>
            </w:r>
            <w:r w:rsidRPr="00F5318E">
              <w:rPr>
                <w:rFonts w:ascii="標楷體" w:eastAsia="標楷體" w:hAnsi="標楷體" w:cs="Arial" w:hint="eastAsia"/>
                <w:kern w:val="0"/>
                <w:sz w:val="20"/>
                <w:szCs w:val="24"/>
              </w:rPr>
              <w:t>0</w:t>
            </w:r>
            <w:r w:rsidRPr="00F5318E">
              <w:rPr>
                <w:rFonts w:ascii="標楷體" w:eastAsia="標楷體" w:hAnsi="標楷體" w:cs="Arial"/>
                <w:kern w:val="0"/>
                <w:sz w:val="20"/>
                <w:szCs w:val="24"/>
              </w:rPr>
              <w:t>3</w:t>
            </w:r>
          </w:p>
        </w:tc>
      </w:tr>
      <w:tr w:rsidR="00B71FAA" w:rsidRPr="00F5318E" w:rsidTr="00B71FAA">
        <w:trPr>
          <w:trHeight w:val="276"/>
        </w:trPr>
        <w:tc>
          <w:tcPr>
            <w:tcW w:w="3530" w:type="dxa"/>
            <w:gridSpan w:val="3"/>
            <w:tcBorders>
              <w:top w:val="single" w:sz="4" w:space="0" w:color="auto"/>
            </w:tcBorders>
          </w:tcPr>
          <w:p w:rsidR="00B71FAA" w:rsidRPr="00F5318E" w:rsidRDefault="00B71FAA" w:rsidP="00B71FAA">
            <w:pPr>
              <w:widowControl/>
              <w:spacing w:line="240" w:lineRule="exact"/>
              <w:ind w:leftChars="-10" w:left="1074" w:hangingChars="610" w:hanging="1098"/>
              <w:rPr>
                <w:rFonts w:ascii="標楷體" w:eastAsia="標楷體" w:hAnsi="標楷體" w:cs="Arial"/>
                <w:kern w:val="0"/>
                <w:sz w:val="18"/>
              </w:rPr>
            </w:pPr>
            <w:r w:rsidRPr="00F5318E">
              <w:rPr>
                <w:rFonts w:ascii="標楷體" w:eastAsia="標楷體" w:hAnsi="標楷體" w:cs="Arial" w:hint="eastAsia"/>
                <w:kern w:val="0"/>
                <w:sz w:val="18"/>
              </w:rPr>
              <w:t>資料來源：1</w:t>
            </w:r>
            <w:r w:rsidRPr="00F5318E">
              <w:rPr>
                <w:rFonts w:ascii="標楷體" w:eastAsia="標楷體" w:hAnsi="標楷體" w:cs="Arial"/>
                <w:kern w:val="0"/>
                <w:sz w:val="18"/>
              </w:rPr>
              <w:t>.</w:t>
            </w:r>
            <w:r w:rsidRPr="00F5318E">
              <w:rPr>
                <w:rFonts w:ascii="標楷體" w:eastAsia="標楷體" w:hAnsi="標楷體" w:cs="Arial" w:hint="eastAsia"/>
                <w:kern w:val="0"/>
                <w:sz w:val="18"/>
              </w:rPr>
              <w:t>檢察官命被告遵守或履行刑事訴訟法第253條之2第1項</w:t>
            </w:r>
            <w:r w:rsidRPr="00F5318E">
              <w:rPr>
                <w:rFonts w:ascii="標楷體" w:eastAsia="標楷體" w:hAnsi="標楷體" w:cs="Arial"/>
                <w:kern w:val="0"/>
                <w:sz w:val="18"/>
              </w:rPr>
              <w:t>多款</w:t>
            </w:r>
            <w:r w:rsidRPr="00F5318E">
              <w:rPr>
                <w:rFonts w:ascii="標楷體" w:eastAsia="標楷體" w:hAnsi="標楷體" w:cs="Arial" w:hint="eastAsia"/>
                <w:kern w:val="0"/>
                <w:sz w:val="18"/>
              </w:rPr>
              <w:t>事項</w:t>
            </w:r>
            <w:r w:rsidRPr="00F5318E">
              <w:rPr>
                <w:rFonts w:ascii="標楷體" w:eastAsia="標楷體" w:hAnsi="標楷體" w:cs="Arial"/>
                <w:kern w:val="0"/>
                <w:sz w:val="18"/>
              </w:rPr>
              <w:t>為複選</w:t>
            </w:r>
            <w:r w:rsidRPr="00F5318E">
              <w:rPr>
                <w:rFonts w:ascii="標楷體" w:eastAsia="標楷體" w:hAnsi="標楷體" w:cs="Arial" w:hint="eastAsia"/>
                <w:kern w:val="0"/>
                <w:sz w:val="18"/>
              </w:rPr>
              <w:t>。</w:t>
            </w:r>
          </w:p>
          <w:p w:rsidR="00B71FAA" w:rsidRPr="00F5318E" w:rsidRDefault="00B71FAA" w:rsidP="00B71FAA">
            <w:pPr>
              <w:widowControl/>
              <w:spacing w:line="280" w:lineRule="exact"/>
              <w:ind w:leftChars="366" w:left="1056" w:hangingChars="99" w:hanging="178"/>
              <w:rPr>
                <w:rFonts w:ascii="標楷體" w:eastAsia="標楷體" w:hAnsi="標楷體" w:cs="Arial"/>
                <w:kern w:val="0"/>
                <w:sz w:val="18"/>
              </w:rPr>
            </w:pPr>
            <w:r w:rsidRPr="00F5318E">
              <w:rPr>
                <w:rFonts w:ascii="標楷體" w:eastAsia="標楷體" w:hAnsi="標楷體" w:cs="Arial" w:hint="eastAsia"/>
                <w:kern w:val="0"/>
                <w:sz w:val="18"/>
              </w:rPr>
              <w:t>2</w:t>
            </w:r>
            <w:r w:rsidRPr="00F5318E">
              <w:rPr>
                <w:rFonts w:ascii="標楷體" w:eastAsia="標楷體" w:hAnsi="標楷體" w:cs="Arial"/>
                <w:kern w:val="0"/>
                <w:sz w:val="18"/>
              </w:rPr>
              <w:t>.</w:t>
            </w:r>
            <w:r w:rsidRPr="001650F7">
              <w:rPr>
                <w:rFonts w:ascii="標楷體" w:eastAsia="標楷體" w:hAnsi="標楷體" w:cs="Arial" w:hint="eastAsia"/>
                <w:spacing w:val="-10"/>
                <w:kern w:val="0"/>
                <w:sz w:val="18"/>
              </w:rPr>
              <w:t>整理自臺灣高等檢察署提供資料。</w:t>
            </w:r>
          </w:p>
        </w:tc>
      </w:tr>
    </w:tbl>
    <w:p w:rsidR="00F5318E" w:rsidRPr="00DC7D5B" w:rsidRDefault="000F3B22" w:rsidP="007A687E">
      <w:pPr>
        <w:pStyle w:val="12"/>
        <w:overflowPunct w:val="0"/>
        <w:spacing w:line="450" w:lineRule="exact"/>
        <w:ind w:firstLineChars="0" w:firstLine="0"/>
        <w:rPr>
          <w:rFonts w:hAnsi="標楷體"/>
          <w:bCs w:val="0"/>
        </w:rPr>
      </w:pPr>
      <w:proofErr w:type="gramStart"/>
      <w:r w:rsidRPr="00DC7D5B">
        <w:rPr>
          <w:rFonts w:hAnsi="標楷體" w:hint="eastAsia"/>
          <w:bCs w:val="0"/>
        </w:rPr>
        <w:t>酒駕個案</w:t>
      </w:r>
      <w:proofErr w:type="gramEnd"/>
      <w:r w:rsidRPr="00DC7D5B">
        <w:rPr>
          <w:rFonts w:hAnsi="標楷體" w:hint="eastAsia"/>
          <w:bCs w:val="0"/>
        </w:rPr>
        <w:t>，轉</w:t>
      </w:r>
      <w:proofErr w:type="gramStart"/>
      <w:r w:rsidRPr="00DC7D5B">
        <w:rPr>
          <w:rFonts w:hAnsi="標楷體" w:hint="eastAsia"/>
          <w:bCs w:val="0"/>
        </w:rPr>
        <w:t>介</w:t>
      </w:r>
      <w:proofErr w:type="gramEnd"/>
      <w:r w:rsidRPr="00DC7D5B">
        <w:rPr>
          <w:rFonts w:hAnsi="標楷體" w:hint="eastAsia"/>
          <w:bCs w:val="0"/>
        </w:rPr>
        <w:t>至臺北市立聯合醫院松德院區，經由醫師與個案管理師分別提供身心評估、安排治療計畫課程，並於治</w:t>
      </w:r>
      <w:r w:rsidRPr="00226A99">
        <w:rPr>
          <w:rFonts w:hAnsi="標楷體" w:hint="eastAsia"/>
          <w:bCs w:val="0"/>
        </w:rPr>
        <w:t>療結束後持續追蹤1年，據該醫院統計，105至110年度轉</w:t>
      </w:r>
      <w:proofErr w:type="gramStart"/>
      <w:r w:rsidRPr="00226A99">
        <w:rPr>
          <w:rFonts w:hAnsi="標楷體" w:hint="eastAsia"/>
          <w:bCs w:val="0"/>
        </w:rPr>
        <w:t>介</w:t>
      </w:r>
      <w:proofErr w:type="gramEnd"/>
      <w:r w:rsidRPr="00226A99">
        <w:rPr>
          <w:rFonts w:hAnsi="標楷體" w:hint="eastAsia"/>
          <w:bCs w:val="0"/>
        </w:rPr>
        <w:t>人數計627人，開案成功570人，其中完成治療計畫課程者429人、未完成者86人、治療中55人，每週飲酒天數由2.4日下降至1.1日，每日飲酒量由4.2單位下降至2.7單位，至於完成治療者，治療期間半年者再違規率為7.6％，治療期間1年者再違規率降至3.7％，顯示</w:t>
      </w:r>
      <w:proofErr w:type="gramStart"/>
      <w:r w:rsidRPr="00226A99">
        <w:rPr>
          <w:rFonts w:hAnsi="標楷體" w:hint="eastAsia"/>
          <w:bCs w:val="0"/>
        </w:rPr>
        <w:t>酒駕者</w:t>
      </w:r>
      <w:proofErr w:type="gramEnd"/>
      <w:r w:rsidRPr="00226A99">
        <w:rPr>
          <w:rFonts w:hAnsi="標楷體" w:hint="eastAsia"/>
          <w:bCs w:val="0"/>
        </w:rPr>
        <w:t>經醫療介</w:t>
      </w:r>
      <w:r w:rsidRPr="00DC7D5B">
        <w:rPr>
          <w:rFonts w:hAnsi="標楷體" w:hint="eastAsia"/>
          <w:bCs w:val="0"/>
        </w:rPr>
        <w:t>入後確能降低其再違規率，</w:t>
      </w:r>
      <w:r>
        <w:rPr>
          <w:rFonts w:hAnsi="標楷體" w:hint="eastAsia"/>
          <w:bCs w:val="0"/>
        </w:rPr>
        <w:t>經函請</w:t>
      </w:r>
      <w:r w:rsidRPr="00DC7D5B">
        <w:rPr>
          <w:rFonts w:hAnsi="標楷體" w:hint="eastAsia"/>
          <w:bCs w:val="0"/>
        </w:rPr>
        <w:t>法務部</w:t>
      </w:r>
      <w:proofErr w:type="gramStart"/>
      <w:r w:rsidRPr="00DC7D5B">
        <w:rPr>
          <w:rFonts w:hAnsi="標楷體" w:hint="eastAsia"/>
          <w:bCs w:val="0"/>
        </w:rPr>
        <w:t>研酌訂定酒駕緩</w:t>
      </w:r>
      <w:proofErr w:type="gramEnd"/>
      <w:r w:rsidRPr="00DC7D5B">
        <w:rPr>
          <w:rFonts w:hAnsi="標楷體" w:hint="eastAsia"/>
          <w:bCs w:val="0"/>
        </w:rPr>
        <w:t>起訴</w:t>
      </w:r>
      <w:proofErr w:type="gramStart"/>
      <w:r w:rsidRPr="00DC7D5B">
        <w:rPr>
          <w:rFonts w:hAnsi="標楷體" w:hint="eastAsia"/>
          <w:bCs w:val="0"/>
        </w:rPr>
        <w:t>處分暨戒癮</w:t>
      </w:r>
      <w:proofErr w:type="gramEnd"/>
      <w:r w:rsidRPr="00DC7D5B">
        <w:rPr>
          <w:rFonts w:hAnsi="標楷體" w:hint="eastAsia"/>
          <w:bCs w:val="0"/>
        </w:rPr>
        <w:t>治療作業指引，供地檢署遵循辦理，以協助</w:t>
      </w:r>
      <w:proofErr w:type="gramStart"/>
      <w:r w:rsidRPr="00DC7D5B">
        <w:rPr>
          <w:rFonts w:hAnsi="標楷體" w:hint="eastAsia"/>
          <w:bCs w:val="0"/>
        </w:rPr>
        <w:t>酒駕者</w:t>
      </w:r>
      <w:proofErr w:type="gramEnd"/>
      <w:r w:rsidRPr="00DC7D5B">
        <w:rPr>
          <w:rFonts w:hAnsi="標楷體" w:hint="eastAsia"/>
          <w:bCs w:val="0"/>
        </w:rPr>
        <w:t>戒除酒癮，回歸常軌。</w:t>
      </w:r>
      <w:r>
        <w:rPr>
          <w:rFonts w:hAnsi="標楷體" w:hint="eastAsia"/>
          <w:bCs w:val="0"/>
        </w:rPr>
        <w:t>據復：</w:t>
      </w:r>
      <w:proofErr w:type="gramStart"/>
      <w:r w:rsidRPr="00B20F99">
        <w:rPr>
          <w:rFonts w:hAnsi="標楷體" w:hint="eastAsia"/>
          <w:bCs w:val="0"/>
        </w:rPr>
        <w:t>臺</w:t>
      </w:r>
      <w:proofErr w:type="gramEnd"/>
      <w:r w:rsidRPr="00B20F99">
        <w:rPr>
          <w:rFonts w:hAnsi="標楷體" w:hint="eastAsia"/>
          <w:bCs w:val="0"/>
        </w:rPr>
        <w:t>高檢署</w:t>
      </w:r>
      <w:r>
        <w:rPr>
          <w:rFonts w:hAnsi="標楷體" w:hint="eastAsia"/>
          <w:bCs w:val="0"/>
        </w:rPr>
        <w:t>已</w:t>
      </w:r>
      <w:r w:rsidRPr="00B20F99">
        <w:rPr>
          <w:rFonts w:hAnsi="標楷體" w:hint="eastAsia"/>
          <w:bCs w:val="0"/>
        </w:rPr>
        <w:t>擬</w:t>
      </w:r>
      <w:proofErr w:type="gramStart"/>
      <w:r w:rsidRPr="00B20F99">
        <w:rPr>
          <w:rFonts w:hAnsi="標楷體" w:hint="eastAsia"/>
          <w:bCs w:val="0"/>
        </w:rPr>
        <w:t>具酒駕</w:t>
      </w:r>
      <w:proofErr w:type="gramEnd"/>
      <w:r w:rsidRPr="00B20F99">
        <w:rPr>
          <w:rFonts w:hAnsi="標楷體" w:hint="eastAsia"/>
          <w:bCs w:val="0"/>
        </w:rPr>
        <w:t>案件分流標準草案</w:t>
      </w:r>
      <w:r>
        <w:rPr>
          <w:rFonts w:hAnsi="標楷體" w:hint="eastAsia"/>
          <w:bCs w:val="0"/>
        </w:rPr>
        <w:t>，擬就初犯及2犯者給予緩起訴處分輔</w:t>
      </w:r>
      <w:r w:rsidRPr="00B20F99">
        <w:rPr>
          <w:rFonts w:hAnsi="標楷體" w:hint="eastAsia"/>
          <w:bCs w:val="0"/>
        </w:rPr>
        <w:t>以戒癮</w:t>
      </w:r>
      <w:r w:rsidRPr="004A31DA">
        <w:rPr>
          <w:rFonts w:hAnsi="標楷體" w:hint="eastAsia"/>
          <w:bCs w:val="0"/>
          <w:spacing w:val="-2"/>
        </w:rPr>
        <w:t>治療，3犯</w:t>
      </w:r>
      <w:r w:rsidR="001650F7" w:rsidRPr="004A31DA">
        <w:rPr>
          <w:rFonts w:hAnsi="標楷體" w:hint="eastAsia"/>
          <w:bCs w:val="0"/>
          <w:spacing w:val="-2"/>
        </w:rPr>
        <w:t>（</w:t>
      </w:r>
      <w:r w:rsidRPr="004A31DA">
        <w:rPr>
          <w:rFonts w:hAnsi="標楷體" w:hint="eastAsia"/>
          <w:bCs w:val="0"/>
          <w:spacing w:val="-2"/>
        </w:rPr>
        <w:t>含以上）者聲請簡易判決或提起公訴階段，另規劃擬採用報表評估有無成癮可能</w:t>
      </w:r>
      <w:r w:rsidRPr="00B20F99">
        <w:rPr>
          <w:rFonts w:hAnsi="標楷體" w:hint="eastAsia"/>
          <w:bCs w:val="0"/>
        </w:rPr>
        <w:t>，如評估結果認有成癮，即通知犯嫌先前往醫療院所就診並提出診斷證明書，確認有無飲酒成癮</w:t>
      </w:r>
      <w:proofErr w:type="gramStart"/>
      <w:r w:rsidRPr="00B20F99">
        <w:rPr>
          <w:rFonts w:hAnsi="標楷體" w:hint="eastAsia"/>
          <w:bCs w:val="0"/>
        </w:rPr>
        <w:t>需接受戒癮</w:t>
      </w:r>
      <w:proofErr w:type="gramEnd"/>
      <w:r w:rsidRPr="00B20F99">
        <w:rPr>
          <w:rFonts w:hAnsi="標楷體" w:hint="eastAsia"/>
          <w:bCs w:val="0"/>
        </w:rPr>
        <w:t>治療之必要後，於審理過程中由檢察官向法院以刑法第89條聲請禁戒處分，協助</w:t>
      </w:r>
      <w:proofErr w:type="gramStart"/>
      <w:r w:rsidRPr="00B20F99">
        <w:rPr>
          <w:rFonts w:hAnsi="標楷體" w:hint="eastAsia"/>
          <w:bCs w:val="0"/>
        </w:rPr>
        <w:t>酒駕犯</w:t>
      </w:r>
      <w:proofErr w:type="gramEnd"/>
      <w:r w:rsidRPr="00B20F99">
        <w:rPr>
          <w:rFonts w:hAnsi="標楷體" w:hint="eastAsia"/>
          <w:bCs w:val="0"/>
        </w:rPr>
        <w:t>嫌進行酒癮治療</w:t>
      </w:r>
      <w:r>
        <w:rPr>
          <w:rFonts w:hAnsi="標楷體" w:hint="eastAsia"/>
          <w:bCs w:val="0"/>
        </w:rPr>
        <w:t>等。又已</w:t>
      </w:r>
      <w:r w:rsidRPr="00B20F99">
        <w:rPr>
          <w:rFonts w:hAnsi="標楷體" w:hint="eastAsia"/>
          <w:bCs w:val="0"/>
        </w:rPr>
        <w:t>邀集臺北市立聯合醫院松德院區洽談以禁戒處分協助戒癮治療之可能性，討論戒癮醫療量能負荷</w:t>
      </w:r>
      <w:r>
        <w:rPr>
          <w:rFonts w:hAnsi="標楷體" w:hint="eastAsia"/>
          <w:bCs w:val="0"/>
        </w:rPr>
        <w:t>，並討論</w:t>
      </w:r>
      <w:r w:rsidRPr="00B20F99">
        <w:rPr>
          <w:rFonts w:hAnsi="標楷體" w:hint="eastAsia"/>
          <w:bCs w:val="0"/>
        </w:rPr>
        <w:t>「華人自評報表」授權使用可能</w:t>
      </w:r>
      <w:r>
        <w:rPr>
          <w:rFonts w:hAnsi="標楷體" w:hint="eastAsia"/>
          <w:bCs w:val="0"/>
        </w:rPr>
        <w:t>，將</w:t>
      </w:r>
      <w:proofErr w:type="gramStart"/>
      <w:r>
        <w:rPr>
          <w:rFonts w:hAnsi="標楷體" w:hint="eastAsia"/>
          <w:bCs w:val="0"/>
        </w:rPr>
        <w:t>俟</w:t>
      </w:r>
      <w:proofErr w:type="gramEnd"/>
      <w:r>
        <w:rPr>
          <w:rFonts w:hAnsi="標楷體" w:hint="eastAsia"/>
          <w:bCs w:val="0"/>
        </w:rPr>
        <w:t>授權後，</w:t>
      </w:r>
      <w:r w:rsidRPr="00B20F99">
        <w:rPr>
          <w:rFonts w:hAnsi="標楷體" w:hint="eastAsia"/>
          <w:bCs w:val="0"/>
        </w:rPr>
        <w:t>就禁戒處分執行方式、完成治療</w:t>
      </w:r>
      <w:r w:rsidR="001650F7">
        <w:rPr>
          <w:rFonts w:hAnsi="標楷體" w:hint="eastAsia"/>
          <w:bCs w:val="0"/>
        </w:rPr>
        <w:t>認定標準等再與成癮醫學專科醫師討論後，訂</w:t>
      </w:r>
      <w:proofErr w:type="gramStart"/>
      <w:r w:rsidR="001650F7">
        <w:rPr>
          <w:rFonts w:hAnsi="標楷體" w:hint="eastAsia"/>
          <w:bCs w:val="0"/>
        </w:rPr>
        <w:t>定酒駕戒</w:t>
      </w:r>
      <w:proofErr w:type="gramEnd"/>
      <w:r w:rsidR="001650F7">
        <w:rPr>
          <w:rFonts w:hAnsi="標楷體" w:hint="eastAsia"/>
          <w:bCs w:val="0"/>
        </w:rPr>
        <w:t>癮治療作業指引。</w:t>
      </w:r>
    </w:p>
    <w:p w:rsidR="001650F7" w:rsidRPr="00527254" w:rsidRDefault="00FC3503" w:rsidP="0078436F">
      <w:pPr>
        <w:pStyle w:val="12"/>
        <w:overflowPunct w:val="0"/>
        <w:spacing w:line="450" w:lineRule="exact"/>
        <w:ind w:firstLine="1081"/>
        <w:rPr>
          <w:rFonts w:hAnsi="標楷體"/>
          <w:bCs w:val="0"/>
          <w:szCs w:val="32"/>
        </w:rPr>
      </w:pPr>
      <w:r w:rsidRPr="002D640D">
        <w:rPr>
          <w:rFonts w:hAnsi="標楷體" w:hint="eastAsia"/>
          <w:b/>
          <w:szCs w:val="32"/>
        </w:rPr>
        <w:t>2</w:t>
      </w:r>
      <w:r w:rsidRPr="002D640D">
        <w:rPr>
          <w:rFonts w:hAnsi="標楷體"/>
          <w:b/>
          <w:szCs w:val="32"/>
        </w:rPr>
        <w:t>.</w:t>
      </w:r>
      <w:r w:rsidR="00F378EE" w:rsidRPr="002D640D">
        <w:rPr>
          <w:rFonts w:hAnsi="標楷體" w:hint="eastAsia"/>
          <w:b/>
          <w:szCs w:val="32"/>
        </w:rPr>
        <w:t xml:space="preserve">　</w:t>
      </w:r>
      <w:r w:rsidRPr="002D640D">
        <w:rPr>
          <w:rFonts w:hAnsi="標楷體" w:hint="eastAsia"/>
          <w:b/>
          <w:szCs w:val="32"/>
        </w:rPr>
        <w:t>為維護民眾行的安全，</w:t>
      </w:r>
      <w:r w:rsidR="003A4FAD" w:rsidRPr="002D640D">
        <w:rPr>
          <w:rFonts w:hAnsi="標楷體" w:hint="eastAsia"/>
          <w:b/>
          <w:szCs w:val="32"/>
        </w:rPr>
        <w:t>行政執行署專案</w:t>
      </w:r>
      <w:proofErr w:type="gramStart"/>
      <w:r w:rsidR="003A4FAD" w:rsidRPr="002D640D">
        <w:rPr>
          <w:rFonts w:hAnsi="標楷體" w:hint="eastAsia"/>
          <w:b/>
          <w:szCs w:val="32"/>
        </w:rPr>
        <w:t>辦</w:t>
      </w:r>
      <w:r w:rsidRPr="002D640D">
        <w:rPr>
          <w:rFonts w:hAnsi="標楷體" w:hint="eastAsia"/>
          <w:b/>
          <w:szCs w:val="32"/>
        </w:rPr>
        <w:t>理酒駕</w:t>
      </w:r>
      <w:r w:rsidR="003A4FAD" w:rsidRPr="002D640D">
        <w:rPr>
          <w:rFonts w:hAnsi="標楷體" w:hint="eastAsia"/>
          <w:b/>
          <w:szCs w:val="32"/>
        </w:rPr>
        <w:t>案件</w:t>
      </w:r>
      <w:proofErr w:type="gramEnd"/>
      <w:r w:rsidR="003A4FAD" w:rsidRPr="002D640D">
        <w:rPr>
          <w:rFonts w:hAnsi="標楷體" w:hint="eastAsia"/>
          <w:b/>
          <w:szCs w:val="32"/>
        </w:rPr>
        <w:t>專案</w:t>
      </w:r>
      <w:r w:rsidRPr="002D640D">
        <w:rPr>
          <w:rFonts w:hAnsi="標楷體" w:hint="eastAsia"/>
          <w:b/>
          <w:szCs w:val="32"/>
        </w:rPr>
        <w:t>執行，惟</w:t>
      </w:r>
      <w:proofErr w:type="gramStart"/>
      <w:r w:rsidRPr="002D640D">
        <w:rPr>
          <w:rFonts w:hAnsi="標楷體" w:hint="eastAsia"/>
          <w:b/>
          <w:szCs w:val="32"/>
        </w:rPr>
        <w:t>實際徵</w:t>
      </w:r>
      <w:proofErr w:type="gramEnd"/>
      <w:r w:rsidRPr="002D640D">
        <w:rPr>
          <w:rFonts w:hAnsi="標楷體" w:hint="eastAsia"/>
          <w:b/>
          <w:szCs w:val="32"/>
        </w:rPr>
        <w:t>起比率僅</w:t>
      </w:r>
      <w:proofErr w:type="gramStart"/>
      <w:r w:rsidRPr="002D640D">
        <w:rPr>
          <w:rFonts w:hAnsi="標楷體" w:hint="eastAsia"/>
          <w:b/>
          <w:szCs w:val="32"/>
        </w:rPr>
        <w:t>1成</w:t>
      </w:r>
      <w:proofErr w:type="gramEnd"/>
      <w:r w:rsidRPr="002D640D">
        <w:rPr>
          <w:rFonts w:hAnsi="標楷體" w:hint="eastAsia"/>
          <w:b/>
          <w:szCs w:val="32"/>
        </w:rPr>
        <w:t>餘：</w:t>
      </w:r>
      <w:r w:rsidRPr="00527254">
        <w:rPr>
          <w:rFonts w:hAnsi="標楷體" w:hint="eastAsia"/>
          <w:bCs w:val="0"/>
          <w:szCs w:val="32"/>
        </w:rPr>
        <w:t>因</w:t>
      </w:r>
      <w:proofErr w:type="gramStart"/>
      <w:r w:rsidRPr="00527254">
        <w:rPr>
          <w:rFonts w:hAnsi="標楷體" w:hint="eastAsia"/>
          <w:bCs w:val="0"/>
          <w:szCs w:val="32"/>
        </w:rPr>
        <w:t>近年來酒駕案件</w:t>
      </w:r>
      <w:proofErr w:type="gramEnd"/>
      <w:r w:rsidRPr="00527254">
        <w:rPr>
          <w:rFonts w:hAnsi="標楷體" w:hint="eastAsia"/>
          <w:bCs w:val="0"/>
          <w:szCs w:val="32"/>
        </w:rPr>
        <w:t>頻傳，為維護民眾行的安全，</w:t>
      </w:r>
      <w:r w:rsidR="003A4FAD">
        <w:rPr>
          <w:rFonts w:hAnsi="標楷體" w:hint="eastAsia"/>
          <w:bCs w:val="0"/>
          <w:szCs w:val="32"/>
        </w:rPr>
        <w:t>行政執行署</w:t>
      </w:r>
      <w:r w:rsidRPr="00527254">
        <w:rPr>
          <w:rFonts w:hAnsi="標楷體" w:hint="eastAsia"/>
          <w:bCs w:val="0"/>
          <w:szCs w:val="32"/>
        </w:rPr>
        <w:t>於110年11月15日辦</w:t>
      </w:r>
      <w:r w:rsidR="002C2F1C" w:rsidRPr="00527254">
        <w:rPr>
          <w:rFonts w:hAnsi="標楷體" w:hint="eastAsia"/>
          <w:bCs w:val="0"/>
          <w:szCs w:val="32"/>
        </w:rPr>
        <w:t>理第1波「</w:t>
      </w:r>
      <w:proofErr w:type="gramStart"/>
      <w:r w:rsidR="002C2F1C" w:rsidRPr="00527254">
        <w:rPr>
          <w:rFonts w:hAnsi="標楷體" w:hint="eastAsia"/>
          <w:bCs w:val="0"/>
          <w:szCs w:val="32"/>
        </w:rPr>
        <w:t>酒駕案件</w:t>
      </w:r>
      <w:proofErr w:type="gramEnd"/>
      <w:r w:rsidR="002C2F1C" w:rsidRPr="00527254">
        <w:rPr>
          <w:rFonts w:hAnsi="標楷體" w:hint="eastAsia"/>
          <w:bCs w:val="0"/>
          <w:szCs w:val="32"/>
        </w:rPr>
        <w:t>專案執行」，並自111年1月5日起，啟動第2波「</w:t>
      </w:r>
      <w:proofErr w:type="gramStart"/>
      <w:r w:rsidR="002C2F1C" w:rsidRPr="00527254">
        <w:rPr>
          <w:rFonts w:hAnsi="標楷體" w:hint="eastAsia"/>
          <w:bCs w:val="0"/>
          <w:szCs w:val="32"/>
        </w:rPr>
        <w:t>酒駕案件</w:t>
      </w:r>
      <w:proofErr w:type="gramEnd"/>
      <w:r w:rsidR="002C2F1C" w:rsidRPr="00527254">
        <w:rPr>
          <w:rFonts w:hAnsi="標楷體" w:hint="eastAsia"/>
          <w:bCs w:val="0"/>
          <w:szCs w:val="32"/>
        </w:rPr>
        <w:t>專案執行」，</w:t>
      </w:r>
      <w:proofErr w:type="gramStart"/>
      <w:r w:rsidR="002C2F1C" w:rsidRPr="00527254">
        <w:rPr>
          <w:rFonts w:hAnsi="標楷體" w:hint="eastAsia"/>
          <w:bCs w:val="0"/>
          <w:szCs w:val="32"/>
        </w:rPr>
        <w:t>對酒駕</w:t>
      </w:r>
      <w:proofErr w:type="gramEnd"/>
      <w:r w:rsidR="002C2F1C" w:rsidRPr="00527254">
        <w:rPr>
          <w:rFonts w:hAnsi="標楷體" w:hint="eastAsia"/>
          <w:bCs w:val="0"/>
          <w:szCs w:val="32"/>
        </w:rPr>
        <w:t>2犯、3犯</w:t>
      </w:r>
      <w:r w:rsidR="002C2F1C">
        <w:rPr>
          <w:rFonts w:hAnsi="標楷體" w:hint="eastAsia"/>
          <w:bCs w:val="0"/>
          <w:szCs w:val="32"/>
        </w:rPr>
        <w:t>（</w:t>
      </w:r>
      <w:r w:rsidR="002C2F1C" w:rsidRPr="00527254">
        <w:rPr>
          <w:rFonts w:hAnsi="標楷體" w:hint="eastAsia"/>
          <w:bCs w:val="0"/>
          <w:szCs w:val="32"/>
        </w:rPr>
        <w:t>含以上</w:t>
      </w:r>
      <w:r w:rsidR="002C2F1C">
        <w:rPr>
          <w:rFonts w:hAnsi="標楷體" w:hint="eastAsia"/>
          <w:bCs w:val="0"/>
          <w:szCs w:val="32"/>
        </w:rPr>
        <w:t>）</w:t>
      </w:r>
      <w:r w:rsidR="002C2F1C" w:rsidRPr="00527254">
        <w:rPr>
          <w:rFonts w:hAnsi="標楷體" w:hint="eastAsia"/>
          <w:bCs w:val="0"/>
          <w:szCs w:val="32"/>
        </w:rPr>
        <w:t>或拒絕酒測等情節較重案件，列為優先行政執行對象。據</w:t>
      </w:r>
      <w:r w:rsidR="002C2F1C">
        <w:rPr>
          <w:rFonts w:hAnsi="標楷體" w:hint="eastAsia"/>
          <w:bCs w:val="0"/>
          <w:szCs w:val="32"/>
        </w:rPr>
        <w:t>該</w:t>
      </w:r>
      <w:r w:rsidR="002C2F1C" w:rsidRPr="00527254">
        <w:rPr>
          <w:rFonts w:hAnsi="標楷體" w:hint="eastAsia"/>
          <w:bCs w:val="0"/>
          <w:szCs w:val="32"/>
        </w:rPr>
        <w:t>署統計，截至111年</w:t>
      </w:r>
      <w:r w:rsidR="00761FED">
        <w:rPr>
          <w:rFonts w:hAnsi="標楷體" w:hint="eastAsia"/>
          <w:bCs w:val="0"/>
          <w:szCs w:val="32"/>
        </w:rPr>
        <w:t>底</w:t>
      </w:r>
      <w:r w:rsidR="002C2F1C" w:rsidRPr="00527254">
        <w:rPr>
          <w:rFonts w:hAnsi="標楷體" w:hint="eastAsia"/>
          <w:bCs w:val="0"/>
          <w:szCs w:val="32"/>
        </w:rPr>
        <w:t>止，各分署受理</w:t>
      </w:r>
      <w:proofErr w:type="gramStart"/>
      <w:r w:rsidR="002C2F1C" w:rsidRPr="00527254">
        <w:rPr>
          <w:rFonts w:hAnsi="標楷體" w:hint="eastAsia"/>
          <w:bCs w:val="0"/>
          <w:szCs w:val="32"/>
        </w:rPr>
        <w:t>酒駕裁</w:t>
      </w:r>
      <w:proofErr w:type="gramEnd"/>
      <w:r w:rsidR="002C2F1C" w:rsidRPr="00527254">
        <w:rPr>
          <w:rFonts w:hAnsi="標楷體" w:hint="eastAsia"/>
          <w:bCs w:val="0"/>
          <w:szCs w:val="32"/>
        </w:rPr>
        <w:t>罰案件應執行計</w:t>
      </w:r>
      <w:r w:rsidR="002C2F1C" w:rsidRPr="00527254">
        <w:rPr>
          <w:rFonts w:hAnsi="標楷體"/>
          <w:bCs w:val="0"/>
          <w:szCs w:val="32"/>
        </w:rPr>
        <w:t>30,8</w:t>
      </w:r>
      <w:r w:rsidR="002C2F1C">
        <w:rPr>
          <w:rFonts w:hAnsi="標楷體" w:hint="eastAsia"/>
          <w:bCs w:val="0"/>
          <w:szCs w:val="32"/>
        </w:rPr>
        <w:t>7</w:t>
      </w:r>
      <w:r w:rsidR="002C2F1C" w:rsidRPr="00527254">
        <w:rPr>
          <w:rFonts w:hAnsi="標楷體"/>
          <w:bCs w:val="0"/>
          <w:szCs w:val="32"/>
        </w:rPr>
        <w:t>8</w:t>
      </w:r>
      <w:r w:rsidR="002C2F1C" w:rsidRPr="00527254">
        <w:rPr>
          <w:rFonts w:hAnsi="標楷體" w:hint="eastAsia"/>
          <w:bCs w:val="0"/>
          <w:szCs w:val="32"/>
        </w:rPr>
        <w:t>件，應執行金額為</w:t>
      </w:r>
      <w:bookmarkStart w:id="0" w:name="_Hlk132917411"/>
      <w:r w:rsidR="002C2F1C" w:rsidRPr="00527254">
        <w:rPr>
          <w:rFonts w:hAnsi="標楷體" w:hint="eastAsia"/>
          <w:bCs w:val="0"/>
          <w:szCs w:val="32"/>
        </w:rPr>
        <w:t>22億2</w:t>
      </w:r>
      <w:r w:rsidR="002C2F1C" w:rsidRPr="00527254">
        <w:rPr>
          <w:rFonts w:hAnsi="標楷體"/>
          <w:bCs w:val="0"/>
          <w:szCs w:val="32"/>
        </w:rPr>
        <w:t>,</w:t>
      </w:r>
      <w:r w:rsidR="002C2F1C" w:rsidRPr="00527254">
        <w:rPr>
          <w:rFonts w:hAnsi="標楷體" w:hint="eastAsia"/>
          <w:bCs w:val="0"/>
          <w:szCs w:val="32"/>
        </w:rPr>
        <w:t>441萬餘元</w:t>
      </w:r>
      <w:bookmarkEnd w:id="0"/>
      <w:r w:rsidR="002C2F1C" w:rsidRPr="00527254">
        <w:rPr>
          <w:rFonts w:hAnsi="標楷體" w:hint="eastAsia"/>
          <w:bCs w:val="0"/>
          <w:szCs w:val="32"/>
        </w:rPr>
        <w:t>，</w:t>
      </w:r>
      <w:proofErr w:type="gramStart"/>
      <w:r w:rsidR="002C2F1C" w:rsidRPr="00527254">
        <w:rPr>
          <w:rFonts w:hAnsi="標楷體" w:hint="eastAsia"/>
          <w:bCs w:val="0"/>
          <w:szCs w:val="32"/>
        </w:rPr>
        <w:t>惟查實際徵</w:t>
      </w:r>
      <w:proofErr w:type="gramEnd"/>
      <w:r w:rsidR="002C2F1C" w:rsidRPr="00527254">
        <w:rPr>
          <w:rFonts w:hAnsi="標楷體" w:hint="eastAsia"/>
          <w:bCs w:val="0"/>
          <w:szCs w:val="32"/>
        </w:rPr>
        <w:t>起金額為2億3</w:t>
      </w:r>
      <w:r w:rsidR="002C2F1C" w:rsidRPr="00527254">
        <w:rPr>
          <w:rFonts w:hAnsi="標楷體"/>
          <w:bCs w:val="0"/>
          <w:szCs w:val="32"/>
        </w:rPr>
        <w:t>,218</w:t>
      </w:r>
      <w:r w:rsidR="002C2F1C" w:rsidRPr="00527254">
        <w:rPr>
          <w:rFonts w:hAnsi="標楷體" w:hint="eastAsia"/>
          <w:bCs w:val="0"/>
          <w:szCs w:val="32"/>
        </w:rPr>
        <w:t>萬餘元，徵起比率僅1</w:t>
      </w:r>
      <w:r w:rsidR="002C2F1C" w:rsidRPr="00527254">
        <w:rPr>
          <w:rFonts w:hAnsi="標楷體"/>
          <w:bCs w:val="0"/>
          <w:szCs w:val="32"/>
        </w:rPr>
        <w:t>0.4</w:t>
      </w:r>
      <w:r w:rsidR="002C2F1C" w:rsidRPr="00527254">
        <w:rPr>
          <w:rFonts w:hAnsi="標楷體" w:hint="eastAsia"/>
          <w:bCs w:val="0"/>
          <w:szCs w:val="32"/>
        </w:rPr>
        <w:t>％。又經檢視各分署徵起情形，其中</w:t>
      </w:r>
      <w:proofErr w:type="gramStart"/>
      <w:r w:rsidR="002C2F1C" w:rsidRPr="00527254">
        <w:rPr>
          <w:rFonts w:hAnsi="標楷體" w:hint="eastAsia"/>
          <w:bCs w:val="0"/>
          <w:szCs w:val="32"/>
        </w:rPr>
        <w:t>臺</w:t>
      </w:r>
      <w:proofErr w:type="gramEnd"/>
      <w:r w:rsidR="002C2F1C" w:rsidRPr="00527254">
        <w:rPr>
          <w:rFonts w:hAnsi="標楷體" w:hint="eastAsia"/>
          <w:bCs w:val="0"/>
          <w:szCs w:val="32"/>
        </w:rPr>
        <w:t>北、桃園、新竹、</w:t>
      </w:r>
      <w:proofErr w:type="gramStart"/>
      <w:r w:rsidR="002C2F1C" w:rsidRPr="00527254">
        <w:rPr>
          <w:rFonts w:hAnsi="標楷體" w:hint="eastAsia"/>
          <w:bCs w:val="0"/>
          <w:szCs w:val="32"/>
        </w:rPr>
        <w:t>臺</w:t>
      </w:r>
      <w:proofErr w:type="gramEnd"/>
      <w:r w:rsidR="002C2F1C" w:rsidRPr="00527254">
        <w:rPr>
          <w:rFonts w:hAnsi="標楷體" w:hint="eastAsia"/>
          <w:bCs w:val="0"/>
          <w:szCs w:val="32"/>
        </w:rPr>
        <w:t>中、彰化及嘉義分署</w:t>
      </w:r>
      <w:proofErr w:type="gramStart"/>
      <w:r w:rsidR="002C2F1C" w:rsidRPr="00527254">
        <w:rPr>
          <w:rFonts w:hAnsi="標楷體" w:hint="eastAsia"/>
          <w:bCs w:val="0"/>
          <w:szCs w:val="32"/>
        </w:rPr>
        <w:t>實際徵</w:t>
      </w:r>
      <w:proofErr w:type="gramEnd"/>
      <w:r w:rsidR="002C2F1C" w:rsidRPr="00527254">
        <w:rPr>
          <w:rFonts w:hAnsi="標楷體" w:hint="eastAsia"/>
          <w:bCs w:val="0"/>
          <w:szCs w:val="32"/>
        </w:rPr>
        <w:t>起</w:t>
      </w:r>
      <w:proofErr w:type="gramStart"/>
      <w:r w:rsidR="002C2F1C" w:rsidRPr="00527254">
        <w:rPr>
          <w:rFonts w:hAnsi="標楷體" w:hint="eastAsia"/>
          <w:bCs w:val="0"/>
          <w:szCs w:val="32"/>
        </w:rPr>
        <w:t>比率均未</w:t>
      </w:r>
      <w:r w:rsidR="00761FED">
        <w:rPr>
          <w:rFonts w:hAnsi="標楷體" w:hint="eastAsia"/>
          <w:bCs w:val="0"/>
          <w:szCs w:val="32"/>
        </w:rPr>
        <w:t>及</w:t>
      </w:r>
      <w:r w:rsidR="002C2F1C" w:rsidRPr="00527254">
        <w:rPr>
          <w:rFonts w:hAnsi="標楷體" w:hint="eastAsia"/>
          <w:bCs w:val="0"/>
          <w:szCs w:val="32"/>
        </w:rPr>
        <w:t>1成</w:t>
      </w:r>
      <w:proofErr w:type="gramEnd"/>
      <w:r w:rsidR="002C2F1C">
        <w:rPr>
          <w:rFonts w:hAnsi="標楷體" w:hint="eastAsia"/>
          <w:bCs w:val="0"/>
          <w:szCs w:val="32"/>
        </w:rPr>
        <w:t>（</w:t>
      </w:r>
      <w:r w:rsidR="002C2F1C" w:rsidRPr="00527254">
        <w:rPr>
          <w:rFonts w:hAnsi="標楷體" w:hint="eastAsia"/>
          <w:bCs w:val="0"/>
          <w:szCs w:val="32"/>
        </w:rPr>
        <w:t>表</w:t>
      </w:r>
      <w:r w:rsidR="002C2F1C">
        <w:rPr>
          <w:rFonts w:hAnsi="標楷體" w:hint="eastAsia"/>
          <w:bCs w:val="0"/>
          <w:szCs w:val="32"/>
        </w:rPr>
        <w:t>4）</w:t>
      </w:r>
      <w:r w:rsidR="002C2F1C" w:rsidRPr="00527254">
        <w:rPr>
          <w:rFonts w:hAnsi="標楷體" w:hint="eastAsia"/>
          <w:bCs w:val="0"/>
          <w:szCs w:val="32"/>
        </w:rPr>
        <w:t>。</w:t>
      </w:r>
      <w:r w:rsidR="00F96AA9" w:rsidRPr="00527254">
        <w:rPr>
          <w:rFonts w:hAnsi="標楷體" w:hint="eastAsia"/>
          <w:bCs w:val="0"/>
          <w:szCs w:val="32"/>
        </w:rPr>
        <w:t>為維護民眾行的安全，</w:t>
      </w:r>
      <w:proofErr w:type="gramStart"/>
      <w:r w:rsidR="00F96AA9" w:rsidRPr="00527254">
        <w:rPr>
          <w:rFonts w:hAnsi="標楷體" w:hint="eastAsia"/>
          <w:bCs w:val="0"/>
          <w:szCs w:val="32"/>
        </w:rPr>
        <w:t>杜絕酒駕發生</w:t>
      </w:r>
      <w:proofErr w:type="gramEnd"/>
      <w:r w:rsidR="00F96AA9" w:rsidRPr="00527254">
        <w:rPr>
          <w:rFonts w:hAnsi="標楷體" w:hint="eastAsia"/>
          <w:bCs w:val="0"/>
          <w:szCs w:val="32"/>
        </w:rPr>
        <w:t>，</w:t>
      </w:r>
      <w:r w:rsidR="00F96AA9">
        <w:rPr>
          <w:rFonts w:hAnsi="標楷體" w:hint="eastAsia"/>
          <w:bCs w:val="0"/>
          <w:szCs w:val="32"/>
        </w:rPr>
        <w:t>經函</w:t>
      </w:r>
      <w:r w:rsidR="00F96AA9" w:rsidRPr="00527254">
        <w:rPr>
          <w:rFonts w:hAnsi="標楷體" w:hint="eastAsia"/>
          <w:bCs w:val="0"/>
          <w:szCs w:val="32"/>
        </w:rPr>
        <w:t>請</w:t>
      </w:r>
      <w:r w:rsidR="00F96AA9">
        <w:rPr>
          <w:rFonts w:hAnsi="標楷體" w:hint="eastAsia"/>
          <w:bCs w:val="0"/>
          <w:szCs w:val="32"/>
        </w:rPr>
        <w:t>行政執行</w:t>
      </w:r>
      <w:r w:rsidR="00F96AA9" w:rsidRPr="00527254">
        <w:rPr>
          <w:rFonts w:hAnsi="標楷體" w:hint="eastAsia"/>
          <w:bCs w:val="0"/>
          <w:szCs w:val="32"/>
        </w:rPr>
        <w:t>署積極</w:t>
      </w:r>
      <w:proofErr w:type="gramStart"/>
      <w:r w:rsidR="00F96AA9" w:rsidRPr="00527254">
        <w:rPr>
          <w:rFonts w:hAnsi="標楷體" w:hint="eastAsia"/>
          <w:bCs w:val="0"/>
          <w:szCs w:val="32"/>
        </w:rPr>
        <w:lastRenderedPageBreak/>
        <w:t>研</w:t>
      </w:r>
      <w:proofErr w:type="gramEnd"/>
      <w:r w:rsidR="00F96AA9" w:rsidRPr="00527254">
        <w:rPr>
          <w:rFonts w:hAnsi="標楷體" w:hint="eastAsia"/>
          <w:bCs w:val="0"/>
          <w:szCs w:val="32"/>
        </w:rPr>
        <w:t>謀合適執行方式，</w:t>
      </w:r>
      <w:r w:rsidR="00C12858">
        <w:rPr>
          <w:rFonts w:hAnsi="標楷體" w:hint="eastAsia"/>
          <w:bCs w:val="0"/>
          <w:szCs w:val="32"/>
        </w:rPr>
        <w:t>以</w:t>
      </w:r>
      <w:r w:rsidR="00F96AA9" w:rsidRPr="00527254">
        <w:rPr>
          <w:rFonts w:hAnsi="標楷體" w:hint="eastAsia"/>
          <w:bCs w:val="0"/>
          <w:szCs w:val="32"/>
        </w:rPr>
        <w:t>提升執行成效。</w:t>
      </w:r>
      <w:r w:rsidR="00F96AA9">
        <w:rPr>
          <w:rFonts w:hAnsi="標楷體" w:hint="eastAsia"/>
          <w:bCs w:val="0"/>
          <w:szCs w:val="32"/>
        </w:rPr>
        <w:t>據復：</w:t>
      </w:r>
      <w:r w:rsidR="003A4FAD">
        <w:rPr>
          <w:rFonts w:hAnsi="標楷體" w:hint="eastAsia"/>
          <w:bCs w:val="0"/>
          <w:szCs w:val="32"/>
        </w:rPr>
        <w:t>已</w:t>
      </w:r>
      <w:proofErr w:type="gramStart"/>
      <w:r w:rsidR="00527254" w:rsidRPr="00527254">
        <w:rPr>
          <w:rFonts w:hAnsi="標楷體" w:hint="eastAsia"/>
          <w:bCs w:val="0"/>
          <w:szCs w:val="32"/>
        </w:rPr>
        <w:t>就酒駕</w:t>
      </w:r>
      <w:proofErr w:type="gramEnd"/>
      <w:r w:rsidR="00527254" w:rsidRPr="00527254">
        <w:rPr>
          <w:rFonts w:hAnsi="標楷體" w:hint="eastAsia"/>
          <w:bCs w:val="0"/>
          <w:szCs w:val="32"/>
        </w:rPr>
        <w:t>交通違規案件專案列管</w:t>
      </w:r>
      <w:r w:rsidR="00761FED">
        <w:rPr>
          <w:rFonts w:hAnsi="標楷體" w:hint="eastAsia"/>
          <w:bCs w:val="0"/>
          <w:szCs w:val="32"/>
        </w:rPr>
        <w:t>，除及</w:t>
      </w:r>
      <w:r w:rsidR="00A83A9F">
        <w:rPr>
          <w:rFonts w:hAnsi="標楷體" w:hint="eastAsia"/>
          <w:bCs w:val="0"/>
          <w:szCs w:val="32"/>
        </w:rPr>
        <w:t>時</w:t>
      </w:r>
      <w:r w:rsidR="00527254" w:rsidRPr="00527254">
        <w:rPr>
          <w:rFonts w:hAnsi="標楷體" w:hint="eastAsia"/>
          <w:bCs w:val="0"/>
          <w:szCs w:val="32"/>
        </w:rPr>
        <w:t>調查、</w:t>
      </w:r>
      <w:r w:rsidR="00A83A9F">
        <w:t>定期向金融機構查詢義務人存款資料</w:t>
      </w:r>
      <w:r w:rsidR="00A83A9F">
        <w:rPr>
          <w:rFonts w:hint="eastAsia"/>
        </w:rPr>
        <w:t>外</w:t>
      </w:r>
      <w:r w:rsidR="00761FED">
        <w:rPr>
          <w:rFonts w:hint="eastAsia"/>
        </w:rPr>
        <w:t>，</w:t>
      </w:r>
      <w:r w:rsidR="00A83A9F">
        <w:rPr>
          <w:rFonts w:hint="eastAsia"/>
        </w:rPr>
        <w:t>並已</w:t>
      </w:r>
      <w:r w:rsidR="00B12E7A" w:rsidRPr="00527254">
        <w:rPr>
          <w:rFonts w:hAnsi="標楷體" w:hint="eastAsia"/>
          <w:bCs w:val="0"/>
          <w:szCs w:val="32"/>
        </w:rPr>
        <w:t>實施全國同步執法專案，持續強化</w:t>
      </w:r>
      <w:proofErr w:type="gramStart"/>
      <w:r w:rsidR="00B12E7A" w:rsidRPr="00527254">
        <w:rPr>
          <w:rFonts w:hAnsi="標楷體" w:hint="eastAsia"/>
          <w:bCs w:val="0"/>
          <w:szCs w:val="32"/>
        </w:rPr>
        <w:t>執行酒駕罰鍰</w:t>
      </w:r>
      <w:proofErr w:type="gramEnd"/>
      <w:r w:rsidR="00B12E7A" w:rsidRPr="00527254">
        <w:rPr>
          <w:rFonts w:hAnsi="標楷體" w:hint="eastAsia"/>
          <w:bCs w:val="0"/>
          <w:szCs w:val="32"/>
        </w:rPr>
        <w:t>案件，</w:t>
      </w:r>
      <w:r w:rsidR="00B12E7A">
        <w:rPr>
          <w:rFonts w:hAnsi="標楷體" w:hint="eastAsia"/>
          <w:bCs w:val="0"/>
          <w:szCs w:val="32"/>
        </w:rPr>
        <w:t>暨</w:t>
      </w:r>
      <w:r w:rsidR="00B12E7A">
        <w:t>運用科技執法措施追查義務人車輛行蹤</w:t>
      </w:r>
      <w:r w:rsidR="00B12E7A">
        <w:rPr>
          <w:rFonts w:hint="eastAsia"/>
        </w:rPr>
        <w:t>，</w:t>
      </w:r>
      <w:r w:rsidR="00B12E7A" w:rsidRPr="00527254">
        <w:rPr>
          <w:rFonts w:hAnsi="標楷體" w:hint="eastAsia"/>
          <w:bCs w:val="0"/>
          <w:szCs w:val="32"/>
        </w:rPr>
        <w:t>擴大多元繳款環境，提升繳款率等</w:t>
      </w:r>
      <w:r w:rsidR="00C12858" w:rsidRPr="00527254">
        <w:rPr>
          <w:rFonts w:hAnsi="標楷體" w:hint="eastAsia"/>
          <w:bCs w:val="0"/>
          <w:szCs w:val="32"/>
        </w:rPr>
        <w:t>，</w:t>
      </w:r>
      <w:r w:rsidR="001650F7" w:rsidRPr="00527254">
        <w:rPr>
          <w:rFonts w:hAnsi="標楷體" w:hint="eastAsia"/>
          <w:bCs w:val="0"/>
          <w:szCs w:val="32"/>
        </w:rPr>
        <w:t>以</w:t>
      </w:r>
      <w:proofErr w:type="gramStart"/>
      <w:r w:rsidR="001650F7" w:rsidRPr="00527254">
        <w:rPr>
          <w:rFonts w:hAnsi="標楷體" w:hint="eastAsia"/>
          <w:bCs w:val="0"/>
          <w:szCs w:val="32"/>
        </w:rPr>
        <w:t>強化酒駕制裁</w:t>
      </w:r>
      <w:proofErr w:type="gramEnd"/>
      <w:r w:rsidR="001650F7" w:rsidRPr="00527254">
        <w:rPr>
          <w:rFonts w:hAnsi="標楷體" w:hint="eastAsia"/>
          <w:bCs w:val="0"/>
          <w:szCs w:val="32"/>
        </w:rPr>
        <w:t>效果。</w:t>
      </w:r>
    </w:p>
    <w:p w:rsidR="001B3827" w:rsidRPr="000D2AD5" w:rsidRDefault="001B3827" w:rsidP="00152782">
      <w:pPr>
        <w:pStyle w:val="a5"/>
        <w:overflowPunct w:val="0"/>
        <w:spacing w:beforeLines="30" w:before="108" w:after="72" w:line="460" w:lineRule="exact"/>
        <w:ind w:firstLine="561"/>
        <w:rPr>
          <w:color w:val="FF0000"/>
          <w:kern w:val="0"/>
          <w:lang w:val="x-none" w:eastAsia="x-none"/>
        </w:rPr>
      </w:pPr>
      <w:bookmarkStart w:id="1" w:name="_Toc436671887"/>
      <w:bookmarkStart w:id="2" w:name="_Toc440892210"/>
      <w:r w:rsidRPr="002D640D">
        <w:rPr>
          <w:rFonts w:hint="eastAsia"/>
          <w:kern w:val="0"/>
          <w:lang w:val="x-none" w:eastAsia="x-none"/>
        </w:rPr>
        <w:t>（</w:t>
      </w:r>
      <w:r w:rsidR="00C01ADC" w:rsidRPr="002D640D">
        <w:rPr>
          <w:rFonts w:hint="eastAsia"/>
          <w:kern w:val="0"/>
          <w:lang w:val="x-none" w:eastAsia="x-none"/>
        </w:rPr>
        <w:t>五</w:t>
      </w:r>
      <w:r w:rsidRPr="002D640D">
        <w:rPr>
          <w:rFonts w:hint="eastAsia"/>
          <w:kern w:val="0"/>
          <w:lang w:val="x-none" w:eastAsia="x-none"/>
        </w:rPr>
        <w:t>）</w:t>
      </w:r>
      <w:r w:rsidR="003309F2" w:rsidRPr="002D640D">
        <w:rPr>
          <w:rFonts w:hint="eastAsia"/>
          <w:kern w:val="0"/>
          <w:szCs w:val="32"/>
          <w:lang w:val="x-none" w:eastAsia="x-none"/>
        </w:rPr>
        <w:t xml:space="preserve">　</w:t>
      </w:r>
      <w:r w:rsidR="00085D99" w:rsidRPr="002D640D">
        <w:rPr>
          <w:rFonts w:hint="eastAsia"/>
          <w:kern w:val="0"/>
          <w:szCs w:val="32"/>
          <w:lang w:val="x-none"/>
        </w:rPr>
        <w:t>法務部</w:t>
      </w:r>
      <w:r w:rsidR="00DE15B4" w:rsidRPr="002D640D">
        <w:rPr>
          <w:rFonts w:ascii="標楷體" w:hAnsi="標楷體" w:hint="eastAsia"/>
        </w:rPr>
        <w:t>依刑事訴訟法規定設立科技設備監控系統，惟僅</w:t>
      </w:r>
      <w:proofErr w:type="gramStart"/>
      <w:r w:rsidR="00DE15B4" w:rsidRPr="002D640D">
        <w:rPr>
          <w:rFonts w:ascii="標楷體" w:hAnsi="標楷體" w:hint="eastAsia"/>
        </w:rPr>
        <w:t>1成</w:t>
      </w:r>
      <w:proofErr w:type="gramEnd"/>
      <w:r w:rsidR="00DE15B4" w:rsidRPr="002D640D">
        <w:rPr>
          <w:rFonts w:ascii="標楷體" w:hAnsi="標楷體" w:hint="eastAsia"/>
        </w:rPr>
        <w:t>餘之院檢機關使用，</w:t>
      </w:r>
      <w:r w:rsidR="00085D99" w:rsidRPr="002D640D">
        <w:rPr>
          <w:rFonts w:ascii="標楷體" w:hAnsi="標楷體" w:hint="eastAsia"/>
        </w:rPr>
        <w:t>載具等</w:t>
      </w:r>
      <w:r w:rsidR="00DE15B4" w:rsidRPr="002D640D">
        <w:rPr>
          <w:rFonts w:ascii="標楷體" w:hAnsi="標楷體" w:hint="eastAsia"/>
        </w:rPr>
        <w:t>設備使用</w:t>
      </w:r>
      <w:r w:rsidR="00085D99" w:rsidRPr="002D640D">
        <w:rPr>
          <w:rFonts w:ascii="標楷體" w:hAnsi="標楷體" w:hint="eastAsia"/>
        </w:rPr>
        <w:t>情形偏低</w:t>
      </w:r>
      <w:r w:rsidR="00DE15B4" w:rsidRPr="002D640D">
        <w:rPr>
          <w:rFonts w:ascii="標楷體" w:hAnsi="標楷體" w:hint="eastAsia"/>
        </w:rPr>
        <w:t>，允宜積極宣導，善用科技設備監控，並滾動修正估計相關載</w:t>
      </w:r>
      <w:r w:rsidR="00DE15B4" w:rsidRPr="000B6B0C">
        <w:rPr>
          <w:rFonts w:ascii="標楷體" w:hAnsi="標楷體" w:hint="eastAsia"/>
        </w:rPr>
        <w:t>具及其他設備需求</w:t>
      </w:r>
      <w:r w:rsidR="00DE15B4">
        <w:rPr>
          <w:rFonts w:ascii="標楷體" w:hAnsi="標楷體" w:hint="eastAsia"/>
        </w:rPr>
        <w:t>，</w:t>
      </w:r>
      <w:r w:rsidR="00DE15B4" w:rsidRPr="000B6B0C">
        <w:rPr>
          <w:rFonts w:ascii="標楷體" w:hAnsi="標楷體" w:hint="eastAsia"/>
        </w:rPr>
        <w:t>以充分發揮科技設備監控效能</w:t>
      </w:r>
      <w:r w:rsidR="00DE15B4">
        <w:rPr>
          <w:rFonts w:ascii="標楷體" w:hAnsi="標楷體" w:hint="eastAsia"/>
        </w:rPr>
        <w:t>，</w:t>
      </w:r>
      <w:r w:rsidR="00DE15B4" w:rsidRPr="000B6B0C">
        <w:rPr>
          <w:rFonts w:ascii="標楷體" w:hAnsi="標楷體" w:hint="eastAsia"/>
        </w:rPr>
        <w:t>並節公</w:t>
      </w:r>
      <w:proofErr w:type="gramStart"/>
      <w:r w:rsidR="00DE15B4" w:rsidRPr="000B6B0C">
        <w:rPr>
          <w:rFonts w:ascii="標楷體" w:hAnsi="標楷體" w:hint="eastAsia"/>
        </w:rPr>
        <w:t>帑</w:t>
      </w:r>
      <w:proofErr w:type="gramEnd"/>
      <w:r w:rsidR="000C3E94">
        <w:rPr>
          <w:rFonts w:ascii="標楷體" w:hAnsi="標楷體" w:hint="eastAsia"/>
        </w:rPr>
        <w:t>。</w:t>
      </w:r>
    </w:p>
    <w:tbl>
      <w:tblPr>
        <w:tblpPr w:leftFromText="180" w:rightFromText="180" w:vertAnchor="text" w:horzAnchor="margin" w:tblpXSpec="right" w:tblpY="4817"/>
        <w:tblW w:w="5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4"/>
        <w:gridCol w:w="1120"/>
        <w:gridCol w:w="378"/>
        <w:gridCol w:w="994"/>
        <w:gridCol w:w="956"/>
        <w:gridCol w:w="488"/>
        <w:gridCol w:w="1593"/>
      </w:tblGrid>
      <w:tr w:rsidR="00152782" w:rsidRPr="00A01C5C" w:rsidTr="00152782">
        <w:trPr>
          <w:trHeight w:val="324"/>
        </w:trPr>
        <w:tc>
          <w:tcPr>
            <w:tcW w:w="5823" w:type="dxa"/>
            <w:gridSpan w:val="7"/>
            <w:tcBorders>
              <w:top w:val="nil"/>
              <w:left w:val="nil"/>
              <w:bottom w:val="single" w:sz="4" w:space="0" w:color="auto"/>
              <w:right w:val="nil"/>
            </w:tcBorders>
          </w:tcPr>
          <w:p w:rsidR="00152782" w:rsidRPr="00A616F8" w:rsidRDefault="00152782" w:rsidP="00152782">
            <w:pPr>
              <w:widowControl/>
              <w:spacing w:line="240" w:lineRule="exact"/>
              <w:ind w:leftChars="-17" w:left="-2" w:rightChars="-10" w:right="-24" w:hangingChars="17" w:hanging="39"/>
              <w:jc w:val="center"/>
              <w:rPr>
                <w:rFonts w:ascii="標楷體" w:eastAsia="標楷體" w:hAnsi="標楷體" w:cs="新細明體"/>
                <w:b/>
                <w:color w:val="000000"/>
                <w:spacing w:val="-6"/>
                <w:kern w:val="0"/>
                <w:szCs w:val="24"/>
              </w:rPr>
            </w:pPr>
            <w:r w:rsidRPr="00A616F8">
              <w:rPr>
                <w:rFonts w:ascii="標楷體" w:eastAsia="標楷體" w:hAnsi="標楷體" w:cs="新細明體" w:hint="eastAsia"/>
                <w:b/>
                <w:color w:val="000000"/>
                <w:spacing w:val="-6"/>
                <w:kern w:val="0"/>
                <w:szCs w:val="24"/>
              </w:rPr>
              <w:t>表5　10</w:t>
            </w:r>
            <w:r>
              <w:rPr>
                <w:rFonts w:ascii="標楷體" w:eastAsia="標楷體" w:hAnsi="標楷體" w:cs="新細明體" w:hint="eastAsia"/>
                <w:b/>
                <w:color w:val="000000"/>
                <w:spacing w:val="-6"/>
                <w:kern w:val="0"/>
                <w:szCs w:val="24"/>
              </w:rPr>
              <w:t>9</w:t>
            </w:r>
            <w:r w:rsidRPr="00A616F8">
              <w:rPr>
                <w:rFonts w:ascii="標楷體" w:eastAsia="標楷體" w:hAnsi="標楷體" w:cs="新細明體" w:hint="eastAsia"/>
                <w:b/>
                <w:color w:val="000000"/>
                <w:spacing w:val="-6"/>
                <w:kern w:val="0"/>
                <w:szCs w:val="24"/>
              </w:rPr>
              <w:t>至111年度院檢機關運用科技設備監控開案情形</w:t>
            </w:r>
          </w:p>
          <w:p w:rsidR="00152782" w:rsidRPr="00A01C5C" w:rsidRDefault="00152782" w:rsidP="00152782">
            <w:pPr>
              <w:widowControl/>
              <w:spacing w:line="240" w:lineRule="exact"/>
              <w:jc w:val="right"/>
              <w:rPr>
                <w:rFonts w:ascii="標楷體" w:eastAsia="標楷體" w:hAnsi="標楷體" w:cs="新細明體"/>
                <w:color w:val="000000"/>
                <w:kern w:val="0"/>
              </w:rPr>
            </w:pPr>
            <w:r w:rsidRPr="00A01C5C">
              <w:rPr>
                <w:rFonts w:ascii="標楷體" w:eastAsia="標楷體" w:hAnsi="標楷體" w:cs="新細明體" w:hint="eastAsia"/>
                <w:color w:val="000000"/>
                <w:kern w:val="0"/>
                <w:sz w:val="20"/>
              </w:rPr>
              <w:t>單位:人、日</w:t>
            </w:r>
          </w:p>
        </w:tc>
      </w:tr>
      <w:tr w:rsidR="00152782" w:rsidRPr="00A01C5C" w:rsidTr="00152782">
        <w:trPr>
          <w:trHeight w:val="324"/>
        </w:trPr>
        <w:tc>
          <w:tcPr>
            <w:tcW w:w="294" w:type="dxa"/>
            <w:tcBorders>
              <w:top w:val="single" w:sz="4" w:space="0" w:color="auto"/>
            </w:tcBorders>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序號</w:t>
            </w:r>
          </w:p>
        </w:tc>
        <w:tc>
          <w:tcPr>
            <w:tcW w:w="1120" w:type="dxa"/>
            <w:tcBorders>
              <w:top w:val="single" w:sz="4" w:space="0" w:color="auto"/>
            </w:tcBorders>
            <w:shd w:val="clear" w:color="auto" w:fill="auto"/>
            <w:noWrap/>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開案機關</w:t>
            </w:r>
          </w:p>
        </w:tc>
        <w:tc>
          <w:tcPr>
            <w:tcW w:w="378" w:type="dxa"/>
            <w:tcBorders>
              <w:top w:val="single" w:sz="4" w:space="0" w:color="auto"/>
            </w:tcBorders>
            <w:shd w:val="clear" w:color="auto" w:fill="auto"/>
            <w:noWrap/>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人數</w:t>
            </w:r>
          </w:p>
        </w:tc>
        <w:tc>
          <w:tcPr>
            <w:tcW w:w="994" w:type="dxa"/>
            <w:tcBorders>
              <w:top w:val="single" w:sz="4" w:space="0" w:color="auto"/>
            </w:tcBorders>
            <w:shd w:val="clear" w:color="auto" w:fill="auto"/>
            <w:noWrap/>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開案日期</w:t>
            </w:r>
          </w:p>
        </w:tc>
        <w:tc>
          <w:tcPr>
            <w:tcW w:w="956" w:type="dxa"/>
            <w:tcBorders>
              <w:top w:val="single" w:sz="4" w:space="0" w:color="auto"/>
            </w:tcBorders>
            <w:shd w:val="clear" w:color="auto" w:fill="auto"/>
            <w:noWrap/>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結案日期</w:t>
            </w:r>
          </w:p>
        </w:tc>
        <w:tc>
          <w:tcPr>
            <w:tcW w:w="488" w:type="dxa"/>
            <w:tcBorders>
              <w:top w:val="single" w:sz="4" w:space="0" w:color="auto"/>
            </w:tcBorders>
            <w:shd w:val="clear" w:color="auto" w:fill="auto"/>
            <w:noWrap/>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監控日數</w:t>
            </w:r>
          </w:p>
        </w:tc>
        <w:tc>
          <w:tcPr>
            <w:tcW w:w="1593" w:type="dxa"/>
            <w:tcBorders>
              <w:top w:val="single" w:sz="4" w:space="0" w:color="auto"/>
            </w:tcBorders>
            <w:shd w:val="clear" w:color="auto" w:fill="auto"/>
            <w:vAlign w:val="center"/>
          </w:tcPr>
          <w:p w:rsidR="00152782" w:rsidRPr="00A01C5C" w:rsidRDefault="00152782" w:rsidP="00152782">
            <w:pPr>
              <w:widowControl/>
              <w:spacing w:line="24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備註</w:t>
            </w:r>
          </w:p>
        </w:tc>
      </w:tr>
      <w:tr w:rsidR="00152782" w:rsidRPr="00A01C5C" w:rsidTr="00152782">
        <w:trPr>
          <w:trHeight w:val="324"/>
        </w:trPr>
        <w:tc>
          <w:tcPr>
            <w:tcW w:w="294" w:type="dxa"/>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w:t>
            </w:r>
          </w:p>
        </w:tc>
        <w:tc>
          <w:tcPr>
            <w:tcW w:w="1120" w:type="dxa"/>
            <w:shd w:val="clear" w:color="auto" w:fill="auto"/>
            <w:noWrap/>
            <w:vAlign w:val="center"/>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士林地檢署</w:t>
            </w:r>
          </w:p>
        </w:tc>
        <w:tc>
          <w:tcPr>
            <w:tcW w:w="378" w:type="dxa"/>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w:t>
            </w:r>
          </w:p>
        </w:tc>
        <w:tc>
          <w:tcPr>
            <w:tcW w:w="994"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110.02.06</w:t>
            </w:r>
          </w:p>
        </w:tc>
        <w:tc>
          <w:tcPr>
            <w:tcW w:w="956"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110.04.05</w:t>
            </w:r>
          </w:p>
        </w:tc>
        <w:tc>
          <w:tcPr>
            <w:tcW w:w="488" w:type="dxa"/>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58</w:t>
            </w:r>
          </w:p>
        </w:tc>
        <w:tc>
          <w:tcPr>
            <w:tcW w:w="1593" w:type="dxa"/>
            <w:shd w:val="clear" w:color="auto" w:fill="auto"/>
          </w:tcPr>
          <w:p w:rsidR="00152782" w:rsidRPr="00FA1832" w:rsidRDefault="00152782" w:rsidP="00152782">
            <w:pPr>
              <w:widowControl/>
              <w:spacing w:line="240" w:lineRule="exact"/>
              <w:rPr>
                <w:rFonts w:ascii="標楷體" w:eastAsia="標楷體" w:hAnsi="標楷體" w:cs="新細明體"/>
                <w:color w:val="000000"/>
                <w:spacing w:val="-6"/>
                <w:kern w:val="0"/>
                <w:sz w:val="20"/>
              </w:rPr>
            </w:pPr>
            <w:r w:rsidRPr="00FA1832">
              <w:rPr>
                <w:rFonts w:ascii="標楷體" w:eastAsia="標楷體" w:hAnsi="標楷體" w:cs="新細明體" w:hint="eastAsia"/>
                <w:color w:val="000000"/>
                <w:spacing w:val="-6"/>
                <w:kern w:val="0"/>
                <w:sz w:val="20"/>
              </w:rPr>
              <w:t>以受保護管束性加害人科技監控設備辦理監控（</w:t>
            </w:r>
            <w:proofErr w:type="gramStart"/>
            <w:r w:rsidRPr="00FA1832">
              <w:rPr>
                <w:rFonts w:ascii="標楷體" w:eastAsia="標楷體" w:hAnsi="標楷體" w:cs="新細明體" w:hint="eastAsia"/>
                <w:color w:val="000000"/>
                <w:spacing w:val="-6"/>
                <w:kern w:val="0"/>
                <w:sz w:val="20"/>
              </w:rPr>
              <w:t>註</w:t>
            </w:r>
            <w:proofErr w:type="gramEnd"/>
            <w:r w:rsidRPr="00FA1832">
              <w:rPr>
                <w:rFonts w:ascii="標楷體" w:eastAsia="標楷體" w:hAnsi="標楷體" w:cs="新細明體" w:hint="eastAsia"/>
                <w:color w:val="000000"/>
                <w:spacing w:val="-6"/>
                <w:kern w:val="0"/>
                <w:sz w:val="20"/>
              </w:rPr>
              <w:t>1）</w:t>
            </w:r>
          </w:p>
        </w:tc>
      </w:tr>
      <w:tr w:rsidR="00152782" w:rsidRPr="00A01C5C" w:rsidTr="00152782">
        <w:trPr>
          <w:trHeight w:val="324"/>
        </w:trPr>
        <w:tc>
          <w:tcPr>
            <w:tcW w:w="294" w:type="dxa"/>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2</w:t>
            </w:r>
          </w:p>
        </w:tc>
        <w:tc>
          <w:tcPr>
            <w:tcW w:w="1120" w:type="dxa"/>
            <w:shd w:val="clear" w:color="auto" w:fill="auto"/>
            <w:noWrap/>
            <w:vAlign w:val="center"/>
            <w:hideMark/>
          </w:tcPr>
          <w:p w:rsidR="00152782" w:rsidRPr="00A01C5C" w:rsidRDefault="00152782" w:rsidP="00152782">
            <w:pPr>
              <w:widowControl/>
              <w:spacing w:line="300" w:lineRule="exact"/>
              <w:rPr>
                <w:rFonts w:ascii="標楷體" w:eastAsia="標楷體" w:hAnsi="標楷體" w:cs="新細明體"/>
                <w:color w:val="000000"/>
                <w:kern w:val="0"/>
                <w:sz w:val="20"/>
              </w:rPr>
            </w:pPr>
            <w:proofErr w:type="gramStart"/>
            <w:r w:rsidRPr="00A01C5C">
              <w:rPr>
                <w:rFonts w:ascii="標楷體" w:eastAsia="標楷體" w:hAnsi="標楷體" w:cs="新細明體" w:hint="eastAsia"/>
                <w:color w:val="000000"/>
                <w:kern w:val="0"/>
                <w:sz w:val="20"/>
              </w:rPr>
              <w:t>臺</w:t>
            </w:r>
            <w:proofErr w:type="gramEnd"/>
            <w:r w:rsidRPr="00A01C5C">
              <w:rPr>
                <w:rFonts w:ascii="標楷體" w:eastAsia="標楷體" w:hAnsi="標楷體" w:cs="新細明體" w:hint="eastAsia"/>
                <w:color w:val="000000"/>
                <w:kern w:val="0"/>
                <w:sz w:val="20"/>
              </w:rPr>
              <w:t>北地檢署</w:t>
            </w:r>
          </w:p>
        </w:tc>
        <w:tc>
          <w:tcPr>
            <w:tcW w:w="37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w:t>
            </w:r>
          </w:p>
        </w:tc>
        <w:tc>
          <w:tcPr>
            <w:tcW w:w="994"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110.09.06</w:t>
            </w:r>
          </w:p>
        </w:tc>
        <w:tc>
          <w:tcPr>
            <w:tcW w:w="956"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110.09.09</w:t>
            </w:r>
          </w:p>
        </w:tc>
        <w:tc>
          <w:tcPr>
            <w:tcW w:w="48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3</w:t>
            </w:r>
          </w:p>
        </w:tc>
        <w:tc>
          <w:tcPr>
            <w:tcW w:w="1593" w:type="dxa"/>
            <w:shd w:val="clear" w:color="auto" w:fill="auto"/>
          </w:tcPr>
          <w:p w:rsidR="00152782" w:rsidRPr="00A01C5C" w:rsidRDefault="00152782" w:rsidP="00152782">
            <w:pPr>
              <w:widowControl/>
              <w:spacing w:line="240" w:lineRule="exact"/>
              <w:rPr>
                <w:rFonts w:ascii="標楷體" w:eastAsia="標楷體" w:hAnsi="標楷體" w:cs="新細明體"/>
                <w:color w:val="000000"/>
                <w:kern w:val="0"/>
                <w:sz w:val="20"/>
              </w:rPr>
            </w:pPr>
          </w:p>
        </w:tc>
      </w:tr>
      <w:tr w:rsidR="00152782" w:rsidRPr="00A01C5C" w:rsidTr="00152782">
        <w:trPr>
          <w:trHeight w:val="324"/>
        </w:trPr>
        <w:tc>
          <w:tcPr>
            <w:tcW w:w="294" w:type="dxa"/>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3</w:t>
            </w:r>
          </w:p>
        </w:tc>
        <w:tc>
          <w:tcPr>
            <w:tcW w:w="1120" w:type="dxa"/>
            <w:shd w:val="clear" w:color="auto" w:fill="auto"/>
            <w:noWrap/>
            <w:vAlign w:val="center"/>
            <w:hideMark/>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花蓮地院</w:t>
            </w:r>
          </w:p>
        </w:tc>
        <w:tc>
          <w:tcPr>
            <w:tcW w:w="37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2</w:t>
            </w:r>
          </w:p>
        </w:tc>
        <w:tc>
          <w:tcPr>
            <w:tcW w:w="994"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111.01.21</w:t>
            </w:r>
          </w:p>
        </w:tc>
        <w:tc>
          <w:tcPr>
            <w:tcW w:w="956"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488" w:type="dxa"/>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93" w:type="dxa"/>
            <w:shd w:val="clear" w:color="auto" w:fill="auto"/>
          </w:tcPr>
          <w:p w:rsidR="00152782" w:rsidRPr="00A01C5C" w:rsidRDefault="00152782" w:rsidP="00152782">
            <w:pPr>
              <w:widowControl/>
              <w:spacing w:line="240" w:lineRule="exact"/>
              <w:jc w:val="both"/>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截至111年底已監控344日</w:t>
            </w:r>
          </w:p>
        </w:tc>
      </w:tr>
      <w:tr w:rsidR="00152782" w:rsidRPr="00A01C5C" w:rsidTr="00152782">
        <w:trPr>
          <w:trHeight w:val="324"/>
        </w:trPr>
        <w:tc>
          <w:tcPr>
            <w:tcW w:w="294" w:type="dxa"/>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4</w:t>
            </w:r>
          </w:p>
        </w:tc>
        <w:tc>
          <w:tcPr>
            <w:tcW w:w="1120" w:type="dxa"/>
            <w:shd w:val="clear" w:color="auto" w:fill="auto"/>
            <w:noWrap/>
            <w:vAlign w:val="center"/>
            <w:hideMark/>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高雄地檢署</w:t>
            </w:r>
          </w:p>
        </w:tc>
        <w:tc>
          <w:tcPr>
            <w:tcW w:w="37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2</w:t>
            </w:r>
          </w:p>
        </w:tc>
        <w:tc>
          <w:tcPr>
            <w:tcW w:w="994"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111.07.27</w:t>
            </w:r>
          </w:p>
        </w:tc>
        <w:tc>
          <w:tcPr>
            <w:tcW w:w="956"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111.08.12</w:t>
            </w:r>
          </w:p>
        </w:tc>
        <w:tc>
          <w:tcPr>
            <w:tcW w:w="48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16</w:t>
            </w:r>
          </w:p>
        </w:tc>
        <w:tc>
          <w:tcPr>
            <w:tcW w:w="1593" w:type="dxa"/>
            <w:shd w:val="clear" w:color="auto" w:fill="auto"/>
          </w:tcPr>
          <w:p w:rsidR="00152782" w:rsidRPr="00A01C5C" w:rsidRDefault="00152782" w:rsidP="00152782">
            <w:pPr>
              <w:widowControl/>
              <w:spacing w:line="240" w:lineRule="exact"/>
              <w:jc w:val="both"/>
              <w:rPr>
                <w:rFonts w:ascii="標楷體" w:eastAsia="標楷體" w:hAnsi="標楷體" w:cs="新細明體"/>
                <w:color w:val="000000"/>
                <w:kern w:val="0"/>
                <w:sz w:val="20"/>
              </w:rPr>
            </w:pPr>
          </w:p>
        </w:tc>
      </w:tr>
      <w:tr w:rsidR="00152782" w:rsidRPr="00A01C5C" w:rsidTr="00152782">
        <w:trPr>
          <w:trHeight w:val="324"/>
        </w:trPr>
        <w:tc>
          <w:tcPr>
            <w:tcW w:w="294" w:type="dxa"/>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5</w:t>
            </w:r>
          </w:p>
        </w:tc>
        <w:tc>
          <w:tcPr>
            <w:tcW w:w="1120" w:type="dxa"/>
            <w:shd w:val="clear" w:color="auto" w:fill="auto"/>
            <w:noWrap/>
            <w:vAlign w:val="center"/>
            <w:hideMark/>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桃園地院</w:t>
            </w:r>
          </w:p>
        </w:tc>
        <w:tc>
          <w:tcPr>
            <w:tcW w:w="378" w:type="dxa"/>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2</w:t>
            </w:r>
          </w:p>
        </w:tc>
        <w:tc>
          <w:tcPr>
            <w:tcW w:w="994"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111.10.24</w:t>
            </w:r>
          </w:p>
        </w:tc>
        <w:tc>
          <w:tcPr>
            <w:tcW w:w="956" w:type="dxa"/>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488" w:type="dxa"/>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93" w:type="dxa"/>
          </w:tcPr>
          <w:p w:rsidR="00152782" w:rsidRPr="00A01C5C" w:rsidRDefault="00152782" w:rsidP="00152782">
            <w:pPr>
              <w:widowControl/>
              <w:spacing w:line="240" w:lineRule="exact"/>
              <w:jc w:val="both"/>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截至111年底已監控68日</w:t>
            </w:r>
          </w:p>
        </w:tc>
      </w:tr>
      <w:tr w:rsidR="00152782" w:rsidRPr="00A01C5C" w:rsidTr="00152782">
        <w:trPr>
          <w:trHeight w:val="519"/>
        </w:trPr>
        <w:tc>
          <w:tcPr>
            <w:tcW w:w="294" w:type="dxa"/>
            <w:vMerge w:val="restart"/>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6</w:t>
            </w:r>
          </w:p>
        </w:tc>
        <w:tc>
          <w:tcPr>
            <w:tcW w:w="1120" w:type="dxa"/>
            <w:shd w:val="clear" w:color="auto" w:fill="auto"/>
            <w:noWrap/>
            <w:vAlign w:val="center"/>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高等法院</w:t>
            </w:r>
          </w:p>
        </w:tc>
        <w:tc>
          <w:tcPr>
            <w:tcW w:w="378" w:type="dxa"/>
            <w:vMerge w:val="restart"/>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w:t>
            </w:r>
          </w:p>
        </w:tc>
        <w:tc>
          <w:tcPr>
            <w:tcW w:w="994"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111.11.01</w:t>
            </w:r>
          </w:p>
        </w:tc>
        <w:tc>
          <w:tcPr>
            <w:tcW w:w="956"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111.12.27</w:t>
            </w:r>
          </w:p>
        </w:tc>
        <w:tc>
          <w:tcPr>
            <w:tcW w:w="488" w:type="dxa"/>
            <w:vMerge w:val="restart"/>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93" w:type="dxa"/>
            <w:vMerge w:val="restart"/>
          </w:tcPr>
          <w:p w:rsidR="00152782" w:rsidRPr="00A01C5C" w:rsidRDefault="00152782" w:rsidP="00152782">
            <w:pPr>
              <w:widowControl/>
              <w:spacing w:line="240" w:lineRule="exact"/>
              <w:jc w:val="both"/>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案件由高等法院移轉至桃園地檢署，截至111年底已監控60日</w:t>
            </w:r>
          </w:p>
        </w:tc>
      </w:tr>
      <w:tr w:rsidR="00152782" w:rsidRPr="00A01C5C" w:rsidTr="00152782">
        <w:trPr>
          <w:trHeight w:val="324"/>
        </w:trPr>
        <w:tc>
          <w:tcPr>
            <w:tcW w:w="294" w:type="dxa"/>
            <w:vMerge/>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p>
        </w:tc>
        <w:tc>
          <w:tcPr>
            <w:tcW w:w="1120" w:type="dxa"/>
            <w:shd w:val="clear" w:color="auto" w:fill="auto"/>
            <w:noWrap/>
            <w:vAlign w:val="center"/>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桃園地檢署</w:t>
            </w:r>
          </w:p>
        </w:tc>
        <w:tc>
          <w:tcPr>
            <w:tcW w:w="378" w:type="dxa"/>
            <w:vMerge/>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p>
        </w:tc>
        <w:tc>
          <w:tcPr>
            <w:tcW w:w="994"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111.12.27</w:t>
            </w:r>
          </w:p>
        </w:tc>
        <w:tc>
          <w:tcPr>
            <w:tcW w:w="956" w:type="dxa"/>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488" w:type="dxa"/>
            <w:vMerge/>
            <w:shd w:val="clear" w:color="auto" w:fill="auto"/>
            <w:noWrap/>
            <w:vAlign w:val="center"/>
          </w:tcPr>
          <w:p w:rsidR="00152782" w:rsidRPr="00A01C5C" w:rsidRDefault="00152782" w:rsidP="00152782">
            <w:pPr>
              <w:widowControl/>
              <w:spacing w:line="300" w:lineRule="exact"/>
              <w:jc w:val="right"/>
              <w:rPr>
                <w:rFonts w:ascii="標楷體" w:eastAsia="標楷體" w:hAnsi="標楷體" w:cs="新細明體"/>
                <w:color w:val="000000"/>
                <w:kern w:val="0"/>
                <w:sz w:val="20"/>
              </w:rPr>
            </w:pPr>
          </w:p>
        </w:tc>
        <w:tc>
          <w:tcPr>
            <w:tcW w:w="1593" w:type="dxa"/>
            <w:vMerge/>
          </w:tcPr>
          <w:p w:rsidR="00152782" w:rsidRPr="00A01C5C" w:rsidRDefault="00152782" w:rsidP="00152782">
            <w:pPr>
              <w:widowControl/>
              <w:spacing w:line="240" w:lineRule="exact"/>
              <w:jc w:val="both"/>
              <w:rPr>
                <w:rFonts w:ascii="標楷體" w:eastAsia="標楷體" w:hAnsi="標楷體" w:cs="新細明體"/>
                <w:color w:val="000000"/>
                <w:kern w:val="0"/>
                <w:sz w:val="20"/>
              </w:rPr>
            </w:pPr>
          </w:p>
        </w:tc>
      </w:tr>
      <w:tr w:rsidR="00152782" w:rsidRPr="00A01C5C" w:rsidTr="00152782">
        <w:trPr>
          <w:trHeight w:val="324"/>
        </w:trPr>
        <w:tc>
          <w:tcPr>
            <w:tcW w:w="294" w:type="dxa"/>
            <w:tcBorders>
              <w:bottom w:val="single" w:sz="4" w:space="0" w:color="auto"/>
            </w:tcBorders>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7</w:t>
            </w:r>
          </w:p>
        </w:tc>
        <w:tc>
          <w:tcPr>
            <w:tcW w:w="1120" w:type="dxa"/>
            <w:tcBorders>
              <w:bottom w:val="single" w:sz="4" w:space="0" w:color="auto"/>
            </w:tcBorders>
            <w:shd w:val="clear" w:color="auto" w:fill="auto"/>
            <w:noWrap/>
            <w:vAlign w:val="center"/>
            <w:hideMark/>
          </w:tcPr>
          <w:p w:rsidR="00152782" w:rsidRPr="00A01C5C" w:rsidRDefault="00152782" w:rsidP="00152782">
            <w:pPr>
              <w:widowControl/>
              <w:spacing w:line="300" w:lineRule="exac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高雄地檢署</w:t>
            </w:r>
          </w:p>
        </w:tc>
        <w:tc>
          <w:tcPr>
            <w:tcW w:w="378" w:type="dxa"/>
            <w:tcBorders>
              <w:bottom w:val="single" w:sz="4" w:space="0" w:color="auto"/>
            </w:tcBorders>
            <w:shd w:val="clear" w:color="auto" w:fill="auto"/>
            <w:noWrap/>
            <w:vAlign w:val="center"/>
            <w:hideMark/>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w:t>
            </w:r>
          </w:p>
        </w:tc>
        <w:tc>
          <w:tcPr>
            <w:tcW w:w="994" w:type="dxa"/>
            <w:tcBorders>
              <w:bottom w:val="single" w:sz="4" w:space="0" w:color="auto"/>
            </w:tcBorders>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111.11.22</w:t>
            </w:r>
          </w:p>
        </w:tc>
        <w:tc>
          <w:tcPr>
            <w:tcW w:w="956" w:type="dxa"/>
            <w:tcBorders>
              <w:bottom w:val="single" w:sz="4" w:space="0" w:color="auto"/>
            </w:tcBorders>
            <w:shd w:val="clear" w:color="auto" w:fill="auto"/>
            <w:noWrap/>
            <w:vAlign w:val="center"/>
            <w:hideMark/>
          </w:tcPr>
          <w:p w:rsidR="00152782" w:rsidRPr="00A01C5C" w:rsidRDefault="00152782" w:rsidP="00152782">
            <w:pPr>
              <w:widowControl/>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488" w:type="dxa"/>
            <w:tcBorders>
              <w:bottom w:val="single" w:sz="4" w:space="0" w:color="auto"/>
            </w:tcBorders>
            <w:shd w:val="clear" w:color="auto" w:fill="auto"/>
            <w:noWrap/>
            <w:vAlign w:val="center"/>
          </w:tcPr>
          <w:p w:rsidR="00152782" w:rsidRPr="00A01C5C" w:rsidRDefault="00152782" w:rsidP="00152782">
            <w:pPr>
              <w:widowControl/>
              <w:spacing w:line="30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93" w:type="dxa"/>
            <w:tcBorders>
              <w:bottom w:val="single" w:sz="4" w:space="0" w:color="auto"/>
            </w:tcBorders>
          </w:tcPr>
          <w:p w:rsidR="00152782" w:rsidRPr="00A01C5C" w:rsidRDefault="00152782" w:rsidP="00152782">
            <w:pPr>
              <w:widowControl/>
              <w:spacing w:line="240" w:lineRule="exact"/>
              <w:jc w:val="both"/>
              <w:rPr>
                <w:rFonts w:ascii="標楷體" w:eastAsia="標楷體" w:hAnsi="標楷體" w:cs="新細明體"/>
                <w:color w:val="000000"/>
                <w:kern w:val="0"/>
                <w:sz w:val="20"/>
              </w:rPr>
            </w:pPr>
            <w:r w:rsidRPr="00A01C5C">
              <w:rPr>
                <w:rFonts w:ascii="標楷體" w:eastAsia="標楷體" w:hAnsi="標楷體" w:cs="新細明體" w:hint="eastAsia"/>
                <w:color w:val="000000"/>
                <w:kern w:val="0"/>
                <w:sz w:val="20"/>
              </w:rPr>
              <w:t>截至111年底已監控39日</w:t>
            </w:r>
          </w:p>
        </w:tc>
      </w:tr>
      <w:tr w:rsidR="00152782" w:rsidRPr="00A01C5C" w:rsidTr="00152782">
        <w:trPr>
          <w:trHeight w:val="324"/>
        </w:trPr>
        <w:tc>
          <w:tcPr>
            <w:tcW w:w="5823" w:type="dxa"/>
            <w:gridSpan w:val="7"/>
            <w:tcBorders>
              <w:left w:val="nil"/>
              <w:bottom w:val="nil"/>
              <w:right w:val="nil"/>
            </w:tcBorders>
          </w:tcPr>
          <w:p w:rsidR="00152782" w:rsidRDefault="00152782" w:rsidP="00152782">
            <w:pPr>
              <w:widowControl/>
              <w:spacing w:line="240" w:lineRule="exact"/>
              <w:ind w:left="544" w:hangingChars="302" w:hanging="544"/>
              <w:rPr>
                <w:rFonts w:ascii="標楷體" w:eastAsia="標楷體" w:hAnsi="標楷體" w:cs="新細明體"/>
                <w:color w:val="000000"/>
                <w:kern w:val="0"/>
                <w:sz w:val="18"/>
              </w:rPr>
            </w:pPr>
            <w:proofErr w:type="gramStart"/>
            <w:r>
              <w:rPr>
                <w:rFonts w:ascii="標楷體" w:eastAsia="標楷體" w:hAnsi="標楷體" w:cs="新細明體" w:hint="eastAsia"/>
                <w:color w:val="000000"/>
                <w:kern w:val="0"/>
                <w:sz w:val="18"/>
              </w:rPr>
              <w:t>註</w:t>
            </w:r>
            <w:proofErr w:type="gramEnd"/>
            <w:r w:rsidRPr="00EE13FD">
              <w:rPr>
                <w:rFonts w:ascii="標楷體" w:eastAsia="標楷體" w:hAnsi="標楷體" w:cs="新細明體" w:hint="eastAsia"/>
                <w:color w:val="000000"/>
                <w:kern w:val="0"/>
                <w:sz w:val="18"/>
              </w:rPr>
              <w:t>：1</w:t>
            </w:r>
            <w:r w:rsidRPr="00EE13FD">
              <w:rPr>
                <w:rFonts w:ascii="標楷體" w:eastAsia="標楷體" w:hAnsi="標楷體" w:cs="新細明體"/>
                <w:color w:val="000000"/>
                <w:kern w:val="0"/>
                <w:sz w:val="18"/>
              </w:rPr>
              <w:t>.</w:t>
            </w:r>
            <w:r w:rsidRPr="00EE13FD">
              <w:rPr>
                <w:rFonts w:ascii="標楷體" w:eastAsia="標楷體" w:hAnsi="標楷體" w:cs="新細明體" w:hint="eastAsia"/>
                <w:color w:val="000000"/>
                <w:kern w:val="0"/>
                <w:sz w:val="18"/>
              </w:rPr>
              <w:t>科技設備監控中心未</w:t>
            </w:r>
            <w:r w:rsidRPr="00EE13FD">
              <w:rPr>
                <w:rFonts w:ascii="標楷體" w:eastAsia="標楷體" w:hAnsi="標楷體" w:cs="新細明體"/>
                <w:color w:val="000000"/>
                <w:kern w:val="0"/>
                <w:sz w:val="18"/>
              </w:rPr>
              <w:t>完成</w:t>
            </w:r>
            <w:r w:rsidRPr="00EE13FD">
              <w:rPr>
                <w:rFonts w:ascii="標楷體" w:eastAsia="標楷體" w:hAnsi="標楷體" w:cs="新細明體" w:hint="eastAsia"/>
                <w:color w:val="000000"/>
                <w:kern w:val="0"/>
                <w:sz w:val="18"/>
              </w:rPr>
              <w:t>建置前，士林地檢署科技監控案件</w:t>
            </w:r>
            <w:r w:rsidRPr="00FA1832">
              <w:rPr>
                <w:rFonts w:ascii="標楷體" w:eastAsia="標楷體" w:hAnsi="標楷體" w:cs="新細明體" w:hint="eastAsia"/>
                <w:color w:val="000000"/>
                <w:spacing w:val="-6"/>
                <w:kern w:val="0"/>
                <w:sz w:val="18"/>
              </w:rPr>
              <w:t>係由保</w:t>
            </w:r>
            <w:r w:rsidRPr="00FA1832">
              <w:rPr>
                <w:rFonts w:ascii="標楷體" w:eastAsia="標楷體" w:hAnsi="標楷體" w:cs="新細明體" w:hint="eastAsia"/>
                <w:color w:val="000000"/>
                <w:kern w:val="0"/>
                <w:sz w:val="18"/>
              </w:rPr>
              <w:t>護管束性加害人科技設備監控相似設備及系統先行運作。</w:t>
            </w:r>
          </w:p>
          <w:p w:rsidR="00152782" w:rsidRPr="00EE13FD" w:rsidRDefault="00152782" w:rsidP="00152782">
            <w:pPr>
              <w:widowControl/>
              <w:spacing w:line="240" w:lineRule="exact"/>
              <w:ind w:leftChars="152" w:left="783" w:hangingChars="232" w:hanging="418"/>
              <w:rPr>
                <w:rFonts w:ascii="標楷體" w:eastAsia="標楷體" w:hAnsi="標楷體" w:cs="新細明體"/>
                <w:color w:val="000000"/>
                <w:kern w:val="0"/>
                <w:sz w:val="18"/>
              </w:rPr>
            </w:pPr>
            <w:r>
              <w:rPr>
                <w:rFonts w:ascii="標楷體" w:eastAsia="標楷體" w:hAnsi="標楷體" w:cs="新細明體" w:hint="eastAsia"/>
                <w:color w:val="000000"/>
                <w:kern w:val="0"/>
                <w:sz w:val="18"/>
              </w:rPr>
              <w:t>2.資料時間：111年12月31日止。</w:t>
            </w:r>
          </w:p>
          <w:p w:rsidR="00152782" w:rsidRPr="00A01C5C" w:rsidRDefault="00152782" w:rsidP="00152782">
            <w:pPr>
              <w:widowControl/>
              <w:spacing w:line="240" w:lineRule="exact"/>
              <w:ind w:leftChars="152" w:left="783" w:hangingChars="232" w:hanging="418"/>
              <w:rPr>
                <w:rFonts w:ascii="標楷體" w:eastAsia="標楷體" w:hAnsi="標楷體" w:cs="新細明體"/>
                <w:color w:val="000000"/>
                <w:kern w:val="0"/>
                <w:sz w:val="20"/>
              </w:rPr>
            </w:pPr>
            <w:r>
              <w:rPr>
                <w:rFonts w:ascii="標楷體" w:eastAsia="標楷體" w:hAnsi="標楷體" w:cs="新細明體" w:hint="eastAsia"/>
                <w:color w:val="000000"/>
                <w:kern w:val="0"/>
                <w:sz w:val="18"/>
              </w:rPr>
              <w:t>3</w:t>
            </w:r>
            <w:r w:rsidRPr="00EE13FD">
              <w:rPr>
                <w:rFonts w:ascii="標楷體" w:eastAsia="標楷體" w:hAnsi="標楷體" w:cs="新細明體"/>
                <w:color w:val="000000"/>
                <w:kern w:val="0"/>
                <w:sz w:val="18"/>
              </w:rPr>
              <w:t>.資料來源：整理自臺</w:t>
            </w:r>
            <w:r>
              <w:rPr>
                <w:rFonts w:ascii="標楷體" w:eastAsia="標楷體" w:hAnsi="標楷體" w:cs="新細明體" w:hint="eastAsia"/>
                <w:color w:val="000000"/>
                <w:kern w:val="0"/>
                <w:sz w:val="18"/>
              </w:rPr>
              <w:t>灣</w:t>
            </w:r>
            <w:r w:rsidRPr="00EE13FD">
              <w:rPr>
                <w:rFonts w:ascii="標楷體" w:eastAsia="標楷體" w:hAnsi="標楷體" w:cs="新細明體"/>
                <w:color w:val="000000"/>
                <w:kern w:val="0"/>
                <w:sz w:val="18"/>
              </w:rPr>
              <w:t>高</w:t>
            </w:r>
            <w:r>
              <w:rPr>
                <w:rFonts w:ascii="標楷體" w:eastAsia="標楷體" w:hAnsi="標楷體" w:cs="新細明體" w:hint="eastAsia"/>
                <w:color w:val="000000"/>
                <w:kern w:val="0"/>
                <w:sz w:val="18"/>
              </w:rPr>
              <w:t>等</w:t>
            </w:r>
            <w:r w:rsidRPr="00EE13FD">
              <w:rPr>
                <w:rFonts w:ascii="標楷體" w:eastAsia="標楷體" w:hAnsi="標楷體" w:cs="新細明體"/>
                <w:color w:val="000000"/>
                <w:kern w:val="0"/>
                <w:sz w:val="18"/>
              </w:rPr>
              <w:t>檢</w:t>
            </w:r>
            <w:r>
              <w:rPr>
                <w:rFonts w:ascii="標楷體" w:eastAsia="標楷體" w:hAnsi="標楷體" w:cs="新細明體" w:hint="eastAsia"/>
                <w:color w:val="000000"/>
                <w:kern w:val="0"/>
                <w:sz w:val="18"/>
              </w:rPr>
              <w:t>察署</w:t>
            </w:r>
            <w:r w:rsidRPr="00EE13FD">
              <w:rPr>
                <w:rFonts w:ascii="標楷體" w:eastAsia="標楷體" w:hAnsi="標楷體" w:cs="新細明體"/>
                <w:color w:val="000000"/>
                <w:kern w:val="0"/>
                <w:sz w:val="18"/>
              </w:rPr>
              <w:t>提供資料</w:t>
            </w:r>
            <w:r w:rsidRPr="00EE13FD">
              <w:rPr>
                <w:rFonts w:ascii="標楷體" w:eastAsia="標楷體" w:hAnsi="標楷體" w:cs="新細明體" w:hint="eastAsia"/>
                <w:color w:val="000000"/>
                <w:kern w:val="0"/>
                <w:sz w:val="18"/>
              </w:rPr>
              <w:t>。</w:t>
            </w:r>
          </w:p>
        </w:tc>
      </w:tr>
    </w:tbl>
    <w:p w:rsidR="00A01C5C" w:rsidRDefault="00A01C5C" w:rsidP="00152782">
      <w:pPr>
        <w:pStyle w:val="a4"/>
        <w:tabs>
          <w:tab w:val="left" w:pos="3544"/>
        </w:tabs>
        <w:overflowPunct w:val="0"/>
        <w:spacing w:beforeLines="0" w:before="0" w:afterLines="0" w:after="0" w:line="460" w:lineRule="exact"/>
        <w:ind w:firstLineChars="200" w:firstLine="480"/>
        <w:rPr>
          <w:rFonts w:ascii="標楷體" w:hAnsi="標楷體"/>
          <w:bCs w:val="0"/>
          <w:sz w:val="24"/>
        </w:rPr>
      </w:pPr>
      <w:r w:rsidRPr="00A01C5C">
        <w:rPr>
          <w:rFonts w:ascii="標楷體" w:hAnsi="標楷體" w:hint="eastAsia"/>
          <w:bCs w:val="0"/>
          <w:sz w:val="24"/>
        </w:rPr>
        <w:t>法務部依108年7月17日修正之刑事訴訟法第116</w:t>
      </w:r>
      <w:r w:rsidR="00E50AE1">
        <w:rPr>
          <w:rFonts w:ascii="標楷體" w:hAnsi="標楷體" w:hint="eastAsia"/>
          <w:bCs w:val="0"/>
          <w:sz w:val="24"/>
        </w:rPr>
        <w:t>之</w:t>
      </w:r>
      <w:r w:rsidRPr="00A01C5C">
        <w:rPr>
          <w:rFonts w:ascii="標楷體" w:hAnsi="標楷體" w:hint="eastAsia"/>
          <w:bCs w:val="0"/>
          <w:sz w:val="24"/>
        </w:rPr>
        <w:t>2</w:t>
      </w:r>
      <w:r w:rsidR="00E50AE1">
        <w:rPr>
          <w:rFonts w:ascii="標楷體" w:hAnsi="標楷體" w:hint="eastAsia"/>
          <w:bCs w:val="0"/>
          <w:sz w:val="24"/>
        </w:rPr>
        <w:t>條</w:t>
      </w:r>
      <w:r w:rsidRPr="00A01C5C">
        <w:rPr>
          <w:rFonts w:ascii="標楷體" w:hAnsi="標楷體" w:hint="eastAsia"/>
          <w:bCs w:val="0"/>
          <w:sz w:val="24"/>
        </w:rPr>
        <w:t>第1項及第5項等規定，於108年7月22日成立「科技設備監控推動小組」。</w:t>
      </w:r>
      <w:proofErr w:type="gramStart"/>
      <w:r w:rsidRPr="00A01C5C">
        <w:rPr>
          <w:rFonts w:ascii="標楷體" w:hAnsi="標楷體" w:hint="eastAsia"/>
          <w:bCs w:val="0"/>
          <w:sz w:val="24"/>
        </w:rPr>
        <w:t>嗣</w:t>
      </w:r>
      <w:proofErr w:type="gramEnd"/>
      <w:r w:rsidRPr="00A01C5C">
        <w:rPr>
          <w:rFonts w:ascii="標楷體" w:hAnsi="標楷體" w:hint="eastAsia"/>
          <w:bCs w:val="0"/>
          <w:sz w:val="24"/>
        </w:rPr>
        <w:t>該部會同司法院於109年8月18日訂定刑事被告科技設備監控執行辦法，並交由</w:t>
      </w:r>
      <w:proofErr w:type="gramStart"/>
      <w:r w:rsidRPr="00A01C5C">
        <w:rPr>
          <w:rFonts w:ascii="標楷體" w:hAnsi="標楷體" w:hint="eastAsia"/>
          <w:bCs w:val="0"/>
          <w:sz w:val="24"/>
        </w:rPr>
        <w:t>臺</w:t>
      </w:r>
      <w:proofErr w:type="gramEnd"/>
      <w:r w:rsidRPr="00A01C5C">
        <w:rPr>
          <w:rFonts w:ascii="標楷體" w:hAnsi="標楷體" w:hint="eastAsia"/>
          <w:bCs w:val="0"/>
          <w:sz w:val="24"/>
        </w:rPr>
        <w:t>高檢</w:t>
      </w:r>
      <w:r w:rsidR="00E50AE1">
        <w:rPr>
          <w:rFonts w:ascii="標楷體" w:hAnsi="標楷體" w:hint="eastAsia"/>
          <w:bCs w:val="0"/>
          <w:sz w:val="24"/>
        </w:rPr>
        <w:t>署</w:t>
      </w:r>
      <w:r w:rsidRPr="00A01C5C">
        <w:rPr>
          <w:rFonts w:ascii="標楷體" w:hAnsi="標楷體" w:hint="eastAsia"/>
          <w:bCs w:val="0"/>
          <w:sz w:val="24"/>
        </w:rPr>
        <w:t>規劃及建置科技設備監控中心，自110年4月</w:t>
      </w:r>
      <w:r w:rsidRPr="00A01C5C">
        <w:rPr>
          <w:rFonts w:ascii="標楷體" w:hAnsi="標楷體"/>
          <w:bCs w:val="0"/>
          <w:sz w:val="24"/>
        </w:rPr>
        <w:t>2</w:t>
      </w:r>
      <w:r w:rsidRPr="00A01C5C">
        <w:rPr>
          <w:rFonts w:ascii="標楷體" w:hAnsi="標楷體" w:hint="eastAsia"/>
          <w:bCs w:val="0"/>
          <w:sz w:val="24"/>
        </w:rPr>
        <w:t>0日試運行，111年1月12日正式啟用。</w:t>
      </w:r>
      <w:proofErr w:type="gramStart"/>
      <w:r w:rsidR="00E50AE1" w:rsidRPr="00A01C5C">
        <w:rPr>
          <w:rFonts w:ascii="標楷體" w:hAnsi="標楷體" w:hint="eastAsia"/>
          <w:bCs w:val="0"/>
          <w:sz w:val="24"/>
        </w:rPr>
        <w:t>臺</w:t>
      </w:r>
      <w:proofErr w:type="gramEnd"/>
      <w:r w:rsidR="00E50AE1" w:rsidRPr="00A01C5C">
        <w:rPr>
          <w:rFonts w:ascii="標楷體" w:hAnsi="標楷體" w:hint="eastAsia"/>
          <w:bCs w:val="0"/>
          <w:sz w:val="24"/>
        </w:rPr>
        <w:t>高檢</w:t>
      </w:r>
      <w:r w:rsidR="00E50AE1">
        <w:rPr>
          <w:rFonts w:ascii="標楷體" w:hAnsi="標楷體" w:hint="eastAsia"/>
          <w:bCs w:val="0"/>
          <w:sz w:val="24"/>
        </w:rPr>
        <w:t>署</w:t>
      </w:r>
      <w:r w:rsidRPr="00A01C5C">
        <w:rPr>
          <w:rFonts w:ascii="標楷體" w:hAnsi="標楷體" w:hint="eastAsia"/>
          <w:bCs w:val="0"/>
          <w:sz w:val="24"/>
        </w:rPr>
        <w:t>109至111年度計編列預算</w:t>
      </w:r>
      <w:r w:rsidR="00761FED">
        <w:rPr>
          <w:rFonts w:ascii="標楷體" w:hAnsi="標楷體" w:hint="eastAsia"/>
          <w:bCs w:val="0"/>
          <w:sz w:val="24"/>
        </w:rPr>
        <w:t>數</w:t>
      </w:r>
      <w:r w:rsidRPr="00A01C5C">
        <w:rPr>
          <w:rFonts w:ascii="標楷體" w:hAnsi="標楷體" w:hint="eastAsia"/>
          <w:bCs w:val="0"/>
          <w:sz w:val="24"/>
        </w:rPr>
        <w:t>1億7</w:t>
      </w:r>
      <w:r w:rsidRPr="00A01C5C">
        <w:rPr>
          <w:rFonts w:ascii="標楷體" w:hAnsi="標楷體"/>
          <w:bCs w:val="0"/>
          <w:sz w:val="24"/>
        </w:rPr>
        <w:t>,</w:t>
      </w:r>
      <w:r w:rsidRPr="00A01C5C">
        <w:rPr>
          <w:rFonts w:ascii="標楷體" w:hAnsi="標楷體" w:hint="eastAsia"/>
          <w:bCs w:val="0"/>
          <w:sz w:val="24"/>
        </w:rPr>
        <w:t>479萬餘元，累計實現數1億5</w:t>
      </w:r>
      <w:r w:rsidRPr="00A01C5C">
        <w:rPr>
          <w:rFonts w:ascii="標楷體" w:hAnsi="標楷體"/>
          <w:bCs w:val="0"/>
          <w:sz w:val="24"/>
        </w:rPr>
        <w:t>,</w:t>
      </w:r>
      <w:r w:rsidRPr="00A01C5C">
        <w:rPr>
          <w:rFonts w:ascii="標楷體" w:hAnsi="標楷體" w:hint="eastAsia"/>
          <w:bCs w:val="0"/>
          <w:sz w:val="24"/>
        </w:rPr>
        <w:t>695萬餘元，</w:t>
      </w:r>
      <w:r w:rsidR="00761FED">
        <w:rPr>
          <w:rFonts w:ascii="標楷體" w:hAnsi="標楷體" w:hint="eastAsia"/>
          <w:bCs w:val="0"/>
          <w:sz w:val="24"/>
        </w:rPr>
        <w:t>實現</w:t>
      </w:r>
      <w:r w:rsidRPr="00A01C5C">
        <w:rPr>
          <w:rFonts w:ascii="標楷體" w:hAnsi="標楷體" w:hint="eastAsia"/>
          <w:bCs w:val="0"/>
          <w:sz w:val="24"/>
        </w:rPr>
        <w:t>率89.80％，購置電子手環、腳環、居家讀取器、手機等設備，並補助各地檢署進用輔助性人員，支援辦理科技設備監控業務。按本部前抽查法務</w:t>
      </w:r>
      <w:r w:rsidR="00E258A1" w:rsidRPr="00A01C5C">
        <w:rPr>
          <w:rFonts w:ascii="標楷體" w:hAnsi="標楷體" w:hint="eastAsia"/>
          <w:bCs w:val="0"/>
          <w:sz w:val="24"/>
        </w:rPr>
        <w:t>部</w:t>
      </w:r>
      <w:proofErr w:type="gramStart"/>
      <w:r w:rsidR="00E258A1" w:rsidRPr="00A01C5C">
        <w:rPr>
          <w:rFonts w:ascii="標楷體" w:hAnsi="標楷體" w:hint="eastAsia"/>
          <w:bCs w:val="0"/>
          <w:sz w:val="24"/>
        </w:rPr>
        <w:t>109</w:t>
      </w:r>
      <w:proofErr w:type="gramEnd"/>
      <w:r w:rsidR="00E258A1" w:rsidRPr="00A01C5C">
        <w:rPr>
          <w:rFonts w:ascii="標楷體" w:hAnsi="標楷體" w:hint="eastAsia"/>
          <w:bCs w:val="0"/>
          <w:sz w:val="24"/>
        </w:rPr>
        <w:t>年</w:t>
      </w:r>
      <w:r w:rsidR="00282004" w:rsidRPr="00A01C5C">
        <w:rPr>
          <w:rFonts w:ascii="標楷體" w:hAnsi="標楷體" w:hint="eastAsia"/>
          <w:bCs w:val="0"/>
          <w:sz w:val="24"/>
        </w:rPr>
        <w:t>度財務收支及決算，曾就科技設備監控試運行</w:t>
      </w:r>
      <w:proofErr w:type="gramStart"/>
      <w:r w:rsidR="00282004" w:rsidRPr="00A01C5C">
        <w:rPr>
          <w:rFonts w:ascii="標楷體" w:hAnsi="標楷體" w:hint="eastAsia"/>
          <w:bCs w:val="0"/>
          <w:sz w:val="24"/>
        </w:rPr>
        <w:t>期間，</w:t>
      </w:r>
      <w:proofErr w:type="gramEnd"/>
      <w:r w:rsidR="00282004" w:rsidRPr="00A01C5C">
        <w:rPr>
          <w:rFonts w:ascii="標楷體" w:hAnsi="標楷體" w:hint="eastAsia"/>
          <w:bCs w:val="0"/>
          <w:sz w:val="24"/>
        </w:rPr>
        <w:t>監控案件數僅1案，函請協調司法院加強宣導善用科技設備。經追蹤覆核結果，各</w:t>
      </w:r>
      <w:r w:rsidR="00C61DD7">
        <w:rPr>
          <w:rFonts w:ascii="標楷體" w:hAnsi="標楷體" w:hint="eastAsia"/>
          <w:bCs w:val="0"/>
          <w:sz w:val="24"/>
        </w:rPr>
        <w:t>級</w:t>
      </w:r>
      <w:r w:rsidR="00282004" w:rsidRPr="00A01C5C">
        <w:rPr>
          <w:rFonts w:ascii="標楷體" w:hAnsi="標楷體" w:hint="eastAsia"/>
          <w:bCs w:val="0"/>
          <w:sz w:val="24"/>
        </w:rPr>
        <w:t>檢</w:t>
      </w:r>
      <w:r w:rsidR="00C61DD7">
        <w:rPr>
          <w:rFonts w:ascii="標楷體" w:hAnsi="標楷體" w:hint="eastAsia"/>
          <w:bCs w:val="0"/>
          <w:sz w:val="24"/>
        </w:rPr>
        <w:t>察</w:t>
      </w:r>
      <w:r w:rsidR="00282004" w:rsidRPr="00A01C5C">
        <w:rPr>
          <w:rFonts w:ascii="標楷體" w:hAnsi="標楷體" w:hint="eastAsia"/>
          <w:bCs w:val="0"/>
          <w:sz w:val="24"/>
        </w:rPr>
        <w:t>署及法院（下稱院</w:t>
      </w:r>
      <w:r w:rsidR="00C61DD7">
        <w:rPr>
          <w:rFonts w:ascii="標楷體" w:hAnsi="標楷體" w:hint="eastAsia"/>
          <w:bCs w:val="0"/>
          <w:sz w:val="24"/>
        </w:rPr>
        <w:t>檢機關</w:t>
      </w:r>
      <w:r w:rsidR="00282004" w:rsidRPr="00A01C5C">
        <w:rPr>
          <w:rFonts w:ascii="標楷體" w:hAnsi="標楷體" w:hint="eastAsia"/>
          <w:bCs w:val="0"/>
          <w:sz w:val="24"/>
        </w:rPr>
        <w:t>）109至111</w:t>
      </w:r>
      <w:r w:rsidR="00A60952">
        <w:rPr>
          <w:rFonts w:ascii="標楷體" w:hAnsi="標楷體" w:hint="eastAsia"/>
          <w:bCs w:val="0"/>
          <w:sz w:val="24"/>
        </w:rPr>
        <w:t>年度</w:t>
      </w:r>
      <w:r w:rsidR="00282004" w:rsidRPr="00A01C5C">
        <w:rPr>
          <w:rFonts w:ascii="標楷體" w:hAnsi="標楷體" w:hint="eastAsia"/>
          <w:bCs w:val="0"/>
          <w:sz w:val="24"/>
        </w:rPr>
        <w:t>依刑事訴訟法第116</w:t>
      </w:r>
      <w:r w:rsidR="00E50AE1">
        <w:rPr>
          <w:rFonts w:ascii="標楷體" w:hAnsi="標楷體" w:hint="eastAsia"/>
          <w:bCs w:val="0"/>
          <w:sz w:val="24"/>
        </w:rPr>
        <w:t>之</w:t>
      </w:r>
      <w:r w:rsidR="00E50AE1" w:rsidRPr="00A01C5C">
        <w:rPr>
          <w:rFonts w:ascii="標楷體" w:hAnsi="標楷體" w:hint="eastAsia"/>
          <w:bCs w:val="0"/>
          <w:sz w:val="24"/>
        </w:rPr>
        <w:t>2</w:t>
      </w:r>
      <w:r w:rsidR="00E50AE1">
        <w:rPr>
          <w:rFonts w:ascii="標楷體" w:hAnsi="標楷體" w:hint="eastAsia"/>
          <w:bCs w:val="0"/>
          <w:sz w:val="24"/>
        </w:rPr>
        <w:t>條</w:t>
      </w:r>
      <w:r w:rsidR="00282004" w:rsidRPr="00A01C5C">
        <w:rPr>
          <w:rFonts w:ascii="標楷體" w:hAnsi="標楷體" w:hint="eastAsia"/>
          <w:bCs w:val="0"/>
          <w:sz w:val="24"/>
        </w:rPr>
        <w:t>第1項規定命被告接受適當之科技監控者計7案、10人，其中已結束監控之3案、4人，接受監控天數為3至58日不等，其餘4案、6人，截至</w:t>
      </w:r>
      <w:r w:rsidR="00FA1832" w:rsidRPr="00A01C5C">
        <w:rPr>
          <w:rFonts w:ascii="標楷體" w:hAnsi="標楷體" w:hint="eastAsia"/>
          <w:bCs w:val="0"/>
          <w:sz w:val="24"/>
        </w:rPr>
        <w:t>111年底</w:t>
      </w:r>
      <w:r w:rsidR="002C2F1C" w:rsidRPr="00A01C5C">
        <w:rPr>
          <w:rFonts w:ascii="標楷體" w:hAnsi="標楷體" w:hint="eastAsia"/>
          <w:bCs w:val="0"/>
          <w:sz w:val="24"/>
        </w:rPr>
        <w:t>止仍在監控中，已監控日數為39至344日不等（表</w:t>
      </w:r>
      <w:r w:rsidR="002C2F1C">
        <w:rPr>
          <w:rFonts w:ascii="標楷體" w:hAnsi="標楷體" w:hint="eastAsia"/>
          <w:bCs w:val="0"/>
          <w:sz w:val="24"/>
        </w:rPr>
        <w:t>5</w:t>
      </w:r>
      <w:r w:rsidR="002C2F1C" w:rsidRPr="00A01C5C">
        <w:rPr>
          <w:rFonts w:ascii="標楷體" w:hAnsi="標楷體" w:hint="eastAsia"/>
          <w:bCs w:val="0"/>
          <w:sz w:val="24"/>
        </w:rPr>
        <w:t>），惟查科技設備監控中心自110年4月20日試運行起至111年底止，僅有6個院檢機關具辦理科技設備監控案件經驗，占全部57個院檢機關之10.53％，顯示近9成院檢機關迄無辦理類此案件經驗，恐影響未來辦理監控效能。復查</w:t>
      </w:r>
      <w:proofErr w:type="gramStart"/>
      <w:r w:rsidR="002C2F1C" w:rsidRPr="00A01C5C">
        <w:rPr>
          <w:rFonts w:ascii="標楷體" w:hAnsi="標楷體" w:hint="eastAsia"/>
          <w:bCs w:val="0"/>
          <w:sz w:val="24"/>
        </w:rPr>
        <w:t>臺</w:t>
      </w:r>
      <w:proofErr w:type="gramEnd"/>
      <w:r w:rsidR="002C2F1C" w:rsidRPr="00A01C5C">
        <w:rPr>
          <w:rFonts w:ascii="標楷體" w:hAnsi="標楷體" w:hint="eastAsia"/>
          <w:bCs w:val="0"/>
          <w:sz w:val="24"/>
        </w:rPr>
        <w:t>高檢</w:t>
      </w:r>
      <w:r w:rsidR="002C2F1C">
        <w:rPr>
          <w:rFonts w:ascii="標楷體" w:hAnsi="標楷體" w:hint="eastAsia"/>
          <w:bCs w:val="0"/>
          <w:sz w:val="24"/>
        </w:rPr>
        <w:t>署</w:t>
      </w:r>
      <w:r w:rsidR="002C2F1C" w:rsidRPr="00A01C5C">
        <w:rPr>
          <w:rFonts w:ascii="標楷體" w:hAnsi="標楷體" w:hint="eastAsia"/>
          <w:bCs w:val="0"/>
          <w:sz w:val="24"/>
        </w:rPr>
        <w:t>於110年間採購之載具，包含電子手環500個、電子腳環200個，惟截至111</w:t>
      </w:r>
      <w:proofErr w:type="gramStart"/>
      <w:r w:rsidR="002C2F1C" w:rsidRPr="00A01C5C">
        <w:rPr>
          <w:rFonts w:ascii="標楷體" w:hAnsi="標楷體" w:hint="eastAsia"/>
          <w:bCs w:val="0"/>
          <w:sz w:val="24"/>
        </w:rPr>
        <w:t>年底止僅監控</w:t>
      </w:r>
      <w:proofErr w:type="gramEnd"/>
      <w:r w:rsidR="002C2F1C" w:rsidRPr="00A01C5C">
        <w:rPr>
          <w:rFonts w:ascii="標楷體" w:hAnsi="標楷體" w:hint="eastAsia"/>
          <w:bCs w:val="0"/>
          <w:sz w:val="24"/>
        </w:rPr>
        <w:t>9人（不含使用保護管束性加害人科技設備監控相似設備及系統先行運作之1人），</w:t>
      </w:r>
      <w:r w:rsidR="00761FED" w:rsidRPr="00A01C5C">
        <w:rPr>
          <w:rFonts w:ascii="標楷體" w:hAnsi="標楷體" w:hint="eastAsia"/>
          <w:bCs w:val="0"/>
          <w:sz w:val="24"/>
        </w:rPr>
        <w:t>多數</w:t>
      </w:r>
      <w:r w:rsidR="002C2F1C" w:rsidRPr="00A01C5C">
        <w:rPr>
          <w:rFonts w:ascii="標楷體" w:hAnsi="標楷體" w:hint="eastAsia"/>
          <w:bCs w:val="0"/>
          <w:sz w:val="24"/>
        </w:rPr>
        <w:t>專用手機及載具等</w:t>
      </w:r>
      <w:r w:rsidR="002C2F1C" w:rsidRPr="00A01C5C">
        <w:rPr>
          <w:rFonts w:ascii="標楷體" w:hAnsi="標楷體" w:hint="eastAsia"/>
          <w:bCs w:val="0"/>
          <w:sz w:val="24"/>
        </w:rPr>
        <w:lastRenderedPageBreak/>
        <w:t>設備及輔助性</w:t>
      </w:r>
      <w:r w:rsidRPr="00A01C5C">
        <w:rPr>
          <w:rFonts w:ascii="標楷體" w:hAnsi="標楷體" w:hint="eastAsia"/>
          <w:bCs w:val="0"/>
          <w:sz w:val="24"/>
        </w:rPr>
        <w:t>人力仍閒置，加以科技日新月異，如新行動通訊技術</w:t>
      </w:r>
      <w:proofErr w:type="gramStart"/>
      <w:r w:rsidRPr="00A01C5C">
        <w:rPr>
          <w:rFonts w:ascii="標楷體" w:hAnsi="標楷體" w:hint="eastAsia"/>
          <w:bCs w:val="0"/>
          <w:sz w:val="24"/>
        </w:rPr>
        <w:t>已達第五代</w:t>
      </w:r>
      <w:proofErr w:type="gramEnd"/>
      <w:r w:rsidRPr="00A01C5C">
        <w:rPr>
          <w:rFonts w:ascii="標楷體" w:hAnsi="標楷體" w:hint="eastAsia"/>
          <w:bCs w:val="0"/>
          <w:sz w:val="24"/>
        </w:rPr>
        <w:t>（5G），致前開已購置載具及相關硬體設備，未來仍須配合更新。</w:t>
      </w:r>
      <w:r w:rsidR="004562FF">
        <w:rPr>
          <w:rFonts w:ascii="標楷體" w:hAnsi="標楷體" w:hint="eastAsia"/>
          <w:bCs w:val="0"/>
          <w:sz w:val="24"/>
        </w:rPr>
        <w:t>經函請</w:t>
      </w:r>
      <w:r w:rsidRPr="00A01C5C">
        <w:rPr>
          <w:rFonts w:ascii="標楷體" w:hAnsi="標楷體" w:hint="eastAsia"/>
          <w:bCs w:val="0"/>
          <w:sz w:val="24"/>
        </w:rPr>
        <w:t>法務部協調司法院就</w:t>
      </w:r>
      <w:proofErr w:type="gramStart"/>
      <w:r w:rsidRPr="00A01C5C">
        <w:rPr>
          <w:rFonts w:ascii="標楷體" w:hAnsi="標楷體" w:hint="eastAsia"/>
          <w:bCs w:val="0"/>
          <w:sz w:val="24"/>
        </w:rPr>
        <w:t>檢察官未聲請</w:t>
      </w:r>
      <w:proofErr w:type="gramEnd"/>
      <w:r w:rsidRPr="00A01C5C">
        <w:rPr>
          <w:rFonts w:ascii="標楷體" w:hAnsi="標楷體" w:hint="eastAsia"/>
          <w:bCs w:val="0"/>
          <w:sz w:val="24"/>
        </w:rPr>
        <w:t>羈押或法院未予羈押或許可停止羈押之被告，審酌案情加強對法官及檢察官宣導，善用科技設備監控，避免發生被告潛逃規避訴追、審判之情事，確保國家刑罰權有效行使，並</w:t>
      </w:r>
      <w:proofErr w:type="gramStart"/>
      <w:r w:rsidRPr="00A01C5C">
        <w:rPr>
          <w:rFonts w:ascii="標楷體" w:hAnsi="標楷體" w:hint="eastAsia"/>
          <w:bCs w:val="0"/>
          <w:sz w:val="24"/>
        </w:rPr>
        <w:t>研</w:t>
      </w:r>
      <w:proofErr w:type="gramEnd"/>
      <w:r w:rsidRPr="00A01C5C">
        <w:rPr>
          <w:rFonts w:ascii="標楷體" w:hAnsi="標楷體" w:hint="eastAsia"/>
          <w:bCs w:val="0"/>
          <w:sz w:val="24"/>
        </w:rPr>
        <w:t>酌模擬案件測試系統之可行性，提供未開案之院檢機關試用情境，熟悉系統功能；暨滾動修正估計相關電子手環、腳環等載具及其他設備之需求，以充分發揮科技設備監控效能，並節公</w:t>
      </w:r>
      <w:proofErr w:type="gramStart"/>
      <w:r w:rsidRPr="00A01C5C">
        <w:rPr>
          <w:rFonts w:ascii="標楷體" w:hAnsi="標楷體" w:hint="eastAsia"/>
          <w:bCs w:val="0"/>
          <w:sz w:val="24"/>
        </w:rPr>
        <w:t>帑</w:t>
      </w:r>
      <w:proofErr w:type="gramEnd"/>
      <w:r w:rsidRPr="00A01C5C">
        <w:rPr>
          <w:rFonts w:ascii="標楷體" w:hAnsi="標楷體" w:hint="eastAsia"/>
          <w:bCs w:val="0"/>
          <w:sz w:val="24"/>
        </w:rPr>
        <w:t>。</w:t>
      </w:r>
      <w:r w:rsidR="004562FF">
        <w:rPr>
          <w:rFonts w:ascii="標楷體" w:hAnsi="標楷體" w:hint="eastAsia"/>
          <w:bCs w:val="0"/>
          <w:sz w:val="24"/>
        </w:rPr>
        <w:t>據復：</w:t>
      </w:r>
      <w:proofErr w:type="gramStart"/>
      <w:r w:rsidR="001A292A">
        <w:rPr>
          <w:rFonts w:ascii="標楷體" w:hAnsi="標楷體" w:hint="eastAsia"/>
          <w:bCs w:val="0"/>
          <w:sz w:val="24"/>
        </w:rPr>
        <w:t>臺</w:t>
      </w:r>
      <w:proofErr w:type="gramEnd"/>
      <w:r w:rsidR="001A292A">
        <w:rPr>
          <w:rFonts w:ascii="標楷體" w:hAnsi="標楷體" w:hint="eastAsia"/>
          <w:bCs w:val="0"/>
          <w:sz w:val="24"/>
        </w:rPr>
        <w:t>高檢署</w:t>
      </w:r>
      <w:proofErr w:type="gramStart"/>
      <w:r w:rsidR="001A292A">
        <w:rPr>
          <w:rFonts w:ascii="標楷體" w:hAnsi="標楷體" w:hint="eastAsia"/>
          <w:bCs w:val="0"/>
          <w:sz w:val="24"/>
        </w:rPr>
        <w:t>112</w:t>
      </w:r>
      <w:proofErr w:type="gramEnd"/>
      <w:r w:rsidR="001A292A">
        <w:rPr>
          <w:rFonts w:ascii="標楷體" w:hAnsi="標楷體" w:hint="eastAsia"/>
          <w:bCs w:val="0"/>
          <w:sz w:val="24"/>
        </w:rPr>
        <w:t>年度</w:t>
      </w:r>
      <w:r w:rsidR="001A292A" w:rsidRPr="007C61D3">
        <w:rPr>
          <w:rFonts w:ascii="標楷體" w:hAnsi="標楷體" w:hint="eastAsia"/>
          <w:bCs w:val="0"/>
          <w:sz w:val="24"/>
        </w:rPr>
        <w:t>截至6月14日止，已辦理12場次教育訓練，受訓人次為185人，</w:t>
      </w:r>
      <w:r w:rsidR="00085D99">
        <w:rPr>
          <w:rFonts w:ascii="標楷體" w:hAnsi="標楷體" w:hint="eastAsia"/>
          <w:bCs w:val="0"/>
          <w:sz w:val="24"/>
        </w:rPr>
        <w:t>並</w:t>
      </w:r>
      <w:r w:rsidR="001A292A" w:rsidRPr="007C61D3">
        <w:rPr>
          <w:rFonts w:ascii="標楷體" w:hAnsi="標楷體" w:hint="eastAsia"/>
          <w:bCs w:val="0"/>
          <w:sz w:val="24"/>
        </w:rPr>
        <w:t>於</w:t>
      </w:r>
      <w:r w:rsidR="00085D99">
        <w:rPr>
          <w:rFonts w:ascii="標楷體" w:hAnsi="標楷體" w:hint="eastAsia"/>
          <w:bCs w:val="0"/>
          <w:sz w:val="24"/>
        </w:rPr>
        <w:t>訓練</w:t>
      </w:r>
      <w:r w:rsidR="001A292A" w:rsidRPr="007C61D3">
        <w:rPr>
          <w:rFonts w:ascii="標楷體" w:hAnsi="標楷體" w:hint="eastAsia"/>
          <w:bCs w:val="0"/>
          <w:sz w:val="24"/>
        </w:rPr>
        <w:t>課程中</w:t>
      </w:r>
      <w:r w:rsidR="00085D99">
        <w:rPr>
          <w:rFonts w:ascii="標楷體" w:hAnsi="標楷體" w:hint="eastAsia"/>
          <w:bCs w:val="0"/>
          <w:sz w:val="24"/>
        </w:rPr>
        <w:t>進行</w:t>
      </w:r>
      <w:r w:rsidR="001A292A" w:rsidRPr="007C61D3">
        <w:rPr>
          <w:rFonts w:ascii="標楷體" w:hAnsi="標楷體" w:hint="eastAsia"/>
          <w:bCs w:val="0"/>
          <w:sz w:val="24"/>
        </w:rPr>
        <w:t>實務演練開案、模擬安裝載具說明、行動軌跡即時查詢，使受訓學員熟悉監控系統運作功能；該署並於112年4月12日函知各地檢署，</w:t>
      </w:r>
      <w:r w:rsidR="007C61D3" w:rsidRPr="007C61D3">
        <w:rPr>
          <w:rFonts w:ascii="標楷體" w:hAnsi="標楷體" w:hint="eastAsia"/>
          <w:bCs w:val="0"/>
          <w:sz w:val="24"/>
        </w:rPr>
        <w:t>建議各地檢署檢察官命被告為替代羈押處分時，可兼</w:t>
      </w:r>
      <w:proofErr w:type="gramStart"/>
      <w:r w:rsidR="007C61D3" w:rsidRPr="007C61D3">
        <w:rPr>
          <w:rFonts w:ascii="標楷體" w:hAnsi="標楷體" w:hint="eastAsia"/>
          <w:bCs w:val="0"/>
          <w:sz w:val="24"/>
        </w:rPr>
        <w:t>採</w:t>
      </w:r>
      <w:proofErr w:type="gramEnd"/>
      <w:r w:rsidR="007C61D3" w:rsidRPr="007C61D3">
        <w:rPr>
          <w:rFonts w:ascii="標楷體" w:hAnsi="標楷體" w:hint="eastAsia"/>
          <w:bCs w:val="0"/>
          <w:sz w:val="24"/>
        </w:rPr>
        <w:t>電子報告之方式，以提升相關設備之使用率；復將於司法院、法務部第145次業務會談提出促請所屬法院及檢察署善用科技設備執行被告防逃監控之議案，</w:t>
      </w:r>
      <w:r w:rsidR="00085D99">
        <w:rPr>
          <w:rFonts w:ascii="標楷體" w:hAnsi="標楷體" w:hint="eastAsia"/>
          <w:bCs w:val="0"/>
          <w:sz w:val="24"/>
        </w:rPr>
        <w:t>另</w:t>
      </w:r>
      <w:r w:rsidR="007C61D3" w:rsidRPr="007C61D3">
        <w:rPr>
          <w:rFonts w:ascii="標楷體" w:hAnsi="標楷體" w:hint="eastAsia"/>
          <w:bCs w:val="0"/>
          <w:sz w:val="24"/>
        </w:rPr>
        <w:t>於</w:t>
      </w:r>
      <w:proofErr w:type="gramStart"/>
      <w:r w:rsidR="007C61D3" w:rsidRPr="007C61D3">
        <w:rPr>
          <w:rFonts w:ascii="標楷體" w:hAnsi="標楷體" w:hint="eastAsia"/>
          <w:bCs w:val="0"/>
          <w:sz w:val="24"/>
        </w:rPr>
        <w:t>112</w:t>
      </w:r>
      <w:proofErr w:type="gramEnd"/>
      <w:r w:rsidR="007C61D3" w:rsidRPr="007C61D3">
        <w:rPr>
          <w:rFonts w:ascii="標楷體" w:hAnsi="標楷體" w:hint="eastAsia"/>
          <w:bCs w:val="0"/>
          <w:sz w:val="24"/>
        </w:rPr>
        <w:t>年度</w:t>
      </w:r>
      <w:proofErr w:type="gramStart"/>
      <w:r w:rsidR="007C61D3" w:rsidRPr="007C61D3">
        <w:rPr>
          <w:rFonts w:ascii="標楷體" w:hAnsi="標楷體" w:hint="eastAsia"/>
          <w:bCs w:val="0"/>
          <w:sz w:val="24"/>
        </w:rPr>
        <w:t>下半年視院檢</w:t>
      </w:r>
      <w:proofErr w:type="gramEnd"/>
      <w:r w:rsidR="00085D99">
        <w:rPr>
          <w:rFonts w:ascii="標楷體" w:hAnsi="標楷體" w:hint="eastAsia"/>
          <w:bCs w:val="0"/>
          <w:sz w:val="24"/>
        </w:rPr>
        <w:t>機關需求或推行成效，</w:t>
      </w:r>
      <w:proofErr w:type="gramStart"/>
      <w:r w:rsidR="00085D99">
        <w:rPr>
          <w:rFonts w:ascii="標楷體" w:hAnsi="標楷體" w:hint="eastAsia"/>
          <w:bCs w:val="0"/>
          <w:sz w:val="24"/>
        </w:rPr>
        <w:t>賡</w:t>
      </w:r>
      <w:proofErr w:type="gramEnd"/>
      <w:r w:rsidR="00085D99">
        <w:rPr>
          <w:rFonts w:ascii="標楷體" w:hAnsi="標楷體" w:hint="eastAsia"/>
          <w:bCs w:val="0"/>
          <w:sz w:val="24"/>
        </w:rPr>
        <w:t>續以實地參訪及</w:t>
      </w:r>
      <w:r w:rsidR="007C61D3" w:rsidRPr="007C61D3">
        <w:rPr>
          <w:rFonts w:ascii="標楷體" w:hAnsi="標楷體" w:hint="eastAsia"/>
          <w:bCs w:val="0"/>
          <w:sz w:val="24"/>
        </w:rPr>
        <w:t>論文期刊報導等持續辦理推廣。</w:t>
      </w:r>
    </w:p>
    <w:p w:rsidR="00257B6D" w:rsidRDefault="00257B6D" w:rsidP="00152782">
      <w:pPr>
        <w:pStyle w:val="a5"/>
        <w:tabs>
          <w:tab w:val="left" w:pos="3828"/>
        </w:tabs>
        <w:overflowPunct w:val="0"/>
        <w:spacing w:beforeLines="50" w:before="180" w:after="72" w:line="454" w:lineRule="exact"/>
        <w:ind w:firstLine="561"/>
        <w:rPr>
          <w:rFonts w:ascii="標楷體" w:hAnsi="標楷體"/>
          <w:szCs w:val="32"/>
        </w:rPr>
      </w:pPr>
      <w:r w:rsidRPr="000204F6">
        <w:rPr>
          <w:rFonts w:ascii="標楷體" w:hAnsi="標楷體" w:hint="eastAsia"/>
          <w:kern w:val="0"/>
          <w:szCs w:val="32"/>
          <w:lang w:val="x-none"/>
        </w:rPr>
        <w:t>（</w:t>
      </w:r>
      <w:r w:rsidR="00CD07EA">
        <w:rPr>
          <w:rFonts w:ascii="標楷體" w:hAnsi="標楷體" w:hint="eastAsia"/>
          <w:kern w:val="0"/>
          <w:szCs w:val="32"/>
          <w:lang w:val="x-none"/>
        </w:rPr>
        <w:t>六</w:t>
      </w:r>
      <w:r w:rsidRPr="000204F6">
        <w:rPr>
          <w:rFonts w:ascii="標楷體" w:hAnsi="標楷體" w:hint="eastAsia"/>
          <w:kern w:val="0"/>
          <w:szCs w:val="32"/>
          <w:lang w:val="x-none"/>
        </w:rPr>
        <w:t xml:space="preserve">）　</w:t>
      </w:r>
      <w:r w:rsidR="00EE13FD">
        <w:rPr>
          <w:rFonts w:ascii="標楷體" w:hAnsi="標楷體" w:hint="eastAsia"/>
          <w:kern w:val="0"/>
          <w:szCs w:val="32"/>
          <w:lang w:val="x-none"/>
        </w:rPr>
        <w:t>法務部為妥善保管毒品贓證物，建置</w:t>
      </w:r>
      <w:r w:rsidR="00610BBD">
        <w:rPr>
          <w:rFonts w:ascii="標楷體" w:hAnsi="標楷體" w:hint="eastAsia"/>
          <w:kern w:val="0"/>
          <w:szCs w:val="32"/>
          <w:lang w:val="x-none"/>
        </w:rPr>
        <w:t>扣案毒品數位化管理系統，惟</w:t>
      </w:r>
      <w:proofErr w:type="gramStart"/>
      <w:r w:rsidR="00610BBD">
        <w:rPr>
          <w:rFonts w:ascii="標楷體" w:hAnsi="標楷體" w:hint="eastAsia"/>
          <w:kern w:val="0"/>
          <w:szCs w:val="32"/>
          <w:lang w:val="x-none"/>
        </w:rPr>
        <w:t>囿</w:t>
      </w:r>
      <w:proofErr w:type="gramEnd"/>
      <w:r w:rsidR="00610BBD">
        <w:rPr>
          <w:rFonts w:ascii="標楷體" w:hAnsi="標楷體" w:hint="eastAsia"/>
          <w:kern w:val="0"/>
          <w:szCs w:val="32"/>
          <w:lang w:val="x-none"/>
        </w:rPr>
        <w:t>於經費及人力，系統未能充分運用，另</w:t>
      </w:r>
      <w:r w:rsidR="00EE13FD" w:rsidRPr="00EE13FD">
        <w:rPr>
          <w:rFonts w:ascii="標楷體" w:hAnsi="標楷體" w:hint="eastAsia"/>
          <w:kern w:val="0"/>
          <w:szCs w:val="32"/>
          <w:lang w:val="x-none"/>
        </w:rPr>
        <w:t>系統部分功能未</w:t>
      </w:r>
      <w:proofErr w:type="gramStart"/>
      <w:r w:rsidR="00EE13FD" w:rsidRPr="00EE13FD">
        <w:rPr>
          <w:rFonts w:ascii="標楷體" w:hAnsi="標楷體" w:hint="eastAsia"/>
          <w:kern w:val="0"/>
          <w:szCs w:val="32"/>
          <w:lang w:val="x-none"/>
        </w:rPr>
        <w:t>臻</w:t>
      </w:r>
      <w:proofErr w:type="gramEnd"/>
      <w:r w:rsidR="00EE13FD" w:rsidRPr="00EE13FD">
        <w:rPr>
          <w:rFonts w:ascii="標楷體" w:hAnsi="標楷體" w:hint="eastAsia"/>
          <w:kern w:val="0"/>
          <w:szCs w:val="32"/>
          <w:lang w:val="x-none"/>
        </w:rPr>
        <w:t>周妥，影響毒品扣押物監管</w:t>
      </w:r>
      <w:r w:rsidR="000E1EAA">
        <w:rPr>
          <w:rFonts w:ascii="標楷體" w:hAnsi="標楷體" w:hint="eastAsia"/>
          <w:kern w:val="0"/>
          <w:szCs w:val="32"/>
          <w:lang w:val="x-none"/>
        </w:rPr>
        <w:t>同一性</w:t>
      </w:r>
      <w:r w:rsidRPr="00EE13FD">
        <w:rPr>
          <w:rFonts w:ascii="標楷體" w:hAnsi="標楷體" w:hint="eastAsia"/>
          <w:kern w:val="0"/>
          <w:szCs w:val="32"/>
          <w:lang w:val="x-none"/>
        </w:rPr>
        <w:t>，</w:t>
      </w:r>
      <w:r w:rsidR="00610BBD">
        <w:rPr>
          <w:rFonts w:ascii="標楷體" w:hAnsi="標楷體" w:hint="eastAsia"/>
          <w:kern w:val="0"/>
          <w:szCs w:val="32"/>
          <w:lang w:val="x-none"/>
        </w:rPr>
        <w:t>允宜</w:t>
      </w:r>
      <w:r w:rsidRPr="00EE13FD">
        <w:rPr>
          <w:rFonts w:ascii="標楷體" w:hAnsi="標楷體" w:hint="eastAsia"/>
          <w:kern w:val="0"/>
          <w:szCs w:val="32"/>
          <w:lang w:val="x-none"/>
        </w:rPr>
        <w:t>檢討改善</w:t>
      </w:r>
      <w:r w:rsidRPr="000204F6">
        <w:rPr>
          <w:rFonts w:ascii="標楷體" w:hAnsi="標楷體" w:hint="eastAsia"/>
          <w:szCs w:val="32"/>
        </w:rPr>
        <w:t>。</w:t>
      </w:r>
    </w:p>
    <w:p w:rsidR="00257B6D" w:rsidRDefault="009407ED" w:rsidP="00152782">
      <w:pPr>
        <w:pStyle w:val="a4"/>
        <w:tabs>
          <w:tab w:val="left" w:pos="3828"/>
        </w:tabs>
        <w:overflowPunct w:val="0"/>
        <w:spacing w:beforeLines="0" w:before="0" w:afterLines="0" w:after="0" w:line="454" w:lineRule="exact"/>
        <w:ind w:firstLineChars="200" w:firstLine="480"/>
        <w:rPr>
          <w:rFonts w:ascii="標楷體" w:hAnsi="標楷體" w:cs="Times New Roman"/>
          <w:sz w:val="24"/>
        </w:rPr>
      </w:pPr>
      <w:r w:rsidRPr="009407ED">
        <w:rPr>
          <w:rFonts w:ascii="標楷體" w:hAnsi="標楷體" w:cs="Times New Roman" w:hint="eastAsia"/>
          <w:sz w:val="24"/>
        </w:rPr>
        <w:t>法務部為妥善保管贓證物並考量毒品移送院檢之證物同一性及安全性，於110至112年度建立扣案毒品數位化管理系統，預計於各地檢署與調查局各外勤處站，陸續建置智能庫房相關之軟硬體設備，總經費計1億8</w:t>
      </w:r>
      <w:r w:rsidRPr="009407ED">
        <w:rPr>
          <w:rFonts w:ascii="標楷體" w:hAnsi="標楷體" w:cs="Times New Roman"/>
          <w:sz w:val="24"/>
        </w:rPr>
        <w:t>,</w:t>
      </w:r>
      <w:r w:rsidRPr="009407ED">
        <w:rPr>
          <w:rFonts w:ascii="標楷體" w:hAnsi="標楷體" w:cs="Times New Roman" w:hint="eastAsia"/>
          <w:sz w:val="24"/>
        </w:rPr>
        <w:t>011萬餘元，截至</w:t>
      </w:r>
      <w:proofErr w:type="gramStart"/>
      <w:r w:rsidRPr="009407ED">
        <w:rPr>
          <w:rFonts w:ascii="標楷體" w:hAnsi="標楷體" w:cs="Times New Roman" w:hint="eastAsia"/>
          <w:sz w:val="24"/>
        </w:rPr>
        <w:t>111</w:t>
      </w:r>
      <w:proofErr w:type="gramEnd"/>
      <w:r w:rsidRPr="009407ED">
        <w:rPr>
          <w:rFonts w:ascii="標楷體" w:hAnsi="標楷體" w:cs="Times New Roman" w:hint="eastAsia"/>
          <w:sz w:val="24"/>
        </w:rPr>
        <w:t>年度</w:t>
      </w:r>
      <w:r w:rsidR="00761FED">
        <w:rPr>
          <w:rFonts w:ascii="標楷體" w:hAnsi="標楷體" w:cs="Times New Roman" w:hint="eastAsia"/>
          <w:sz w:val="24"/>
        </w:rPr>
        <w:t>止，</w:t>
      </w:r>
      <w:r w:rsidR="0036652B">
        <w:rPr>
          <w:rFonts w:ascii="標楷體" w:hAnsi="標楷體" w:cs="Times New Roman" w:hint="eastAsia"/>
          <w:sz w:val="24"/>
        </w:rPr>
        <w:t>累計</w:t>
      </w:r>
      <w:r w:rsidRPr="009407ED">
        <w:rPr>
          <w:rFonts w:ascii="標楷體" w:hAnsi="標楷體" w:cs="Times New Roman" w:hint="eastAsia"/>
          <w:sz w:val="24"/>
        </w:rPr>
        <w:t>編列預算</w:t>
      </w:r>
      <w:r w:rsidR="00761FED">
        <w:rPr>
          <w:rFonts w:ascii="標楷體" w:hAnsi="標楷體" w:cs="Times New Roman" w:hint="eastAsia"/>
          <w:sz w:val="24"/>
        </w:rPr>
        <w:t>數</w:t>
      </w:r>
      <w:r w:rsidRPr="009407ED">
        <w:rPr>
          <w:rFonts w:ascii="標楷體" w:hAnsi="標楷體" w:cs="Times New Roman" w:hint="eastAsia"/>
          <w:sz w:val="24"/>
        </w:rPr>
        <w:t>1億1</w:t>
      </w:r>
      <w:r w:rsidRPr="009407ED">
        <w:rPr>
          <w:rFonts w:ascii="標楷體" w:hAnsi="標楷體" w:cs="Times New Roman"/>
          <w:sz w:val="24"/>
        </w:rPr>
        <w:t>,</w:t>
      </w:r>
      <w:r w:rsidRPr="009407ED">
        <w:rPr>
          <w:rFonts w:ascii="標楷體" w:hAnsi="標楷體" w:cs="Times New Roman" w:hint="eastAsia"/>
          <w:sz w:val="24"/>
        </w:rPr>
        <w:t>671萬餘元，累計支用數1億306萬餘元。經查相關業務執行情形，</w:t>
      </w:r>
      <w:r w:rsidR="00257B6D" w:rsidRPr="00257B6D">
        <w:rPr>
          <w:rFonts w:ascii="標楷體" w:hAnsi="標楷體" w:cs="Times New Roman" w:hint="eastAsia"/>
          <w:sz w:val="24"/>
        </w:rPr>
        <w:t>核有下列事項</w:t>
      </w:r>
      <w:r w:rsidR="00257B6D" w:rsidRPr="00384306">
        <w:rPr>
          <w:rFonts w:ascii="標楷體" w:hAnsi="標楷體" w:cs="Times New Roman"/>
          <w:sz w:val="24"/>
        </w:rPr>
        <w:t>：</w:t>
      </w:r>
    </w:p>
    <w:p w:rsidR="002C2F1C" w:rsidRPr="00384306" w:rsidRDefault="002C2F1C" w:rsidP="00152782">
      <w:pPr>
        <w:pStyle w:val="12"/>
        <w:tabs>
          <w:tab w:val="left" w:pos="3828"/>
        </w:tabs>
        <w:overflowPunct w:val="0"/>
        <w:spacing w:line="454" w:lineRule="exact"/>
        <w:ind w:firstLine="1081"/>
        <w:rPr>
          <w:rFonts w:hAnsi="標楷體" w:cs="Times New Roman"/>
        </w:rPr>
      </w:pPr>
      <w:r>
        <w:rPr>
          <w:rFonts w:hAnsi="標楷體" w:hint="eastAsia"/>
          <w:b/>
          <w:szCs w:val="32"/>
        </w:rPr>
        <w:t>1</w:t>
      </w:r>
      <w:r w:rsidRPr="00257B6D">
        <w:rPr>
          <w:rFonts w:hAnsi="標楷體"/>
          <w:b/>
          <w:szCs w:val="32"/>
        </w:rPr>
        <w:t>.</w:t>
      </w:r>
      <w:r w:rsidR="00F378EE">
        <w:rPr>
          <w:rFonts w:hAnsi="標楷體" w:hint="eastAsia"/>
          <w:b/>
          <w:szCs w:val="32"/>
        </w:rPr>
        <w:t xml:space="preserve">　</w:t>
      </w:r>
      <w:r>
        <w:rPr>
          <w:rFonts w:hAnsi="標楷體" w:hint="eastAsia"/>
          <w:b/>
          <w:szCs w:val="32"/>
        </w:rPr>
        <w:t>近</w:t>
      </w:r>
      <w:proofErr w:type="gramStart"/>
      <w:r>
        <w:rPr>
          <w:rFonts w:hAnsi="標楷體" w:hint="eastAsia"/>
          <w:b/>
          <w:szCs w:val="32"/>
        </w:rPr>
        <w:t>6成</w:t>
      </w:r>
      <w:proofErr w:type="gramEnd"/>
      <w:r>
        <w:rPr>
          <w:rFonts w:hAnsi="標楷體" w:hint="eastAsia"/>
          <w:b/>
          <w:szCs w:val="32"/>
        </w:rPr>
        <w:t>地檢署已完成</w:t>
      </w:r>
      <w:r w:rsidRPr="000B6B0C">
        <w:rPr>
          <w:rFonts w:hAnsi="標楷體" w:hint="eastAsia"/>
          <w:b/>
          <w:szCs w:val="32"/>
        </w:rPr>
        <w:t>建置扣案毒品數位化管理系統</w:t>
      </w:r>
      <w:r>
        <w:rPr>
          <w:rFonts w:hAnsi="標楷體" w:hint="eastAsia"/>
          <w:b/>
          <w:szCs w:val="32"/>
        </w:rPr>
        <w:t>，惟</w:t>
      </w:r>
      <w:proofErr w:type="gramStart"/>
      <w:r w:rsidRPr="000B6B0C">
        <w:rPr>
          <w:rFonts w:hAnsi="標楷體" w:hint="eastAsia"/>
          <w:b/>
          <w:szCs w:val="32"/>
        </w:rPr>
        <w:t>囿</w:t>
      </w:r>
      <w:proofErr w:type="gramEnd"/>
      <w:r w:rsidRPr="000B6B0C">
        <w:rPr>
          <w:rFonts w:hAnsi="標楷體" w:hint="eastAsia"/>
          <w:b/>
          <w:szCs w:val="32"/>
        </w:rPr>
        <w:t>於經費及人力等問題</w:t>
      </w:r>
      <w:r>
        <w:rPr>
          <w:rFonts w:hAnsi="標楷體" w:hint="eastAsia"/>
          <w:b/>
          <w:szCs w:val="32"/>
        </w:rPr>
        <w:t>，</w:t>
      </w:r>
      <w:r w:rsidRPr="000B6B0C">
        <w:rPr>
          <w:rFonts w:hAnsi="標楷體" w:hint="eastAsia"/>
          <w:b/>
          <w:szCs w:val="32"/>
        </w:rPr>
        <w:t>或未能啟用系統</w:t>
      </w:r>
      <w:r>
        <w:rPr>
          <w:rFonts w:hAnsi="標楷體" w:hint="eastAsia"/>
          <w:b/>
          <w:szCs w:val="32"/>
        </w:rPr>
        <w:t>，</w:t>
      </w:r>
      <w:r w:rsidRPr="000B6B0C">
        <w:rPr>
          <w:rFonts w:hAnsi="標楷體" w:hint="eastAsia"/>
          <w:b/>
          <w:szCs w:val="32"/>
        </w:rPr>
        <w:t>或未能達成計畫所訂每天自動盤點效率提升</w:t>
      </w:r>
      <w:r>
        <w:rPr>
          <w:rFonts w:hAnsi="標楷體" w:hint="eastAsia"/>
          <w:b/>
          <w:szCs w:val="32"/>
        </w:rPr>
        <w:t>之目標，</w:t>
      </w:r>
      <w:r w:rsidRPr="000B6B0C">
        <w:rPr>
          <w:rFonts w:hAnsi="標楷體" w:hint="eastAsia"/>
          <w:b/>
          <w:szCs w:val="32"/>
        </w:rPr>
        <w:t>或扣案毒品資料</w:t>
      </w:r>
      <w:proofErr w:type="gramStart"/>
      <w:r w:rsidRPr="000B6B0C">
        <w:rPr>
          <w:rFonts w:hAnsi="標楷體" w:hint="eastAsia"/>
          <w:b/>
          <w:szCs w:val="32"/>
        </w:rPr>
        <w:t>迄</w:t>
      </w:r>
      <w:proofErr w:type="gramEnd"/>
      <w:r w:rsidRPr="000B6B0C">
        <w:rPr>
          <w:rFonts w:hAnsi="標楷體" w:hint="eastAsia"/>
          <w:b/>
          <w:szCs w:val="32"/>
        </w:rPr>
        <w:t>未完</w:t>
      </w:r>
      <w:r w:rsidR="009C0BE1" w:rsidRPr="000B6B0C">
        <w:rPr>
          <w:rFonts w:hAnsi="標楷體" w:hint="eastAsia"/>
          <w:b/>
          <w:szCs w:val="32"/>
        </w:rPr>
        <w:t>成登錄</w:t>
      </w:r>
      <w:r w:rsidR="009C0BE1">
        <w:rPr>
          <w:rFonts w:hAnsi="標楷體" w:hint="eastAsia"/>
          <w:b/>
          <w:szCs w:val="32"/>
        </w:rPr>
        <w:t>：</w:t>
      </w:r>
      <w:r w:rsidR="009C0BE1" w:rsidRPr="000B6B0C">
        <w:rPr>
          <w:rFonts w:hAnsi="標楷體" w:hint="eastAsia"/>
          <w:szCs w:val="32"/>
        </w:rPr>
        <w:t>法務部辦理「扣案毒品數位化管理系統建置計畫」</w:t>
      </w:r>
      <w:r w:rsidR="009C0BE1">
        <w:rPr>
          <w:rFonts w:hAnsi="標楷體" w:hint="eastAsia"/>
          <w:szCs w:val="32"/>
        </w:rPr>
        <w:t>，</w:t>
      </w:r>
      <w:proofErr w:type="gramStart"/>
      <w:r w:rsidR="009C0BE1" w:rsidRPr="000B6B0C">
        <w:rPr>
          <w:rFonts w:hAnsi="標楷體" w:hint="eastAsia"/>
          <w:szCs w:val="32"/>
        </w:rPr>
        <w:t>運用物聯網</w:t>
      </w:r>
      <w:proofErr w:type="gramEnd"/>
      <w:r w:rsidR="009C0BE1" w:rsidRPr="000B6B0C">
        <w:rPr>
          <w:rFonts w:hAnsi="標楷體" w:hint="eastAsia"/>
          <w:szCs w:val="32"/>
        </w:rPr>
        <w:t>科技以無線射頻識別系統</w:t>
      </w:r>
      <w:r w:rsidR="009C0BE1">
        <w:rPr>
          <w:rFonts w:hAnsi="標楷體" w:hint="eastAsia"/>
          <w:szCs w:val="32"/>
        </w:rPr>
        <w:t>（</w:t>
      </w:r>
      <w:r w:rsidR="009C0BE1" w:rsidRPr="000B6B0C">
        <w:rPr>
          <w:rFonts w:hAnsi="標楷體"/>
          <w:szCs w:val="32"/>
        </w:rPr>
        <w:t>Radio Frequency Identification</w:t>
      </w:r>
      <w:r w:rsidR="009C0BE1" w:rsidRPr="000B6B0C">
        <w:rPr>
          <w:rFonts w:hAnsi="標楷體" w:hint="eastAsia"/>
          <w:szCs w:val="32"/>
        </w:rPr>
        <w:t>,</w:t>
      </w:r>
      <w:r w:rsidR="009C0BE1" w:rsidRPr="000B6B0C">
        <w:rPr>
          <w:rFonts w:hAnsi="標楷體"/>
          <w:szCs w:val="32"/>
        </w:rPr>
        <w:t xml:space="preserve"> </w:t>
      </w:r>
      <w:r w:rsidR="009C0BE1" w:rsidRPr="000B6B0C">
        <w:rPr>
          <w:rFonts w:hAnsi="標楷體" w:hint="eastAsia"/>
          <w:szCs w:val="32"/>
        </w:rPr>
        <w:t>RFID</w:t>
      </w:r>
      <w:r w:rsidR="009C0BE1">
        <w:rPr>
          <w:rFonts w:hAnsi="標楷體" w:hint="eastAsia"/>
          <w:szCs w:val="32"/>
        </w:rPr>
        <w:t>），</w:t>
      </w:r>
      <w:r w:rsidR="009C0BE1" w:rsidRPr="000B6B0C">
        <w:rPr>
          <w:rFonts w:hAnsi="標楷體" w:hint="eastAsia"/>
          <w:szCs w:val="32"/>
        </w:rPr>
        <w:t>引進自動化物流偵測科技</w:t>
      </w:r>
      <w:r w:rsidR="009C0BE1">
        <w:rPr>
          <w:rFonts w:hAnsi="標楷體" w:hint="eastAsia"/>
          <w:szCs w:val="32"/>
        </w:rPr>
        <w:t>，</w:t>
      </w:r>
      <w:r w:rsidR="009C0BE1" w:rsidRPr="000B6B0C">
        <w:rPr>
          <w:rFonts w:hAnsi="標楷體" w:hint="eastAsia"/>
          <w:szCs w:val="32"/>
        </w:rPr>
        <w:t>建置自動化倉儲設備</w:t>
      </w:r>
      <w:r w:rsidR="009C0BE1">
        <w:rPr>
          <w:rFonts w:hAnsi="標楷體" w:hint="eastAsia"/>
          <w:szCs w:val="32"/>
        </w:rPr>
        <w:t>（</w:t>
      </w:r>
      <w:r w:rsidR="009C0BE1" w:rsidRPr="000B6B0C">
        <w:rPr>
          <w:rFonts w:hAnsi="標楷體" w:hint="eastAsia"/>
          <w:szCs w:val="32"/>
        </w:rPr>
        <w:t>智能櫃</w:t>
      </w:r>
      <w:r w:rsidR="009C0BE1">
        <w:rPr>
          <w:rFonts w:hAnsi="標楷體" w:hint="eastAsia"/>
          <w:szCs w:val="32"/>
        </w:rPr>
        <w:t>），</w:t>
      </w:r>
      <w:r w:rsidR="009C0BE1" w:rsidRPr="000B6B0C">
        <w:rPr>
          <w:rFonts w:hAnsi="標楷體" w:hint="eastAsia"/>
          <w:szCs w:val="32"/>
        </w:rPr>
        <w:t>整合資通訊平</w:t>
      </w:r>
      <w:proofErr w:type="gramStart"/>
      <w:r w:rsidR="009C0BE1">
        <w:rPr>
          <w:rFonts w:hAnsi="標楷體" w:hint="eastAsia"/>
          <w:szCs w:val="32"/>
        </w:rPr>
        <w:t>臺</w:t>
      </w:r>
      <w:proofErr w:type="gramEnd"/>
      <w:r w:rsidR="009C0BE1" w:rsidRPr="000B6B0C">
        <w:rPr>
          <w:rFonts w:hAnsi="標楷體" w:hint="eastAsia"/>
          <w:szCs w:val="32"/>
        </w:rPr>
        <w:t>與自動化物流科技</w:t>
      </w:r>
      <w:r w:rsidR="009C0BE1">
        <w:rPr>
          <w:rFonts w:hAnsi="標楷體" w:hint="eastAsia"/>
          <w:szCs w:val="32"/>
        </w:rPr>
        <w:t>，</w:t>
      </w:r>
      <w:r w:rsidR="009C0BE1" w:rsidRPr="000B6B0C">
        <w:rPr>
          <w:rFonts w:hAnsi="標楷體" w:hint="eastAsia"/>
          <w:szCs w:val="32"/>
        </w:rPr>
        <w:t>建置庫房環境監控機制等</w:t>
      </w:r>
      <w:r w:rsidR="009C0BE1">
        <w:rPr>
          <w:rFonts w:hAnsi="標楷體" w:hint="eastAsia"/>
          <w:szCs w:val="32"/>
        </w:rPr>
        <w:t>，</w:t>
      </w:r>
      <w:r w:rsidR="009C0BE1" w:rsidRPr="00B37E53">
        <w:rPr>
          <w:rFonts w:hAnsi="標楷體" w:hint="eastAsia"/>
          <w:szCs w:val="32"/>
        </w:rPr>
        <w:t>以</w:t>
      </w:r>
      <w:proofErr w:type="gramStart"/>
      <w:r w:rsidR="009C0BE1" w:rsidRPr="000B6B0C">
        <w:rPr>
          <w:rFonts w:hAnsi="標楷體" w:hint="eastAsia"/>
          <w:szCs w:val="32"/>
        </w:rPr>
        <w:t>精進</w:t>
      </w:r>
      <w:r w:rsidR="009C0BE1" w:rsidRPr="00B37E53">
        <w:rPr>
          <w:rFonts w:hAnsi="標楷體" w:hint="eastAsia"/>
          <w:szCs w:val="32"/>
        </w:rPr>
        <w:t>扣案</w:t>
      </w:r>
      <w:proofErr w:type="gramEnd"/>
      <w:r w:rsidR="009C0BE1" w:rsidRPr="00B37E53">
        <w:rPr>
          <w:rFonts w:hAnsi="標楷體" w:hint="eastAsia"/>
          <w:szCs w:val="32"/>
        </w:rPr>
        <w:t>毒品之保管</w:t>
      </w:r>
      <w:r w:rsidR="009C0BE1" w:rsidRPr="000B6B0C">
        <w:rPr>
          <w:rFonts w:hAnsi="標楷體" w:hint="eastAsia"/>
          <w:szCs w:val="32"/>
        </w:rPr>
        <w:t>、存放與追蹤方式。</w:t>
      </w:r>
      <w:proofErr w:type="gramStart"/>
      <w:r w:rsidR="009C0BE1" w:rsidRPr="000B6B0C">
        <w:rPr>
          <w:rFonts w:hAnsi="標楷體" w:hint="eastAsia"/>
          <w:szCs w:val="32"/>
        </w:rPr>
        <w:t>110</w:t>
      </w:r>
      <w:proofErr w:type="gramEnd"/>
      <w:r w:rsidR="009C0BE1" w:rsidRPr="000B6B0C">
        <w:rPr>
          <w:rFonts w:hAnsi="標楷體" w:hint="eastAsia"/>
          <w:szCs w:val="32"/>
        </w:rPr>
        <w:t>年度預計於</w:t>
      </w:r>
      <w:proofErr w:type="gramStart"/>
      <w:r w:rsidR="009C0BE1" w:rsidRPr="000B6B0C">
        <w:rPr>
          <w:rFonts w:hAnsi="標楷體" w:hint="eastAsia"/>
          <w:szCs w:val="32"/>
        </w:rPr>
        <w:t>臺</w:t>
      </w:r>
      <w:proofErr w:type="gramEnd"/>
      <w:r w:rsidR="009C0BE1" w:rsidRPr="000B6B0C">
        <w:rPr>
          <w:rFonts w:hAnsi="標楷體" w:hint="eastAsia"/>
          <w:szCs w:val="32"/>
        </w:rPr>
        <w:t>北、士林、基隆、桃園、雲林</w:t>
      </w:r>
      <w:r w:rsidR="009C0BE1">
        <w:rPr>
          <w:rFonts w:hAnsi="標楷體" w:hint="eastAsia"/>
          <w:szCs w:val="32"/>
        </w:rPr>
        <w:t>及</w:t>
      </w:r>
      <w:r w:rsidR="009C0BE1" w:rsidRPr="000B6B0C">
        <w:rPr>
          <w:rFonts w:hAnsi="標楷體" w:hint="eastAsia"/>
          <w:szCs w:val="32"/>
        </w:rPr>
        <w:t>橋頭等6個</w:t>
      </w:r>
      <w:r w:rsidR="009C0BE1">
        <w:rPr>
          <w:rFonts w:hAnsi="標楷體" w:hint="eastAsia"/>
          <w:szCs w:val="32"/>
        </w:rPr>
        <w:t>地檢署</w:t>
      </w:r>
      <w:r w:rsidR="009C0BE1" w:rsidRPr="000B6B0C">
        <w:rPr>
          <w:rFonts w:hAnsi="標楷體" w:hint="eastAsia"/>
          <w:szCs w:val="32"/>
        </w:rPr>
        <w:t>建置及試辦</w:t>
      </w:r>
      <w:r w:rsidR="009C0BE1">
        <w:rPr>
          <w:rFonts w:hAnsi="標楷體" w:hint="eastAsia"/>
          <w:szCs w:val="32"/>
        </w:rPr>
        <w:t>，</w:t>
      </w:r>
      <w:proofErr w:type="gramStart"/>
      <w:r w:rsidR="009C0BE1" w:rsidRPr="000B6B0C">
        <w:rPr>
          <w:rFonts w:hAnsi="標楷體" w:hint="eastAsia"/>
          <w:szCs w:val="32"/>
        </w:rPr>
        <w:t>111</w:t>
      </w:r>
      <w:proofErr w:type="gramEnd"/>
      <w:r w:rsidR="009C0BE1">
        <w:rPr>
          <w:rFonts w:hAnsi="標楷體" w:hint="eastAsia"/>
          <w:szCs w:val="32"/>
        </w:rPr>
        <w:t>年度預計於苗栗、彰化、南投、嘉義、宜蘭、花蓮及</w:t>
      </w:r>
      <w:proofErr w:type="gramStart"/>
      <w:r w:rsidR="009C0BE1" w:rsidRPr="000B6B0C">
        <w:rPr>
          <w:rFonts w:hAnsi="標楷體" w:hint="eastAsia"/>
          <w:szCs w:val="32"/>
        </w:rPr>
        <w:t>臺</w:t>
      </w:r>
      <w:proofErr w:type="gramEnd"/>
      <w:r w:rsidR="009C0BE1" w:rsidRPr="000B6B0C">
        <w:rPr>
          <w:rFonts w:hAnsi="標楷體" w:hint="eastAsia"/>
          <w:szCs w:val="32"/>
        </w:rPr>
        <w:t>東等7個</w:t>
      </w:r>
      <w:r w:rsidR="009C0BE1">
        <w:rPr>
          <w:rFonts w:hAnsi="標楷體" w:hint="eastAsia"/>
          <w:szCs w:val="32"/>
        </w:rPr>
        <w:t>地檢署</w:t>
      </w:r>
      <w:r w:rsidR="009C0BE1" w:rsidRPr="000B6B0C">
        <w:rPr>
          <w:rFonts w:hAnsi="標楷體" w:hint="eastAsia"/>
          <w:szCs w:val="32"/>
        </w:rPr>
        <w:t>完成建置。按本部前抽查法務部</w:t>
      </w:r>
      <w:proofErr w:type="gramStart"/>
      <w:r w:rsidR="009C0BE1" w:rsidRPr="000B6B0C">
        <w:rPr>
          <w:rFonts w:hAnsi="標楷體" w:hint="eastAsia"/>
          <w:szCs w:val="32"/>
        </w:rPr>
        <w:t>110</w:t>
      </w:r>
      <w:proofErr w:type="gramEnd"/>
      <w:r w:rsidR="009C0BE1" w:rsidRPr="000B6B0C">
        <w:rPr>
          <w:rFonts w:hAnsi="標楷體" w:hint="eastAsia"/>
          <w:szCs w:val="32"/>
        </w:rPr>
        <w:t>年度財務收支及決算</w:t>
      </w:r>
      <w:r w:rsidR="009C0BE1">
        <w:rPr>
          <w:rFonts w:hAnsi="標楷體" w:hint="eastAsia"/>
          <w:szCs w:val="32"/>
        </w:rPr>
        <w:t>，</w:t>
      </w:r>
      <w:r w:rsidR="009C0BE1" w:rsidRPr="000B6B0C">
        <w:rPr>
          <w:rFonts w:hAnsi="標楷體" w:hint="eastAsia"/>
          <w:szCs w:val="32"/>
        </w:rPr>
        <w:t>曾就扣案毒品數位化管理系統與檢察機關案件管理系統未能完成串接及部分</w:t>
      </w:r>
      <w:r w:rsidR="009C0BE1">
        <w:rPr>
          <w:rFonts w:hAnsi="標楷體" w:hint="eastAsia"/>
          <w:szCs w:val="32"/>
        </w:rPr>
        <w:t>地檢署</w:t>
      </w:r>
      <w:r w:rsidR="009C0BE1" w:rsidRPr="000B6B0C">
        <w:rPr>
          <w:rFonts w:hAnsi="標楷體" w:hint="eastAsia"/>
          <w:szCs w:val="32"/>
        </w:rPr>
        <w:t>相關設備尚未完成購置影響整合</w:t>
      </w:r>
      <w:r w:rsidR="009C0BE1">
        <w:rPr>
          <w:rFonts w:hAnsi="標楷體" w:hint="eastAsia"/>
          <w:szCs w:val="32"/>
        </w:rPr>
        <w:t>，</w:t>
      </w:r>
      <w:r w:rsidR="009C0BE1" w:rsidRPr="000B6B0C">
        <w:rPr>
          <w:rFonts w:hAnsi="標楷體" w:hint="eastAsia"/>
          <w:szCs w:val="32"/>
        </w:rPr>
        <w:t>致執行進度較原計畫期程落後</w:t>
      </w:r>
      <w:r w:rsidR="009C0BE1" w:rsidRPr="00B37E53">
        <w:rPr>
          <w:rFonts w:hAnsi="標楷體" w:hint="eastAsia"/>
          <w:szCs w:val="32"/>
        </w:rPr>
        <w:t>等情</w:t>
      </w:r>
      <w:r w:rsidR="009C0BE1">
        <w:rPr>
          <w:rFonts w:hAnsi="標楷體" w:hint="eastAsia"/>
          <w:szCs w:val="32"/>
        </w:rPr>
        <w:t>，</w:t>
      </w:r>
      <w:r w:rsidR="009C0BE1" w:rsidRPr="000B6B0C">
        <w:rPr>
          <w:rFonts w:hAnsi="標楷體" w:hint="eastAsia"/>
          <w:szCs w:val="32"/>
        </w:rPr>
        <w:t>函請法務部督促加強控管進度</w:t>
      </w:r>
      <w:r w:rsidR="009C0BE1">
        <w:rPr>
          <w:rFonts w:hAnsi="標楷體" w:hint="eastAsia"/>
          <w:szCs w:val="32"/>
        </w:rPr>
        <w:t>，</w:t>
      </w:r>
      <w:r w:rsidR="009C0BE1" w:rsidRPr="00B37E53">
        <w:rPr>
          <w:rFonts w:hAnsi="標楷體" w:hint="eastAsia"/>
          <w:szCs w:val="32"/>
        </w:rPr>
        <w:t>據復</w:t>
      </w:r>
      <w:proofErr w:type="gramStart"/>
      <w:r w:rsidR="009C0BE1" w:rsidRPr="00B37E53">
        <w:rPr>
          <w:rFonts w:hAnsi="標楷體" w:hint="eastAsia"/>
          <w:szCs w:val="32"/>
        </w:rPr>
        <w:t>111</w:t>
      </w:r>
      <w:proofErr w:type="gramEnd"/>
      <w:r w:rsidR="009C0BE1" w:rsidRPr="00B37E53">
        <w:rPr>
          <w:rFonts w:hAnsi="標楷體" w:hint="eastAsia"/>
          <w:szCs w:val="32"/>
        </w:rPr>
        <w:t>年度將</w:t>
      </w:r>
      <w:proofErr w:type="gramStart"/>
      <w:r w:rsidR="009C0BE1" w:rsidRPr="00B37E53">
        <w:rPr>
          <w:rFonts w:hAnsi="標楷體" w:hint="eastAsia"/>
          <w:szCs w:val="32"/>
        </w:rPr>
        <w:t>賡</w:t>
      </w:r>
      <w:proofErr w:type="gramEnd"/>
      <w:r w:rsidR="009C0BE1" w:rsidRPr="00B37E53">
        <w:rPr>
          <w:rFonts w:hAnsi="標楷體" w:hint="eastAsia"/>
          <w:szCs w:val="32"/>
        </w:rPr>
        <w:t>續完備地檢署智慧型庫房，並持續掌握地檢署執行進度及滾動調整。經追蹤</w:t>
      </w:r>
      <w:r w:rsidR="009C0BE1">
        <w:rPr>
          <w:rFonts w:hAnsi="標楷體" w:hint="eastAsia"/>
          <w:szCs w:val="32"/>
        </w:rPr>
        <w:t>覆</w:t>
      </w:r>
      <w:r w:rsidR="009C0BE1" w:rsidRPr="00B37E53">
        <w:rPr>
          <w:rFonts w:hAnsi="標楷體" w:hint="eastAsia"/>
          <w:szCs w:val="32"/>
        </w:rPr>
        <w:t>核結果，截至112年4月25日止，前開13</w:t>
      </w:r>
      <w:r w:rsidR="009C0BE1" w:rsidRPr="00B37E53">
        <w:rPr>
          <w:rFonts w:hAnsi="標楷體" w:hint="eastAsia"/>
          <w:szCs w:val="32"/>
        </w:rPr>
        <w:lastRenderedPageBreak/>
        <w:t>個</w:t>
      </w:r>
      <w:proofErr w:type="gramStart"/>
      <w:r w:rsidR="009C0BE1" w:rsidRPr="00B37E53">
        <w:rPr>
          <w:rFonts w:hAnsi="標楷體" w:hint="eastAsia"/>
          <w:szCs w:val="32"/>
        </w:rPr>
        <w:t>地檢署均已完成</w:t>
      </w:r>
      <w:proofErr w:type="gramEnd"/>
      <w:r w:rsidR="009C0BE1" w:rsidRPr="00B37E53">
        <w:rPr>
          <w:rFonts w:hAnsi="標楷體" w:hint="eastAsia"/>
          <w:szCs w:val="32"/>
        </w:rPr>
        <w:t>建置扣案毒品數位化管理系統，其中已啟用者計11個地檢署，</w:t>
      </w:r>
      <w:r w:rsidR="009C0BE1">
        <w:rPr>
          <w:rFonts w:hAnsi="標楷體" w:hint="eastAsia"/>
          <w:szCs w:val="32"/>
        </w:rPr>
        <w:t>苗栗及</w:t>
      </w:r>
      <w:proofErr w:type="gramStart"/>
      <w:r w:rsidR="009C0BE1">
        <w:rPr>
          <w:rFonts w:hAnsi="標楷體" w:hint="eastAsia"/>
          <w:szCs w:val="32"/>
        </w:rPr>
        <w:t>臺</w:t>
      </w:r>
      <w:proofErr w:type="gramEnd"/>
      <w:r w:rsidR="009C0BE1">
        <w:rPr>
          <w:rFonts w:hAnsi="標楷體" w:hint="eastAsia"/>
          <w:szCs w:val="32"/>
        </w:rPr>
        <w:t>東等2個地檢署則尚</w:t>
      </w:r>
      <w:r w:rsidR="009C0BE1" w:rsidRPr="00B37E53">
        <w:rPr>
          <w:rFonts w:hAnsi="標楷體" w:hint="eastAsia"/>
          <w:szCs w:val="32"/>
        </w:rPr>
        <w:t>未啟用</w:t>
      </w:r>
      <w:r w:rsidR="009C0BE1">
        <w:rPr>
          <w:rFonts w:hAnsi="標楷體" w:hint="eastAsia"/>
          <w:szCs w:val="32"/>
        </w:rPr>
        <w:t>（表6）</w:t>
      </w:r>
      <w:r w:rsidR="009C0BE1" w:rsidRPr="00B37E53">
        <w:rPr>
          <w:rFonts w:hAnsi="標楷體" w:hint="eastAsia"/>
          <w:szCs w:val="32"/>
        </w:rPr>
        <w:t>，</w:t>
      </w:r>
      <w:r w:rsidR="009C0BE1">
        <w:rPr>
          <w:rFonts w:hAnsi="標楷體" w:hint="eastAsia"/>
          <w:szCs w:val="32"/>
        </w:rPr>
        <w:t>另依</w:t>
      </w:r>
      <w:r w:rsidR="009C0BE1" w:rsidRPr="000B6B0C">
        <w:rPr>
          <w:rFonts w:hAnsi="標楷體" w:hint="eastAsia"/>
          <w:szCs w:val="32"/>
        </w:rPr>
        <w:t>法務部111年8月修訂之「法務部扣案毒品數位化管理系統建置計畫書」</w:t>
      </w:r>
      <w:r w:rsidR="009C0BE1">
        <w:rPr>
          <w:rFonts w:hAnsi="標楷體" w:hint="eastAsia"/>
          <w:szCs w:val="32"/>
        </w:rPr>
        <w:t>有關</w:t>
      </w:r>
      <w:r w:rsidR="009C0BE1" w:rsidRPr="000B6B0C">
        <w:rPr>
          <w:rFonts w:hAnsi="標楷體" w:hint="eastAsia"/>
          <w:szCs w:val="32"/>
        </w:rPr>
        <w:t>關鍵績效指標設定及衡量基準、指標一</w:t>
      </w:r>
      <w:r w:rsidR="009C0BE1">
        <w:rPr>
          <w:rFonts w:hAnsi="標楷體" w:hint="eastAsia"/>
          <w:szCs w:val="32"/>
        </w:rPr>
        <w:t>，</w:t>
      </w:r>
      <w:r w:rsidR="009C0BE1" w:rsidRPr="00B37E53">
        <w:rPr>
          <w:rFonts w:hAnsi="標楷體" w:hint="eastAsia"/>
          <w:szCs w:val="32"/>
        </w:rPr>
        <w:t>訂有</w:t>
      </w:r>
      <w:r w:rsidR="009C0BE1" w:rsidRPr="000B6B0C">
        <w:rPr>
          <w:rFonts w:hAnsi="標楷體" w:hint="eastAsia"/>
          <w:szCs w:val="32"/>
        </w:rPr>
        <w:t>贓證物庫系統每天自動盤點效率提升1項</w:t>
      </w:r>
      <w:r w:rsidR="009C0BE1" w:rsidRPr="00B37E53">
        <w:rPr>
          <w:rFonts w:hAnsi="標楷體" w:hint="eastAsia"/>
          <w:szCs w:val="32"/>
        </w:rPr>
        <w:t>指標</w:t>
      </w:r>
      <w:r w:rsidR="009C0BE1">
        <w:rPr>
          <w:rFonts w:hAnsi="標楷體" w:hint="eastAsia"/>
          <w:szCs w:val="32"/>
        </w:rPr>
        <w:t>，</w:t>
      </w:r>
      <w:r w:rsidR="009C0BE1" w:rsidRPr="000B6B0C">
        <w:rPr>
          <w:rFonts w:hAnsi="標楷體" w:hint="eastAsia"/>
          <w:szCs w:val="32"/>
        </w:rPr>
        <w:t>惟苗栗、彰化、南投、嘉義、宜蘭、花蓮與</w:t>
      </w:r>
      <w:proofErr w:type="gramStart"/>
      <w:r w:rsidR="009C0BE1" w:rsidRPr="000B6B0C">
        <w:rPr>
          <w:rFonts w:hAnsi="標楷體" w:hint="eastAsia"/>
          <w:szCs w:val="32"/>
        </w:rPr>
        <w:t>臺</w:t>
      </w:r>
      <w:proofErr w:type="gramEnd"/>
      <w:r w:rsidR="009C0BE1" w:rsidRPr="000B6B0C">
        <w:rPr>
          <w:rFonts w:hAnsi="標楷體" w:hint="eastAsia"/>
          <w:szCs w:val="32"/>
        </w:rPr>
        <w:t>東等7個</w:t>
      </w:r>
      <w:r w:rsidR="009C0BE1">
        <w:rPr>
          <w:rFonts w:hAnsi="標楷體" w:hint="eastAsia"/>
          <w:szCs w:val="32"/>
        </w:rPr>
        <w:t>地檢署</w:t>
      </w:r>
      <w:r w:rsidR="009C0BE1" w:rsidRPr="000B6B0C">
        <w:rPr>
          <w:rFonts w:hAnsi="標楷體" w:hint="eastAsia"/>
          <w:szCs w:val="32"/>
        </w:rPr>
        <w:t>因經費問題</w:t>
      </w:r>
      <w:r w:rsidR="009C0BE1">
        <w:rPr>
          <w:rFonts w:hAnsi="標楷體" w:hint="eastAsia"/>
          <w:szCs w:val="32"/>
        </w:rPr>
        <w:t>，</w:t>
      </w:r>
      <w:r w:rsidR="009C0BE1" w:rsidRPr="000B6B0C">
        <w:rPr>
          <w:rFonts w:hAnsi="標楷體" w:hint="eastAsia"/>
          <w:szCs w:val="32"/>
        </w:rPr>
        <w:t>尚未購置自動盤點之智能櫃</w:t>
      </w:r>
      <w:r w:rsidR="009C0BE1">
        <w:rPr>
          <w:rFonts w:hAnsi="標楷體" w:hint="eastAsia"/>
          <w:szCs w:val="32"/>
        </w:rPr>
        <w:t>，</w:t>
      </w:r>
      <w:r w:rsidR="009C0BE1" w:rsidRPr="000B6B0C">
        <w:rPr>
          <w:rFonts w:hAnsi="標楷體" w:hint="eastAsia"/>
          <w:szCs w:val="32"/>
        </w:rPr>
        <w:t>僅配置手持式盤點機</w:t>
      </w:r>
      <w:r w:rsidR="009C0BE1">
        <w:rPr>
          <w:rFonts w:hAnsi="標楷體" w:hint="eastAsia"/>
          <w:szCs w:val="32"/>
        </w:rPr>
        <w:t>，</w:t>
      </w:r>
      <w:r w:rsidR="009C0BE1" w:rsidRPr="00B37E53">
        <w:rPr>
          <w:rFonts w:hAnsi="標楷體" w:hint="eastAsia"/>
          <w:szCs w:val="32"/>
        </w:rPr>
        <w:t>以人工進行盤點，</w:t>
      </w:r>
      <w:r w:rsidR="009C0BE1" w:rsidRPr="000B6B0C">
        <w:rPr>
          <w:rFonts w:hAnsi="標楷體" w:hint="eastAsia"/>
          <w:szCs w:val="32"/>
        </w:rPr>
        <w:t>據各該</w:t>
      </w:r>
      <w:r w:rsidR="009C0BE1">
        <w:rPr>
          <w:rFonts w:hAnsi="標楷體" w:hint="eastAsia"/>
          <w:szCs w:val="32"/>
        </w:rPr>
        <w:t>地檢署</w:t>
      </w:r>
      <w:r w:rsidR="009C0BE1" w:rsidRPr="000B6B0C">
        <w:rPr>
          <w:rFonts w:hAnsi="標楷體" w:hint="eastAsia"/>
          <w:szCs w:val="32"/>
        </w:rPr>
        <w:t>說明</w:t>
      </w:r>
      <w:r w:rsidR="009C0BE1">
        <w:rPr>
          <w:rFonts w:hAnsi="標楷體" w:hint="eastAsia"/>
          <w:szCs w:val="32"/>
        </w:rPr>
        <w:t>，</w:t>
      </w:r>
      <w:r w:rsidR="009C0BE1" w:rsidRPr="000B6B0C">
        <w:rPr>
          <w:rFonts w:hAnsi="標楷體" w:hint="eastAsia"/>
          <w:szCs w:val="32"/>
        </w:rPr>
        <w:t>平均每</w:t>
      </w:r>
    </w:p>
    <w:tbl>
      <w:tblPr>
        <w:tblpPr w:leftFromText="180" w:rightFromText="180" w:vertAnchor="text" w:horzAnchor="margin" w:tblpXSpec="right" w:tblpY="664"/>
        <w:tblW w:w="2212" w:type="dxa"/>
        <w:tblCellMar>
          <w:left w:w="28" w:type="dxa"/>
          <w:right w:w="28" w:type="dxa"/>
        </w:tblCellMar>
        <w:tblLook w:val="04A0" w:firstRow="1" w:lastRow="0" w:firstColumn="1" w:lastColumn="0" w:noHBand="0" w:noVBand="1"/>
      </w:tblPr>
      <w:tblGrid>
        <w:gridCol w:w="1162"/>
        <w:gridCol w:w="1050"/>
      </w:tblGrid>
      <w:tr w:rsidR="009C0BE1" w:rsidRPr="00CB1173" w:rsidTr="004A31DA">
        <w:trPr>
          <w:trHeight w:val="334"/>
        </w:trPr>
        <w:tc>
          <w:tcPr>
            <w:tcW w:w="2212" w:type="dxa"/>
            <w:gridSpan w:val="2"/>
            <w:shd w:val="clear" w:color="auto" w:fill="auto"/>
            <w:noWrap/>
            <w:vAlign w:val="center"/>
            <w:hideMark/>
          </w:tcPr>
          <w:p w:rsidR="009C0BE1" w:rsidRPr="009D74BD" w:rsidRDefault="009C0BE1" w:rsidP="004A31DA">
            <w:pPr>
              <w:widowControl/>
              <w:spacing w:afterLines="20" w:after="72" w:line="260" w:lineRule="exact"/>
              <w:ind w:left="699" w:hangingChars="291" w:hanging="699"/>
              <w:jc w:val="both"/>
              <w:rPr>
                <w:rFonts w:ascii="標楷體" w:eastAsia="標楷體" w:hAnsi="標楷體" w:cs="新細明體"/>
                <w:b/>
                <w:kern w:val="0"/>
                <w:szCs w:val="24"/>
              </w:rPr>
            </w:pPr>
            <w:r w:rsidRPr="00CB1173">
              <w:rPr>
                <w:rFonts w:ascii="標楷體" w:eastAsia="標楷體" w:hAnsi="標楷體" w:cs="新細明體" w:hint="eastAsia"/>
                <w:b/>
                <w:kern w:val="0"/>
                <w:szCs w:val="24"/>
              </w:rPr>
              <w:t>表6　扣案</w:t>
            </w:r>
            <w:r>
              <w:rPr>
                <w:rFonts w:ascii="標楷體" w:eastAsia="標楷體" w:hAnsi="標楷體" w:cs="新細明體" w:hint="eastAsia"/>
                <w:b/>
                <w:kern w:val="0"/>
                <w:szCs w:val="24"/>
              </w:rPr>
              <w:t>毒品</w:t>
            </w:r>
            <w:r w:rsidRPr="00CB1173">
              <w:rPr>
                <w:rFonts w:ascii="標楷體" w:eastAsia="標楷體" w:hAnsi="標楷體" w:cs="新細明體" w:hint="eastAsia"/>
                <w:b/>
                <w:kern w:val="0"/>
                <w:szCs w:val="24"/>
              </w:rPr>
              <w:t>數位</w:t>
            </w:r>
            <w:r w:rsidRPr="00894B66">
              <w:rPr>
                <w:rFonts w:ascii="標楷體" w:eastAsia="標楷體" w:hAnsi="標楷體" w:cs="新細明體" w:hint="eastAsia"/>
                <w:b/>
                <w:kern w:val="0"/>
                <w:szCs w:val="24"/>
              </w:rPr>
              <w:t>化管理系統啟用情形</w:t>
            </w:r>
          </w:p>
        </w:tc>
      </w:tr>
      <w:tr w:rsidR="009C0BE1" w:rsidRPr="00CB1173" w:rsidTr="004A31DA">
        <w:trPr>
          <w:trHeight w:val="227"/>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機關名稱</w:t>
            </w:r>
          </w:p>
        </w:tc>
        <w:tc>
          <w:tcPr>
            <w:tcW w:w="1050" w:type="dxa"/>
            <w:tcBorders>
              <w:top w:val="single" w:sz="4" w:space="0" w:color="auto"/>
              <w:left w:val="nil"/>
              <w:bottom w:val="single" w:sz="4" w:space="0" w:color="auto"/>
              <w:right w:val="single" w:sz="4" w:space="0" w:color="auto"/>
            </w:tcBorders>
            <w:shd w:val="clear" w:color="auto" w:fill="auto"/>
            <w:noWrap/>
            <w:vAlign w:val="center"/>
          </w:tcPr>
          <w:p w:rsidR="009C0BE1" w:rsidRPr="00CB1173" w:rsidRDefault="009C0BE1" w:rsidP="004A31DA">
            <w:pPr>
              <w:widowControl/>
              <w:spacing w:line="300" w:lineRule="exact"/>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啟用日期</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proofErr w:type="gramStart"/>
            <w:r w:rsidRPr="00CB1173">
              <w:rPr>
                <w:rFonts w:ascii="標楷體" w:eastAsia="標楷體" w:hAnsi="標楷體" w:cs="新細明體" w:hint="eastAsia"/>
                <w:kern w:val="0"/>
                <w:sz w:val="20"/>
                <w:szCs w:val="24"/>
              </w:rPr>
              <w:t>臺</w:t>
            </w:r>
            <w:proofErr w:type="gramEnd"/>
            <w:r w:rsidRPr="00CB1173">
              <w:rPr>
                <w:rFonts w:ascii="標楷體" w:eastAsia="標楷體" w:hAnsi="標楷體" w:cs="新細明體" w:hint="eastAsia"/>
                <w:kern w:val="0"/>
                <w:sz w:val="20"/>
                <w:szCs w:val="24"/>
              </w:rPr>
              <w:t>北地檢署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111.05.01</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士林地檢署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111.11.23</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基隆地檢署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112.01.03</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桃園地檢署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112.01.18</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雲林地檢署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112.01.03</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橋頭地檢署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112.01.11</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苗栗地檢署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eastAsia="標楷體" w:hAnsi="標楷體" w:cs="新細明體"/>
                <w:kern w:val="0"/>
                <w:sz w:val="20"/>
                <w:szCs w:val="24"/>
              </w:rPr>
            </w:pPr>
            <w:r w:rsidRPr="00BF1D7C">
              <w:rPr>
                <w:rFonts w:ascii="標楷體" w:eastAsia="標楷體" w:hAnsi="標楷體" w:cs="新細明體" w:hint="eastAsia"/>
                <w:kern w:val="0"/>
                <w:sz w:val="20"/>
                <w:szCs w:val="24"/>
              </w:rPr>
              <w:t>未啟用</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彰化地檢署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112.04.06</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南投地檢署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112.04.01</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嘉義地檢署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112.03.17</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宜蘭地檢署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112.03.01</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r w:rsidRPr="00CB1173">
              <w:rPr>
                <w:rFonts w:ascii="標楷體" w:eastAsia="標楷體" w:hAnsi="標楷體" w:cs="新細明體" w:hint="eastAsia"/>
                <w:kern w:val="0"/>
                <w:sz w:val="20"/>
                <w:szCs w:val="24"/>
              </w:rPr>
              <w:t>花蓮地檢署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hAnsi="標楷體" w:cs="新細明體"/>
                <w:kern w:val="0"/>
                <w:sz w:val="20"/>
                <w:szCs w:val="24"/>
              </w:rPr>
            </w:pPr>
            <w:r w:rsidRPr="00BF1D7C">
              <w:rPr>
                <w:rFonts w:ascii="標楷體" w:hAnsi="標楷體" w:cs="新細明體" w:hint="eastAsia"/>
                <w:kern w:val="0"/>
                <w:sz w:val="20"/>
                <w:szCs w:val="24"/>
              </w:rPr>
              <w:t>112.04.16</w:t>
            </w:r>
          </w:p>
        </w:tc>
      </w:tr>
      <w:tr w:rsidR="009C0BE1" w:rsidRPr="00CB1173" w:rsidTr="004A31DA">
        <w:trPr>
          <w:trHeight w:val="28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BE1" w:rsidRPr="00CB1173" w:rsidRDefault="009C0BE1" w:rsidP="004A31DA">
            <w:pPr>
              <w:widowControl/>
              <w:spacing w:line="300" w:lineRule="exact"/>
              <w:jc w:val="center"/>
              <w:rPr>
                <w:rFonts w:ascii="標楷體" w:eastAsia="標楷體" w:hAnsi="標楷體" w:cs="新細明體"/>
                <w:kern w:val="0"/>
                <w:sz w:val="20"/>
                <w:szCs w:val="24"/>
              </w:rPr>
            </w:pPr>
            <w:proofErr w:type="gramStart"/>
            <w:r w:rsidRPr="00CB1173">
              <w:rPr>
                <w:rFonts w:ascii="標楷體" w:eastAsia="標楷體" w:hAnsi="標楷體" w:cs="新細明體" w:hint="eastAsia"/>
                <w:kern w:val="0"/>
                <w:sz w:val="20"/>
                <w:szCs w:val="24"/>
              </w:rPr>
              <w:t>臺</w:t>
            </w:r>
            <w:proofErr w:type="gramEnd"/>
            <w:r w:rsidRPr="00CB1173">
              <w:rPr>
                <w:rFonts w:ascii="標楷體" w:eastAsia="標楷體" w:hAnsi="標楷體" w:cs="新細明體" w:hint="eastAsia"/>
                <w:kern w:val="0"/>
                <w:sz w:val="20"/>
                <w:szCs w:val="24"/>
              </w:rPr>
              <w:t>東地檢署</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9C0BE1" w:rsidRPr="00BF1D7C" w:rsidRDefault="009C0BE1" w:rsidP="004A31DA">
            <w:pPr>
              <w:widowControl/>
              <w:spacing w:line="300" w:lineRule="exact"/>
              <w:jc w:val="center"/>
              <w:rPr>
                <w:rFonts w:ascii="標楷體" w:eastAsia="標楷體" w:hAnsi="標楷體" w:cs="新細明體"/>
                <w:kern w:val="0"/>
                <w:sz w:val="20"/>
                <w:szCs w:val="24"/>
              </w:rPr>
            </w:pPr>
            <w:r w:rsidRPr="00BF1D7C">
              <w:rPr>
                <w:rFonts w:ascii="標楷體" w:eastAsia="標楷體" w:hAnsi="標楷體" w:cs="新細明體" w:hint="eastAsia"/>
                <w:kern w:val="0"/>
                <w:sz w:val="20"/>
                <w:szCs w:val="24"/>
              </w:rPr>
              <w:t>未啟用</w:t>
            </w:r>
          </w:p>
        </w:tc>
      </w:tr>
      <w:tr w:rsidR="009C0BE1" w:rsidRPr="00CB1173" w:rsidTr="004A31DA">
        <w:trPr>
          <w:trHeight w:val="283"/>
        </w:trPr>
        <w:tc>
          <w:tcPr>
            <w:tcW w:w="2212" w:type="dxa"/>
            <w:gridSpan w:val="2"/>
            <w:tcBorders>
              <w:top w:val="single" w:sz="4" w:space="0" w:color="auto"/>
            </w:tcBorders>
            <w:shd w:val="clear" w:color="auto" w:fill="auto"/>
            <w:noWrap/>
            <w:vAlign w:val="center"/>
          </w:tcPr>
          <w:p w:rsidR="009C0BE1" w:rsidRPr="00CB1173" w:rsidRDefault="009C0BE1" w:rsidP="00025D9F">
            <w:pPr>
              <w:widowControl/>
              <w:spacing w:line="240" w:lineRule="exact"/>
              <w:ind w:left="909" w:rightChars="-17" w:right="-41" w:hangingChars="505" w:hanging="909"/>
              <w:jc w:val="both"/>
              <w:rPr>
                <w:rFonts w:ascii="標楷體" w:eastAsia="標楷體" w:hAnsi="標楷體" w:cs="新細明體"/>
                <w:kern w:val="0"/>
                <w:szCs w:val="24"/>
              </w:rPr>
            </w:pPr>
            <w:r w:rsidRPr="00CB1173">
              <w:rPr>
                <w:rFonts w:ascii="標楷體" w:eastAsia="標楷體" w:hAnsi="標楷體" w:cs="新細明體" w:hint="eastAsia"/>
                <w:kern w:val="0"/>
                <w:sz w:val="18"/>
                <w:szCs w:val="24"/>
              </w:rPr>
              <w:t>資料來源：</w:t>
            </w:r>
            <w:r w:rsidRPr="004A31DA">
              <w:rPr>
                <w:rFonts w:ascii="標楷體" w:eastAsia="標楷體" w:hAnsi="標楷體" w:cs="新細明體" w:hint="eastAsia"/>
                <w:kern w:val="0"/>
                <w:sz w:val="18"/>
                <w:szCs w:val="24"/>
              </w:rPr>
              <w:t>整理自臺灣高等檢察署提供資料。</w:t>
            </w:r>
            <w:r w:rsidRPr="00CB1173">
              <w:rPr>
                <w:rFonts w:ascii="標楷體" w:eastAsia="標楷體" w:hAnsi="標楷體" w:cs="新細明體" w:hint="eastAsia"/>
                <w:kern w:val="0"/>
                <w:sz w:val="18"/>
                <w:szCs w:val="24"/>
              </w:rPr>
              <w:t xml:space="preserve">　　</w:t>
            </w:r>
          </w:p>
        </w:tc>
      </w:tr>
    </w:tbl>
    <w:p w:rsidR="00233506" w:rsidRPr="002D640D" w:rsidRDefault="00B37E53" w:rsidP="001650F7">
      <w:pPr>
        <w:pStyle w:val="12"/>
        <w:overflowPunct w:val="0"/>
        <w:spacing w:line="446" w:lineRule="exact"/>
        <w:ind w:firstLineChars="0" w:firstLine="0"/>
        <w:rPr>
          <w:rFonts w:hAnsi="標楷體"/>
          <w:szCs w:val="32"/>
        </w:rPr>
      </w:pPr>
      <w:r w:rsidRPr="000B6B0C">
        <w:rPr>
          <w:rFonts w:hAnsi="標楷體" w:hint="eastAsia"/>
          <w:szCs w:val="32"/>
        </w:rPr>
        <w:t>100件贓證物</w:t>
      </w:r>
      <w:r>
        <w:rPr>
          <w:rFonts w:hAnsi="標楷體" w:hint="eastAsia"/>
          <w:szCs w:val="32"/>
        </w:rPr>
        <w:t>須</w:t>
      </w:r>
      <w:r w:rsidRPr="000B6B0C">
        <w:rPr>
          <w:rFonts w:hAnsi="標楷體" w:hint="eastAsia"/>
          <w:szCs w:val="32"/>
        </w:rPr>
        <w:t>耗時30分鐘進行人工盤點</w:t>
      </w:r>
      <w:r>
        <w:rPr>
          <w:rFonts w:hAnsi="標楷體" w:hint="eastAsia"/>
          <w:szCs w:val="32"/>
        </w:rPr>
        <w:t>，</w:t>
      </w:r>
      <w:r w:rsidRPr="000B6B0C">
        <w:rPr>
          <w:rFonts w:hAnsi="標楷體" w:hint="eastAsia"/>
          <w:szCs w:val="32"/>
        </w:rPr>
        <w:t>仍待相關預算支應</w:t>
      </w:r>
      <w:r>
        <w:rPr>
          <w:rFonts w:hAnsi="標楷體" w:hint="eastAsia"/>
          <w:szCs w:val="32"/>
        </w:rPr>
        <w:t>，</w:t>
      </w:r>
      <w:r w:rsidRPr="00B37E53">
        <w:rPr>
          <w:rFonts w:hAnsi="標楷體" w:hint="eastAsia"/>
          <w:szCs w:val="32"/>
        </w:rPr>
        <w:t>始能達成每天自動盤點效率提升之計畫目標。另據</w:t>
      </w:r>
      <w:r w:rsidR="009C095A">
        <w:rPr>
          <w:rFonts w:hAnsi="標楷體" w:hint="eastAsia"/>
          <w:szCs w:val="32"/>
        </w:rPr>
        <w:t>尚未啟用之</w:t>
      </w:r>
      <w:r w:rsidR="009C095A" w:rsidRPr="00B37E53">
        <w:rPr>
          <w:rFonts w:hAnsi="標楷體" w:hint="eastAsia"/>
          <w:szCs w:val="32"/>
        </w:rPr>
        <w:t>苗栗</w:t>
      </w:r>
      <w:r w:rsidR="009C095A">
        <w:rPr>
          <w:rFonts w:hAnsi="標楷體" w:hint="eastAsia"/>
          <w:szCs w:val="32"/>
        </w:rPr>
        <w:t>及</w:t>
      </w:r>
      <w:proofErr w:type="gramStart"/>
      <w:r w:rsidR="009C095A" w:rsidRPr="00B37E53">
        <w:rPr>
          <w:rFonts w:hAnsi="標楷體" w:hint="eastAsia"/>
          <w:szCs w:val="32"/>
        </w:rPr>
        <w:t>臺</w:t>
      </w:r>
      <w:proofErr w:type="gramEnd"/>
      <w:r w:rsidR="009C095A" w:rsidRPr="00B37E53">
        <w:rPr>
          <w:rFonts w:hAnsi="標楷體" w:hint="eastAsia"/>
          <w:szCs w:val="32"/>
        </w:rPr>
        <w:t>東地檢署</w:t>
      </w:r>
      <w:r w:rsidRPr="00B37E53">
        <w:rPr>
          <w:rFonts w:hAnsi="標楷體" w:hint="eastAsia"/>
          <w:szCs w:val="32"/>
        </w:rPr>
        <w:t>說明，因贓證物庫人力不足，扣案毒</w:t>
      </w:r>
      <w:r w:rsidR="00CB1173" w:rsidRPr="00B37E53">
        <w:rPr>
          <w:rFonts w:hAnsi="標楷體" w:hint="eastAsia"/>
          <w:szCs w:val="32"/>
        </w:rPr>
        <w:t>品資料尚待建立等，致無法啟用系統。復經分析前開13個地檢署於112年4月25日在庫毒品貼附RFID晶片標籤且</w:t>
      </w:r>
      <w:proofErr w:type="gramStart"/>
      <w:r w:rsidR="00CB1173" w:rsidRPr="00B37E53">
        <w:rPr>
          <w:rFonts w:hAnsi="標楷體" w:hint="eastAsia"/>
          <w:szCs w:val="32"/>
        </w:rPr>
        <w:t>登錄於扣案</w:t>
      </w:r>
      <w:proofErr w:type="gramEnd"/>
      <w:r w:rsidR="00CB1173" w:rsidRPr="00B37E53">
        <w:rPr>
          <w:rFonts w:hAnsi="標楷體" w:hint="eastAsia"/>
          <w:szCs w:val="32"/>
        </w:rPr>
        <w:t>毒品數位化管理系統情形，除</w:t>
      </w:r>
      <w:proofErr w:type="gramStart"/>
      <w:r w:rsidR="00CB1173" w:rsidRPr="00B37E53">
        <w:rPr>
          <w:rFonts w:hAnsi="標楷體" w:hint="eastAsia"/>
          <w:szCs w:val="32"/>
        </w:rPr>
        <w:t>臺</w:t>
      </w:r>
      <w:proofErr w:type="gramEnd"/>
      <w:r w:rsidR="00CB1173" w:rsidRPr="00B37E53">
        <w:rPr>
          <w:rFonts w:hAnsi="標楷體" w:hint="eastAsia"/>
          <w:szCs w:val="32"/>
        </w:rPr>
        <w:t>北及橋頭等2個地檢</w:t>
      </w:r>
      <w:r w:rsidR="00894B66" w:rsidRPr="00B37E53">
        <w:rPr>
          <w:rFonts w:hAnsi="標楷體" w:hint="eastAsia"/>
          <w:szCs w:val="32"/>
        </w:rPr>
        <w:t>署所有</w:t>
      </w:r>
      <w:proofErr w:type="gramStart"/>
      <w:r w:rsidR="00894B66" w:rsidRPr="00B37E53">
        <w:rPr>
          <w:rFonts w:hAnsi="標楷體" w:hint="eastAsia"/>
          <w:szCs w:val="32"/>
        </w:rPr>
        <w:t>在庫扣案</w:t>
      </w:r>
      <w:proofErr w:type="gramEnd"/>
      <w:r w:rsidR="00894B66" w:rsidRPr="00B37E53">
        <w:rPr>
          <w:rFonts w:hAnsi="標楷體" w:hint="eastAsia"/>
          <w:szCs w:val="32"/>
        </w:rPr>
        <w:t>毒品</w:t>
      </w:r>
      <w:r w:rsidRPr="00B37E53">
        <w:rPr>
          <w:rFonts w:hAnsi="標楷體" w:hint="eastAsia"/>
          <w:szCs w:val="32"/>
        </w:rPr>
        <w:t>資料已全數登錄系統外，其餘11個地檢署未登錄系統合計8</w:t>
      </w:r>
      <w:r w:rsidRPr="00B37E53">
        <w:rPr>
          <w:rFonts w:hAnsi="標楷體"/>
          <w:szCs w:val="32"/>
        </w:rPr>
        <w:t>,616</w:t>
      </w:r>
      <w:r w:rsidRPr="00B37E53">
        <w:rPr>
          <w:rFonts w:hAnsi="標楷體" w:hint="eastAsia"/>
          <w:szCs w:val="32"/>
        </w:rPr>
        <w:t>件，平均未登比率</w:t>
      </w:r>
      <w:r w:rsidRPr="00B37E53">
        <w:rPr>
          <w:rFonts w:hAnsi="標楷體"/>
          <w:szCs w:val="32"/>
        </w:rPr>
        <w:t>57.72</w:t>
      </w:r>
      <w:r w:rsidRPr="00B37E53">
        <w:rPr>
          <w:rFonts w:hAnsi="標楷體" w:hint="eastAsia"/>
          <w:szCs w:val="32"/>
        </w:rPr>
        <w:t>％，據各該地檢署說明主要係人力不足，或案件</w:t>
      </w:r>
      <w:proofErr w:type="gramStart"/>
      <w:r w:rsidRPr="00B37E53">
        <w:rPr>
          <w:rFonts w:hAnsi="標楷體" w:hint="eastAsia"/>
          <w:szCs w:val="32"/>
        </w:rPr>
        <w:t>眾多，</w:t>
      </w:r>
      <w:proofErr w:type="gramEnd"/>
      <w:r w:rsidRPr="00B37E53">
        <w:rPr>
          <w:rFonts w:hAnsi="標楷體" w:hint="eastAsia"/>
          <w:szCs w:val="32"/>
        </w:rPr>
        <w:t>登錄時間耗時等，造成部分扣案毒品未登錄，顯示人力問題影響數位化管理之目標</w:t>
      </w:r>
      <w:r w:rsidR="00610BBD">
        <w:rPr>
          <w:rFonts w:hAnsi="標楷體" w:hint="eastAsia"/>
          <w:szCs w:val="32"/>
        </w:rPr>
        <w:t>，</w:t>
      </w:r>
      <w:r>
        <w:rPr>
          <w:rFonts w:hAnsi="標楷體" w:hint="eastAsia"/>
          <w:szCs w:val="32"/>
        </w:rPr>
        <w:t>經函請法務部</w:t>
      </w:r>
      <w:r w:rsidRPr="000E1EAA">
        <w:rPr>
          <w:rFonts w:hAnsi="標楷體" w:hint="eastAsia"/>
          <w:szCs w:val="32"/>
        </w:rPr>
        <w:t>就經費及人力等問題妥為</w:t>
      </w:r>
      <w:proofErr w:type="gramStart"/>
      <w:r w:rsidRPr="000E1EAA">
        <w:rPr>
          <w:rFonts w:hAnsi="標楷體" w:hint="eastAsia"/>
          <w:szCs w:val="32"/>
        </w:rPr>
        <w:t>研謀善策</w:t>
      </w:r>
      <w:proofErr w:type="gramEnd"/>
      <w:r w:rsidRPr="000E1EAA">
        <w:rPr>
          <w:rFonts w:hAnsi="標楷體" w:hint="eastAsia"/>
          <w:szCs w:val="32"/>
        </w:rPr>
        <w:t>，以達成運用系統有效管理扣案毒品之目的。據</w:t>
      </w:r>
      <w:r>
        <w:rPr>
          <w:rFonts w:hAnsi="標楷體" w:hint="eastAsia"/>
          <w:szCs w:val="32"/>
        </w:rPr>
        <w:t>復：</w:t>
      </w:r>
      <w:r w:rsidR="00C64974" w:rsidRPr="00C64974">
        <w:rPr>
          <w:rFonts w:hAnsi="標楷體" w:hint="eastAsia"/>
          <w:szCs w:val="32"/>
        </w:rPr>
        <w:t>已規劃於</w:t>
      </w:r>
      <w:proofErr w:type="gramStart"/>
      <w:r w:rsidR="00C64974" w:rsidRPr="00C64974">
        <w:rPr>
          <w:rFonts w:hAnsi="標楷體" w:hint="eastAsia"/>
          <w:szCs w:val="32"/>
        </w:rPr>
        <w:t>113</w:t>
      </w:r>
      <w:proofErr w:type="gramEnd"/>
      <w:r w:rsidR="00C64974" w:rsidRPr="00C64974">
        <w:rPr>
          <w:rFonts w:hAnsi="標楷體" w:hint="eastAsia"/>
          <w:szCs w:val="32"/>
        </w:rPr>
        <w:t>年</w:t>
      </w:r>
      <w:r w:rsidR="00610BBD">
        <w:rPr>
          <w:rFonts w:hAnsi="標楷體" w:hint="eastAsia"/>
          <w:szCs w:val="32"/>
        </w:rPr>
        <w:t>度繼</w:t>
      </w:r>
      <w:r w:rsidR="00C64974" w:rsidRPr="00C64974">
        <w:rPr>
          <w:rFonts w:hAnsi="標楷體" w:hint="eastAsia"/>
          <w:szCs w:val="32"/>
        </w:rPr>
        <w:t>續</w:t>
      </w:r>
      <w:r w:rsidR="00610BBD">
        <w:rPr>
          <w:rFonts w:hAnsi="標楷體" w:hint="eastAsia"/>
          <w:szCs w:val="32"/>
        </w:rPr>
        <w:t>向</w:t>
      </w:r>
      <w:r w:rsidR="00C64974" w:rsidRPr="00C64974">
        <w:rPr>
          <w:rFonts w:hAnsi="標楷體" w:hint="eastAsia"/>
          <w:szCs w:val="32"/>
        </w:rPr>
        <w:t>毒</w:t>
      </w:r>
      <w:r w:rsidR="00C64974">
        <w:rPr>
          <w:rFonts w:hAnsi="標楷體" w:hint="eastAsia"/>
          <w:szCs w:val="32"/>
        </w:rPr>
        <w:t>品</w:t>
      </w:r>
      <w:r w:rsidR="00C64974" w:rsidRPr="00C64974">
        <w:rPr>
          <w:rFonts w:hAnsi="標楷體" w:hint="eastAsia"/>
          <w:szCs w:val="32"/>
        </w:rPr>
        <w:t>防</w:t>
      </w:r>
      <w:r w:rsidR="00C64974">
        <w:rPr>
          <w:rFonts w:hAnsi="標楷體" w:hint="eastAsia"/>
          <w:szCs w:val="32"/>
        </w:rPr>
        <w:t>制</w:t>
      </w:r>
      <w:r w:rsidR="00C64974" w:rsidRPr="00C64974">
        <w:rPr>
          <w:rFonts w:hAnsi="標楷體" w:hint="eastAsia"/>
          <w:szCs w:val="32"/>
        </w:rPr>
        <w:t>基金</w:t>
      </w:r>
      <w:r w:rsidR="00610BBD">
        <w:rPr>
          <w:rFonts w:hAnsi="標楷體" w:hint="eastAsia"/>
          <w:szCs w:val="32"/>
        </w:rPr>
        <w:t>申請補助</w:t>
      </w:r>
      <w:r w:rsidR="00C64974" w:rsidRPr="00C64974">
        <w:rPr>
          <w:rFonts w:hAnsi="標楷體" w:hint="eastAsia"/>
          <w:szCs w:val="32"/>
        </w:rPr>
        <w:t>，建置具有自動盤點功能之智能櫃，以達成</w:t>
      </w:r>
      <w:proofErr w:type="gramStart"/>
      <w:r w:rsidR="00C64974" w:rsidRPr="00C64974">
        <w:rPr>
          <w:rFonts w:hAnsi="標楷體" w:hint="eastAsia"/>
          <w:szCs w:val="32"/>
        </w:rPr>
        <w:t>每日均得進行</w:t>
      </w:r>
      <w:proofErr w:type="gramEnd"/>
      <w:r w:rsidR="00C64974" w:rsidRPr="00C64974">
        <w:rPr>
          <w:rFonts w:hAnsi="標楷體" w:hint="eastAsia"/>
          <w:szCs w:val="32"/>
        </w:rPr>
        <w:t>自動盤點功能</w:t>
      </w:r>
      <w:r w:rsidR="00C64974">
        <w:rPr>
          <w:rFonts w:hAnsi="標楷體" w:hint="eastAsia"/>
          <w:szCs w:val="32"/>
        </w:rPr>
        <w:t>；</w:t>
      </w:r>
      <w:r w:rsidR="00C64974" w:rsidRPr="002D640D">
        <w:rPr>
          <w:rFonts w:hAnsi="標楷體" w:hint="eastAsia"/>
          <w:szCs w:val="32"/>
        </w:rPr>
        <w:t>另</w:t>
      </w:r>
      <w:r w:rsidR="00BB33C2" w:rsidRPr="002D640D">
        <w:rPr>
          <w:rFonts w:hAnsi="標楷體" w:hint="eastAsia"/>
          <w:szCs w:val="32"/>
        </w:rPr>
        <w:t>已依112年4月10日召開之</w:t>
      </w:r>
      <w:proofErr w:type="gramStart"/>
      <w:r w:rsidR="00BB33C2" w:rsidRPr="002D640D">
        <w:rPr>
          <w:rFonts w:hAnsi="標楷體" w:hint="eastAsia"/>
          <w:szCs w:val="32"/>
        </w:rPr>
        <w:t>研</w:t>
      </w:r>
      <w:proofErr w:type="gramEnd"/>
      <w:r w:rsidR="00BB33C2" w:rsidRPr="002D640D">
        <w:rPr>
          <w:rFonts w:hAnsi="標楷體" w:hint="eastAsia"/>
          <w:szCs w:val="32"/>
        </w:rPr>
        <w:t>商精進證物監管制度第10次會議結論，彙整智能庫房所需人力函報行政院，期能將</w:t>
      </w:r>
      <w:proofErr w:type="gramStart"/>
      <w:r w:rsidR="00BB33C2" w:rsidRPr="002D640D">
        <w:rPr>
          <w:rFonts w:hAnsi="標楷體" w:hint="eastAsia"/>
          <w:szCs w:val="32"/>
        </w:rPr>
        <w:t>在庫扣案</w:t>
      </w:r>
      <w:proofErr w:type="gramEnd"/>
      <w:r w:rsidR="00BB33C2" w:rsidRPr="002D640D">
        <w:rPr>
          <w:rFonts w:hAnsi="標楷體" w:hint="eastAsia"/>
          <w:szCs w:val="32"/>
        </w:rPr>
        <w:t>毒品資料完整</w:t>
      </w:r>
      <w:proofErr w:type="gramStart"/>
      <w:r w:rsidR="00BB33C2" w:rsidRPr="002D640D">
        <w:rPr>
          <w:rFonts w:hAnsi="標楷體" w:hint="eastAsia"/>
          <w:szCs w:val="32"/>
        </w:rPr>
        <w:t>登錄於扣案</w:t>
      </w:r>
      <w:proofErr w:type="gramEnd"/>
      <w:r w:rsidR="00BB33C2" w:rsidRPr="002D640D">
        <w:rPr>
          <w:rFonts w:hAnsi="標楷體" w:hint="eastAsia"/>
          <w:szCs w:val="32"/>
        </w:rPr>
        <w:t>毒品數位化管理系統，以運用系統有效管理扣案毒品</w:t>
      </w:r>
      <w:r w:rsidR="00C64974" w:rsidRPr="002D640D">
        <w:rPr>
          <w:rFonts w:hAnsi="標楷體" w:hint="eastAsia"/>
          <w:szCs w:val="32"/>
        </w:rPr>
        <w:t>。</w:t>
      </w:r>
    </w:p>
    <w:p w:rsidR="009C095A" w:rsidRPr="009C095A" w:rsidRDefault="00C01ADC" w:rsidP="00152782">
      <w:pPr>
        <w:pStyle w:val="12"/>
        <w:overflowPunct w:val="0"/>
        <w:spacing w:line="454" w:lineRule="exact"/>
        <w:ind w:firstLine="1081"/>
        <w:rPr>
          <w:rFonts w:hAnsi="標楷體"/>
          <w:szCs w:val="32"/>
        </w:rPr>
      </w:pPr>
      <w:r>
        <w:rPr>
          <w:rFonts w:hAnsi="標楷體" w:hint="eastAsia"/>
          <w:b/>
          <w:szCs w:val="32"/>
        </w:rPr>
        <w:t>2</w:t>
      </w:r>
      <w:r w:rsidR="00257B6D" w:rsidRPr="00576836">
        <w:rPr>
          <w:rFonts w:hAnsi="標楷體"/>
          <w:b/>
          <w:szCs w:val="32"/>
        </w:rPr>
        <w:t>.</w:t>
      </w:r>
      <w:r w:rsidR="00F378EE">
        <w:rPr>
          <w:rFonts w:hAnsi="標楷體" w:hint="eastAsia"/>
          <w:b/>
          <w:szCs w:val="32"/>
        </w:rPr>
        <w:t xml:space="preserve">　</w:t>
      </w:r>
      <w:r w:rsidR="009C095A" w:rsidRPr="000B6B0C">
        <w:rPr>
          <w:rFonts w:hAnsi="標楷體" w:hint="eastAsia"/>
          <w:b/>
          <w:color w:val="000000"/>
          <w:szCs w:val="32"/>
        </w:rPr>
        <w:t>為確保證物監管同一性</w:t>
      </w:r>
      <w:r w:rsidR="009C095A">
        <w:rPr>
          <w:rFonts w:hAnsi="標楷體" w:hint="eastAsia"/>
          <w:b/>
          <w:color w:val="000000"/>
          <w:szCs w:val="32"/>
        </w:rPr>
        <w:t>，</w:t>
      </w:r>
      <w:r w:rsidR="009C095A" w:rsidRPr="000B6B0C">
        <w:rPr>
          <w:rFonts w:hAnsi="標楷體" w:hint="eastAsia"/>
          <w:b/>
          <w:color w:val="000000" w:themeColor="text1"/>
          <w:szCs w:val="32"/>
        </w:rPr>
        <w:t>法務部各</w:t>
      </w:r>
      <w:r w:rsidR="009C095A">
        <w:rPr>
          <w:rFonts w:hAnsi="標楷體" w:hint="eastAsia"/>
          <w:b/>
          <w:color w:val="000000" w:themeColor="text1"/>
          <w:szCs w:val="32"/>
        </w:rPr>
        <w:t>地檢署</w:t>
      </w:r>
      <w:r w:rsidR="009C095A" w:rsidRPr="000B6B0C">
        <w:rPr>
          <w:rFonts w:hAnsi="標楷體" w:hint="eastAsia"/>
          <w:b/>
          <w:color w:val="000000" w:themeColor="text1"/>
          <w:szCs w:val="32"/>
        </w:rPr>
        <w:t>、調查局及內政部警政署</w:t>
      </w:r>
      <w:r w:rsidR="009C095A" w:rsidRPr="000A3FC1">
        <w:rPr>
          <w:rFonts w:hAnsi="標楷體" w:hint="eastAsia"/>
          <w:b/>
          <w:color w:val="000000"/>
          <w:spacing w:val="-2"/>
          <w:szCs w:val="32"/>
        </w:rPr>
        <w:t>等司法警察機關陸續運用R</w:t>
      </w:r>
      <w:r w:rsidR="009C095A" w:rsidRPr="000A3FC1">
        <w:rPr>
          <w:rFonts w:hAnsi="標楷體"/>
          <w:b/>
          <w:color w:val="000000"/>
          <w:spacing w:val="-2"/>
          <w:szCs w:val="32"/>
        </w:rPr>
        <w:t>FID</w:t>
      </w:r>
      <w:r w:rsidR="009C095A" w:rsidRPr="000A3FC1">
        <w:rPr>
          <w:rFonts w:hAnsi="標楷體" w:hint="eastAsia"/>
          <w:b/>
          <w:color w:val="000000"/>
          <w:spacing w:val="-2"/>
          <w:szCs w:val="32"/>
        </w:rPr>
        <w:t>晶片標籤，導入</w:t>
      </w:r>
      <w:r w:rsidR="009C095A">
        <w:rPr>
          <w:rFonts w:hAnsi="標楷體" w:hint="eastAsia"/>
          <w:b/>
          <w:color w:val="000000"/>
          <w:spacing w:val="-2"/>
          <w:szCs w:val="32"/>
        </w:rPr>
        <w:t>扣案毒品數位化管理系統</w:t>
      </w:r>
      <w:r w:rsidR="009C095A" w:rsidRPr="000A3FC1">
        <w:rPr>
          <w:rFonts w:hAnsi="標楷體" w:hint="eastAsia"/>
          <w:b/>
          <w:color w:val="000000"/>
          <w:spacing w:val="-2"/>
          <w:szCs w:val="32"/>
        </w:rPr>
        <w:t>，惟系統未能事先提醒扣案毒品已貼附</w:t>
      </w:r>
      <w:r w:rsidR="009C095A" w:rsidRPr="000E1EAA">
        <w:rPr>
          <w:rFonts w:hAnsi="標楷體" w:hint="eastAsia"/>
          <w:b/>
          <w:color w:val="000000"/>
          <w:spacing w:val="-2"/>
          <w:szCs w:val="32"/>
        </w:rPr>
        <w:t>標籤</w:t>
      </w:r>
      <w:r w:rsidR="009C095A" w:rsidRPr="000A3FC1">
        <w:rPr>
          <w:rFonts w:hAnsi="標楷體" w:hint="eastAsia"/>
          <w:b/>
          <w:color w:val="000000"/>
          <w:spacing w:val="-2"/>
          <w:szCs w:val="32"/>
        </w:rPr>
        <w:t>致</w:t>
      </w:r>
      <w:r w:rsidR="009C095A">
        <w:rPr>
          <w:rFonts w:hAnsi="標楷體" w:hint="eastAsia"/>
          <w:b/>
          <w:color w:val="000000"/>
          <w:spacing w:val="-2"/>
          <w:szCs w:val="32"/>
        </w:rPr>
        <w:t>重複黏貼</w:t>
      </w:r>
      <w:r w:rsidR="009C095A" w:rsidRPr="000A3FC1">
        <w:rPr>
          <w:rFonts w:hAnsi="標楷體" w:hint="eastAsia"/>
          <w:b/>
          <w:color w:val="000000"/>
          <w:spacing w:val="-2"/>
          <w:szCs w:val="32"/>
        </w:rPr>
        <w:t>，或須修改系統功能始能完成</w:t>
      </w:r>
      <w:r w:rsidR="009C095A">
        <w:rPr>
          <w:rFonts w:hAnsi="標楷體" w:hint="eastAsia"/>
          <w:b/>
          <w:color w:val="000000"/>
          <w:spacing w:val="-2"/>
          <w:szCs w:val="32"/>
        </w:rPr>
        <w:t>管轄權</w:t>
      </w:r>
      <w:r w:rsidR="009C095A" w:rsidRPr="000A3FC1">
        <w:rPr>
          <w:rFonts w:hAnsi="標楷體" w:hint="eastAsia"/>
          <w:b/>
          <w:color w:val="000000"/>
          <w:spacing w:val="-2"/>
          <w:szCs w:val="32"/>
        </w:rPr>
        <w:t>移轉，影響毒品扣押物監管</w:t>
      </w:r>
      <w:r w:rsidR="009C095A" w:rsidRPr="009C095A">
        <w:rPr>
          <w:rFonts w:hAnsi="標楷體" w:hint="eastAsia"/>
          <w:b/>
          <w:color w:val="000000"/>
          <w:spacing w:val="-2"/>
          <w:szCs w:val="32"/>
        </w:rPr>
        <w:t>同一性之達成：</w:t>
      </w:r>
      <w:r w:rsidR="009C095A" w:rsidRPr="009C095A">
        <w:rPr>
          <w:rFonts w:hAnsi="標楷體" w:hint="eastAsia"/>
          <w:szCs w:val="32"/>
        </w:rPr>
        <w:t>法務部為精進</w:t>
      </w:r>
      <w:r w:rsidR="009C095A" w:rsidRPr="000B6B0C">
        <w:rPr>
          <w:rFonts w:hAnsi="標楷體" w:hint="eastAsia"/>
          <w:szCs w:val="32"/>
        </w:rPr>
        <w:t>證物</w:t>
      </w:r>
      <w:r w:rsidR="009C095A" w:rsidRPr="009C095A">
        <w:rPr>
          <w:rFonts w:hAnsi="標楷體" w:hint="eastAsia"/>
          <w:szCs w:val="32"/>
        </w:rPr>
        <w:t>監管制度，於108年12月12日召開「</w:t>
      </w:r>
      <w:proofErr w:type="gramStart"/>
      <w:r w:rsidR="009C095A" w:rsidRPr="009C095A">
        <w:rPr>
          <w:rFonts w:hAnsi="標楷體" w:hint="eastAsia"/>
          <w:szCs w:val="32"/>
        </w:rPr>
        <w:t>研</w:t>
      </w:r>
      <w:proofErr w:type="gramEnd"/>
      <w:r w:rsidR="009C095A" w:rsidRPr="009C095A">
        <w:rPr>
          <w:rFonts w:hAnsi="標楷體" w:hint="eastAsia"/>
          <w:szCs w:val="32"/>
        </w:rPr>
        <w:t>商精進證物監管會議」，邀集司法院、檢察機關、司法警察機關評估以RFID數位化管理證物之可行性，並經決議</w:t>
      </w:r>
      <w:proofErr w:type="gramStart"/>
      <w:r w:rsidR="009C095A" w:rsidRPr="009C095A">
        <w:rPr>
          <w:rFonts w:hAnsi="標楷體" w:hint="eastAsia"/>
          <w:szCs w:val="32"/>
        </w:rPr>
        <w:t>導入物聯網</w:t>
      </w:r>
      <w:proofErr w:type="gramEnd"/>
      <w:r w:rsidR="009C095A" w:rsidRPr="009C095A">
        <w:rPr>
          <w:rFonts w:hAnsi="標楷體" w:hint="eastAsia"/>
          <w:szCs w:val="32"/>
        </w:rPr>
        <w:t>科技，以確保證物監管同一性。法務部、內政部警政署及海洋委員會海巡署為落實毒品扣押物數位化管理，於110及</w:t>
      </w:r>
      <w:proofErr w:type="gramStart"/>
      <w:r w:rsidR="009C095A" w:rsidRPr="009C095A">
        <w:rPr>
          <w:rFonts w:hAnsi="標楷體" w:hint="eastAsia"/>
          <w:szCs w:val="32"/>
        </w:rPr>
        <w:t>111</w:t>
      </w:r>
      <w:proofErr w:type="gramEnd"/>
      <w:r w:rsidR="009C095A" w:rsidRPr="009C095A">
        <w:rPr>
          <w:rFonts w:hAnsi="標楷體" w:hint="eastAsia"/>
          <w:szCs w:val="32"/>
        </w:rPr>
        <w:t>年度分別向毒品防制基金申請辦理「扣案毒品數位化管理系統建置計畫」、「毒品扣押物數位化管理平台建置計畫」、「毒品證物管理系統建置計畫」，預計由</w:t>
      </w:r>
      <w:proofErr w:type="gramStart"/>
      <w:r w:rsidR="009C095A" w:rsidRPr="009C095A">
        <w:rPr>
          <w:rFonts w:hAnsi="標楷體" w:hint="eastAsia"/>
          <w:szCs w:val="32"/>
        </w:rPr>
        <w:t>110</w:t>
      </w:r>
      <w:proofErr w:type="gramEnd"/>
      <w:r w:rsidR="009C095A" w:rsidRPr="009C095A">
        <w:rPr>
          <w:rFonts w:hAnsi="標楷體" w:hint="eastAsia"/>
          <w:szCs w:val="32"/>
        </w:rPr>
        <w:t>年度起分年分期辦理。經查法務部110及</w:t>
      </w:r>
      <w:proofErr w:type="gramStart"/>
      <w:r w:rsidR="009C095A" w:rsidRPr="009C095A">
        <w:rPr>
          <w:rFonts w:hAnsi="標楷體" w:hint="eastAsia"/>
          <w:szCs w:val="32"/>
        </w:rPr>
        <w:t>111</w:t>
      </w:r>
      <w:proofErr w:type="gramEnd"/>
      <w:r w:rsidR="009C095A" w:rsidRPr="009C095A">
        <w:rPr>
          <w:rFonts w:hAnsi="標楷體" w:hint="eastAsia"/>
          <w:szCs w:val="32"/>
        </w:rPr>
        <w:t>年度於</w:t>
      </w:r>
      <w:proofErr w:type="gramStart"/>
      <w:r w:rsidR="009C095A" w:rsidRPr="009C095A">
        <w:rPr>
          <w:rFonts w:hAnsi="標楷體" w:hint="eastAsia"/>
          <w:szCs w:val="32"/>
        </w:rPr>
        <w:t>臺</w:t>
      </w:r>
      <w:proofErr w:type="gramEnd"/>
      <w:r w:rsidR="009C095A" w:rsidRPr="009C095A">
        <w:rPr>
          <w:rFonts w:hAnsi="標楷體" w:hint="eastAsia"/>
          <w:szCs w:val="32"/>
        </w:rPr>
        <w:t>北等13個地檢署、調查局等陸續建置扣案毒品數位化管理系統，內政部警政署刑事警察局</w:t>
      </w:r>
      <w:r w:rsidR="00D00096" w:rsidRPr="009C095A">
        <w:rPr>
          <w:rFonts w:hAnsi="標楷體" w:hint="eastAsia"/>
          <w:szCs w:val="32"/>
        </w:rPr>
        <w:t>（下稱刑事</w:t>
      </w:r>
      <w:r w:rsidR="00D00096">
        <w:rPr>
          <w:rFonts w:hAnsi="標楷體" w:hint="eastAsia"/>
          <w:szCs w:val="32"/>
        </w:rPr>
        <w:t>警察</w:t>
      </w:r>
      <w:r w:rsidR="00D00096" w:rsidRPr="009C095A">
        <w:rPr>
          <w:rFonts w:hAnsi="標楷體" w:hint="eastAsia"/>
          <w:szCs w:val="32"/>
        </w:rPr>
        <w:t>局）</w:t>
      </w:r>
      <w:proofErr w:type="gramStart"/>
      <w:r w:rsidR="009C095A" w:rsidRPr="009C095A">
        <w:rPr>
          <w:rFonts w:hAnsi="標楷體"/>
          <w:szCs w:val="32"/>
        </w:rPr>
        <w:t>110</w:t>
      </w:r>
      <w:proofErr w:type="gramEnd"/>
      <w:r w:rsidR="009C095A" w:rsidRPr="009C095A">
        <w:rPr>
          <w:rFonts w:hAnsi="標楷體"/>
          <w:szCs w:val="32"/>
        </w:rPr>
        <w:t>年度於</w:t>
      </w:r>
      <w:r w:rsidR="009C095A" w:rsidRPr="009C095A">
        <w:rPr>
          <w:rFonts w:hAnsi="標楷體" w:hint="eastAsia"/>
          <w:szCs w:val="32"/>
        </w:rPr>
        <w:t>刑事警察局證物室、臺北市政府警察局、新竹市警察局證物室等5處辦理，海洋委員會海巡署則於</w:t>
      </w:r>
      <w:proofErr w:type="gramStart"/>
      <w:r w:rsidR="009C095A" w:rsidRPr="009C095A">
        <w:rPr>
          <w:rFonts w:hAnsi="標楷體" w:hint="eastAsia"/>
          <w:szCs w:val="32"/>
        </w:rPr>
        <w:t>112</w:t>
      </w:r>
      <w:proofErr w:type="gramEnd"/>
      <w:r w:rsidR="009C095A" w:rsidRPr="009C095A">
        <w:rPr>
          <w:rFonts w:hAnsi="標楷體" w:hint="eastAsia"/>
          <w:szCs w:val="32"/>
        </w:rPr>
        <w:t>年度起辦理。</w:t>
      </w:r>
      <w:r w:rsidR="009C095A" w:rsidRPr="009C095A">
        <w:rPr>
          <w:rFonts w:hAnsi="標楷體" w:hint="eastAsia"/>
          <w:szCs w:val="32"/>
        </w:rPr>
        <w:lastRenderedPageBreak/>
        <w:t>經抽查</w:t>
      </w:r>
      <w:proofErr w:type="gramStart"/>
      <w:r w:rsidR="009C095A" w:rsidRPr="009C095A">
        <w:rPr>
          <w:rFonts w:hAnsi="標楷體" w:hint="eastAsia"/>
          <w:szCs w:val="32"/>
        </w:rPr>
        <w:t>臺</w:t>
      </w:r>
      <w:proofErr w:type="gramEnd"/>
      <w:r w:rsidR="009C095A" w:rsidRPr="009C095A">
        <w:rPr>
          <w:rFonts w:hAnsi="標楷體" w:hint="eastAsia"/>
          <w:szCs w:val="32"/>
        </w:rPr>
        <w:t>北、苗栗及基隆等3個地檢署辦理扣案毒品入庫時，須於毒品扣押物上貼附</w:t>
      </w:r>
      <w:r w:rsidR="009C095A" w:rsidRPr="009C095A">
        <w:rPr>
          <w:rFonts w:hAnsi="標楷體"/>
          <w:szCs w:val="32"/>
        </w:rPr>
        <w:t>RFID晶片</w:t>
      </w:r>
      <w:r w:rsidR="009C095A" w:rsidRPr="009C095A">
        <w:rPr>
          <w:rFonts w:hAnsi="標楷體" w:hint="eastAsia"/>
          <w:szCs w:val="32"/>
        </w:rPr>
        <w:t>標籤，並對毒品扣押物秤重、拍照，將資料上傳於已建置之扣案毒品數位化管理系統，以</w:t>
      </w:r>
      <w:r w:rsidR="009C095A" w:rsidRPr="009C095A">
        <w:rPr>
          <w:rFonts w:hAnsi="標楷體"/>
          <w:szCs w:val="32"/>
        </w:rPr>
        <w:t>有效管制扣案毒品流向</w:t>
      </w:r>
      <w:r w:rsidR="009C095A" w:rsidRPr="009C095A">
        <w:rPr>
          <w:rFonts w:hAnsi="標楷體" w:hint="eastAsia"/>
          <w:szCs w:val="32"/>
        </w:rPr>
        <w:t>，確保扣案</w:t>
      </w:r>
      <w:r w:rsidR="009C095A" w:rsidRPr="009C095A">
        <w:rPr>
          <w:rFonts w:hAnsi="標楷體"/>
          <w:szCs w:val="32"/>
        </w:rPr>
        <w:t>毒品同一性</w:t>
      </w:r>
      <w:r w:rsidR="009C095A" w:rsidRPr="009C095A">
        <w:rPr>
          <w:rFonts w:hAnsi="標楷體" w:hint="eastAsia"/>
          <w:szCs w:val="32"/>
        </w:rPr>
        <w:t>。</w:t>
      </w:r>
      <w:proofErr w:type="gramStart"/>
      <w:r w:rsidR="009C095A" w:rsidRPr="009C095A">
        <w:rPr>
          <w:rFonts w:hAnsi="標楷體" w:hint="eastAsia"/>
          <w:szCs w:val="32"/>
        </w:rPr>
        <w:t>惟</w:t>
      </w:r>
      <w:proofErr w:type="gramEnd"/>
      <w:r w:rsidR="009C095A" w:rsidRPr="009C095A">
        <w:rPr>
          <w:rFonts w:hAnsi="標楷體" w:hint="eastAsia"/>
          <w:szCs w:val="32"/>
        </w:rPr>
        <w:t>截至112年4月21</w:t>
      </w:r>
      <w:r w:rsidR="00D00096">
        <w:rPr>
          <w:rFonts w:hAnsi="標楷體" w:hint="eastAsia"/>
          <w:szCs w:val="32"/>
        </w:rPr>
        <w:t>日止，</w:t>
      </w:r>
      <w:proofErr w:type="gramStart"/>
      <w:r w:rsidR="00D00096">
        <w:rPr>
          <w:rFonts w:hAnsi="標楷體" w:hint="eastAsia"/>
          <w:szCs w:val="32"/>
        </w:rPr>
        <w:t>臺</w:t>
      </w:r>
      <w:proofErr w:type="gramEnd"/>
      <w:r w:rsidR="00D00096">
        <w:rPr>
          <w:rFonts w:hAnsi="標楷體" w:hint="eastAsia"/>
          <w:szCs w:val="32"/>
        </w:rPr>
        <w:t>北地檢署曾接收由</w:t>
      </w:r>
      <w:r w:rsidR="009C095A" w:rsidRPr="009C095A">
        <w:rPr>
          <w:rFonts w:hAnsi="標楷體" w:hint="eastAsia"/>
          <w:szCs w:val="32"/>
        </w:rPr>
        <w:t>刑事警察局移轉管轄案之毒品扣押物1件，因</w:t>
      </w:r>
      <w:r w:rsidR="00697C1C">
        <w:rPr>
          <w:rFonts w:hAnsi="標楷體" w:hint="eastAsia"/>
          <w:szCs w:val="32"/>
        </w:rPr>
        <w:t>該</w:t>
      </w:r>
      <w:r w:rsidR="009C095A" w:rsidRPr="009C095A">
        <w:rPr>
          <w:rFonts w:hAnsi="標楷體" w:hint="eastAsia"/>
          <w:szCs w:val="32"/>
        </w:rPr>
        <w:t>局並未告知已貼附R</w:t>
      </w:r>
      <w:r w:rsidR="009C095A" w:rsidRPr="009C095A">
        <w:rPr>
          <w:rFonts w:hAnsi="標楷體"/>
          <w:szCs w:val="32"/>
        </w:rPr>
        <w:t>FID</w:t>
      </w:r>
      <w:r w:rsidR="009C095A" w:rsidRPr="009C095A">
        <w:rPr>
          <w:rFonts w:hAnsi="標楷體" w:hint="eastAsia"/>
          <w:szCs w:val="32"/>
        </w:rPr>
        <w:t>晶片標籤，經</w:t>
      </w:r>
      <w:proofErr w:type="gramStart"/>
      <w:r w:rsidR="009C095A" w:rsidRPr="009C095A">
        <w:rPr>
          <w:rFonts w:hAnsi="標楷體" w:hint="eastAsia"/>
          <w:szCs w:val="32"/>
        </w:rPr>
        <w:t>臺</w:t>
      </w:r>
      <w:proofErr w:type="gramEnd"/>
      <w:r w:rsidR="009C095A" w:rsidRPr="009C095A">
        <w:rPr>
          <w:rFonts w:hAnsi="標楷體" w:hint="eastAsia"/>
          <w:szCs w:val="32"/>
        </w:rPr>
        <w:t>北地檢署再貼附R</w:t>
      </w:r>
      <w:r w:rsidR="009C095A" w:rsidRPr="009C095A">
        <w:rPr>
          <w:rFonts w:hAnsi="標楷體"/>
          <w:szCs w:val="32"/>
        </w:rPr>
        <w:t>FID</w:t>
      </w:r>
      <w:r w:rsidR="009C095A" w:rsidRPr="009C095A">
        <w:rPr>
          <w:rFonts w:hAnsi="標楷體" w:hint="eastAsia"/>
          <w:szCs w:val="32"/>
        </w:rPr>
        <w:t>晶片標籤並將資料輸入扣案毒品管理化系統後，辦理入庫時，因有異常訊息，始發現重複貼附 R</w:t>
      </w:r>
      <w:r w:rsidR="009C095A" w:rsidRPr="009C095A">
        <w:rPr>
          <w:rFonts w:hAnsi="標楷體"/>
          <w:szCs w:val="32"/>
        </w:rPr>
        <w:t>FID</w:t>
      </w:r>
      <w:r w:rsidR="009C095A" w:rsidRPr="009C095A">
        <w:rPr>
          <w:rFonts w:hAnsi="標楷體" w:hint="eastAsia"/>
          <w:szCs w:val="32"/>
        </w:rPr>
        <w:t>晶片標籤；另基隆地檢署接收</w:t>
      </w:r>
      <w:proofErr w:type="gramStart"/>
      <w:r w:rsidR="009C095A" w:rsidRPr="009C095A">
        <w:rPr>
          <w:rFonts w:hAnsi="標楷體" w:hint="eastAsia"/>
          <w:szCs w:val="32"/>
        </w:rPr>
        <w:t>臺</w:t>
      </w:r>
      <w:proofErr w:type="gramEnd"/>
      <w:r w:rsidR="009C095A" w:rsidRPr="009C095A">
        <w:rPr>
          <w:rFonts w:hAnsi="標楷體" w:hint="eastAsia"/>
          <w:szCs w:val="32"/>
        </w:rPr>
        <w:t>北地檢署移轉管轄案件之毒品扣押物1件，亦因扣案毒品數位化管理系統未建立移轉管轄案件功能，迄至廠商於112年4月1日修正系統功能，始完成移轉，不無影響毒品扣押物監管同一性之達成，</w:t>
      </w:r>
      <w:r w:rsidR="009C095A">
        <w:rPr>
          <w:rFonts w:hAnsi="標楷體" w:hint="eastAsia"/>
          <w:szCs w:val="32"/>
        </w:rPr>
        <w:t>經函請法務部</w:t>
      </w:r>
      <w:r w:rsidR="009C095A" w:rsidRPr="009C095A">
        <w:rPr>
          <w:rFonts w:hAnsi="標楷體" w:hint="eastAsia"/>
          <w:szCs w:val="32"/>
        </w:rPr>
        <w:t>督促已建置系統之地檢署積極與已試辦之司法警察機關聯繫，適時瞭解扣案毒品數位化管理系統不足並及時修正，以發揮扣案毒品科技化管理及確保證物監管同一性之功能。</w:t>
      </w:r>
      <w:r w:rsidR="009C095A">
        <w:rPr>
          <w:rFonts w:hAnsi="標楷體" w:hint="eastAsia"/>
          <w:szCs w:val="32"/>
        </w:rPr>
        <w:t>據復：</w:t>
      </w:r>
      <w:r w:rsidR="00FE0C67">
        <w:rPr>
          <w:rFonts w:hAnsi="標楷體" w:hint="eastAsia"/>
          <w:szCs w:val="32"/>
        </w:rPr>
        <w:t>因</w:t>
      </w:r>
      <w:r w:rsidR="003A53DB" w:rsidRPr="003A53DB">
        <w:rPr>
          <w:rFonts w:hAnsi="標楷體" w:hint="eastAsia"/>
          <w:szCs w:val="32"/>
        </w:rPr>
        <w:t>檢察機關、調查局與警政、海巡機關業務性質各不相同，</w:t>
      </w:r>
      <w:r w:rsidR="003A53DB">
        <w:rPr>
          <w:rFonts w:hAnsi="標楷體" w:hint="eastAsia"/>
          <w:szCs w:val="32"/>
        </w:rPr>
        <w:t>且</w:t>
      </w:r>
      <w:r w:rsidR="003A53DB" w:rsidRPr="003A53DB">
        <w:rPr>
          <w:rFonts w:hAnsi="標楷體" w:hint="eastAsia"/>
          <w:szCs w:val="32"/>
        </w:rPr>
        <w:t>具有各自管理規範，故</w:t>
      </w:r>
      <w:r w:rsidR="003A53DB">
        <w:rPr>
          <w:rFonts w:hAnsi="標楷體" w:hint="eastAsia"/>
          <w:szCs w:val="32"/>
        </w:rPr>
        <w:t>分別</w:t>
      </w:r>
      <w:r w:rsidR="003A53DB" w:rsidRPr="003A53DB">
        <w:rPr>
          <w:rFonts w:hAnsi="標楷體" w:hint="eastAsia"/>
          <w:szCs w:val="32"/>
        </w:rPr>
        <w:t>建置適於機關使用之扣案</w:t>
      </w:r>
      <w:r w:rsidR="00FE0C67">
        <w:rPr>
          <w:rFonts w:hAnsi="標楷體" w:hint="eastAsia"/>
          <w:szCs w:val="32"/>
        </w:rPr>
        <w:t>毒品</w:t>
      </w:r>
      <w:r w:rsidR="003A53DB" w:rsidRPr="003A53DB">
        <w:rPr>
          <w:rFonts w:hAnsi="標楷體" w:hint="eastAsia"/>
          <w:szCs w:val="32"/>
        </w:rPr>
        <w:t>系統，</w:t>
      </w:r>
      <w:proofErr w:type="gramStart"/>
      <w:r w:rsidR="003A53DB">
        <w:rPr>
          <w:rFonts w:hAnsi="標楷體" w:hint="eastAsia"/>
          <w:szCs w:val="32"/>
        </w:rPr>
        <w:t>該</w:t>
      </w:r>
      <w:r w:rsidR="003A53DB" w:rsidRPr="003A53DB">
        <w:rPr>
          <w:rFonts w:hAnsi="標楷體" w:hint="eastAsia"/>
          <w:szCs w:val="32"/>
        </w:rPr>
        <w:t>部</w:t>
      </w:r>
      <w:r w:rsidR="003A53DB">
        <w:rPr>
          <w:rFonts w:hAnsi="標楷體" w:hint="eastAsia"/>
          <w:szCs w:val="32"/>
        </w:rPr>
        <w:t>已</w:t>
      </w:r>
      <w:r w:rsidR="003A53DB" w:rsidRPr="003A53DB">
        <w:rPr>
          <w:rFonts w:hAnsi="標楷體" w:hint="eastAsia"/>
          <w:szCs w:val="32"/>
        </w:rPr>
        <w:t>協調</w:t>
      </w:r>
      <w:proofErr w:type="gramEnd"/>
      <w:r w:rsidR="00FE0C67">
        <w:rPr>
          <w:rFonts w:hAnsi="標楷體" w:hint="eastAsia"/>
          <w:szCs w:val="32"/>
        </w:rPr>
        <w:t>上開</w:t>
      </w:r>
      <w:r w:rsidR="003A53DB" w:rsidRPr="003A53DB">
        <w:rPr>
          <w:rFonts w:hAnsi="標楷體" w:hint="eastAsia"/>
          <w:szCs w:val="32"/>
        </w:rPr>
        <w:t>機關採取RFID統一編碼原則，</w:t>
      </w:r>
      <w:proofErr w:type="gramStart"/>
      <w:r w:rsidR="003A53DB" w:rsidRPr="003A53DB">
        <w:rPr>
          <w:rFonts w:hAnsi="標楷體" w:hint="eastAsia"/>
          <w:szCs w:val="32"/>
        </w:rPr>
        <w:t>以利</w:t>
      </w:r>
      <w:r w:rsidR="00FE0C67">
        <w:rPr>
          <w:rFonts w:hAnsi="標楷體" w:hint="eastAsia"/>
          <w:szCs w:val="32"/>
        </w:rPr>
        <w:t>扣案</w:t>
      </w:r>
      <w:proofErr w:type="gramEnd"/>
      <w:r w:rsidR="00FE0C67">
        <w:rPr>
          <w:rFonts w:hAnsi="標楷體" w:hint="eastAsia"/>
          <w:szCs w:val="32"/>
        </w:rPr>
        <w:t>毒品</w:t>
      </w:r>
      <w:r w:rsidR="003A53DB" w:rsidRPr="003A53DB">
        <w:rPr>
          <w:rFonts w:hAnsi="標楷體" w:hint="eastAsia"/>
          <w:szCs w:val="32"/>
        </w:rPr>
        <w:t>管理</w:t>
      </w:r>
      <w:r w:rsidR="00FE0C67">
        <w:rPr>
          <w:rFonts w:hAnsi="標楷體" w:hint="eastAsia"/>
          <w:szCs w:val="32"/>
        </w:rPr>
        <w:t>，</w:t>
      </w:r>
      <w:r w:rsidR="003A53DB">
        <w:rPr>
          <w:rFonts w:hAnsi="標楷體" w:hint="eastAsia"/>
          <w:szCs w:val="32"/>
        </w:rPr>
        <w:t>並</w:t>
      </w:r>
      <w:r w:rsidR="003A53DB" w:rsidRPr="003A53DB">
        <w:rPr>
          <w:rFonts w:hAnsi="標楷體" w:hint="eastAsia"/>
          <w:szCs w:val="32"/>
        </w:rPr>
        <w:t>將請</w:t>
      </w:r>
      <w:proofErr w:type="gramStart"/>
      <w:r w:rsidR="003A53DB" w:rsidRPr="003A53DB">
        <w:rPr>
          <w:rFonts w:hAnsi="標楷體" w:hint="eastAsia"/>
          <w:szCs w:val="32"/>
        </w:rPr>
        <w:t>臺</w:t>
      </w:r>
      <w:proofErr w:type="gramEnd"/>
      <w:r w:rsidR="003A53DB" w:rsidRPr="003A53DB">
        <w:rPr>
          <w:rFonts w:hAnsi="標楷體" w:hint="eastAsia"/>
          <w:szCs w:val="32"/>
        </w:rPr>
        <w:t>高檢署</w:t>
      </w:r>
      <w:r w:rsidR="00FE0C67">
        <w:rPr>
          <w:rFonts w:hAnsi="標楷體" w:hint="eastAsia"/>
          <w:szCs w:val="32"/>
        </w:rPr>
        <w:t>督促各</w:t>
      </w:r>
      <w:r w:rsidR="003A53DB" w:rsidRPr="003A53DB">
        <w:rPr>
          <w:rFonts w:hAnsi="標楷體" w:hint="eastAsia"/>
          <w:szCs w:val="32"/>
        </w:rPr>
        <w:t>地檢署加強人員訓練，以儘速熟悉系統操作。</w:t>
      </w:r>
    </w:p>
    <w:p w:rsidR="00276C39" w:rsidRPr="00FD1C91" w:rsidRDefault="005B6723" w:rsidP="00C31BB1">
      <w:pPr>
        <w:pStyle w:val="a5"/>
        <w:overflowPunct w:val="0"/>
        <w:spacing w:beforeLines="40" w:before="144" w:after="72" w:line="460" w:lineRule="exact"/>
        <w:ind w:firstLine="561"/>
        <w:rPr>
          <w:rFonts w:ascii="標楷體" w:hAnsi="標楷體"/>
          <w:kern w:val="0"/>
          <w:szCs w:val="32"/>
          <w:lang w:val="x-none"/>
        </w:rPr>
      </w:pPr>
      <w:r w:rsidRPr="00FD1C91">
        <w:rPr>
          <w:rFonts w:ascii="標楷體" w:hAnsi="標楷體" w:hint="eastAsia"/>
          <w:kern w:val="0"/>
          <w:szCs w:val="32"/>
          <w:lang w:val="x-none" w:eastAsia="x-none"/>
        </w:rPr>
        <w:t>（</w:t>
      </w:r>
      <w:r w:rsidR="007C2D76">
        <w:rPr>
          <w:rFonts w:ascii="標楷體" w:hAnsi="標楷體" w:hint="eastAsia"/>
          <w:kern w:val="0"/>
          <w:szCs w:val="32"/>
          <w:lang w:val="x-none"/>
        </w:rPr>
        <w:t>七</w:t>
      </w:r>
      <w:r w:rsidRPr="00FD1C91">
        <w:rPr>
          <w:rFonts w:ascii="標楷體" w:hAnsi="標楷體" w:hint="eastAsia"/>
          <w:kern w:val="0"/>
          <w:szCs w:val="32"/>
          <w:lang w:val="x-none" w:eastAsia="x-none"/>
        </w:rPr>
        <w:t>）</w:t>
      </w:r>
      <w:r w:rsidR="00645A2D">
        <w:rPr>
          <w:rFonts w:ascii="標楷體" w:hAnsi="標楷體" w:hint="eastAsia"/>
          <w:kern w:val="0"/>
          <w:szCs w:val="32"/>
          <w:lang w:val="x-none"/>
        </w:rPr>
        <w:t xml:space="preserve">　</w:t>
      </w:r>
      <w:r w:rsidR="000464E4" w:rsidRPr="004F692C">
        <w:rPr>
          <w:rFonts w:hAnsi="標楷體" w:hint="eastAsia"/>
        </w:rPr>
        <w:t>矯正機關執行收容人尿液檢驗，已規範初步檢驗陽性者應送檢驗機構</w:t>
      </w:r>
      <w:proofErr w:type="gramStart"/>
      <w:r w:rsidR="000464E4" w:rsidRPr="004F692C">
        <w:rPr>
          <w:rFonts w:hAnsi="標楷體" w:hint="eastAsia"/>
        </w:rPr>
        <w:t>複</w:t>
      </w:r>
      <w:proofErr w:type="gramEnd"/>
      <w:r w:rsidR="000464E4" w:rsidRPr="004F692C">
        <w:rPr>
          <w:rFonts w:hAnsi="標楷體" w:hint="eastAsia"/>
        </w:rPr>
        <w:t>驗，惟初步檢驗為陰性者尚乏複核</w:t>
      </w:r>
      <w:proofErr w:type="gramStart"/>
      <w:r w:rsidR="000464E4" w:rsidRPr="004F692C">
        <w:rPr>
          <w:rFonts w:hAnsi="標楷體" w:hint="eastAsia"/>
        </w:rPr>
        <w:t>或抽核機制</w:t>
      </w:r>
      <w:proofErr w:type="gramEnd"/>
      <w:r w:rsidR="000464E4" w:rsidRPr="004F692C">
        <w:rPr>
          <w:rFonts w:hAnsi="標楷體" w:hint="eastAsia"/>
        </w:rPr>
        <w:t>，</w:t>
      </w:r>
      <w:r>
        <w:rPr>
          <w:rFonts w:hAnsi="標楷體" w:hint="eastAsia"/>
        </w:rPr>
        <w:t>且</w:t>
      </w:r>
      <w:r w:rsidRPr="00315D24">
        <w:rPr>
          <w:rFonts w:hAnsi="標楷體" w:hint="eastAsia"/>
        </w:rPr>
        <w:t>未依規定</w:t>
      </w:r>
      <w:proofErr w:type="gramStart"/>
      <w:r w:rsidRPr="00315D24">
        <w:rPr>
          <w:rFonts w:hAnsi="標楷體" w:hint="eastAsia"/>
        </w:rPr>
        <w:t>檢送盲績效</w:t>
      </w:r>
      <w:proofErr w:type="gramEnd"/>
      <w:r w:rsidRPr="00315D24">
        <w:rPr>
          <w:rFonts w:hAnsi="標楷體" w:hint="eastAsia"/>
        </w:rPr>
        <w:t>監測檢體至檢驗機構</w:t>
      </w:r>
      <w:r>
        <w:rPr>
          <w:rFonts w:hAnsi="標楷體" w:hint="eastAsia"/>
        </w:rPr>
        <w:t>，</w:t>
      </w:r>
      <w:r w:rsidR="00FE0C67">
        <w:rPr>
          <w:rFonts w:hAnsi="標楷體" w:hint="eastAsia"/>
        </w:rPr>
        <w:t>允宜</w:t>
      </w:r>
      <w:proofErr w:type="gramStart"/>
      <w:r>
        <w:rPr>
          <w:rFonts w:hAnsi="標楷體" w:hint="eastAsia"/>
        </w:rPr>
        <w:t>研</w:t>
      </w:r>
      <w:proofErr w:type="gramEnd"/>
      <w:r>
        <w:rPr>
          <w:rFonts w:hAnsi="標楷體" w:hint="eastAsia"/>
        </w:rPr>
        <w:t>謀改善</w:t>
      </w:r>
      <w:r w:rsidR="006739F2" w:rsidRPr="00FE0C67">
        <w:rPr>
          <w:rFonts w:ascii="標楷體" w:hAnsi="標楷體" w:hint="eastAsia"/>
          <w:kern w:val="0"/>
          <w:szCs w:val="32"/>
          <w:lang w:val="x-none" w:eastAsia="x-none"/>
        </w:rPr>
        <w:t>。</w:t>
      </w:r>
    </w:p>
    <w:p w:rsidR="001C1617" w:rsidRDefault="005E5B49" w:rsidP="00C31BB1">
      <w:pPr>
        <w:pStyle w:val="a4"/>
        <w:tabs>
          <w:tab w:val="left" w:pos="3544"/>
        </w:tabs>
        <w:overflowPunct w:val="0"/>
        <w:spacing w:beforeLines="0" w:before="0" w:afterLines="0" w:after="0" w:line="460" w:lineRule="exact"/>
        <w:ind w:firstLineChars="200" w:firstLine="480"/>
        <w:rPr>
          <w:rFonts w:ascii="標楷體" w:hAnsi="標楷體"/>
          <w:sz w:val="24"/>
          <w:szCs w:val="24"/>
        </w:rPr>
      </w:pPr>
      <w:r w:rsidRPr="005E5B49">
        <w:rPr>
          <w:rFonts w:ascii="標楷體" w:hAnsi="標楷體" w:hint="eastAsia"/>
          <w:sz w:val="24"/>
          <w:szCs w:val="24"/>
        </w:rPr>
        <w:t>矯正署</w:t>
      </w:r>
      <w:r w:rsidR="004F692C" w:rsidRPr="004F692C">
        <w:rPr>
          <w:rFonts w:ascii="標楷體" w:hAnsi="標楷體" w:hint="eastAsia"/>
          <w:sz w:val="24"/>
          <w:szCs w:val="24"/>
        </w:rPr>
        <w:t>依毒品危害防制條例第33條及第34條、毒品危害防制條例施行細則第24條、特定人員尿液</w:t>
      </w:r>
      <w:proofErr w:type="gramStart"/>
      <w:r w:rsidR="004F692C" w:rsidRPr="004F692C">
        <w:rPr>
          <w:rFonts w:ascii="標楷體" w:hAnsi="標楷體" w:hint="eastAsia"/>
          <w:sz w:val="24"/>
          <w:szCs w:val="24"/>
        </w:rPr>
        <w:t>採</w:t>
      </w:r>
      <w:proofErr w:type="gramEnd"/>
      <w:r w:rsidR="004F692C" w:rsidRPr="004F692C">
        <w:rPr>
          <w:rFonts w:ascii="標楷體" w:hAnsi="標楷體" w:hint="eastAsia"/>
          <w:sz w:val="24"/>
          <w:szCs w:val="24"/>
        </w:rPr>
        <w:t>驗辦法等規定，於</w:t>
      </w:r>
      <w:proofErr w:type="gramStart"/>
      <w:r w:rsidR="004F692C" w:rsidRPr="004F692C">
        <w:rPr>
          <w:rFonts w:ascii="標楷體" w:hAnsi="標楷體" w:hint="eastAsia"/>
          <w:sz w:val="24"/>
          <w:szCs w:val="24"/>
        </w:rPr>
        <w:t>109年10月16日函頒法務部</w:t>
      </w:r>
      <w:proofErr w:type="gramEnd"/>
      <w:r w:rsidR="004F692C" w:rsidRPr="004F692C">
        <w:rPr>
          <w:rFonts w:ascii="標楷體" w:hAnsi="標楷體" w:hint="eastAsia"/>
          <w:sz w:val="24"/>
          <w:szCs w:val="24"/>
        </w:rPr>
        <w:t>矯正署所屬矯正機關辦理特定人員尿液</w:t>
      </w:r>
      <w:proofErr w:type="gramStart"/>
      <w:r w:rsidR="004F692C" w:rsidRPr="004F692C">
        <w:rPr>
          <w:rFonts w:ascii="標楷體" w:hAnsi="標楷體" w:hint="eastAsia"/>
          <w:sz w:val="24"/>
          <w:szCs w:val="24"/>
        </w:rPr>
        <w:t>採</w:t>
      </w:r>
      <w:proofErr w:type="gramEnd"/>
      <w:r w:rsidR="004F692C" w:rsidRPr="004F692C">
        <w:rPr>
          <w:rFonts w:ascii="標楷體" w:hAnsi="標楷體" w:hint="eastAsia"/>
          <w:sz w:val="24"/>
          <w:szCs w:val="24"/>
        </w:rPr>
        <w:t>驗作業要點，規範各矯正機關辦理收容人尿液檢驗業務。</w:t>
      </w:r>
      <w:proofErr w:type="gramStart"/>
      <w:r w:rsidR="004F692C" w:rsidRPr="004F692C">
        <w:rPr>
          <w:rFonts w:ascii="標楷體" w:hAnsi="標楷體" w:hint="eastAsia"/>
          <w:sz w:val="24"/>
          <w:szCs w:val="24"/>
        </w:rPr>
        <w:t>111</w:t>
      </w:r>
      <w:proofErr w:type="gramEnd"/>
      <w:r w:rsidR="004F692C" w:rsidRPr="004F692C">
        <w:rPr>
          <w:rFonts w:ascii="標楷體" w:hAnsi="標楷體" w:hint="eastAsia"/>
          <w:sz w:val="24"/>
          <w:szCs w:val="24"/>
        </w:rPr>
        <w:t>年度於「矯正業務」項下編列預算996萬餘元，辦理收容人尿液檢驗及試劑材料等。經查</w:t>
      </w:r>
      <w:r w:rsidR="00FE0C67">
        <w:rPr>
          <w:rFonts w:ascii="標楷體" w:hAnsi="標楷體" w:hint="eastAsia"/>
          <w:sz w:val="24"/>
          <w:szCs w:val="24"/>
        </w:rPr>
        <w:t>各</w:t>
      </w:r>
      <w:r w:rsidR="004F692C" w:rsidRPr="004F692C">
        <w:rPr>
          <w:rFonts w:ascii="標楷體" w:hAnsi="標楷體" w:hint="eastAsia"/>
          <w:sz w:val="24"/>
          <w:szCs w:val="24"/>
        </w:rPr>
        <w:t>矯正機關</w:t>
      </w:r>
      <w:r w:rsidR="004F692C" w:rsidRPr="005E5B49">
        <w:rPr>
          <w:rFonts w:ascii="標楷體" w:hAnsi="標楷體" w:hint="eastAsia"/>
          <w:sz w:val="24"/>
          <w:szCs w:val="24"/>
        </w:rPr>
        <w:t>執行情形，核有下列事項</w:t>
      </w:r>
      <w:r w:rsidR="004F692C">
        <w:rPr>
          <w:rFonts w:ascii="標楷體" w:hAnsi="標楷體" w:hint="eastAsia"/>
          <w:sz w:val="24"/>
          <w:szCs w:val="24"/>
        </w:rPr>
        <w:t>：</w:t>
      </w:r>
    </w:p>
    <w:p w:rsidR="00152782" w:rsidRDefault="001E1361" w:rsidP="009F5EC4">
      <w:pPr>
        <w:pStyle w:val="12"/>
        <w:overflowPunct w:val="0"/>
        <w:spacing w:line="460" w:lineRule="exact"/>
        <w:ind w:firstLine="1081"/>
        <w:jc w:val="distribute"/>
        <w:rPr>
          <w:rFonts w:hAnsi="標楷體"/>
          <w:bCs w:val="0"/>
        </w:rPr>
      </w:pPr>
      <w:r w:rsidRPr="00497704">
        <w:rPr>
          <w:rFonts w:hAnsi="標楷體" w:hint="eastAsia"/>
          <w:b/>
          <w:snapToGrid w:val="0"/>
          <w:kern w:val="0"/>
        </w:rPr>
        <w:t>1.</w:t>
      </w:r>
      <w:r w:rsidR="00F378EE">
        <w:rPr>
          <w:rFonts w:hAnsi="標楷體" w:hint="eastAsia"/>
          <w:b/>
        </w:rPr>
        <w:t xml:space="preserve">　</w:t>
      </w:r>
      <w:r w:rsidR="00FE0C67" w:rsidRPr="004F692C">
        <w:rPr>
          <w:rFonts w:hAnsi="標楷體" w:hint="eastAsia"/>
          <w:b/>
        </w:rPr>
        <w:t>矯正機關執行收容人尿液檢驗，雖已規範初步檢驗陽性者應送檢驗機構</w:t>
      </w:r>
      <w:proofErr w:type="gramStart"/>
      <w:r w:rsidR="00FE0C67" w:rsidRPr="004F692C">
        <w:rPr>
          <w:rFonts w:hAnsi="標楷體" w:hint="eastAsia"/>
          <w:b/>
        </w:rPr>
        <w:t>複</w:t>
      </w:r>
      <w:proofErr w:type="gramEnd"/>
      <w:r w:rsidR="00FE0C67" w:rsidRPr="004F692C">
        <w:rPr>
          <w:rFonts w:hAnsi="標楷體" w:hint="eastAsia"/>
          <w:b/>
        </w:rPr>
        <w:t>驗，惟初步檢驗為陰性者尚乏複核</w:t>
      </w:r>
      <w:proofErr w:type="gramStart"/>
      <w:r w:rsidR="00FE0C67" w:rsidRPr="004F692C">
        <w:rPr>
          <w:rFonts w:hAnsi="標楷體" w:hint="eastAsia"/>
          <w:b/>
        </w:rPr>
        <w:t>或抽核機制</w:t>
      </w:r>
      <w:proofErr w:type="gramEnd"/>
      <w:r w:rsidR="00FE0C67" w:rsidRPr="004F692C">
        <w:rPr>
          <w:rFonts w:hAnsi="標楷體" w:hint="eastAsia"/>
          <w:b/>
        </w:rPr>
        <w:t>，致衍生</w:t>
      </w:r>
      <w:proofErr w:type="gramStart"/>
      <w:r w:rsidR="00FE0C67" w:rsidRPr="004F692C">
        <w:rPr>
          <w:rFonts w:hAnsi="標楷體" w:hint="eastAsia"/>
          <w:b/>
        </w:rPr>
        <w:t>醫檢師未進行</w:t>
      </w:r>
      <w:proofErr w:type="gramEnd"/>
      <w:r w:rsidR="00FE0C67" w:rsidRPr="004F692C">
        <w:rPr>
          <w:rFonts w:hAnsi="標楷體" w:hint="eastAsia"/>
          <w:b/>
        </w:rPr>
        <w:t>檢驗即全數登錄為陰性等情事</w:t>
      </w:r>
      <w:r w:rsidR="005E5B49" w:rsidRPr="002A0D4E">
        <w:rPr>
          <w:rFonts w:hAnsi="標楷體" w:hint="eastAsia"/>
          <w:snapToGrid w:val="0"/>
          <w:kern w:val="0"/>
        </w:rPr>
        <w:t>：</w:t>
      </w:r>
      <w:r w:rsidR="00FE0C67" w:rsidRPr="004F692C">
        <w:rPr>
          <w:rFonts w:hAnsi="標楷體" w:hint="eastAsia"/>
          <w:bCs w:val="0"/>
        </w:rPr>
        <w:t>依矯正署</w:t>
      </w:r>
      <w:proofErr w:type="gramStart"/>
      <w:r w:rsidR="00FE0C67" w:rsidRPr="004F692C">
        <w:rPr>
          <w:rFonts w:hAnsi="標楷體" w:hint="eastAsia"/>
          <w:bCs w:val="0"/>
        </w:rPr>
        <w:t>109年10月16日函頒法務部</w:t>
      </w:r>
      <w:proofErr w:type="gramEnd"/>
      <w:r w:rsidR="00FE0C67" w:rsidRPr="004F692C">
        <w:rPr>
          <w:rFonts w:hAnsi="標楷體" w:hint="eastAsia"/>
          <w:bCs w:val="0"/>
        </w:rPr>
        <w:t>矯正署所屬矯正機關辦理特定人員尿液</w:t>
      </w:r>
      <w:proofErr w:type="gramStart"/>
      <w:r w:rsidR="00FE0C67" w:rsidRPr="004F692C">
        <w:rPr>
          <w:rFonts w:hAnsi="標楷體" w:hint="eastAsia"/>
          <w:bCs w:val="0"/>
        </w:rPr>
        <w:t>採</w:t>
      </w:r>
      <w:proofErr w:type="gramEnd"/>
      <w:r w:rsidR="00FE0C67" w:rsidRPr="004F692C">
        <w:rPr>
          <w:rFonts w:hAnsi="標楷體" w:hint="eastAsia"/>
          <w:bCs w:val="0"/>
        </w:rPr>
        <w:t>驗作業要點第4點第5款規定：「尿液檢體由衛生科或送檢驗機構進行初步檢驗。」同點第6款規定：「尿液檢體經初步檢驗，若為陰性反應，妥善棄置尿液檢體；若為陽性反應，應將尿液檢體送檢驗機構進行確認檢驗。」經抽查</w:t>
      </w:r>
      <w:proofErr w:type="gramStart"/>
      <w:r w:rsidR="00FE0C67" w:rsidRPr="004F692C">
        <w:rPr>
          <w:rFonts w:hAnsi="標楷體" w:hint="eastAsia"/>
          <w:bCs w:val="0"/>
        </w:rPr>
        <w:t>臺</w:t>
      </w:r>
      <w:proofErr w:type="gramEnd"/>
      <w:r w:rsidR="00FE0C67" w:rsidRPr="004F692C">
        <w:rPr>
          <w:rFonts w:hAnsi="標楷體" w:hint="eastAsia"/>
          <w:bCs w:val="0"/>
        </w:rPr>
        <w:t>中監獄、桃園、</w:t>
      </w:r>
      <w:proofErr w:type="gramStart"/>
      <w:r w:rsidR="00FE0C67" w:rsidRPr="004F692C">
        <w:rPr>
          <w:rFonts w:hAnsi="標楷體" w:hint="eastAsia"/>
          <w:bCs w:val="0"/>
        </w:rPr>
        <w:t>臺</w:t>
      </w:r>
      <w:proofErr w:type="gramEnd"/>
      <w:r w:rsidR="00FE0C67" w:rsidRPr="004F692C">
        <w:rPr>
          <w:rFonts w:hAnsi="標楷體" w:hint="eastAsia"/>
          <w:bCs w:val="0"/>
        </w:rPr>
        <w:t>中及高雄女子監獄、新店及</w:t>
      </w:r>
      <w:proofErr w:type="gramStart"/>
      <w:r w:rsidR="00FE0C67" w:rsidRPr="004F692C">
        <w:rPr>
          <w:rFonts w:hAnsi="標楷體" w:hint="eastAsia"/>
          <w:bCs w:val="0"/>
        </w:rPr>
        <w:t>臺</w:t>
      </w:r>
      <w:proofErr w:type="gramEnd"/>
      <w:r w:rsidR="00FE0C67" w:rsidRPr="004F692C">
        <w:rPr>
          <w:rFonts w:hAnsi="標楷體" w:hint="eastAsia"/>
          <w:bCs w:val="0"/>
        </w:rPr>
        <w:t>中戒治所等6個矯正機關辦理收容人尿液檢驗情形，除</w:t>
      </w:r>
      <w:proofErr w:type="gramStart"/>
      <w:r w:rsidR="00FE0C67" w:rsidRPr="004F692C">
        <w:rPr>
          <w:rFonts w:hAnsi="標楷體" w:hint="eastAsia"/>
          <w:bCs w:val="0"/>
        </w:rPr>
        <w:t>臺</w:t>
      </w:r>
      <w:proofErr w:type="gramEnd"/>
      <w:r w:rsidR="00FE0C67" w:rsidRPr="004F692C">
        <w:rPr>
          <w:rFonts w:hAnsi="標楷體" w:hint="eastAsia"/>
          <w:bCs w:val="0"/>
        </w:rPr>
        <w:t>中女子監獄及高雄女子監獄對受觀察勒戒人尿液</w:t>
      </w:r>
      <w:proofErr w:type="gramStart"/>
      <w:r w:rsidR="00FE0C67" w:rsidRPr="004F692C">
        <w:rPr>
          <w:rFonts w:hAnsi="標楷體" w:hint="eastAsia"/>
          <w:bCs w:val="0"/>
        </w:rPr>
        <w:t>檢驗係外送</w:t>
      </w:r>
      <w:proofErr w:type="gramEnd"/>
      <w:r w:rsidR="00FE0C67" w:rsidRPr="004F692C">
        <w:rPr>
          <w:rFonts w:hAnsi="標楷體" w:hint="eastAsia"/>
          <w:bCs w:val="0"/>
        </w:rPr>
        <w:t>至檢驗機構進行初步檢驗外，其餘矯正機關皆由機關自行辦理。按矯正機關自行辦理尿液初步檢驗者，係由</w:t>
      </w:r>
      <w:proofErr w:type="gramStart"/>
      <w:r w:rsidR="00FE0C67" w:rsidRPr="004F692C">
        <w:rPr>
          <w:rFonts w:hAnsi="標楷體" w:hint="eastAsia"/>
          <w:bCs w:val="0"/>
        </w:rPr>
        <w:t>醫</w:t>
      </w:r>
      <w:proofErr w:type="gramEnd"/>
      <w:r w:rsidR="00FE0C67" w:rsidRPr="004F692C">
        <w:rPr>
          <w:rFonts w:hAnsi="標楷體" w:hint="eastAsia"/>
          <w:bCs w:val="0"/>
        </w:rPr>
        <w:t>檢師以尿液試劑進行檢驗，倘初步檢驗為陽性反應，應按上開作業要點第6點</w:t>
      </w:r>
    </w:p>
    <w:p w:rsidR="00FE0C67" w:rsidRDefault="00FE0C67" w:rsidP="00B71FAA">
      <w:pPr>
        <w:pStyle w:val="12"/>
        <w:overflowPunct w:val="0"/>
        <w:spacing w:line="444" w:lineRule="exact"/>
        <w:ind w:firstLineChars="0" w:firstLine="0"/>
        <w:rPr>
          <w:rFonts w:hAnsi="標楷體"/>
          <w:szCs w:val="28"/>
        </w:rPr>
      </w:pPr>
      <w:r w:rsidRPr="004F692C">
        <w:rPr>
          <w:rFonts w:hAnsi="標楷體" w:hint="eastAsia"/>
          <w:bCs w:val="0"/>
        </w:rPr>
        <w:lastRenderedPageBreak/>
        <w:t>規定將尿液檢體送檢驗機構進行確認檢驗，</w:t>
      </w:r>
      <w:proofErr w:type="gramStart"/>
      <w:r w:rsidRPr="004F692C">
        <w:rPr>
          <w:rFonts w:hAnsi="標楷體" w:hint="eastAsia"/>
          <w:bCs w:val="0"/>
        </w:rPr>
        <w:t>惟查高雄</w:t>
      </w:r>
      <w:proofErr w:type="gramEnd"/>
      <w:r w:rsidRPr="004F692C">
        <w:rPr>
          <w:rFonts w:hAnsi="標楷體" w:hint="eastAsia"/>
          <w:bCs w:val="0"/>
        </w:rPr>
        <w:t>女子監獄110年間曾發生</w:t>
      </w:r>
      <w:proofErr w:type="gramStart"/>
      <w:r w:rsidRPr="004F692C">
        <w:rPr>
          <w:rFonts w:hAnsi="標楷體" w:hint="eastAsia"/>
          <w:bCs w:val="0"/>
        </w:rPr>
        <w:t>醫檢師未實際</w:t>
      </w:r>
      <w:proofErr w:type="gramEnd"/>
      <w:r w:rsidRPr="004F692C">
        <w:rPr>
          <w:rFonts w:hAnsi="標楷體" w:hint="eastAsia"/>
          <w:bCs w:val="0"/>
        </w:rPr>
        <w:t>辦理847瓶收容人尿液檢驗，即全數登錄檢驗結果為陰性，經該監獄及時發現並重新</w:t>
      </w:r>
      <w:proofErr w:type="gramStart"/>
      <w:r w:rsidRPr="004F692C">
        <w:rPr>
          <w:rFonts w:hAnsi="標楷體" w:hint="eastAsia"/>
          <w:bCs w:val="0"/>
        </w:rPr>
        <w:t>複</w:t>
      </w:r>
      <w:proofErr w:type="gramEnd"/>
      <w:r w:rsidRPr="004F692C">
        <w:rPr>
          <w:rFonts w:hAnsi="標楷體" w:hint="eastAsia"/>
          <w:bCs w:val="0"/>
        </w:rPr>
        <w:t>驗，尚未影響刑事偵查判斷等情事。嗣後該監獄於110年8月提出「收容人尿液檢驗業務防弊措施專案報告」提及「本</w:t>
      </w:r>
      <w:proofErr w:type="gramStart"/>
      <w:r w:rsidRPr="004F692C">
        <w:rPr>
          <w:rFonts w:hAnsi="標楷體" w:hint="eastAsia"/>
          <w:bCs w:val="0"/>
        </w:rPr>
        <w:t>監係由醫</w:t>
      </w:r>
      <w:proofErr w:type="gramEnd"/>
      <w:r w:rsidRPr="004F692C">
        <w:rPr>
          <w:rFonts w:hAnsi="標楷體" w:hint="eastAsia"/>
          <w:bCs w:val="0"/>
        </w:rPr>
        <w:t>檢師依其職掌執行檢驗，在缺少公開及監督機制下較易產生人為缺失或檢驗不確實情況。…</w:t>
      </w:r>
      <w:proofErr w:type="gramStart"/>
      <w:r w:rsidRPr="004F692C">
        <w:rPr>
          <w:rFonts w:hAnsi="標楷體" w:hint="eastAsia"/>
          <w:bCs w:val="0"/>
        </w:rPr>
        <w:t>…</w:t>
      </w:r>
      <w:proofErr w:type="gramEnd"/>
      <w:r w:rsidRPr="004F692C">
        <w:rPr>
          <w:rFonts w:hAnsi="標楷體" w:hint="eastAsia"/>
          <w:bCs w:val="0"/>
        </w:rPr>
        <w:t>。」</w:t>
      </w:r>
      <w:r w:rsidR="004A31DA">
        <w:rPr>
          <w:rFonts w:hAnsi="標楷體" w:hint="eastAsia"/>
          <w:bCs w:val="0"/>
        </w:rPr>
        <w:t>及</w:t>
      </w:r>
      <w:r w:rsidRPr="004F692C">
        <w:rPr>
          <w:rFonts w:hAnsi="標楷體" w:hint="eastAsia"/>
          <w:bCs w:val="0"/>
        </w:rPr>
        <w:t>矯正署111年9月提出「藥品衛材</w:t>
      </w:r>
      <w:proofErr w:type="gramStart"/>
      <w:r w:rsidRPr="004F692C">
        <w:rPr>
          <w:rFonts w:hAnsi="標楷體" w:hint="eastAsia"/>
          <w:bCs w:val="0"/>
        </w:rPr>
        <w:t>管理暨篩檢</w:t>
      </w:r>
      <w:proofErr w:type="gramEnd"/>
      <w:r w:rsidRPr="004F692C">
        <w:rPr>
          <w:rFonts w:hAnsi="標楷體" w:hint="eastAsia"/>
          <w:bCs w:val="0"/>
        </w:rPr>
        <w:t>健康檢查作業專案清查報告」亦提及「…</w:t>
      </w:r>
      <w:proofErr w:type="gramStart"/>
      <w:r w:rsidRPr="004F692C">
        <w:rPr>
          <w:rFonts w:hAnsi="標楷體" w:hint="eastAsia"/>
          <w:bCs w:val="0"/>
        </w:rPr>
        <w:t>…</w:t>
      </w:r>
      <w:proofErr w:type="gramEnd"/>
      <w:r w:rsidRPr="004F692C">
        <w:rPr>
          <w:rFonts w:hAnsi="標楷體" w:hint="eastAsia"/>
          <w:bCs w:val="0"/>
        </w:rPr>
        <w:t>建議檢驗室應裝設監視錄影設備，確保檢體之同一性，相關檢驗作業應建立陳核送</w:t>
      </w:r>
      <w:proofErr w:type="gramStart"/>
      <w:r w:rsidRPr="004F692C">
        <w:rPr>
          <w:rFonts w:hAnsi="標楷體" w:hint="eastAsia"/>
          <w:bCs w:val="0"/>
        </w:rPr>
        <w:t>閱</w:t>
      </w:r>
      <w:proofErr w:type="gramEnd"/>
      <w:r w:rsidRPr="004F692C">
        <w:rPr>
          <w:rFonts w:hAnsi="標楷體" w:hint="eastAsia"/>
          <w:bCs w:val="0"/>
        </w:rPr>
        <w:t>，或</w:t>
      </w:r>
      <w:proofErr w:type="gramStart"/>
      <w:r w:rsidRPr="004F692C">
        <w:rPr>
          <w:rFonts w:hAnsi="標楷體" w:hint="eastAsia"/>
          <w:bCs w:val="0"/>
        </w:rPr>
        <w:t>併</w:t>
      </w:r>
      <w:proofErr w:type="gramEnd"/>
      <w:r w:rsidRPr="004F692C">
        <w:rPr>
          <w:rFonts w:hAnsi="標楷體" w:hint="eastAsia"/>
          <w:bCs w:val="0"/>
        </w:rPr>
        <w:t>同試劑採購、庫存明細等抽查檢核之內</w:t>
      </w:r>
      <w:proofErr w:type="gramStart"/>
      <w:r w:rsidRPr="004F692C">
        <w:rPr>
          <w:rFonts w:hAnsi="標楷體" w:hint="eastAsia"/>
          <w:bCs w:val="0"/>
        </w:rPr>
        <w:t>稽</w:t>
      </w:r>
      <w:proofErr w:type="gramEnd"/>
      <w:r w:rsidRPr="004F692C">
        <w:rPr>
          <w:rFonts w:hAnsi="標楷體" w:hint="eastAsia"/>
          <w:bCs w:val="0"/>
        </w:rPr>
        <w:t>制度…</w:t>
      </w:r>
      <w:proofErr w:type="gramStart"/>
      <w:r w:rsidRPr="004F692C">
        <w:rPr>
          <w:rFonts w:hAnsi="標楷體" w:hint="eastAsia"/>
          <w:bCs w:val="0"/>
        </w:rPr>
        <w:t>…</w:t>
      </w:r>
      <w:proofErr w:type="gramEnd"/>
      <w:r w:rsidRPr="004F692C">
        <w:rPr>
          <w:rFonts w:hAnsi="標楷體" w:hint="eastAsia"/>
          <w:bCs w:val="0"/>
        </w:rPr>
        <w:t>」</w:t>
      </w:r>
      <w:proofErr w:type="gramStart"/>
      <w:r w:rsidRPr="004F692C">
        <w:rPr>
          <w:rFonts w:hAnsi="標楷體" w:hint="eastAsia"/>
          <w:bCs w:val="0"/>
        </w:rPr>
        <w:t>等興革</w:t>
      </w:r>
      <w:proofErr w:type="gramEnd"/>
      <w:r w:rsidRPr="004F692C">
        <w:rPr>
          <w:rFonts w:hAnsi="標楷體" w:hint="eastAsia"/>
          <w:bCs w:val="0"/>
        </w:rPr>
        <w:t>建議事項，</w:t>
      </w:r>
      <w:r>
        <w:rPr>
          <w:rFonts w:hAnsi="標楷體" w:hint="eastAsia"/>
          <w:bCs w:val="0"/>
        </w:rPr>
        <w:t>經函請矯正署</w:t>
      </w:r>
      <w:proofErr w:type="gramStart"/>
      <w:r w:rsidRPr="004F692C">
        <w:rPr>
          <w:rFonts w:hAnsi="標楷體" w:hint="eastAsia"/>
          <w:bCs w:val="0"/>
        </w:rPr>
        <w:t>研</w:t>
      </w:r>
      <w:proofErr w:type="gramEnd"/>
      <w:r w:rsidRPr="004F692C">
        <w:rPr>
          <w:rFonts w:hAnsi="標楷體" w:hint="eastAsia"/>
          <w:bCs w:val="0"/>
        </w:rPr>
        <w:t>議將尿液檢驗作業納入機關內部控制監督作業，並建立相關複核</w:t>
      </w:r>
      <w:proofErr w:type="gramStart"/>
      <w:r w:rsidRPr="004F692C">
        <w:rPr>
          <w:rFonts w:hAnsi="標楷體" w:hint="eastAsia"/>
          <w:bCs w:val="0"/>
        </w:rPr>
        <w:t>或抽核機制</w:t>
      </w:r>
      <w:proofErr w:type="gramEnd"/>
      <w:r w:rsidRPr="004F692C">
        <w:rPr>
          <w:rFonts w:hAnsi="標楷體" w:hint="eastAsia"/>
          <w:bCs w:val="0"/>
        </w:rPr>
        <w:t>之可行性，</w:t>
      </w:r>
      <w:r>
        <w:rPr>
          <w:rFonts w:hAnsi="標楷體" w:hint="eastAsia"/>
          <w:bCs w:val="0"/>
        </w:rPr>
        <w:t>據復：</w:t>
      </w:r>
      <w:r>
        <w:rPr>
          <w:rFonts w:hAnsi="標楷體" w:hint="eastAsia"/>
          <w:szCs w:val="28"/>
        </w:rPr>
        <w:t>該</w:t>
      </w:r>
      <w:r>
        <w:rPr>
          <w:rFonts w:hAnsi="標楷體"/>
          <w:szCs w:val="28"/>
        </w:rPr>
        <w:t>署</w:t>
      </w:r>
      <w:r>
        <w:rPr>
          <w:rFonts w:hAnsi="標楷體" w:hint="eastAsia"/>
          <w:szCs w:val="28"/>
        </w:rPr>
        <w:t>已於</w:t>
      </w:r>
      <w:r>
        <w:rPr>
          <w:rFonts w:hAnsi="標楷體"/>
          <w:szCs w:val="28"/>
        </w:rPr>
        <w:t>111年7月再次提示所屬機關應依有關規定確實辦理尿液</w:t>
      </w:r>
      <w:proofErr w:type="gramStart"/>
      <w:r>
        <w:rPr>
          <w:rFonts w:hAnsi="標楷體"/>
          <w:szCs w:val="28"/>
        </w:rPr>
        <w:t>採</w:t>
      </w:r>
      <w:proofErr w:type="gramEnd"/>
      <w:r>
        <w:rPr>
          <w:rFonts w:hAnsi="標楷體"/>
          <w:szCs w:val="28"/>
        </w:rPr>
        <w:t>驗作業</w:t>
      </w:r>
      <w:r>
        <w:rPr>
          <w:rFonts w:hAnsi="標楷體" w:hint="eastAsia"/>
          <w:szCs w:val="28"/>
        </w:rPr>
        <w:t>，並將</w:t>
      </w:r>
      <w:r>
        <w:rPr>
          <w:rFonts w:hAnsi="標楷體"/>
          <w:szCs w:val="28"/>
        </w:rPr>
        <w:t>政風室專案清查</w:t>
      </w:r>
      <w:r>
        <w:rPr>
          <w:rFonts w:hAnsi="標楷體" w:hint="eastAsia"/>
          <w:szCs w:val="28"/>
        </w:rPr>
        <w:t>報告</w:t>
      </w:r>
      <w:r>
        <w:rPr>
          <w:rFonts w:hAnsi="標楷體"/>
          <w:szCs w:val="28"/>
        </w:rPr>
        <w:t>函知所屬相關興革建議與改善措施，</w:t>
      </w:r>
      <w:r>
        <w:rPr>
          <w:rFonts w:hAnsi="標楷體" w:hint="eastAsia"/>
          <w:szCs w:val="28"/>
        </w:rPr>
        <w:t>該</w:t>
      </w:r>
      <w:r w:rsidRPr="00BF7F32">
        <w:rPr>
          <w:rFonts w:hAnsi="標楷體"/>
          <w:szCs w:val="28"/>
        </w:rPr>
        <w:t>署</w:t>
      </w:r>
      <w:proofErr w:type="gramStart"/>
      <w:r w:rsidRPr="00BF7F32">
        <w:rPr>
          <w:rFonts w:hAnsi="標楷體"/>
          <w:szCs w:val="28"/>
        </w:rPr>
        <w:t>亦將督請</w:t>
      </w:r>
      <w:proofErr w:type="gramEnd"/>
      <w:r w:rsidRPr="00BF7F32">
        <w:rPr>
          <w:rFonts w:hAnsi="標楷體"/>
          <w:szCs w:val="28"/>
        </w:rPr>
        <w:t>各所屬機關將尿液檢驗作業納入機關內部控制及監督機制，以確保尿液檢驗管理之正確性</w:t>
      </w:r>
      <w:r>
        <w:rPr>
          <w:rFonts w:hAnsi="標楷體" w:hint="eastAsia"/>
          <w:szCs w:val="28"/>
        </w:rPr>
        <w:t>。</w:t>
      </w:r>
    </w:p>
    <w:p w:rsidR="00E2054B" w:rsidRDefault="00497704" w:rsidP="00B71FAA">
      <w:pPr>
        <w:pStyle w:val="12"/>
        <w:overflowPunct w:val="0"/>
        <w:spacing w:line="444" w:lineRule="exact"/>
        <w:ind w:firstLine="1081"/>
        <w:rPr>
          <w:rFonts w:hAnsi="標楷體"/>
          <w:szCs w:val="28"/>
        </w:rPr>
      </w:pPr>
      <w:r w:rsidRPr="00497704">
        <w:rPr>
          <w:rFonts w:hAnsi="標楷體" w:hint="eastAsia"/>
          <w:b/>
        </w:rPr>
        <w:t>2</w:t>
      </w:r>
      <w:r w:rsidR="00F70F26" w:rsidRPr="00497704">
        <w:rPr>
          <w:rFonts w:hAnsi="標楷體" w:hint="eastAsia"/>
          <w:b/>
        </w:rPr>
        <w:t>.</w:t>
      </w:r>
      <w:r w:rsidR="00F378EE">
        <w:rPr>
          <w:rFonts w:hAnsi="標楷體" w:hint="eastAsia"/>
          <w:b/>
          <w:sz w:val="32"/>
          <w:szCs w:val="32"/>
        </w:rPr>
        <w:t xml:space="preserve">　</w:t>
      </w:r>
      <w:r w:rsidR="004F692C" w:rsidRPr="004F692C">
        <w:rPr>
          <w:rFonts w:hAnsi="標楷體" w:hint="eastAsia"/>
          <w:b/>
        </w:rPr>
        <w:t>矯正機關</w:t>
      </w:r>
      <w:r w:rsidR="00BF7F32" w:rsidRPr="00315D24">
        <w:rPr>
          <w:rFonts w:hAnsi="標楷體" w:hint="eastAsia"/>
          <w:b/>
        </w:rPr>
        <w:t>未依規定</w:t>
      </w:r>
      <w:proofErr w:type="gramStart"/>
      <w:r w:rsidR="00BF7F32" w:rsidRPr="00315D24">
        <w:rPr>
          <w:rFonts w:hAnsi="標楷體" w:hint="eastAsia"/>
          <w:b/>
        </w:rPr>
        <w:t>檢送盲績效</w:t>
      </w:r>
      <w:proofErr w:type="gramEnd"/>
      <w:r w:rsidR="00BF7F32" w:rsidRPr="00315D24">
        <w:rPr>
          <w:rFonts w:hAnsi="標楷體" w:hint="eastAsia"/>
          <w:b/>
        </w:rPr>
        <w:t>監測檢體至檢驗機構</w:t>
      </w:r>
      <w:r w:rsidR="00401DD6" w:rsidRPr="005C59DE">
        <w:rPr>
          <w:rFonts w:hAnsi="標楷體" w:hint="eastAsia"/>
          <w:b/>
        </w:rPr>
        <w:t>：</w:t>
      </w:r>
      <w:r w:rsidR="007C2D76" w:rsidRPr="007C2D76">
        <w:rPr>
          <w:rFonts w:hAnsi="標楷體" w:hint="eastAsia"/>
          <w:szCs w:val="28"/>
        </w:rPr>
        <w:t>依濫用藥物尿液檢驗及醫療機構認證管理辦法第17條第1項規定：「委託檢驗機構送往檢驗機構之尿液檢體，應包括占總檢體數百分之五</w:t>
      </w:r>
      <w:proofErr w:type="gramStart"/>
      <w:r w:rsidR="007C2D76" w:rsidRPr="007C2D76">
        <w:rPr>
          <w:rFonts w:hAnsi="標楷體" w:hint="eastAsia"/>
          <w:szCs w:val="28"/>
        </w:rPr>
        <w:t>以上之盲績效</w:t>
      </w:r>
      <w:proofErr w:type="gramEnd"/>
      <w:r w:rsidR="007C2D76" w:rsidRPr="007C2D76">
        <w:rPr>
          <w:rFonts w:hAnsi="標楷體" w:hint="eastAsia"/>
          <w:szCs w:val="28"/>
        </w:rPr>
        <w:t>監測檢體。」按1</w:t>
      </w:r>
      <w:r w:rsidR="007C2D76" w:rsidRPr="007C2D76">
        <w:rPr>
          <w:rFonts w:hAnsi="標楷體"/>
          <w:szCs w:val="28"/>
        </w:rPr>
        <w:t>09</w:t>
      </w:r>
      <w:r w:rsidR="007C2D76" w:rsidRPr="007C2D76">
        <w:rPr>
          <w:rFonts w:hAnsi="標楷體" w:hint="eastAsia"/>
          <w:szCs w:val="28"/>
        </w:rPr>
        <w:t>年1</w:t>
      </w:r>
      <w:r w:rsidR="007C2D76" w:rsidRPr="007C2D76">
        <w:rPr>
          <w:rFonts w:hAnsi="標楷體"/>
          <w:szCs w:val="28"/>
        </w:rPr>
        <w:t>1</w:t>
      </w:r>
      <w:r w:rsidR="007C2D76" w:rsidRPr="007C2D76">
        <w:rPr>
          <w:rFonts w:hAnsi="標楷體" w:hint="eastAsia"/>
          <w:szCs w:val="28"/>
        </w:rPr>
        <w:t>月間刑事大法庭</w:t>
      </w:r>
      <w:r w:rsidR="007C2D76" w:rsidRPr="007C2D76">
        <w:rPr>
          <w:rFonts w:hAnsi="標楷體"/>
          <w:szCs w:val="28"/>
        </w:rPr>
        <w:t>109</w:t>
      </w:r>
      <w:r w:rsidR="007C2D76" w:rsidRPr="007C2D76">
        <w:rPr>
          <w:rFonts w:hAnsi="標楷體" w:hint="eastAsia"/>
          <w:szCs w:val="28"/>
        </w:rPr>
        <w:t>年</w:t>
      </w:r>
      <w:r w:rsidR="007C2D76" w:rsidRPr="007C2D76">
        <w:rPr>
          <w:rFonts w:hAnsi="標楷體"/>
          <w:szCs w:val="28"/>
        </w:rPr>
        <w:t>11</w:t>
      </w:r>
      <w:r w:rsidR="007C2D76" w:rsidRPr="007C2D76">
        <w:rPr>
          <w:rFonts w:hAnsi="標楷體" w:hint="eastAsia"/>
          <w:szCs w:val="28"/>
        </w:rPr>
        <w:t>月</w:t>
      </w:r>
      <w:r w:rsidR="007C2D76" w:rsidRPr="007C2D76">
        <w:rPr>
          <w:rFonts w:hAnsi="標楷體"/>
          <w:szCs w:val="28"/>
        </w:rPr>
        <w:t>18</w:t>
      </w:r>
      <w:r w:rsidR="007C2D76" w:rsidRPr="007C2D76">
        <w:rPr>
          <w:rFonts w:hAnsi="標楷體" w:hint="eastAsia"/>
          <w:szCs w:val="28"/>
        </w:rPr>
        <w:t>日裁定見解變更後，觀察勒戒處分人大幅增加，考量受觀察勒戒處分人</w:t>
      </w:r>
      <w:r w:rsidR="007C2D76" w:rsidRPr="007C2D76">
        <w:rPr>
          <w:rFonts w:hAnsi="標楷體"/>
          <w:szCs w:val="28"/>
        </w:rPr>
        <w:t>入所時尿液毒品檢驗</w:t>
      </w:r>
      <w:r w:rsidR="007C2D76" w:rsidRPr="007C2D76">
        <w:rPr>
          <w:rFonts w:hAnsi="標楷體" w:hint="eastAsia"/>
          <w:szCs w:val="28"/>
        </w:rPr>
        <w:t>結果為判斷是否有繼續施用毒品傾向條件之一，</w:t>
      </w:r>
      <w:proofErr w:type="gramStart"/>
      <w:r w:rsidR="007C2D76" w:rsidRPr="007C2D76">
        <w:rPr>
          <w:rFonts w:hAnsi="標楷體" w:hint="eastAsia"/>
          <w:szCs w:val="28"/>
        </w:rPr>
        <w:t>爰</w:t>
      </w:r>
      <w:proofErr w:type="gramEnd"/>
      <w:r w:rsidR="007C2D76" w:rsidRPr="007C2D76">
        <w:rPr>
          <w:rFonts w:hAnsi="標楷體" w:hint="eastAsia"/>
          <w:szCs w:val="28"/>
        </w:rPr>
        <w:t>受觀察勒戒處分人之尿液</w:t>
      </w:r>
      <w:proofErr w:type="gramStart"/>
      <w:r w:rsidR="007C2D76" w:rsidRPr="007C2D76">
        <w:rPr>
          <w:rFonts w:hAnsi="標楷體" w:hint="eastAsia"/>
          <w:szCs w:val="28"/>
        </w:rPr>
        <w:t>檢驗多外送</w:t>
      </w:r>
      <w:proofErr w:type="gramEnd"/>
      <w:r w:rsidR="007C2D76" w:rsidRPr="007C2D76">
        <w:rPr>
          <w:rFonts w:hAnsi="標楷體" w:hint="eastAsia"/>
          <w:szCs w:val="28"/>
        </w:rPr>
        <w:t>至檢驗機構進行初步檢驗，致送檢驗機構檢驗量大幅增加。據矯正署統計，矯正機關收容人尿液檢驗送檢驗機構檢驗者，</w:t>
      </w:r>
      <w:proofErr w:type="gramStart"/>
      <w:r w:rsidR="007C2D76" w:rsidRPr="007C2D76">
        <w:rPr>
          <w:rFonts w:hAnsi="標楷體" w:hint="eastAsia"/>
          <w:szCs w:val="28"/>
        </w:rPr>
        <w:t>110</w:t>
      </w:r>
      <w:proofErr w:type="gramEnd"/>
      <w:r w:rsidR="007C2D76" w:rsidRPr="007C2D76">
        <w:rPr>
          <w:rFonts w:hAnsi="標楷體" w:hint="eastAsia"/>
          <w:szCs w:val="28"/>
        </w:rPr>
        <w:t>年度計8</w:t>
      </w:r>
      <w:r w:rsidR="007C2D76" w:rsidRPr="007C2D76">
        <w:rPr>
          <w:rFonts w:hAnsi="標楷體"/>
          <w:szCs w:val="28"/>
        </w:rPr>
        <w:t>,221</w:t>
      </w:r>
      <w:r w:rsidR="007C2D76" w:rsidRPr="007C2D76">
        <w:rPr>
          <w:rFonts w:hAnsi="標楷體" w:hint="eastAsia"/>
          <w:szCs w:val="28"/>
        </w:rPr>
        <w:t>個，1</w:t>
      </w:r>
      <w:r w:rsidR="007C2D76" w:rsidRPr="007C2D76">
        <w:rPr>
          <w:rFonts w:hAnsi="標楷體"/>
          <w:szCs w:val="28"/>
        </w:rPr>
        <w:t>11</w:t>
      </w:r>
      <w:r w:rsidR="007C2D76" w:rsidRPr="007C2D76">
        <w:rPr>
          <w:rFonts w:hAnsi="標楷體" w:hint="eastAsia"/>
          <w:szCs w:val="28"/>
        </w:rPr>
        <w:t>年1至8月則為7</w:t>
      </w:r>
      <w:r w:rsidR="007C2D76" w:rsidRPr="007C2D76">
        <w:rPr>
          <w:rFonts w:hAnsi="標楷體"/>
          <w:szCs w:val="28"/>
        </w:rPr>
        <w:t>,840</w:t>
      </w:r>
      <w:r w:rsidR="007C2D76" w:rsidRPr="007C2D76">
        <w:rPr>
          <w:rFonts w:hAnsi="標楷體" w:hint="eastAsia"/>
          <w:szCs w:val="28"/>
        </w:rPr>
        <w:t>個，如依上開規定計之，應送檢驗</w:t>
      </w:r>
      <w:proofErr w:type="gramStart"/>
      <w:r w:rsidR="007C2D76" w:rsidRPr="007C2D76">
        <w:rPr>
          <w:rFonts w:hAnsi="標楷體" w:hint="eastAsia"/>
          <w:szCs w:val="28"/>
        </w:rPr>
        <w:t>機構之盲績效</w:t>
      </w:r>
      <w:proofErr w:type="gramEnd"/>
      <w:r w:rsidR="007C2D76" w:rsidRPr="007C2D76">
        <w:rPr>
          <w:rFonts w:hAnsi="標楷體" w:hint="eastAsia"/>
          <w:szCs w:val="28"/>
        </w:rPr>
        <w:t>監測檢體分別為4</w:t>
      </w:r>
      <w:r w:rsidR="007C2D76" w:rsidRPr="007C2D76">
        <w:rPr>
          <w:rFonts w:hAnsi="標楷體"/>
          <w:szCs w:val="28"/>
        </w:rPr>
        <w:t>1</w:t>
      </w:r>
      <w:r w:rsidR="007C2D76" w:rsidRPr="007C2D76">
        <w:rPr>
          <w:rFonts w:hAnsi="標楷體" w:hint="eastAsia"/>
          <w:szCs w:val="28"/>
        </w:rPr>
        <w:t>2個及3</w:t>
      </w:r>
      <w:r w:rsidR="007C2D76" w:rsidRPr="007C2D76">
        <w:rPr>
          <w:rFonts w:hAnsi="標楷體"/>
          <w:szCs w:val="28"/>
        </w:rPr>
        <w:t>9</w:t>
      </w:r>
      <w:r w:rsidR="007C2D76" w:rsidRPr="007C2D76">
        <w:rPr>
          <w:rFonts w:hAnsi="標楷體" w:hint="eastAsia"/>
          <w:szCs w:val="28"/>
        </w:rPr>
        <w:t>2個，惟矯正</w:t>
      </w:r>
      <w:proofErr w:type="gramStart"/>
      <w:r w:rsidR="007C2D76" w:rsidRPr="007C2D76">
        <w:rPr>
          <w:rFonts w:hAnsi="標楷體" w:hint="eastAsia"/>
          <w:szCs w:val="28"/>
        </w:rPr>
        <w:t>機關均未配合</w:t>
      </w:r>
      <w:proofErr w:type="gramEnd"/>
      <w:r w:rsidR="007C2D76" w:rsidRPr="007C2D76">
        <w:rPr>
          <w:rFonts w:hAnsi="標楷體" w:hint="eastAsia"/>
          <w:szCs w:val="28"/>
        </w:rPr>
        <w:t>送檢，</w:t>
      </w:r>
      <w:r w:rsidR="007C2D76">
        <w:rPr>
          <w:rFonts w:hAnsi="標楷體" w:hint="eastAsia"/>
          <w:szCs w:val="28"/>
        </w:rPr>
        <w:t>經函請矯正署</w:t>
      </w:r>
      <w:r w:rsidR="007C2D76" w:rsidRPr="007C2D76">
        <w:rPr>
          <w:rFonts w:hAnsi="標楷體" w:hint="eastAsia"/>
          <w:szCs w:val="28"/>
        </w:rPr>
        <w:t>督促各矯正機關依規定辦理</w:t>
      </w:r>
      <w:r w:rsidR="004F692C" w:rsidRPr="004F692C">
        <w:rPr>
          <w:rFonts w:hAnsi="標楷體" w:hint="eastAsia"/>
          <w:bCs w:val="0"/>
        </w:rPr>
        <w:t>。</w:t>
      </w:r>
      <w:r w:rsidR="004F692C">
        <w:rPr>
          <w:rFonts w:hAnsi="標楷體" w:hint="eastAsia"/>
          <w:bCs w:val="0"/>
        </w:rPr>
        <w:t>據復：</w:t>
      </w:r>
      <w:r w:rsidR="00B41D21">
        <w:rPr>
          <w:rFonts w:hAnsi="標楷體"/>
          <w:szCs w:val="28"/>
        </w:rPr>
        <w:t>為有效監督尿液檢驗機構之檢驗品質，</w:t>
      </w:r>
      <w:r w:rsidR="00253BDB">
        <w:rPr>
          <w:rFonts w:hAnsi="標楷體" w:hint="eastAsia"/>
          <w:szCs w:val="28"/>
        </w:rPr>
        <w:t>已</w:t>
      </w:r>
      <w:r w:rsidR="00BF7F32">
        <w:rPr>
          <w:rFonts w:hAnsi="標楷體"/>
          <w:szCs w:val="28"/>
        </w:rPr>
        <w:t>請所屬機關</w:t>
      </w:r>
      <w:r w:rsidR="00253BDB">
        <w:rPr>
          <w:rFonts w:hAnsi="標楷體" w:hint="eastAsia"/>
          <w:szCs w:val="28"/>
        </w:rPr>
        <w:t>按</w:t>
      </w:r>
      <w:proofErr w:type="gramStart"/>
      <w:r w:rsidR="00BF7F32">
        <w:rPr>
          <w:rFonts w:hAnsi="標楷體"/>
          <w:szCs w:val="28"/>
        </w:rPr>
        <w:t>111</w:t>
      </w:r>
      <w:proofErr w:type="gramEnd"/>
      <w:r w:rsidR="00BF7F32">
        <w:rPr>
          <w:rFonts w:hAnsi="標楷體"/>
          <w:szCs w:val="28"/>
        </w:rPr>
        <w:t>年度各矯正機關整體收容人尿液檢驗送檢驗機構之檢體數量</w:t>
      </w:r>
      <w:r w:rsidR="00D87F80">
        <w:rPr>
          <w:rFonts w:hAnsi="標楷體" w:hint="eastAsia"/>
          <w:szCs w:val="28"/>
        </w:rPr>
        <w:t>，</w:t>
      </w:r>
      <w:r w:rsidR="00BF7F32">
        <w:rPr>
          <w:rFonts w:hAnsi="標楷體"/>
          <w:szCs w:val="28"/>
        </w:rPr>
        <w:t>估算112年</w:t>
      </w:r>
      <w:r w:rsidR="007C2D76">
        <w:rPr>
          <w:rFonts w:hAnsi="標楷體"/>
          <w:szCs w:val="28"/>
        </w:rPr>
        <w:t>所</w:t>
      </w:r>
      <w:proofErr w:type="gramStart"/>
      <w:r w:rsidR="007C2D76">
        <w:rPr>
          <w:rFonts w:hAnsi="標楷體"/>
          <w:szCs w:val="28"/>
        </w:rPr>
        <w:t>需</w:t>
      </w:r>
      <w:r w:rsidR="00BF7F32">
        <w:rPr>
          <w:rFonts w:hAnsi="標楷體"/>
          <w:szCs w:val="28"/>
        </w:rPr>
        <w:t>之盲績效</w:t>
      </w:r>
      <w:proofErr w:type="gramEnd"/>
      <w:r w:rsidR="00BF7F32">
        <w:rPr>
          <w:rFonts w:hAnsi="標楷體"/>
          <w:szCs w:val="28"/>
        </w:rPr>
        <w:t>監測檢體數量</w:t>
      </w:r>
      <w:r w:rsidR="00D87F80">
        <w:rPr>
          <w:rFonts w:hAnsi="標楷體" w:hint="eastAsia"/>
          <w:szCs w:val="28"/>
        </w:rPr>
        <w:t>，</w:t>
      </w:r>
      <w:r w:rsidR="00444AFF">
        <w:rPr>
          <w:rFonts w:hAnsi="標楷體"/>
          <w:szCs w:val="28"/>
        </w:rPr>
        <w:t>辦理</w:t>
      </w:r>
      <w:proofErr w:type="gramStart"/>
      <w:r w:rsidR="00444AFF">
        <w:rPr>
          <w:rFonts w:hAnsi="標楷體"/>
          <w:szCs w:val="28"/>
        </w:rPr>
        <w:t>盲</w:t>
      </w:r>
      <w:proofErr w:type="gramEnd"/>
      <w:r w:rsidR="00444AFF">
        <w:rPr>
          <w:rFonts w:hAnsi="標楷體"/>
          <w:szCs w:val="28"/>
        </w:rPr>
        <w:t>績效監測作業</w:t>
      </w:r>
      <w:r w:rsidR="00BF7F32">
        <w:rPr>
          <w:rFonts w:hAnsi="標楷體"/>
          <w:szCs w:val="28"/>
        </w:rPr>
        <w:t>。</w:t>
      </w:r>
    </w:p>
    <w:p w:rsidR="00410177" w:rsidRPr="00AD083F" w:rsidRDefault="00721DF5" w:rsidP="00B71FAA">
      <w:pPr>
        <w:pStyle w:val="a5"/>
        <w:overflowPunct w:val="0"/>
        <w:spacing w:beforeLines="40" w:before="144" w:after="72" w:line="444" w:lineRule="exact"/>
        <w:ind w:firstLine="561"/>
        <w:rPr>
          <w:rFonts w:ascii="標楷體" w:hAnsi="標楷體"/>
          <w:b w:val="0"/>
        </w:rPr>
      </w:pPr>
      <w:r w:rsidRPr="00721DF5">
        <w:rPr>
          <w:rFonts w:ascii="標楷體" w:hAnsi="標楷體" w:hint="eastAsia"/>
        </w:rPr>
        <w:t>（</w:t>
      </w:r>
      <w:r w:rsidR="00CB1173">
        <w:rPr>
          <w:rFonts w:ascii="標楷體" w:hAnsi="標楷體" w:hint="eastAsia"/>
        </w:rPr>
        <w:t>八</w:t>
      </w:r>
      <w:r w:rsidRPr="00721DF5">
        <w:rPr>
          <w:rFonts w:ascii="標楷體" w:hAnsi="標楷體" w:hint="eastAsia"/>
        </w:rPr>
        <w:t>）</w:t>
      </w:r>
      <w:r w:rsidR="00645A2D">
        <w:rPr>
          <w:rFonts w:ascii="標楷體" w:hAnsi="標楷體" w:hint="eastAsia"/>
        </w:rPr>
        <w:t xml:space="preserve">　</w:t>
      </w:r>
      <w:r w:rsidR="00315E8F" w:rsidRPr="002C636E">
        <w:rPr>
          <w:rFonts w:ascii="標楷體" w:hAnsi="標楷體" w:hint="eastAsia"/>
        </w:rPr>
        <w:t>近年來因兩岸金融管制及外籍移工人數增加，地下匯兌極為盛行，</w:t>
      </w:r>
      <w:proofErr w:type="gramStart"/>
      <w:r w:rsidR="00315E8F" w:rsidRPr="002C636E">
        <w:rPr>
          <w:rFonts w:ascii="標楷體" w:hAnsi="標楷體" w:hint="eastAsia"/>
        </w:rPr>
        <w:t>囿</w:t>
      </w:r>
      <w:proofErr w:type="gramEnd"/>
      <w:r w:rsidR="00315E8F" w:rsidRPr="002C636E">
        <w:rPr>
          <w:rFonts w:ascii="標楷體" w:hAnsi="標楷體" w:hint="eastAsia"/>
        </w:rPr>
        <w:t>於地下匯兌常為犯罪組織利用，惟</w:t>
      </w:r>
      <w:r w:rsidR="00315E8F" w:rsidRPr="00AD083F">
        <w:rPr>
          <w:rFonts w:ascii="標楷體" w:hAnsi="標楷體" w:hint="eastAsia"/>
        </w:rPr>
        <w:t>我國與部分地下匯兌交易貨幣別國家間尚未建立完善</w:t>
      </w:r>
      <w:proofErr w:type="gramStart"/>
      <w:r w:rsidR="00315E8F" w:rsidRPr="00AD083F">
        <w:rPr>
          <w:rFonts w:ascii="標楷體" w:hAnsi="標楷體" w:hint="eastAsia"/>
        </w:rPr>
        <w:t>之情資交換</w:t>
      </w:r>
      <w:proofErr w:type="gramEnd"/>
      <w:r w:rsidR="00315E8F" w:rsidRPr="00AD083F">
        <w:rPr>
          <w:rFonts w:ascii="標楷體" w:hAnsi="標楷體" w:hint="eastAsia"/>
        </w:rPr>
        <w:t>機制，恐不利兩國間快速有效地互相提供洗錢與</w:t>
      </w:r>
      <w:proofErr w:type="gramStart"/>
      <w:r w:rsidR="00315E8F" w:rsidRPr="00AD083F">
        <w:rPr>
          <w:rFonts w:ascii="標楷體" w:hAnsi="標楷體" w:hint="eastAsia"/>
        </w:rPr>
        <w:t>資恐等</w:t>
      </w:r>
      <w:proofErr w:type="gramEnd"/>
      <w:r w:rsidR="00315E8F" w:rsidRPr="00AD083F">
        <w:rPr>
          <w:rFonts w:ascii="標楷體" w:hAnsi="標楷體" w:hint="eastAsia"/>
        </w:rPr>
        <w:t>國際合作，允宜積極爭取簽訂，以增進打擊洗錢</w:t>
      </w:r>
      <w:proofErr w:type="gramStart"/>
      <w:r w:rsidR="00315E8F" w:rsidRPr="00AD083F">
        <w:rPr>
          <w:rFonts w:ascii="標楷體" w:hAnsi="標楷體" w:hint="eastAsia"/>
        </w:rPr>
        <w:t>與資恐犯罪</w:t>
      </w:r>
      <w:proofErr w:type="gramEnd"/>
      <w:r w:rsidR="00315E8F" w:rsidRPr="00AD083F">
        <w:rPr>
          <w:rFonts w:ascii="標楷體" w:hAnsi="標楷體" w:hint="eastAsia"/>
        </w:rPr>
        <w:t>之國際合作。</w:t>
      </w:r>
    </w:p>
    <w:p w:rsidR="00EF2E4F" w:rsidRPr="00517501" w:rsidRDefault="00315E8F" w:rsidP="00B71FAA">
      <w:pPr>
        <w:overflowPunct w:val="0"/>
        <w:spacing w:line="444" w:lineRule="exact"/>
        <w:ind w:firstLineChars="200" w:firstLine="480"/>
        <w:jc w:val="both"/>
        <w:rPr>
          <w:rFonts w:ascii="標楷體" w:eastAsia="標楷體" w:hAnsi="標楷體"/>
          <w:szCs w:val="24"/>
        </w:rPr>
      </w:pPr>
      <w:r w:rsidRPr="00AD083F">
        <w:rPr>
          <w:rFonts w:ascii="標楷體" w:eastAsia="標楷體" w:hAnsi="標楷體" w:hint="eastAsia"/>
          <w:szCs w:val="24"/>
        </w:rPr>
        <w:t>調查局</w:t>
      </w:r>
      <w:r w:rsidRPr="00AD083F">
        <w:rPr>
          <w:rFonts w:ascii="標楷體" w:eastAsia="標楷體" w:hAnsi="標楷體"/>
          <w:szCs w:val="24"/>
        </w:rPr>
        <w:t>依</w:t>
      </w:r>
      <w:r w:rsidRPr="00AD083F">
        <w:rPr>
          <w:rFonts w:ascii="標楷體" w:eastAsia="標楷體" w:hAnsi="標楷體" w:hint="eastAsia"/>
          <w:szCs w:val="24"/>
        </w:rPr>
        <w:t>銀行法第29條第1項</w:t>
      </w:r>
      <w:r w:rsidRPr="002C636E">
        <w:rPr>
          <w:rFonts w:ascii="標楷體" w:eastAsia="標楷體" w:hAnsi="標楷體" w:hint="eastAsia"/>
          <w:szCs w:val="24"/>
        </w:rPr>
        <w:t>：「除法律另有規定者外，非銀行不得經營收受存款、受託經理信託資金、公眾財產或辦理國內外匯兌業務。」</w:t>
      </w:r>
      <w:r w:rsidRPr="00AD083F">
        <w:rPr>
          <w:rFonts w:ascii="標楷體" w:eastAsia="標楷體" w:hAnsi="標楷體" w:hint="eastAsia"/>
          <w:szCs w:val="24"/>
        </w:rPr>
        <w:t>及防制洗錢金融行動工作組織第20項、第29項建議暨洗錢防制法第9條第1項與第10條第1項等規定，受理金融機構及指定非金融事業或人員申報</w:t>
      </w:r>
      <w:proofErr w:type="gramStart"/>
      <w:r w:rsidRPr="00AD083F">
        <w:rPr>
          <w:rFonts w:ascii="標楷體" w:eastAsia="標楷體" w:hAnsi="標楷體" w:hint="eastAsia"/>
          <w:szCs w:val="24"/>
        </w:rPr>
        <w:t>金融情資</w:t>
      </w:r>
      <w:proofErr w:type="gramEnd"/>
      <w:r w:rsidRPr="00AD083F">
        <w:rPr>
          <w:rFonts w:ascii="標楷體" w:eastAsia="標楷體" w:hAnsi="標楷體" w:hint="eastAsia"/>
          <w:szCs w:val="24"/>
        </w:rPr>
        <w:t>，經</w:t>
      </w:r>
      <w:proofErr w:type="gramStart"/>
      <w:r w:rsidRPr="00AD083F">
        <w:rPr>
          <w:rFonts w:ascii="標楷體" w:eastAsia="標楷體" w:hAnsi="標楷體" w:hint="eastAsia"/>
          <w:szCs w:val="24"/>
        </w:rPr>
        <w:t>分析倘認涉及</w:t>
      </w:r>
      <w:proofErr w:type="gramEnd"/>
      <w:r w:rsidRPr="00AD083F">
        <w:rPr>
          <w:rFonts w:ascii="標楷體" w:eastAsia="標楷體" w:hAnsi="標楷體" w:hint="eastAsia"/>
          <w:szCs w:val="24"/>
        </w:rPr>
        <w:t>地下匯兌或相關不法案件，彙編</w:t>
      </w:r>
      <w:proofErr w:type="gramStart"/>
      <w:r w:rsidRPr="00AD083F">
        <w:rPr>
          <w:rFonts w:ascii="標楷體" w:eastAsia="標楷體" w:hAnsi="標楷體" w:hint="eastAsia"/>
          <w:szCs w:val="24"/>
        </w:rPr>
        <w:t>金融情資分送</w:t>
      </w:r>
      <w:proofErr w:type="gramEnd"/>
      <w:r w:rsidRPr="00AD083F">
        <w:rPr>
          <w:rFonts w:ascii="標楷體" w:eastAsia="標楷體" w:hAnsi="標楷體" w:hint="eastAsia"/>
          <w:szCs w:val="24"/>
        </w:rPr>
        <w:t>執法、監理及相關行政機關參處，並協助追查犯罪所得</w:t>
      </w:r>
      <w:r>
        <w:rPr>
          <w:rFonts w:ascii="標楷體" w:eastAsia="標楷體" w:hAnsi="標楷體" w:hint="eastAsia"/>
          <w:szCs w:val="24"/>
        </w:rPr>
        <w:t>；另</w:t>
      </w:r>
      <w:r w:rsidRPr="0087782E">
        <w:rPr>
          <w:rFonts w:ascii="標楷體" w:eastAsia="標楷體" w:hAnsi="標楷體" w:hint="eastAsia"/>
          <w:szCs w:val="24"/>
        </w:rPr>
        <w:t>洗錢防制法第21條第1項規定：「為防制洗</w:t>
      </w:r>
      <w:r w:rsidRPr="0087782E">
        <w:rPr>
          <w:rFonts w:ascii="標楷體" w:eastAsia="標楷體" w:hAnsi="標楷體" w:hint="eastAsia"/>
          <w:szCs w:val="24"/>
        </w:rPr>
        <w:lastRenderedPageBreak/>
        <w:t>錢，政府依互惠原則，得與外國政府、機構或國際組織簽訂防制洗錢之條約或協定。」</w:t>
      </w:r>
      <w:r w:rsidRPr="00730EC6">
        <w:rPr>
          <w:rFonts w:ascii="標楷體" w:eastAsia="標楷體" w:hAnsi="標楷體" w:hint="eastAsia"/>
          <w:szCs w:val="24"/>
        </w:rPr>
        <w:t>據行政院洗錢防制辦公室2021年國家洗錢</w:t>
      </w:r>
      <w:proofErr w:type="gramStart"/>
      <w:r w:rsidRPr="00730EC6">
        <w:rPr>
          <w:rFonts w:ascii="標楷體" w:eastAsia="標楷體" w:hAnsi="標楷體" w:hint="eastAsia"/>
          <w:szCs w:val="24"/>
        </w:rPr>
        <w:t>資恐及資武擴</w:t>
      </w:r>
      <w:proofErr w:type="gramEnd"/>
      <w:r w:rsidRPr="00730EC6">
        <w:rPr>
          <w:rFonts w:ascii="標楷體" w:eastAsia="標楷體" w:hAnsi="標楷體" w:hint="eastAsia"/>
          <w:szCs w:val="24"/>
        </w:rPr>
        <w:t>風險評估報告列載，近年來因兩岸金融管制及移工人數增加，為因應兩岸轉口貿易、泰國及越南等地</w:t>
      </w:r>
      <w:proofErr w:type="gramStart"/>
      <w:r w:rsidRPr="00730EC6">
        <w:rPr>
          <w:rFonts w:ascii="標楷體" w:eastAsia="標楷體" w:hAnsi="標楷體" w:hint="eastAsia"/>
          <w:szCs w:val="24"/>
        </w:rPr>
        <w:t>臺</w:t>
      </w:r>
      <w:proofErr w:type="gramEnd"/>
      <w:r w:rsidRPr="00730EC6">
        <w:rPr>
          <w:rFonts w:ascii="標楷體" w:eastAsia="標楷體" w:hAnsi="標楷體" w:hint="eastAsia"/>
          <w:szCs w:val="24"/>
        </w:rPr>
        <w:t>商結匯需求或</w:t>
      </w:r>
      <w:proofErr w:type="gramStart"/>
      <w:r w:rsidRPr="00730EC6">
        <w:rPr>
          <w:rFonts w:ascii="標楷體" w:eastAsia="標楷體" w:hAnsi="標楷體" w:hint="eastAsia"/>
          <w:szCs w:val="24"/>
        </w:rPr>
        <w:t>移工薪</w:t>
      </w:r>
      <w:r w:rsidR="00EF2E4F" w:rsidRPr="00730EC6">
        <w:rPr>
          <w:rFonts w:ascii="標楷體" w:eastAsia="標楷體" w:hAnsi="標楷體" w:hint="eastAsia"/>
          <w:szCs w:val="24"/>
        </w:rPr>
        <w:t>資匯</w:t>
      </w:r>
      <w:proofErr w:type="gramEnd"/>
      <w:r w:rsidR="00EF2E4F" w:rsidRPr="00730EC6">
        <w:rPr>
          <w:rFonts w:ascii="標楷體" w:eastAsia="標楷體" w:hAnsi="標楷體" w:hint="eastAsia"/>
          <w:szCs w:val="24"/>
        </w:rPr>
        <w:t>回本國等，跨國集團及境內業者常透過非法經營銀行匯兌業務</w:t>
      </w:r>
      <w:r w:rsidR="00EF2E4F">
        <w:rPr>
          <w:rFonts w:ascii="標楷體" w:eastAsia="標楷體" w:hAnsi="標楷體" w:hint="eastAsia"/>
          <w:szCs w:val="24"/>
        </w:rPr>
        <w:t>，</w:t>
      </w:r>
      <w:r w:rsidR="00EF2E4F" w:rsidRPr="00730EC6">
        <w:rPr>
          <w:rFonts w:ascii="標楷體" w:eastAsia="標楷體" w:hAnsi="標楷體" w:hint="eastAsia"/>
          <w:szCs w:val="24"/>
        </w:rPr>
        <w:t>因該等方式省錢省時方便，且並無規定須登載真實身分，經常為犯罪組織利用</w:t>
      </w:r>
      <w:r w:rsidR="00EF2E4F">
        <w:rPr>
          <w:rFonts w:ascii="標楷體" w:eastAsia="標楷體" w:hAnsi="標楷體" w:hint="eastAsia"/>
          <w:szCs w:val="24"/>
        </w:rPr>
        <w:t>，故</w:t>
      </w:r>
      <w:r w:rsidR="00EF2E4F" w:rsidRPr="00111DCB">
        <w:rPr>
          <w:rFonts w:ascii="標楷體" w:eastAsia="標楷體" w:hAnsi="標楷體" w:hint="eastAsia"/>
          <w:szCs w:val="24"/>
        </w:rPr>
        <w:t>行政院洗錢防制辦公室</w:t>
      </w:r>
      <w:r w:rsidR="00EF2E4F">
        <w:rPr>
          <w:rFonts w:ascii="標楷體" w:eastAsia="標楷體" w:hAnsi="標楷體" w:hint="eastAsia"/>
          <w:szCs w:val="24"/>
        </w:rPr>
        <w:t>將</w:t>
      </w:r>
      <w:r w:rsidR="00EF2E4F" w:rsidRPr="00517501">
        <w:rPr>
          <w:rFonts w:ascii="標楷體" w:eastAsia="標楷體" w:hAnsi="標楷體" w:hint="eastAsia"/>
          <w:szCs w:val="24"/>
        </w:rPr>
        <w:t>地下匯兌</w:t>
      </w:r>
      <w:r w:rsidR="00EF2E4F">
        <w:rPr>
          <w:rFonts w:ascii="標楷體" w:eastAsia="標楷體" w:hAnsi="標楷體" w:hint="eastAsia"/>
          <w:szCs w:val="24"/>
        </w:rPr>
        <w:t>列為</w:t>
      </w:r>
      <w:r w:rsidR="00EF2E4F" w:rsidRPr="00517501">
        <w:rPr>
          <w:rFonts w:ascii="標楷體" w:eastAsia="標楷體" w:hAnsi="標楷體" w:hint="eastAsia"/>
          <w:szCs w:val="24"/>
        </w:rPr>
        <w:t>非常高風險</w:t>
      </w:r>
      <w:r w:rsidR="00EF2E4F">
        <w:rPr>
          <w:rFonts w:ascii="標楷體" w:eastAsia="標楷體" w:hAnsi="標楷體" w:hint="eastAsia"/>
          <w:szCs w:val="24"/>
        </w:rPr>
        <w:t>之洗錢</w:t>
      </w:r>
    </w:p>
    <w:tbl>
      <w:tblPr>
        <w:tblpPr w:leftFromText="180" w:rightFromText="180" w:vertAnchor="page" w:horzAnchor="margin" w:tblpXSpec="right" w:tblpY="3654"/>
        <w:tblW w:w="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06"/>
        <w:gridCol w:w="902"/>
        <w:gridCol w:w="1154"/>
      </w:tblGrid>
      <w:tr w:rsidR="00EF2E4F" w:rsidTr="00EF2E4F">
        <w:trPr>
          <w:trHeight w:val="270"/>
        </w:trPr>
        <w:tc>
          <w:tcPr>
            <w:tcW w:w="0" w:type="auto"/>
            <w:gridSpan w:val="4"/>
            <w:tcBorders>
              <w:top w:val="nil"/>
              <w:left w:val="nil"/>
              <w:right w:val="nil"/>
            </w:tcBorders>
            <w:vAlign w:val="center"/>
          </w:tcPr>
          <w:p w:rsidR="00EF2E4F" w:rsidRPr="00761FED" w:rsidRDefault="00EF2E4F" w:rsidP="004A31DA">
            <w:pPr>
              <w:spacing w:line="0" w:lineRule="atLeast"/>
              <w:ind w:left="677" w:rightChars="-37" w:right="-89" w:hangingChars="282" w:hanging="677"/>
              <w:rPr>
                <w:rFonts w:ascii="標楷體" w:eastAsia="標楷體" w:hAnsi="標楷體"/>
                <w:b/>
              </w:rPr>
            </w:pPr>
            <w:r w:rsidRPr="00761FED">
              <w:rPr>
                <w:rFonts w:ascii="標楷體" w:eastAsia="標楷體" w:hAnsi="標楷體" w:hint="eastAsia"/>
                <w:b/>
              </w:rPr>
              <w:t>表</w:t>
            </w:r>
            <w:r w:rsidRPr="00761FED">
              <w:rPr>
                <w:rFonts w:ascii="標楷體" w:eastAsia="標楷體" w:hAnsi="標楷體"/>
                <w:b/>
              </w:rPr>
              <w:t>7</w:t>
            </w:r>
            <w:r w:rsidRPr="00761FED">
              <w:rPr>
                <w:rFonts w:ascii="標楷體" w:eastAsia="標楷體" w:hAnsi="標楷體" w:hint="eastAsia"/>
                <w:b/>
              </w:rPr>
              <w:t xml:space="preserve">　涉嫌違反銀行法之</w:t>
            </w:r>
            <w:r w:rsidRPr="00761FED">
              <w:rPr>
                <w:rFonts w:ascii="標楷體" w:eastAsia="標楷體" w:hAnsi="標楷體"/>
                <w:b/>
              </w:rPr>
              <w:t>地下匯</w:t>
            </w:r>
            <w:r w:rsidRPr="00761FED">
              <w:rPr>
                <w:rFonts w:ascii="標楷體" w:eastAsia="標楷體" w:hAnsi="標楷體" w:hint="eastAsia"/>
                <w:b/>
              </w:rPr>
              <w:t>兌</w:t>
            </w:r>
            <w:r w:rsidRPr="00761FED">
              <w:rPr>
                <w:rFonts w:ascii="標楷體" w:eastAsia="標楷體" w:hAnsi="標楷體"/>
                <w:b/>
              </w:rPr>
              <w:t>案</w:t>
            </w:r>
            <w:r w:rsidRPr="00761FED">
              <w:rPr>
                <w:rFonts w:ascii="標楷體" w:eastAsia="標楷體" w:hAnsi="標楷體" w:hint="eastAsia"/>
                <w:b/>
              </w:rPr>
              <w:t>件數、人數及金額</w:t>
            </w:r>
          </w:p>
          <w:p w:rsidR="00EF2E4F" w:rsidRPr="00761FED" w:rsidRDefault="00EF2E4F" w:rsidP="00840F38">
            <w:pPr>
              <w:spacing w:line="240" w:lineRule="exact"/>
              <w:ind w:rightChars="-32" w:right="-77"/>
              <w:jc w:val="right"/>
              <w:rPr>
                <w:rFonts w:ascii="標楷體" w:eastAsia="標楷體" w:hAnsi="標楷體"/>
                <w:sz w:val="20"/>
              </w:rPr>
            </w:pPr>
            <w:r w:rsidRPr="00761FED">
              <w:rPr>
                <w:rFonts w:ascii="標楷體" w:eastAsia="標楷體" w:hAnsi="標楷體" w:hint="eastAsia"/>
                <w:sz w:val="20"/>
              </w:rPr>
              <w:t>單位：</w:t>
            </w:r>
            <w:r w:rsidRPr="00761FED">
              <w:rPr>
                <w:rFonts w:ascii="標楷體" w:eastAsia="標楷體" w:hAnsi="標楷體"/>
                <w:sz w:val="20"/>
              </w:rPr>
              <w:t>件、人、新臺幣</w:t>
            </w:r>
            <w:r w:rsidRPr="00761FED">
              <w:rPr>
                <w:rFonts w:ascii="標楷體" w:eastAsia="標楷體" w:hAnsi="標楷體" w:hint="eastAsia"/>
                <w:sz w:val="20"/>
              </w:rPr>
              <w:t>百</w:t>
            </w:r>
            <w:r w:rsidRPr="00761FED">
              <w:rPr>
                <w:rFonts w:ascii="標楷體" w:eastAsia="標楷體" w:hAnsi="標楷體"/>
                <w:sz w:val="20"/>
              </w:rPr>
              <w:t>萬元</w:t>
            </w:r>
          </w:p>
        </w:tc>
      </w:tr>
      <w:tr w:rsidR="00EF2E4F" w:rsidTr="00EF2E4F">
        <w:trPr>
          <w:trHeight w:val="270"/>
        </w:trPr>
        <w:tc>
          <w:tcPr>
            <w:tcW w:w="0" w:type="auto"/>
            <w:vAlign w:val="center"/>
          </w:tcPr>
          <w:p w:rsidR="00EF2E4F" w:rsidRPr="00841B17" w:rsidRDefault="00EF2E4F" w:rsidP="00EF2E4F">
            <w:pPr>
              <w:spacing w:line="240" w:lineRule="exact"/>
              <w:jc w:val="center"/>
              <w:rPr>
                <w:rFonts w:ascii="標楷體" w:eastAsia="標楷體" w:hAnsi="標楷體"/>
                <w:sz w:val="20"/>
              </w:rPr>
            </w:pPr>
            <w:r w:rsidRPr="00841B17">
              <w:rPr>
                <w:rFonts w:ascii="標楷體" w:eastAsia="標楷體" w:hAnsi="標楷體" w:hint="eastAsia"/>
                <w:sz w:val="20"/>
              </w:rPr>
              <w:t>年度</w:t>
            </w:r>
          </w:p>
        </w:tc>
        <w:tc>
          <w:tcPr>
            <w:tcW w:w="0" w:type="auto"/>
            <w:vAlign w:val="center"/>
          </w:tcPr>
          <w:p w:rsidR="00EF2E4F" w:rsidRPr="00841B17" w:rsidRDefault="00EF2E4F" w:rsidP="00EF2E4F">
            <w:pPr>
              <w:spacing w:line="240" w:lineRule="exact"/>
              <w:ind w:leftChars="-44" w:rightChars="-45" w:right="-108" w:hangingChars="53" w:hanging="106"/>
              <w:jc w:val="center"/>
              <w:rPr>
                <w:rFonts w:ascii="標楷體" w:eastAsia="標楷體" w:hAnsi="標楷體"/>
                <w:sz w:val="20"/>
              </w:rPr>
            </w:pPr>
            <w:r w:rsidRPr="00841B17">
              <w:rPr>
                <w:rFonts w:ascii="標楷體" w:eastAsia="標楷體" w:hAnsi="標楷體" w:hint="eastAsia"/>
                <w:sz w:val="20"/>
              </w:rPr>
              <w:t>案件數</w:t>
            </w:r>
          </w:p>
        </w:tc>
        <w:tc>
          <w:tcPr>
            <w:tcW w:w="0" w:type="auto"/>
            <w:vAlign w:val="center"/>
          </w:tcPr>
          <w:p w:rsidR="00EF2E4F" w:rsidRPr="00761FED" w:rsidRDefault="00EF2E4F" w:rsidP="00EF2E4F">
            <w:pPr>
              <w:spacing w:line="240" w:lineRule="exact"/>
              <w:ind w:leftChars="-47" w:left="1" w:rightChars="-45" w:right="-108" w:hangingChars="57" w:hanging="114"/>
              <w:jc w:val="center"/>
              <w:rPr>
                <w:rFonts w:ascii="標楷體" w:eastAsia="標楷體" w:hAnsi="標楷體"/>
                <w:sz w:val="20"/>
              </w:rPr>
            </w:pPr>
            <w:r w:rsidRPr="00761FED">
              <w:rPr>
                <w:rFonts w:ascii="標楷體" w:eastAsia="標楷體" w:hAnsi="標楷體" w:hint="eastAsia"/>
                <w:sz w:val="20"/>
              </w:rPr>
              <w:t>嫌疑人數</w:t>
            </w:r>
          </w:p>
        </w:tc>
        <w:tc>
          <w:tcPr>
            <w:tcW w:w="0" w:type="auto"/>
            <w:vAlign w:val="center"/>
          </w:tcPr>
          <w:p w:rsidR="00EF2E4F" w:rsidRPr="00761FED" w:rsidRDefault="00EF2E4F" w:rsidP="00EF2E4F">
            <w:pPr>
              <w:spacing w:line="240" w:lineRule="exact"/>
              <w:jc w:val="center"/>
              <w:rPr>
                <w:rFonts w:ascii="標楷體" w:eastAsia="標楷體" w:hAnsi="標楷體"/>
                <w:sz w:val="20"/>
              </w:rPr>
            </w:pPr>
            <w:r w:rsidRPr="00761FED">
              <w:rPr>
                <w:rFonts w:ascii="標楷體" w:eastAsia="標楷體" w:hAnsi="標楷體" w:hint="eastAsia"/>
                <w:sz w:val="20"/>
              </w:rPr>
              <w:t>涉案標的</w:t>
            </w:r>
          </w:p>
        </w:tc>
      </w:tr>
      <w:tr w:rsidR="00EF2E4F" w:rsidTr="00EF2E4F">
        <w:tc>
          <w:tcPr>
            <w:tcW w:w="0" w:type="auto"/>
            <w:vAlign w:val="center"/>
          </w:tcPr>
          <w:p w:rsidR="00EF2E4F" w:rsidRPr="00841B17" w:rsidRDefault="00EF2E4F" w:rsidP="00EF2E4F">
            <w:pPr>
              <w:spacing w:line="280" w:lineRule="exact"/>
              <w:jc w:val="center"/>
              <w:rPr>
                <w:rFonts w:ascii="標楷體" w:eastAsia="標楷體" w:hAnsi="標楷體"/>
                <w:b/>
                <w:sz w:val="20"/>
              </w:rPr>
            </w:pPr>
            <w:r w:rsidRPr="00841B17">
              <w:rPr>
                <w:rFonts w:ascii="標楷體" w:eastAsia="標楷體" w:hAnsi="標楷體" w:hint="eastAsia"/>
                <w:b/>
                <w:sz w:val="20"/>
              </w:rPr>
              <w:t>合計</w:t>
            </w:r>
          </w:p>
        </w:tc>
        <w:tc>
          <w:tcPr>
            <w:tcW w:w="0" w:type="auto"/>
          </w:tcPr>
          <w:p w:rsidR="00EF2E4F" w:rsidRPr="00841B17" w:rsidRDefault="00EF2E4F" w:rsidP="00EF2E4F">
            <w:pPr>
              <w:spacing w:line="280" w:lineRule="exact"/>
              <w:jc w:val="right"/>
              <w:rPr>
                <w:rFonts w:ascii="標楷體" w:eastAsia="標楷體" w:hAnsi="標楷體"/>
                <w:b/>
                <w:sz w:val="20"/>
              </w:rPr>
            </w:pPr>
            <w:r w:rsidRPr="00841B17">
              <w:rPr>
                <w:rFonts w:ascii="標楷體" w:eastAsia="標楷體" w:hAnsi="標楷體" w:hint="eastAsia"/>
                <w:b/>
                <w:sz w:val="20"/>
              </w:rPr>
              <w:t>1</w:t>
            </w:r>
            <w:r w:rsidRPr="00841B17">
              <w:rPr>
                <w:rFonts w:ascii="標楷體" w:eastAsia="標楷體" w:hAnsi="標楷體"/>
                <w:b/>
                <w:sz w:val="20"/>
              </w:rPr>
              <w:t>75</w:t>
            </w:r>
          </w:p>
        </w:tc>
        <w:tc>
          <w:tcPr>
            <w:tcW w:w="0" w:type="auto"/>
          </w:tcPr>
          <w:p w:rsidR="00EF2E4F" w:rsidRPr="00761FED" w:rsidRDefault="00EF2E4F" w:rsidP="00EF2E4F">
            <w:pPr>
              <w:spacing w:line="280" w:lineRule="exact"/>
              <w:jc w:val="right"/>
              <w:rPr>
                <w:rFonts w:ascii="標楷體" w:eastAsia="標楷體" w:hAnsi="標楷體"/>
                <w:b/>
                <w:sz w:val="20"/>
              </w:rPr>
            </w:pPr>
            <w:r w:rsidRPr="00761FED">
              <w:rPr>
                <w:rFonts w:ascii="標楷體" w:eastAsia="標楷體" w:hAnsi="標楷體" w:hint="eastAsia"/>
                <w:b/>
                <w:sz w:val="20"/>
              </w:rPr>
              <w:t>4</w:t>
            </w:r>
            <w:r w:rsidRPr="00761FED">
              <w:rPr>
                <w:rFonts w:ascii="標楷體" w:eastAsia="標楷體" w:hAnsi="標楷體"/>
                <w:b/>
                <w:sz w:val="20"/>
              </w:rPr>
              <w:t>44</w:t>
            </w:r>
          </w:p>
        </w:tc>
        <w:tc>
          <w:tcPr>
            <w:tcW w:w="0" w:type="auto"/>
          </w:tcPr>
          <w:p w:rsidR="00EF2E4F" w:rsidRPr="00761FED" w:rsidRDefault="00EF2E4F" w:rsidP="00EF2E4F">
            <w:pPr>
              <w:spacing w:line="280" w:lineRule="exact"/>
              <w:jc w:val="right"/>
              <w:rPr>
                <w:rFonts w:ascii="標楷體" w:eastAsia="標楷體" w:hAnsi="標楷體"/>
                <w:b/>
                <w:sz w:val="20"/>
              </w:rPr>
            </w:pPr>
            <w:r w:rsidRPr="00761FED">
              <w:rPr>
                <w:rFonts w:ascii="標楷體" w:eastAsia="標楷體" w:hAnsi="標楷體" w:hint="eastAsia"/>
                <w:b/>
                <w:sz w:val="20"/>
              </w:rPr>
              <w:t>3</w:t>
            </w:r>
            <w:r w:rsidRPr="00761FED">
              <w:rPr>
                <w:rFonts w:ascii="標楷體" w:eastAsia="標楷體" w:hAnsi="標楷體"/>
                <w:b/>
                <w:sz w:val="20"/>
              </w:rPr>
              <w:t>58,373</w:t>
            </w:r>
          </w:p>
        </w:tc>
      </w:tr>
      <w:tr w:rsidR="00EF2E4F" w:rsidTr="00EF2E4F">
        <w:tc>
          <w:tcPr>
            <w:tcW w:w="0" w:type="auto"/>
            <w:vAlign w:val="center"/>
          </w:tcPr>
          <w:p w:rsidR="00EF2E4F" w:rsidRPr="00841B17" w:rsidRDefault="00EF2E4F" w:rsidP="00EF2E4F">
            <w:pPr>
              <w:spacing w:line="280" w:lineRule="exact"/>
              <w:jc w:val="center"/>
              <w:rPr>
                <w:rFonts w:ascii="標楷體" w:eastAsia="標楷體" w:hAnsi="標楷體"/>
                <w:sz w:val="20"/>
              </w:rPr>
            </w:pPr>
            <w:r w:rsidRPr="00841B17">
              <w:rPr>
                <w:rFonts w:ascii="標楷體" w:eastAsia="標楷體" w:hAnsi="標楷體" w:hint="eastAsia"/>
                <w:sz w:val="20"/>
              </w:rPr>
              <w:t>1</w:t>
            </w:r>
            <w:r w:rsidRPr="00841B17">
              <w:rPr>
                <w:rFonts w:ascii="標楷體" w:eastAsia="標楷體" w:hAnsi="標楷體"/>
                <w:sz w:val="20"/>
              </w:rPr>
              <w:t>07</w:t>
            </w:r>
          </w:p>
        </w:tc>
        <w:tc>
          <w:tcPr>
            <w:tcW w:w="0" w:type="auto"/>
          </w:tcPr>
          <w:p w:rsidR="00EF2E4F" w:rsidRPr="00841B17" w:rsidRDefault="00EF2E4F" w:rsidP="00EF2E4F">
            <w:pPr>
              <w:spacing w:line="280" w:lineRule="exact"/>
              <w:jc w:val="right"/>
              <w:rPr>
                <w:rFonts w:ascii="標楷體" w:eastAsia="標楷體" w:hAnsi="標楷體"/>
                <w:sz w:val="20"/>
              </w:rPr>
            </w:pPr>
            <w:r w:rsidRPr="00841B17">
              <w:rPr>
                <w:rFonts w:ascii="標楷體" w:eastAsia="標楷體" w:hAnsi="標楷體" w:hint="eastAsia"/>
                <w:sz w:val="20"/>
              </w:rPr>
              <w:t>3</w:t>
            </w:r>
            <w:r w:rsidRPr="00841B17">
              <w:rPr>
                <w:rFonts w:ascii="標楷體" w:eastAsia="標楷體" w:hAnsi="標楷體"/>
                <w:sz w:val="20"/>
              </w:rPr>
              <w:t>5</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7</w:t>
            </w:r>
            <w:r w:rsidRPr="00761FED">
              <w:rPr>
                <w:rFonts w:ascii="標楷體" w:eastAsia="標楷體" w:hAnsi="標楷體"/>
                <w:sz w:val="20"/>
              </w:rPr>
              <w:t>5</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4</w:t>
            </w:r>
            <w:r w:rsidRPr="00761FED">
              <w:rPr>
                <w:rFonts w:ascii="標楷體" w:eastAsia="標楷體" w:hAnsi="標楷體"/>
                <w:sz w:val="20"/>
              </w:rPr>
              <w:t>0,933</w:t>
            </w:r>
          </w:p>
        </w:tc>
      </w:tr>
      <w:tr w:rsidR="00EF2E4F" w:rsidTr="00EF2E4F">
        <w:tc>
          <w:tcPr>
            <w:tcW w:w="0" w:type="auto"/>
            <w:vAlign w:val="center"/>
          </w:tcPr>
          <w:p w:rsidR="00EF2E4F" w:rsidRPr="00841B17" w:rsidRDefault="00EF2E4F" w:rsidP="00EF2E4F">
            <w:pPr>
              <w:spacing w:line="280" w:lineRule="exact"/>
              <w:jc w:val="center"/>
              <w:rPr>
                <w:rFonts w:ascii="標楷體" w:eastAsia="標楷體" w:hAnsi="標楷體"/>
                <w:sz w:val="20"/>
              </w:rPr>
            </w:pPr>
            <w:r w:rsidRPr="00841B17">
              <w:rPr>
                <w:rFonts w:ascii="標楷體" w:eastAsia="標楷體" w:hAnsi="標楷體" w:hint="eastAsia"/>
                <w:sz w:val="20"/>
              </w:rPr>
              <w:t>1</w:t>
            </w:r>
            <w:r w:rsidRPr="00841B17">
              <w:rPr>
                <w:rFonts w:ascii="標楷體" w:eastAsia="標楷體" w:hAnsi="標楷體"/>
                <w:sz w:val="20"/>
              </w:rPr>
              <w:t>08</w:t>
            </w:r>
          </w:p>
        </w:tc>
        <w:tc>
          <w:tcPr>
            <w:tcW w:w="0" w:type="auto"/>
          </w:tcPr>
          <w:p w:rsidR="00EF2E4F" w:rsidRPr="00841B17" w:rsidRDefault="00EF2E4F" w:rsidP="00EF2E4F">
            <w:pPr>
              <w:spacing w:line="280" w:lineRule="exact"/>
              <w:jc w:val="right"/>
              <w:rPr>
                <w:rFonts w:ascii="標楷體" w:eastAsia="標楷體" w:hAnsi="標楷體"/>
                <w:sz w:val="20"/>
              </w:rPr>
            </w:pPr>
            <w:r w:rsidRPr="00841B17">
              <w:rPr>
                <w:rFonts w:ascii="標楷體" w:eastAsia="標楷體" w:hAnsi="標楷體" w:hint="eastAsia"/>
                <w:sz w:val="20"/>
              </w:rPr>
              <w:t>3</w:t>
            </w:r>
            <w:r w:rsidRPr="00841B17">
              <w:rPr>
                <w:rFonts w:ascii="標楷體" w:eastAsia="標楷體" w:hAnsi="標楷體"/>
                <w:sz w:val="20"/>
              </w:rPr>
              <w:t>1</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6</w:t>
            </w:r>
            <w:r w:rsidRPr="00761FED">
              <w:rPr>
                <w:rFonts w:ascii="標楷體" w:eastAsia="標楷體" w:hAnsi="標楷體"/>
                <w:sz w:val="20"/>
              </w:rPr>
              <w:t>1</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9</w:t>
            </w:r>
            <w:r w:rsidRPr="00761FED">
              <w:rPr>
                <w:rFonts w:ascii="標楷體" w:eastAsia="標楷體" w:hAnsi="標楷體"/>
                <w:sz w:val="20"/>
              </w:rPr>
              <w:t>3,425</w:t>
            </w:r>
          </w:p>
        </w:tc>
      </w:tr>
      <w:tr w:rsidR="00EF2E4F" w:rsidTr="00EF2E4F">
        <w:tc>
          <w:tcPr>
            <w:tcW w:w="0" w:type="auto"/>
            <w:vAlign w:val="center"/>
          </w:tcPr>
          <w:p w:rsidR="00EF2E4F" w:rsidRPr="00841B17" w:rsidRDefault="00EF2E4F" w:rsidP="00EF2E4F">
            <w:pPr>
              <w:spacing w:line="280" w:lineRule="exact"/>
              <w:jc w:val="center"/>
              <w:rPr>
                <w:rFonts w:ascii="標楷體" w:eastAsia="標楷體" w:hAnsi="標楷體"/>
                <w:sz w:val="20"/>
              </w:rPr>
            </w:pPr>
            <w:r w:rsidRPr="00841B17">
              <w:rPr>
                <w:rFonts w:ascii="標楷體" w:eastAsia="標楷體" w:hAnsi="標楷體" w:hint="eastAsia"/>
                <w:sz w:val="20"/>
              </w:rPr>
              <w:t>1</w:t>
            </w:r>
            <w:r w:rsidRPr="00841B17">
              <w:rPr>
                <w:rFonts w:ascii="標楷體" w:eastAsia="標楷體" w:hAnsi="標楷體"/>
                <w:sz w:val="20"/>
              </w:rPr>
              <w:t>09</w:t>
            </w:r>
          </w:p>
        </w:tc>
        <w:tc>
          <w:tcPr>
            <w:tcW w:w="0" w:type="auto"/>
          </w:tcPr>
          <w:p w:rsidR="00EF2E4F" w:rsidRPr="00841B17" w:rsidRDefault="00EF2E4F" w:rsidP="00EF2E4F">
            <w:pPr>
              <w:spacing w:line="280" w:lineRule="exact"/>
              <w:jc w:val="right"/>
              <w:rPr>
                <w:rFonts w:ascii="標楷體" w:eastAsia="標楷體" w:hAnsi="標楷體"/>
                <w:sz w:val="20"/>
              </w:rPr>
            </w:pPr>
            <w:r w:rsidRPr="00841B17">
              <w:rPr>
                <w:rFonts w:ascii="標楷體" w:eastAsia="標楷體" w:hAnsi="標楷體" w:hint="eastAsia"/>
                <w:sz w:val="20"/>
              </w:rPr>
              <w:t>4</w:t>
            </w:r>
            <w:r w:rsidRPr="00841B17">
              <w:rPr>
                <w:rFonts w:ascii="標楷體" w:eastAsia="標楷體" w:hAnsi="標楷體"/>
                <w:sz w:val="20"/>
              </w:rPr>
              <w:t>6</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1</w:t>
            </w:r>
            <w:r w:rsidRPr="00761FED">
              <w:rPr>
                <w:rFonts w:ascii="標楷體" w:eastAsia="標楷體" w:hAnsi="標楷體"/>
                <w:sz w:val="20"/>
              </w:rPr>
              <w:t>77</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1</w:t>
            </w:r>
            <w:r w:rsidRPr="00761FED">
              <w:rPr>
                <w:rFonts w:ascii="標楷體" w:eastAsia="標楷體" w:hAnsi="標楷體"/>
                <w:sz w:val="20"/>
              </w:rPr>
              <w:t>45,481</w:t>
            </w:r>
          </w:p>
        </w:tc>
      </w:tr>
      <w:tr w:rsidR="00EF2E4F" w:rsidTr="00EF2E4F">
        <w:tc>
          <w:tcPr>
            <w:tcW w:w="0" w:type="auto"/>
            <w:vAlign w:val="center"/>
          </w:tcPr>
          <w:p w:rsidR="00EF2E4F" w:rsidRPr="00841B17" w:rsidRDefault="00EF2E4F" w:rsidP="00EF2E4F">
            <w:pPr>
              <w:spacing w:line="280" w:lineRule="exact"/>
              <w:jc w:val="center"/>
              <w:rPr>
                <w:rFonts w:ascii="標楷體" w:eastAsia="標楷體" w:hAnsi="標楷體"/>
                <w:sz w:val="20"/>
              </w:rPr>
            </w:pPr>
            <w:r w:rsidRPr="00841B17">
              <w:rPr>
                <w:rFonts w:ascii="標楷體" w:eastAsia="標楷體" w:hAnsi="標楷體" w:hint="eastAsia"/>
                <w:sz w:val="20"/>
              </w:rPr>
              <w:t>1</w:t>
            </w:r>
            <w:r w:rsidRPr="00841B17">
              <w:rPr>
                <w:rFonts w:ascii="標楷體" w:eastAsia="標楷體" w:hAnsi="標楷體"/>
                <w:sz w:val="20"/>
              </w:rPr>
              <w:t>10</w:t>
            </w:r>
          </w:p>
        </w:tc>
        <w:tc>
          <w:tcPr>
            <w:tcW w:w="0" w:type="auto"/>
          </w:tcPr>
          <w:p w:rsidR="00EF2E4F" w:rsidRPr="00841B17" w:rsidRDefault="00EF2E4F" w:rsidP="00EF2E4F">
            <w:pPr>
              <w:spacing w:line="280" w:lineRule="exact"/>
              <w:jc w:val="right"/>
              <w:rPr>
                <w:rFonts w:ascii="標楷體" w:eastAsia="標楷體" w:hAnsi="標楷體"/>
                <w:sz w:val="20"/>
              </w:rPr>
            </w:pPr>
            <w:r w:rsidRPr="00841B17">
              <w:rPr>
                <w:rFonts w:ascii="標楷體" w:eastAsia="標楷體" w:hAnsi="標楷體" w:hint="eastAsia"/>
                <w:sz w:val="20"/>
              </w:rPr>
              <w:t>2</w:t>
            </w:r>
            <w:r w:rsidRPr="00841B17">
              <w:rPr>
                <w:rFonts w:ascii="標楷體" w:eastAsia="標楷體" w:hAnsi="標楷體"/>
                <w:sz w:val="20"/>
              </w:rPr>
              <w:t>8</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6</w:t>
            </w:r>
            <w:r w:rsidRPr="00761FED">
              <w:rPr>
                <w:rFonts w:ascii="標楷體" w:eastAsia="標楷體" w:hAnsi="標楷體"/>
                <w:sz w:val="20"/>
              </w:rPr>
              <w:t>5</w:t>
            </w:r>
          </w:p>
        </w:tc>
        <w:tc>
          <w:tcPr>
            <w:tcW w:w="0" w:type="auto"/>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5</w:t>
            </w:r>
            <w:r w:rsidRPr="00761FED">
              <w:rPr>
                <w:rFonts w:ascii="標楷體" w:eastAsia="標楷體" w:hAnsi="標楷體"/>
                <w:sz w:val="20"/>
              </w:rPr>
              <w:t>4,879</w:t>
            </w:r>
          </w:p>
        </w:tc>
      </w:tr>
      <w:tr w:rsidR="00EF2E4F" w:rsidTr="00EF2E4F">
        <w:tc>
          <w:tcPr>
            <w:tcW w:w="0" w:type="auto"/>
            <w:tcBorders>
              <w:bottom w:val="single" w:sz="4" w:space="0" w:color="auto"/>
            </w:tcBorders>
            <w:vAlign w:val="center"/>
          </w:tcPr>
          <w:p w:rsidR="00EF2E4F" w:rsidRPr="00841B17" w:rsidRDefault="00EF2E4F" w:rsidP="00EF2E4F">
            <w:pPr>
              <w:spacing w:line="280" w:lineRule="exact"/>
              <w:jc w:val="center"/>
              <w:rPr>
                <w:rFonts w:ascii="標楷體" w:eastAsia="標楷體" w:hAnsi="標楷體"/>
                <w:sz w:val="20"/>
              </w:rPr>
            </w:pPr>
            <w:r w:rsidRPr="00841B17">
              <w:rPr>
                <w:rFonts w:ascii="標楷體" w:eastAsia="標楷體" w:hAnsi="標楷體" w:hint="eastAsia"/>
                <w:sz w:val="20"/>
              </w:rPr>
              <w:t>1</w:t>
            </w:r>
            <w:r w:rsidRPr="00841B17">
              <w:rPr>
                <w:rFonts w:ascii="標楷體" w:eastAsia="標楷體" w:hAnsi="標楷體"/>
                <w:sz w:val="20"/>
              </w:rPr>
              <w:t>11</w:t>
            </w:r>
          </w:p>
        </w:tc>
        <w:tc>
          <w:tcPr>
            <w:tcW w:w="0" w:type="auto"/>
            <w:tcBorders>
              <w:bottom w:val="single" w:sz="4" w:space="0" w:color="auto"/>
            </w:tcBorders>
          </w:tcPr>
          <w:p w:rsidR="00EF2E4F" w:rsidRPr="00841B17" w:rsidRDefault="00EF2E4F" w:rsidP="00EF2E4F">
            <w:pPr>
              <w:spacing w:line="280" w:lineRule="exact"/>
              <w:jc w:val="right"/>
              <w:rPr>
                <w:rFonts w:ascii="標楷體" w:eastAsia="標楷體" w:hAnsi="標楷體"/>
                <w:sz w:val="20"/>
              </w:rPr>
            </w:pPr>
            <w:r w:rsidRPr="00841B17">
              <w:rPr>
                <w:rFonts w:ascii="標楷體" w:eastAsia="標楷體" w:hAnsi="標楷體" w:hint="eastAsia"/>
                <w:sz w:val="20"/>
              </w:rPr>
              <w:t>3</w:t>
            </w:r>
            <w:r w:rsidRPr="00841B17">
              <w:rPr>
                <w:rFonts w:ascii="標楷體" w:eastAsia="標楷體" w:hAnsi="標楷體"/>
                <w:sz w:val="20"/>
              </w:rPr>
              <w:t>5</w:t>
            </w:r>
          </w:p>
        </w:tc>
        <w:tc>
          <w:tcPr>
            <w:tcW w:w="0" w:type="auto"/>
            <w:tcBorders>
              <w:bottom w:val="single" w:sz="4" w:space="0" w:color="auto"/>
            </w:tcBorders>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6</w:t>
            </w:r>
            <w:r w:rsidRPr="00761FED">
              <w:rPr>
                <w:rFonts w:ascii="標楷體" w:eastAsia="標楷體" w:hAnsi="標楷體"/>
                <w:sz w:val="20"/>
              </w:rPr>
              <w:t>6</w:t>
            </w:r>
          </w:p>
        </w:tc>
        <w:tc>
          <w:tcPr>
            <w:tcW w:w="0" w:type="auto"/>
            <w:tcBorders>
              <w:bottom w:val="single" w:sz="4" w:space="0" w:color="auto"/>
            </w:tcBorders>
          </w:tcPr>
          <w:p w:rsidR="00EF2E4F" w:rsidRPr="00761FED" w:rsidRDefault="00EF2E4F" w:rsidP="00EF2E4F">
            <w:pPr>
              <w:spacing w:line="280" w:lineRule="exact"/>
              <w:jc w:val="right"/>
              <w:rPr>
                <w:rFonts w:ascii="標楷體" w:eastAsia="標楷體" w:hAnsi="標楷體"/>
                <w:sz w:val="20"/>
              </w:rPr>
            </w:pPr>
            <w:r w:rsidRPr="00761FED">
              <w:rPr>
                <w:rFonts w:ascii="標楷體" w:eastAsia="標楷體" w:hAnsi="標楷體" w:hint="eastAsia"/>
                <w:sz w:val="20"/>
              </w:rPr>
              <w:t>2</w:t>
            </w:r>
            <w:r w:rsidRPr="00761FED">
              <w:rPr>
                <w:rFonts w:ascii="標楷體" w:eastAsia="標楷體" w:hAnsi="標楷體"/>
                <w:sz w:val="20"/>
              </w:rPr>
              <w:t>3,654</w:t>
            </w:r>
          </w:p>
        </w:tc>
      </w:tr>
      <w:tr w:rsidR="00EF2E4F" w:rsidTr="00EF2E4F">
        <w:tc>
          <w:tcPr>
            <w:tcW w:w="0" w:type="auto"/>
            <w:gridSpan w:val="4"/>
            <w:tcBorders>
              <w:left w:val="nil"/>
              <w:bottom w:val="nil"/>
              <w:right w:val="nil"/>
            </w:tcBorders>
            <w:vAlign w:val="center"/>
          </w:tcPr>
          <w:p w:rsidR="00EF2E4F" w:rsidRPr="007D7F33" w:rsidRDefault="00EF2E4F" w:rsidP="00EF2E4F">
            <w:pPr>
              <w:spacing w:line="240" w:lineRule="exact"/>
              <w:ind w:left="893" w:rightChars="-45" w:right="-108" w:hangingChars="496" w:hanging="893"/>
              <w:rPr>
                <w:rFonts w:ascii="標楷體" w:eastAsia="標楷體" w:hAnsi="標楷體"/>
                <w:color w:val="FF0000"/>
                <w:sz w:val="20"/>
              </w:rPr>
            </w:pPr>
            <w:r w:rsidRPr="005A2154">
              <w:rPr>
                <w:rFonts w:ascii="標楷體" w:eastAsia="標楷體" w:hAnsi="標楷體" w:hint="eastAsia"/>
                <w:sz w:val="18"/>
                <w:szCs w:val="18"/>
              </w:rPr>
              <w:t>資料來源：整理自</w:t>
            </w:r>
            <w:r>
              <w:rPr>
                <w:rFonts w:ascii="標楷體" w:eastAsia="標楷體" w:hAnsi="標楷體"/>
                <w:sz w:val="18"/>
                <w:szCs w:val="18"/>
              </w:rPr>
              <w:t>107</w:t>
            </w:r>
            <w:r>
              <w:rPr>
                <w:rFonts w:ascii="標楷體" w:eastAsia="標楷體" w:hAnsi="標楷體" w:hint="eastAsia"/>
                <w:sz w:val="18"/>
                <w:szCs w:val="18"/>
              </w:rPr>
              <w:t>至110年</w:t>
            </w:r>
            <w:r>
              <w:rPr>
                <w:rFonts w:ascii="標楷體" w:eastAsia="標楷體" w:hAnsi="標楷體"/>
                <w:sz w:val="18"/>
                <w:szCs w:val="18"/>
              </w:rPr>
              <w:t>經濟犯罪防制工作年報</w:t>
            </w:r>
            <w:r>
              <w:rPr>
                <w:rFonts w:ascii="標楷體" w:eastAsia="標楷體" w:hAnsi="標楷體" w:hint="eastAsia"/>
                <w:sz w:val="18"/>
                <w:szCs w:val="18"/>
              </w:rPr>
              <w:t>及</w:t>
            </w:r>
            <w:r>
              <w:rPr>
                <w:rFonts w:ascii="標楷體" w:eastAsia="標楷體" w:hAnsi="標楷體"/>
                <w:sz w:val="18"/>
                <w:szCs w:val="18"/>
              </w:rPr>
              <w:t>調查局提供資料</w:t>
            </w:r>
            <w:r w:rsidRPr="005A2154">
              <w:rPr>
                <w:rFonts w:ascii="標楷體" w:eastAsia="標楷體" w:hAnsi="標楷體"/>
                <w:sz w:val="18"/>
                <w:szCs w:val="18"/>
              </w:rPr>
              <w:t>。</w:t>
            </w:r>
          </w:p>
        </w:tc>
      </w:tr>
    </w:tbl>
    <w:p w:rsidR="00EF2E4F" w:rsidRPr="00730EC6" w:rsidRDefault="00EF2E4F" w:rsidP="00EF2E4F">
      <w:pPr>
        <w:overflowPunct w:val="0"/>
        <w:spacing w:line="440" w:lineRule="exact"/>
        <w:jc w:val="both"/>
        <w:rPr>
          <w:rFonts w:ascii="標楷體" w:eastAsia="標楷體" w:hAnsi="標楷體"/>
          <w:szCs w:val="24"/>
        </w:rPr>
      </w:pPr>
      <w:r w:rsidRPr="00517501">
        <w:rPr>
          <w:rFonts w:ascii="標楷體" w:eastAsia="標楷體" w:hAnsi="標楷體" w:hint="eastAsia"/>
          <w:szCs w:val="24"/>
        </w:rPr>
        <w:t>威脅評等</w:t>
      </w:r>
      <w:r>
        <w:rPr>
          <w:rFonts w:ascii="標楷體" w:eastAsia="標楷體" w:hAnsi="標楷體" w:hint="eastAsia"/>
          <w:szCs w:val="24"/>
        </w:rPr>
        <w:t>。</w:t>
      </w:r>
      <w:r w:rsidRPr="00AD083F">
        <w:rPr>
          <w:rFonts w:ascii="標楷體" w:eastAsia="標楷體" w:hAnsi="標楷體" w:hint="eastAsia"/>
          <w:szCs w:val="24"/>
        </w:rPr>
        <w:t>據</w:t>
      </w:r>
      <w:r>
        <w:rPr>
          <w:rFonts w:ascii="標楷體" w:eastAsia="標楷體" w:hAnsi="標楷體" w:hint="eastAsia"/>
          <w:szCs w:val="24"/>
        </w:rPr>
        <w:t>調查</w:t>
      </w:r>
      <w:r w:rsidRPr="00AD083F">
        <w:rPr>
          <w:rFonts w:ascii="標楷體" w:eastAsia="標楷體" w:hAnsi="標楷體" w:hint="eastAsia"/>
          <w:szCs w:val="24"/>
        </w:rPr>
        <w:t>局統計，107至111年度偵辦移送違反銀行法之地下匯兌案件數計175件、嫌疑人數444人、涉案標的高達3</w:t>
      </w:r>
      <w:r w:rsidRPr="00AD083F">
        <w:rPr>
          <w:rFonts w:ascii="標楷體" w:eastAsia="標楷體" w:hAnsi="標楷體"/>
          <w:szCs w:val="24"/>
        </w:rPr>
        <w:t>,</w:t>
      </w:r>
      <w:r w:rsidRPr="00AD083F">
        <w:rPr>
          <w:rFonts w:ascii="標楷體" w:eastAsia="標楷體" w:hAnsi="標楷體" w:hint="eastAsia"/>
          <w:szCs w:val="24"/>
        </w:rPr>
        <w:t>58</w:t>
      </w:r>
      <w:r w:rsidRPr="00AD083F">
        <w:rPr>
          <w:rFonts w:ascii="標楷體" w:eastAsia="標楷體" w:hAnsi="標楷體"/>
          <w:szCs w:val="24"/>
        </w:rPr>
        <w:t>3</w:t>
      </w:r>
      <w:r w:rsidRPr="00AD083F">
        <w:rPr>
          <w:rFonts w:ascii="標楷體" w:eastAsia="標楷體" w:hAnsi="標楷體" w:hint="eastAsia"/>
          <w:szCs w:val="24"/>
        </w:rPr>
        <w:t>億7</w:t>
      </w:r>
      <w:r w:rsidRPr="00AD083F">
        <w:rPr>
          <w:rFonts w:ascii="標楷體" w:eastAsia="標楷體" w:hAnsi="標楷體"/>
          <w:szCs w:val="24"/>
        </w:rPr>
        <w:t>,</w:t>
      </w:r>
      <w:r w:rsidRPr="00AD083F">
        <w:rPr>
          <w:rFonts w:ascii="標楷體" w:eastAsia="標楷體" w:hAnsi="標楷體" w:hint="eastAsia"/>
          <w:szCs w:val="24"/>
        </w:rPr>
        <w:t>384萬餘元</w:t>
      </w:r>
      <w:r>
        <w:rPr>
          <w:rFonts w:ascii="標楷體" w:eastAsia="標楷體" w:hAnsi="標楷體" w:hint="eastAsia"/>
          <w:szCs w:val="24"/>
        </w:rPr>
        <w:t>（表7）</w:t>
      </w:r>
      <w:r w:rsidRPr="0087782E">
        <w:rPr>
          <w:rFonts w:ascii="標楷體" w:eastAsia="標楷體" w:hAnsi="標楷體" w:hint="eastAsia"/>
          <w:szCs w:val="24"/>
        </w:rPr>
        <w:t>，截至112年4月20</w:t>
      </w:r>
    </w:p>
    <w:p w:rsidR="00BF1D7C" w:rsidRPr="00AD083F" w:rsidRDefault="00BF1D7C" w:rsidP="00EF2E4F">
      <w:pPr>
        <w:overflowPunct w:val="0"/>
        <w:spacing w:line="440" w:lineRule="exact"/>
        <w:jc w:val="both"/>
        <w:rPr>
          <w:rFonts w:ascii="標楷體" w:eastAsia="標楷體" w:hAnsi="標楷體"/>
          <w:szCs w:val="24"/>
        </w:rPr>
      </w:pPr>
      <w:r w:rsidRPr="0087782E">
        <w:rPr>
          <w:rFonts w:ascii="標楷體" w:eastAsia="標楷體" w:hAnsi="標楷體" w:hint="eastAsia"/>
          <w:szCs w:val="24"/>
        </w:rPr>
        <w:t>日止，我國已與57個國家簽訂關於涉及洗錢及</w:t>
      </w:r>
      <w:proofErr w:type="gramStart"/>
      <w:r w:rsidRPr="0087782E">
        <w:rPr>
          <w:rFonts w:ascii="標楷體" w:eastAsia="標楷體" w:hAnsi="標楷體" w:hint="eastAsia"/>
          <w:szCs w:val="24"/>
        </w:rPr>
        <w:t>資恐情資</w:t>
      </w:r>
      <w:proofErr w:type="gramEnd"/>
      <w:r w:rsidRPr="0087782E">
        <w:rPr>
          <w:rFonts w:ascii="標楷體" w:eastAsia="標楷體" w:hAnsi="標楷體" w:hint="eastAsia"/>
          <w:szCs w:val="24"/>
        </w:rPr>
        <w:t>交換合作瞭解備忘錄或協定</w:t>
      </w:r>
      <w:r>
        <w:rPr>
          <w:rFonts w:ascii="標楷體" w:eastAsia="標楷體" w:hAnsi="標楷體" w:hint="eastAsia"/>
          <w:szCs w:val="24"/>
        </w:rPr>
        <w:t>，</w:t>
      </w:r>
      <w:r w:rsidRPr="00B81D24">
        <w:rPr>
          <w:rFonts w:ascii="標楷體" w:eastAsia="標楷體" w:hAnsi="標楷體" w:hint="eastAsia"/>
          <w:szCs w:val="24"/>
        </w:rPr>
        <w:t>經分析</w:t>
      </w:r>
      <w:proofErr w:type="gramStart"/>
      <w:r w:rsidRPr="00B81D24">
        <w:rPr>
          <w:rFonts w:ascii="標楷體" w:eastAsia="標楷體" w:hAnsi="標楷體" w:hint="eastAsia"/>
          <w:szCs w:val="24"/>
        </w:rPr>
        <w:t>上開涉案</w:t>
      </w:r>
      <w:proofErr w:type="gramEnd"/>
      <w:r w:rsidRPr="00B81D24">
        <w:rPr>
          <w:rFonts w:ascii="標楷體" w:eastAsia="標楷體" w:hAnsi="標楷體" w:hint="eastAsia"/>
          <w:szCs w:val="24"/>
        </w:rPr>
        <w:t>案件之交易貨幣別國以中國大陸居冠，其次為越南、泰國、緬甸、菲律賓、</w:t>
      </w:r>
    </w:p>
    <w:tbl>
      <w:tblPr>
        <w:tblStyle w:val="ad"/>
        <w:tblpPr w:leftFromText="180" w:rightFromText="180" w:vertAnchor="text" w:horzAnchor="margin" w:tblpXSpec="right" w:tblpY="1076"/>
        <w:tblW w:w="6733" w:type="dxa"/>
        <w:tblLook w:val="04A0" w:firstRow="1" w:lastRow="0" w:firstColumn="1" w:lastColumn="0" w:noHBand="0" w:noVBand="1"/>
      </w:tblPr>
      <w:tblGrid>
        <w:gridCol w:w="574"/>
        <w:gridCol w:w="588"/>
        <w:gridCol w:w="616"/>
        <w:gridCol w:w="612"/>
        <w:gridCol w:w="718"/>
        <w:gridCol w:w="602"/>
        <w:gridCol w:w="616"/>
        <w:gridCol w:w="658"/>
        <w:gridCol w:w="627"/>
        <w:gridCol w:w="604"/>
        <w:gridCol w:w="518"/>
      </w:tblGrid>
      <w:tr w:rsidR="00EF2E4F" w:rsidRPr="00811543" w:rsidTr="00EF2E4F">
        <w:trPr>
          <w:trHeight w:val="20"/>
        </w:trPr>
        <w:tc>
          <w:tcPr>
            <w:tcW w:w="6733" w:type="dxa"/>
            <w:gridSpan w:val="11"/>
            <w:tcBorders>
              <w:top w:val="nil"/>
              <w:left w:val="nil"/>
              <w:right w:val="nil"/>
            </w:tcBorders>
            <w:vAlign w:val="center"/>
          </w:tcPr>
          <w:p w:rsidR="00EF2E4F" w:rsidRPr="007040C9" w:rsidRDefault="00EF2E4F" w:rsidP="00EF2E4F">
            <w:pPr>
              <w:spacing w:line="240" w:lineRule="exact"/>
              <w:jc w:val="center"/>
              <w:rPr>
                <w:rFonts w:ascii="標楷體" w:eastAsia="標楷體" w:hAnsi="標楷體"/>
                <w:b/>
                <w:spacing w:val="-4"/>
              </w:rPr>
            </w:pPr>
            <w:r w:rsidRPr="007040C9">
              <w:rPr>
                <w:rFonts w:ascii="標楷體" w:eastAsia="標楷體" w:hAnsi="標楷體" w:hint="eastAsia"/>
                <w:b/>
                <w:spacing w:val="-4"/>
              </w:rPr>
              <w:t>表</w:t>
            </w:r>
            <w:r>
              <w:rPr>
                <w:rFonts w:ascii="標楷體" w:eastAsia="標楷體" w:hAnsi="標楷體" w:hint="eastAsia"/>
                <w:b/>
                <w:spacing w:val="-4"/>
              </w:rPr>
              <w:t>8</w:t>
            </w:r>
            <w:r w:rsidRPr="007040C9">
              <w:rPr>
                <w:rFonts w:ascii="標楷體" w:eastAsia="標楷體" w:hAnsi="標楷體" w:hint="eastAsia"/>
                <w:b/>
                <w:spacing w:val="-4"/>
              </w:rPr>
              <w:t xml:space="preserve">　調查局偵辦移送</w:t>
            </w:r>
            <w:r w:rsidRPr="007040C9">
              <w:rPr>
                <w:rFonts w:ascii="標楷體" w:eastAsia="標楷體" w:hAnsi="標楷體"/>
                <w:b/>
                <w:spacing w:val="-4"/>
              </w:rPr>
              <w:t>地下匯</w:t>
            </w:r>
            <w:r w:rsidRPr="007040C9">
              <w:rPr>
                <w:rFonts w:ascii="標楷體" w:eastAsia="標楷體" w:hAnsi="標楷體" w:hint="eastAsia"/>
                <w:b/>
                <w:spacing w:val="-4"/>
              </w:rPr>
              <w:t>兌</w:t>
            </w:r>
            <w:r w:rsidRPr="007040C9">
              <w:rPr>
                <w:rFonts w:ascii="標楷體" w:eastAsia="標楷體" w:hAnsi="標楷體"/>
                <w:b/>
                <w:spacing w:val="-4"/>
              </w:rPr>
              <w:t>案件</w:t>
            </w:r>
            <w:proofErr w:type="gramStart"/>
            <w:r w:rsidR="00C84644">
              <w:rPr>
                <w:rFonts w:ascii="標楷體" w:eastAsia="標楷體" w:hAnsi="標楷體" w:hint="eastAsia"/>
                <w:b/>
                <w:spacing w:val="-4"/>
              </w:rPr>
              <w:t>數量－按</w:t>
            </w:r>
            <w:r>
              <w:rPr>
                <w:rFonts w:ascii="標楷體" w:eastAsia="標楷體" w:hAnsi="標楷體" w:hint="eastAsia"/>
                <w:b/>
                <w:spacing w:val="-4"/>
              </w:rPr>
              <w:t>交易</w:t>
            </w:r>
            <w:proofErr w:type="gramEnd"/>
            <w:r>
              <w:rPr>
                <w:rFonts w:ascii="標楷體" w:eastAsia="標楷體" w:hAnsi="標楷體" w:hint="eastAsia"/>
                <w:b/>
                <w:spacing w:val="-4"/>
              </w:rPr>
              <w:t>貨幣別</w:t>
            </w:r>
            <w:r w:rsidR="00C84644">
              <w:rPr>
                <w:rFonts w:ascii="標楷體" w:eastAsia="標楷體" w:hAnsi="標楷體" w:hint="eastAsia"/>
                <w:b/>
                <w:spacing w:val="-4"/>
              </w:rPr>
              <w:t>分</w:t>
            </w:r>
          </w:p>
          <w:p w:rsidR="00EF2E4F" w:rsidRPr="00811543" w:rsidRDefault="00EF2E4F" w:rsidP="00EF2E4F">
            <w:pPr>
              <w:spacing w:line="240" w:lineRule="exact"/>
              <w:jc w:val="right"/>
              <w:rPr>
                <w:rFonts w:ascii="標楷體" w:eastAsia="標楷體" w:hAnsi="標楷體"/>
                <w:b/>
                <w:sz w:val="20"/>
              </w:rPr>
            </w:pPr>
            <w:r w:rsidRPr="003B3F31">
              <w:rPr>
                <w:rFonts w:ascii="標楷體" w:eastAsia="標楷體" w:hAnsi="標楷體" w:hint="eastAsia"/>
                <w:sz w:val="20"/>
              </w:rPr>
              <w:t>單位：</w:t>
            </w:r>
            <w:r w:rsidRPr="003B3F31">
              <w:rPr>
                <w:rFonts w:ascii="標楷體" w:eastAsia="標楷體" w:hAnsi="標楷體"/>
                <w:sz w:val="20"/>
              </w:rPr>
              <w:t>件</w:t>
            </w:r>
            <w:r w:rsidRPr="003B3F31">
              <w:rPr>
                <w:rFonts w:ascii="標楷體" w:eastAsia="標楷體" w:hAnsi="標楷體" w:hint="eastAsia"/>
                <w:sz w:val="20"/>
              </w:rPr>
              <w:t>、％</w:t>
            </w:r>
          </w:p>
        </w:tc>
      </w:tr>
      <w:tr w:rsidR="003D1895" w:rsidRPr="00811543" w:rsidTr="00761FED">
        <w:trPr>
          <w:trHeight w:val="20"/>
        </w:trPr>
        <w:tc>
          <w:tcPr>
            <w:tcW w:w="574" w:type="dxa"/>
            <w:vMerge w:val="restart"/>
            <w:vAlign w:val="center"/>
          </w:tcPr>
          <w:p w:rsidR="003D1895" w:rsidRPr="00811543" w:rsidRDefault="003D1895" w:rsidP="00EF2E4F">
            <w:pPr>
              <w:spacing w:line="0" w:lineRule="atLeast"/>
              <w:ind w:leftChars="-37" w:left="1" w:rightChars="-52" w:right="-125" w:hangingChars="45" w:hanging="90"/>
              <w:jc w:val="center"/>
              <w:rPr>
                <w:sz w:val="20"/>
              </w:rPr>
            </w:pPr>
            <w:r w:rsidRPr="00811543">
              <w:rPr>
                <w:rFonts w:ascii="標楷體" w:eastAsia="標楷體" w:hAnsi="標楷體" w:hint="eastAsia"/>
                <w:sz w:val="20"/>
              </w:rPr>
              <w:t>年度</w:t>
            </w:r>
          </w:p>
        </w:tc>
        <w:tc>
          <w:tcPr>
            <w:tcW w:w="6159" w:type="dxa"/>
            <w:gridSpan w:val="10"/>
            <w:vAlign w:val="center"/>
          </w:tcPr>
          <w:p w:rsidR="003D1895" w:rsidRPr="00811543" w:rsidRDefault="003D1895" w:rsidP="00EF2E4F">
            <w:pPr>
              <w:spacing w:line="0" w:lineRule="atLeast"/>
              <w:jc w:val="center"/>
              <w:rPr>
                <w:rFonts w:ascii="標楷體" w:eastAsia="標楷體" w:hAnsi="標楷體"/>
                <w:sz w:val="20"/>
              </w:rPr>
            </w:pPr>
            <w:r w:rsidRPr="00811543">
              <w:rPr>
                <w:rFonts w:ascii="標楷體" w:eastAsia="標楷體" w:hAnsi="標楷體" w:hint="eastAsia"/>
                <w:sz w:val="20"/>
              </w:rPr>
              <w:t>交易貨幣別</w:t>
            </w:r>
          </w:p>
        </w:tc>
      </w:tr>
      <w:tr w:rsidR="00C84644" w:rsidRPr="00811543" w:rsidTr="00C84644">
        <w:trPr>
          <w:trHeight w:val="20"/>
        </w:trPr>
        <w:tc>
          <w:tcPr>
            <w:tcW w:w="574" w:type="dxa"/>
            <w:vMerge/>
          </w:tcPr>
          <w:p w:rsidR="00C84644" w:rsidRPr="00811543" w:rsidRDefault="00C84644" w:rsidP="00EF2E4F">
            <w:pPr>
              <w:spacing w:line="0" w:lineRule="atLeast"/>
              <w:rPr>
                <w:rFonts w:ascii="標楷體" w:eastAsia="標楷體" w:hAnsi="標楷體"/>
                <w:sz w:val="20"/>
              </w:rPr>
            </w:pPr>
          </w:p>
        </w:tc>
        <w:tc>
          <w:tcPr>
            <w:tcW w:w="588" w:type="dxa"/>
            <w:vMerge w:val="restart"/>
            <w:tcBorders>
              <w:right w:val="single" w:sz="4" w:space="0" w:color="auto"/>
            </w:tcBorders>
            <w:vAlign w:val="center"/>
          </w:tcPr>
          <w:p w:rsidR="00C84644" w:rsidRPr="003D1895" w:rsidRDefault="00C84644" w:rsidP="003D1895">
            <w:pPr>
              <w:spacing w:line="0" w:lineRule="atLeast"/>
              <w:ind w:leftChars="-37" w:left="1" w:rightChars="-52" w:right="-125" w:hangingChars="45" w:hanging="90"/>
              <w:jc w:val="center"/>
              <w:rPr>
                <w:rFonts w:ascii="標楷體" w:eastAsia="標楷體" w:hAnsi="標楷體"/>
                <w:sz w:val="20"/>
              </w:rPr>
            </w:pPr>
            <w:r w:rsidRPr="003D1895">
              <w:rPr>
                <w:rFonts w:ascii="標楷體" w:eastAsia="標楷體" w:hAnsi="標楷體" w:hint="eastAsia"/>
                <w:sz w:val="20"/>
              </w:rPr>
              <w:t>合計</w:t>
            </w:r>
          </w:p>
        </w:tc>
        <w:tc>
          <w:tcPr>
            <w:tcW w:w="616" w:type="dxa"/>
            <w:vMerge w:val="restart"/>
            <w:tcBorders>
              <w:left w:val="single" w:sz="4" w:space="0" w:color="auto"/>
            </w:tcBorders>
            <w:vAlign w:val="center"/>
          </w:tcPr>
          <w:p w:rsidR="00C84644" w:rsidRPr="00BF1D7C" w:rsidRDefault="00C84644" w:rsidP="00EF2E4F">
            <w:pPr>
              <w:spacing w:line="240" w:lineRule="exact"/>
              <w:ind w:leftChars="-45" w:rightChars="-45" w:right="-108" w:hangingChars="54" w:hanging="108"/>
              <w:jc w:val="center"/>
              <w:rPr>
                <w:rFonts w:ascii="標楷體" w:eastAsia="標楷體" w:hAnsi="標楷體"/>
                <w:sz w:val="20"/>
              </w:rPr>
            </w:pPr>
            <w:r w:rsidRPr="00BF1D7C">
              <w:rPr>
                <w:rFonts w:ascii="標楷體" w:eastAsia="標楷體" w:hAnsi="標楷體" w:hint="eastAsia"/>
                <w:sz w:val="20"/>
              </w:rPr>
              <w:t>中國</w:t>
            </w:r>
          </w:p>
          <w:p w:rsidR="00C84644" w:rsidRPr="00BF1D7C" w:rsidRDefault="00C84644" w:rsidP="00EF2E4F">
            <w:pPr>
              <w:spacing w:line="240" w:lineRule="exact"/>
              <w:ind w:leftChars="-45" w:rightChars="-45" w:right="-108" w:hangingChars="54" w:hanging="108"/>
              <w:jc w:val="center"/>
              <w:rPr>
                <w:rFonts w:ascii="標楷體" w:eastAsia="標楷體" w:hAnsi="標楷體"/>
                <w:b/>
                <w:sz w:val="20"/>
              </w:rPr>
            </w:pPr>
            <w:r w:rsidRPr="00BF1D7C">
              <w:rPr>
                <w:rFonts w:ascii="標楷體" w:eastAsia="標楷體" w:hAnsi="標楷體" w:hint="eastAsia"/>
                <w:sz w:val="20"/>
              </w:rPr>
              <w:t>大陸</w:t>
            </w:r>
          </w:p>
        </w:tc>
        <w:tc>
          <w:tcPr>
            <w:tcW w:w="4437" w:type="dxa"/>
            <w:gridSpan w:val="7"/>
            <w:tcBorders>
              <w:bottom w:val="nil"/>
            </w:tcBorders>
            <w:vAlign w:val="center"/>
          </w:tcPr>
          <w:p w:rsidR="00C84644" w:rsidRPr="00811543" w:rsidRDefault="00C84644" w:rsidP="00C84644">
            <w:pPr>
              <w:spacing w:line="0" w:lineRule="atLeast"/>
              <w:rPr>
                <w:rFonts w:ascii="標楷體" w:eastAsia="標楷體" w:hAnsi="標楷體"/>
                <w:sz w:val="20"/>
              </w:rPr>
            </w:pPr>
            <w:r w:rsidRPr="00811543">
              <w:rPr>
                <w:rFonts w:ascii="標楷體" w:eastAsia="標楷體" w:hAnsi="標楷體" w:hint="eastAsia"/>
                <w:sz w:val="20"/>
              </w:rPr>
              <w:t>東南亞國家</w:t>
            </w:r>
          </w:p>
        </w:tc>
        <w:tc>
          <w:tcPr>
            <w:tcW w:w="518" w:type="dxa"/>
            <w:vMerge w:val="restart"/>
            <w:vAlign w:val="center"/>
          </w:tcPr>
          <w:p w:rsidR="00C84644" w:rsidRPr="00811543" w:rsidRDefault="00C84644" w:rsidP="00FA6BCA">
            <w:pPr>
              <w:spacing w:line="0" w:lineRule="atLeast"/>
              <w:ind w:leftChars="-50" w:left="-82" w:rightChars="-47" w:right="-113" w:hangingChars="21" w:hanging="38"/>
              <w:jc w:val="center"/>
              <w:rPr>
                <w:rFonts w:ascii="標楷體" w:eastAsia="標楷體" w:hAnsi="標楷體"/>
                <w:spacing w:val="-10"/>
                <w:sz w:val="20"/>
              </w:rPr>
            </w:pPr>
            <w:r w:rsidRPr="00811543">
              <w:rPr>
                <w:rFonts w:ascii="標楷體" w:eastAsia="標楷體" w:hAnsi="標楷體" w:hint="eastAsia"/>
                <w:spacing w:val="-10"/>
                <w:sz w:val="20"/>
              </w:rPr>
              <w:t>日本</w:t>
            </w:r>
          </w:p>
        </w:tc>
      </w:tr>
      <w:tr w:rsidR="003D1895" w:rsidRPr="00811543" w:rsidTr="00C84644">
        <w:trPr>
          <w:trHeight w:val="20"/>
        </w:trPr>
        <w:tc>
          <w:tcPr>
            <w:tcW w:w="574" w:type="dxa"/>
            <w:vMerge/>
            <w:vAlign w:val="center"/>
          </w:tcPr>
          <w:p w:rsidR="003D1895" w:rsidRPr="00811543" w:rsidRDefault="003D1895" w:rsidP="00EF2E4F">
            <w:pPr>
              <w:spacing w:line="0" w:lineRule="atLeast"/>
              <w:jc w:val="center"/>
              <w:rPr>
                <w:rFonts w:ascii="標楷體" w:eastAsia="標楷體" w:hAnsi="標楷體"/>
                <w:b/>
                <w:sz w:val="20"/>
              </w:rPr>
            </w:pPr>
          </w:p>
        </w:tc>
        <w:tc>
          <w:tcPr>
            <w:tcW w:w="588" w:type="dxa"/>
            <w:vMerge/>
            <w:tcBorders>
              <w:right w:val="single" w:sz="4" w:space="0" w:color="auto"/>
            </w:tcBorders>
            <w:vAlign w:val="center"/>
          </w:tcPr>
          <w:p w:rsidR="003D1895" w:rsidRPr="00811543" w:rsidRDefault="003D1895" w:rsidP="00EF2E4F">
            <w:pPr>
              <w:spacing w:line="0" w:lineRule="atLeast"/>
              <w:jc w:val="right"/>
              <w:rPr>
                <w:rFonts w:ascii="標楷體" w:eastAsia="標楷體" w:hAnsi="標楷體"/>
                <w:b/>
                <w:sz w:val="20"/>
              </w:rPr>
            </w:pPr>
          </w:p>
        </w:tc>
        <w:tc>
          <w:tcPr>
            <w:tcW w:w="616" w:type="dxa"/>
            <w:vMerge/>
            <w:tcBorders>
              <w:left w:val="single" w:sz="4" w:space="0" w:color="auto"/>
            </w:tcBorders>
            <w:vAlign w:val="center"/>
          </w:tcPr>
          <w:p w:rsidR="003D1895" w:rsidRPr="00811543" w:rsidRDefault="003D1895" w:rsidP="00EF2E4F">
            <w:pPr>
              <w:spacing w:line="0" w:lineRule="atLeast"/>
              <w:jc w:val="right"/>
              <w:rPr>
                <w:rFonts w:ascii="標楷體" w:eastAsia="標楷體" w:hAnsi="標楷體"/>
                <w:b/>
                <w:sz w:val="20"/>
              </w:rPr>
            </w:pPr>
          </w:p>
        </w:tc>
        <w:tc>
          <w:tcPr>
            <w:tcW w:w="612" w:type="dxa"/>
            <w:tcBorders>
              <w:top w:val="nil"/>
              <w:right w:val="single" w:sz="4" w:space="0" w:color="auto"/>
            </w:tcBorders>
          </w:tcPr>
          <w:p w:rsidR="003D1895" w:rsidRPr="003D1895" w:rsidRDefault="003D1895" w:rsidP="003D1895">
            <w:pPr>
              <w:spacing w:line="0" w:lineRule="atLeast"/>
              <w:ind w:leftChars="-37" w:left="1" w:rightChars="-52" w:right="-125" w:hangingChars="45" w:hanging="90"/>
              <w:jc w:val="center"/>
              <w:rPr>
                <w:rFonts w:ascii="標楷體" w:eastAsia="標楷體" w:hAnsi="標楷體"/>
                <w:sz w:val="20"/>
              </w:rPr>
            </w:pPr>
          </w:p>
        </w:tc>
        <w:tc>
          <w:tcPr>
            <w:tcW w:w="718" w:type="dxa"/>
            <w:tcBorders>
              <w:left w:val="single" w:sz="4" w:space="0" w:color="auto"/>
              <w:right w:val="double" w:sz="4" w:space="0" w:color="auto"/>
            </w:tcBorders>
          </w:tcPr>
          <w:p w:rsidR="003D1895" w:rsidRPr="00811543" w:rsidRDefault="003D1895" w:rsidP="00EF2E4F">
            <w:pPr>
              <w:spacing w:line="0" w:lineRule="atLeast"/>
              <w:jc w:val="center"/>
              <w:rPr>
                <w:rFonts w:ascii="標楷體" w:eastAsia="標楷體" w:hAnsi="標楷體"/>
                <w:spacing w:val="-20"/>
                <w:sz w:val="20"/>
              </w:rPr>
            </w:pPr>
            <w:r w:rsidRPr="003D1895">
              <w:rPr>
                <w:rFonts w:ascii="標楷體" w:eastAsia="標楷體" w:hAnsi="標楷體" w:hint="eastAsia"/>
                <w:sz w:val="20"/>
              </w:rPr>
              <w:t>占</w:t>
            </w:r>
            <w:r w:rsidRPr="003D1895">
              <w:rPr>
                <w:rFonts w:ascii="標楷體" w:eastAsia="標楷體" w:hAnsi="標楷體"/>
                <w:sz w:val="20"/>
              </w:rPr>
              <w:t>比</w:t>
            </w:r>
          </w:p>
        </w:tc>
        <w:tc>
          <w:tcPr>
            <w:tcW w:w="602" w:type="dxa"/>
            <w:tcBorders>
              <w:left w:val="double" w:sz="4" w:space="0" w:color="auto"/>
            </w:tcBorders>
            <w:vAlign w:val="center"/>
          </w:tcPr>
          <w:p w:rsidR="003D1895" w:rsidRPr="00811543" w:rsidRDefault="003D1895" w:rsidP="00EF2E4F">
            <w:pPr>
              <w:spacing w:line="0" w:lineRule="atLeast"/>
              <w:jc w:val="center"/>
              <w:rPr>
                <w:rFonts w:ascii="標楷體" w:eastAsia="標楷體" w:hAnsi="標楷體"/>
                <w:spacing w:val="-10"/>
                <w:sz w:val="20"/>
              </w:rPr>
            </w:pPr>
            <w:r w:rsidRPr="00811543">
              <w:rPr>
                <w:rFonts w:ascii="標楷體" w:eastAsia="標楷體" w:hAnsi="標楷體" w:hint="eastAsia"/>
                <w:spacing w:val="-10"/>
                <w:sz w:val="20"/>
              </w:rPr>
              <w:t>越南</w:t>
            </w:r>
          </w:p>
        </w:tc>
        <w:tc>
          <w:tcPr>
            <w:tcW w:w="616" w:type="dxa"/>
            <w:vAlign w:val="center"/>
          </w:tcPr>
          <w:p w:rsidR="003D1895" w:rsidRPr="00811543" w:rsidRDefault="003D1895" w:rsidP="00EF2E4F">
            <w:pPr>
              <w:spacing w:line="0" w:lineRule="atLeast"/>
              <w:jc w:val="center"/>
              <w:rPr>
                <w:rFonts w:ascii="標楷體" w:eastAsia="標楷體" w:hAnsi="標楷體"/>
                <w:spacing w:val="-10"/>
                <w:sz w:val="20"/>
              </w:rPr>
            </w:pPr>
            <w:r w:rsidRPr="00811543">
              <w:rPr>
                <w:rFonts w:ascii="標楷體" w:eastAsia="標楷體" w:hAnsi="標楷體" w:hint="eastAsia"/>
                <w:spacing w:val="-10"/>
                <w:sz w:val="20"/>
              </w:rPr>
              <w:t>泰國</w:t>
            </w:r>
          </w:p>
        </w:tc>
        <w:tc>
          <w:tcPr>
            <w:tcW w:w="658" w:type="dxa"/>
            <w:vAlign w:val="center"/>
          </w:tcPr>
          <w:p w:rsidR="003D1895" w:rsidRPr="00811543" w:rsidRDefault="003D1895" w:rsidP="00EF2E4F">
            <w:pPr>
              <w:spacing w:line="0" w:lineRule="atLeast"/>
              <w:jc w:val="center"/>
              <w:rPr>
                <w:rFonts w:ascii="標楷體" w:eastAsia="標楷體" w:hAnsi="標楷體"/>
                <w:spacing w:val="-10"/>
                <w:sz w:val="20"/>
              </w:rPr>
            </w:pPr>
            <w:r w:rsidRPr="00811543">
              <w:rPr>
                <w:rFonts w:ascii="標楷體" w:eastAsia="標楷體" w:hAnsi="標楷體" w:hint="eastAsia"/>
                <w:spacing w:val="-10"/>
                <w:sz w:val="20"/>
              </w:rPr>
              <w:t>緬甸</w:t>
            </w:r>
          </w:p>
        </w:tc>
        <w:tc>
          <w:tcPr>
            <w:tcW w:w="627" w:type="dxa"/>
            <w:vAlign w:val="center"/>
          </w:tcPr>
          <w:p w:rsidR="003D1895" w:rsidRPr="00811543" w:rsidRDefault="003D1895" w:rsidP="00EF2E4F">
            <w:pPr>
              <w:spacing w:line="0" w:lineRule="atLeast"/>
              <w:ind w:leftChars="-29" w:left="-2" w:rightChars="-28" w:right="-67" w:hangingChars="38" w:hanging="68"/>
              <w:jc w:val="center"/>
              <w:rPr>
                <w:rFonts w:ascii="標楷體" w:eastAsia="標楷體" w:hAnsi="標楷體"/>
                <w:spacing w:val="-10"/>
                <w:sz w:val="20"/>
              </w:rPr>
            </w:pPr>
            <w:r w:rsidRPr="00811543">
              <w:rPr>
                <w:rFonts w:ascii="標楷體" w:eastAsia="標楷體" w:hAnsi="標楷體" w:hint="eastAsia"/>
                <w:spacing w:val="-10"/>
                <w:sz w:val="20"/>
              </w:rPr>
              <w:t>菲律賓</w:t>
            </w:r>
          </w:p>
        </w:tc>
        <w:tc>
          <w:tcPr>
            <w:tcW w:w="604" w:type="dxa"/>
            <w:vAlign w:val="center"/>
          </w:tcPr>
          <w:p w:rsidR="003D1895" w:rsidRPr="00811543" w:rsidRDefault="003D1895" w:rsidP="00EF2E4F">
            <w:pPr>
              <w:spacing w:line="0" w:lineRule="atLeast"/>
              <w:jc w:val="center"/>
              <w:rPr>
                <w:rFonts w:ascii="標楷體" w:eastAsia="標楷體" w:hAnsi="標楷體"/>
                <w:spacing w:val="-10"/>
                <w:sz w:val="20"/>
              </w:rPr>
            </w:pPr>
            <w:r w:rsidRPr="00811543">
              <w:rPr>
                <w:rFonts w:ascii="標楷體" w:eastAsia="標楷體" w:hAnsi="標楷體" w:hint="eastAsia"/>
                <w:spacing w:val="-10"/>
                <w:sz w:val="20"/>
              </w:rPr>
              <w:t>印尼</w:t>
            </w:r>
          </w:p>
        </w:tc>
        <w:tc>
          <w:tcPr>
            <w:tcW w:w="518" w:type="dxa"/>
            <w:vMerge/>
            <w:vAlign w:val="center"/>
          </w:tcPr>
          <w:p w:rsidR="003D1895" w:rsidRPr="00811543" w:rsidRDefault="003D1895" w:rsidP="00EF2E4F">
            <w:pPr>
              <w:spacing w:line="0" w:lineRule="atLeast"/>
              <w:jc w:val="right"/>
              <w:rPr>
                <w:rFonts w:ascii="標楷體" w:eastAsia="標楷體" w:hAnsi="標楷體"/>
                <w:b/>
                <w:sz w:val="20"/>
              </w:rPr>
            </w:pPr>
          </w:p>
        </w:tc>
      </w:tr>
      <w:tr w:rsidR="00EF2E4F" w:rsidRPr="00811543" w:rsidTr="00C84644">
        <w:trPr>
          <w:trHeight w:val="20"/>
        </w:trPr>
        <w:tc>
          <w:tcPr>
            <w:tcW w:w="574" w:type="dxa"/>
            <w:vAlign w:val="center"/>
          </w:tcPr>
          <w:p w:rsidR="00EF2E4F" w:rsidRPr="00811543" w:rsidRDefault="00EF2E4F" w:rsidP="00EF2E4F">
            <w:pPr>
              <w:spacing w:line="0" w:lineRule="atLeast"/>
              <w:ind w:leftChars="-45" w:rightChars="-45" w:right="-108" w:hangingChars="54" w:hanging="108"/>
              <w:jc w:val="center"/>
              <w:rPr>
                <w:rFonts w:ascii="標楷體" w:eastAsia="標楷體" w:hAnsi="標楷體"/>
                <w:b/>
                <w:sz w:val="20"/>
              </w:rPr>
            </w:pPr>
            <w:r w:rsidRPr="00811543">
              <w:rPr>
                <w:rFonts w:ascii="標楷體" w:eastAsia="標楷體" w:hAnsi="標楷體" w:hint="eastAsia"/>
                <w:b/>
                <w:sz w:val="20"/>
              </w:rPr>
              <w:t>合計</w:t>
            </w:r>
          </w:p>
        </w:tc>
        <w:tc>
          <w:tcPr>
            <w:tcW w:w="588"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1</w:t>
            </w:r>
            <w:r w:rsidRPr="00811543">
              <w:rPr>
                <w:rFonts w:ascii="標楷體" w:eastAsia="標楷體" w:hAnsi="標楷體"/>
                <w:b/>
                <w:sz w:val="20"/>
              </w:rPr>
              <w:t>75</w:t>
            </w:r>
          </w:p>
        </w:tc>
        <w:tc>
          <w:tcPr>
            <w:tcW w:w="616"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1</w:t>
            </w:r>
            <w:r w:rsidRPr="00811543">
              <w:rPr>
                <w:rFonts w:ascii="標楷體" w:eastAsia="標楷體" w:hAnsi="標楷體"/>
                <w:b/>
                <w:sz w:val="20"/>
              </w:rPr>
              <w:t>50</w:t>
            </w:r>
          </w:p>
        </w:tc>
        <w:tc>
          <w:tcPr>
            <w:tcW w:w="612" w:type="dxa"/>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2</w:t>
            </w:r>
            <w:r w:rsidRPr="00811543">
              <w:rPr>
                <w:rFonts w:ascii="標楷體" w:eastAsia="標楷體" w:hAnsi="標楷體"/>
                <w:b/>
                <w:sz w:val="20"/>
              </w:rPr>
              <w:t>4</w:t>
            </w:r>
          </w:p>
        </w:tc>
        <w:tc>
          <w:tcPr>
            <w:tcW w:w="718" w:type="dxa"/>
            <w:tcBorders>
              <w:right w:val="double" w:sz="4" w:space="0" w:color="auto"/>
            </w:tcBorders>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1</w:t>
            </w:r>
            <w:r w:rsidRPr="00811543">
              <w:rPr>
                <w:rFonts w:ascii="標楷體" w:eastAsia="標楷體" w:hAnsi="標楷體"/>
                <w:b/>
                <w:sz w:val="20"/>
              </w:rPr>
              <w:t>3.71</w:t>
            </w:r>
          </w:p>
        </w:tc>
        <w:tc>
          <w:tcPr>
            <w:tcW w:w="602" w:type="dxa"/>
            <w:tcBorders>
              <w:left w:val="double" w:sz="4" w:space="0" w:color="auto"/>
            </w:tcBorders>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8</w:t>
            </w:r>
          </w:p>
        </w:tc>
        <w:tc>
          <w:tcPr>
            <w:tcW w:w="616"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6</w:t>
            </w:r>
          </w:p>
        </w:tc>
        <w:tc>
          <w:tcPr>
            <w:tcW w:w="658"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b/>
                <w:sz w:val="20"/>
              </w:rPr>
              <w:t>5</w:t>
            </w:r>
          </w:p>
        </w:tc>
        <w:tc>
          <w:tcPr>
            <w:tcW w:w="627"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4</w:t>
            </w:r>
          </w:p>
        </w:tc>
        <w:tc>
          <w:tcPr>
            <w:tcW w:w="604"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1</w:t>
            </w:r>
          </w:p>
        </w:tc>
        <w:tc>
          <w:tcPr>
            <w:tcW w:w="518" w:type="dxa"/>
            <w:vAlign w:val="center"/>
          </w:tcPr>
          <w:p w:rsidR="00EF2E4F" w:rsidRPr="00811543" w:rsidRDefault="00EF2E4F" w:rsidP="00EF2E4F">
            <w:pPr>
              <w:spacing w:line="0" w:lineRule="atLeast"/>
              <w:jc w:val="right"/>
              <w:rPr>
                <w:rFonts w:ascii="標楷體" w:eastAsia="標楷體" w:hAnsi="標楷體"/>
                <w:b/>
                <w:sz w:val="20"/>
              </w:rPr>
            </w:pPr>
            <w:r w:rsidRPr="00811543">
              <w:rPr>
                <w:rFonts w:ascii="標楷體" w:eastAsia="標楷體" w:hAnsi="標楷體" w:hint="eastAsia"/>
                <w:b/>
                <w:sz w:val="20"/>
              </w:rPr>
              <w:t>1</w:t>
            </w:r>
          </w:p>
        </w:tc>
      </w:tr>
      <w:tr w:rsidR="00A616F8" w:rsidRPr="00811543" w:rsidTr="00C84644">
        <w:trPr>
          <w:trHeight w:val="20"/>
        </w:trPr>
        <w:tc>
          <w:tcPr>
            <w:tcW w:w="574" w:type="dxa"/>
            <w:vAlign w:val="center"/>
          </w:tcPr>
          <w:p w:rsidR="00A616F8" w:rsidRPr="00811543" w:rsidRDefault="00A616F8" w:rsidP="00A616F8">
            <w:pPr>
              <w:spacing w:line="0" w:lineRule="atLeast"/>
              <w:jc w:val="center"/>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07</w:t>
            </w:r>
          </w:p>
        </w:tc>
        <w:tc>
          <w:tcPr>
            <w:tcW w:w="588" w:type="dxa"/>
            <w:vAlign w:val="center"/>
          </w:tcPr>
          <w:p w:rsidR="00A616F8" w:rsidRPr="00811543" w:rsidRDefault="00A616F8" w:rsidP="00A616F8">
            <w:pPr>
              <w:spacing w:line="0" w:lineRule="atLeast"/>
              <w:jc w:val="right"/>
              <w:rPr>
                <w:rFonts w:ascii="標楷體" w:eastAsia="標楷體" w:hAnsi="標楷體"/>
                <w:b/>
                <w:sz w:val="20"/>
              </w:rPr>
            </w:pPr>
            <w:r w:rsidRPr="00811543">
              <w:rPr>
                <w:rFonts w:ascii="標楷體" w:eastAsia="標楷體" w:hAnsi="標楷體" w:hint="eastAsia"/>
                <w:b/>
                <w:sz w:val="20"/>
              </w:rPr>
              <w:t>3</w:t>
            </w:r>
            <w:r w:rsidRPr="00811543">
              <w:rPr>
                <w:rFonts w:ascii="標楷體" w:eastAsia="標楷體" w:hAnsi="標楷體"/>
                <w:b/>
                <w:sz w:val="20"/>
              </w:rPr>
              <w:t>5</w:t>
            </w:r>
          </w:p>
        </w:tc>
        <w:tc>
          <w:tcPr>
            <w:tcW w:w="616"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3</w:t>
            </w:r>
            <w:r w:rsidRPr="00811543">
              <w:rPr>
                <w:rFonts w:ascii="標楷體" w:eastAsia="標楷體" w:hAnsi="標楷體"/>
                <w:sz w:val="20"/>
              </w:rPr>
              <w:t>3</w:t>
            </w:r>
          </w:p>
        </w:tc>
        <w:tc>
          <w:tcPr>
            <w:tcW w:w="612" w:type="dxa"/>
          </w:tcPr>
          <w:p w:rsidR="00A616F8" w:rsidRPr="00811543" w:rsidRDefault="00A616F8" w:rsidP="00A616F8">
            <w:pPr>
              <w:spacing w:line="0" w:lineRule="atLeast"/>
              <w:jc w:val="right"/>
              <w:rPr>
                <w:rFonts w:ascii="標楷體" w:eastAsia="標楷體" w:hAnsi="標楷體"/>
                <w:b/>
                <w:sz w:val="20"/>
              </w:rPr>
            </w:pPr>
            <w:r w:rsidRPr="00811543">
              <w:rPr>
                <w:rFonts w:ascii="標楷體" w:eastAsia="標楷體" w:hAnsi="標楷體" w:hint="eastAsia"/>
                <w:b/>
                <w:sz w:val="20"/>
              </w:rPr>
              <w:t>1</w:t>
            </w:r>
          </w:p>
        </w:tc>
        <w:tc>
          <w:tcPr>
            <w:tcW w:w="718" w:type="dxa"/>
            <w:tcBorders>
              <w:right w:val="double" w:sz="4" w:space="0" w:color="auto"/>
            </w:tcBorders>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2</w:t>
            </w:r>
            <w:r w:rsidRPr="00811543">
              <w:rPr>
                <w:rFonts w:ascii="標楷體" w:eastAsia="標楷體" w:hAnsi="標楷體"/>
                <w:sz w:val="20"/>
              </w:rPr>
              <w:t>.86</w:t>
            </w:r>
          </w:p>
        </w:tc>
        <w:tc>
          <w:tcPr>
            <w:tcW w:w="602" w:type="dxa"/>
            <w:tcBorders>
              <w:left w:val="double" w:sz="4" w:space="0" w:color="auto"/>
            </w:tcBorders>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616"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1</w:t>
            </w:r>
          </w:p>
        </w:tc>
        <w:tc>
          <w:tcPr>
            <w:tcW w:w="658"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627"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604"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518"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sz w:val="20"/>
              </w:rPr>
              <w:t>1</w:t>
            </w:r>
          </w:p>
        </w:tc>
      </w:tr>
      <w:tr w:rsidR="00A616F8" w:rsidRPr="00811543" w:rsidTr="00C84644">
        <w:trPr>
          <w:trHeight w:val="20"/>
        </w:trPr>
        <w:tc>
          <w:tcPr>
            <w:tcW w:w="574" w:type="dxa"/>
            <w:vAlign w:val="center"/>
          </w:tcPr>
          <w:p w:rsidR="00A616F8" w:rsidRPr="00811543" w:rsidRDefault="00A616F8" w:rsidP="00A616F8">
            <w:pPr>
              <w:spacing w:line="0" w:lineRule="atLeast"/>
              <w:jc w:val="center"/>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08</w:t>
            </w:r>
          </w:p>
        </w:tc>
        <w:tc>
          <w:tcPr>
            <w:tcW w:w="588" w:type="dxa"/>
            <w:vAlign w:val="center"/>
          </w:tcPr>
          <w:p w:rsidR="00A616F8" w:rsidRPr="00811543" w:rsidRDefault="00A616F8" w:rsidP="00A616F8">
            <w:pPr>
              <w:spacing w:line="0" w:lineRule="atLeast"/>
              <w:jc w:val="right"/>
              <w:rPr>
                <w:rFonts w:ascii="標楷體" w:eastAsia="標楷體" w:hAnsi="標楷體"/>
                <w:b/>
                <w:sz w:val="20"/>
              </w:rPr>
            </w:pPr>
            <w:r w:rsidRPr="00811543">
              <w:rPr>
                <w:rFonts w:ascii="標楷體" w:eastAsia="標楷體" w:hAnsi="標楷體" w:hint="eastAsia"/>
                <w:b/>
                <w:sz w:val="20"/>
              </w:rPr>
              <w:t>3</w:t>
            </w:r>
            <w:r w:rsidRPr="00811543">
              <w:rPr>
                <w:rFonts w:ascii="標楷體" w:eastAsia="標楷體" w:hAnsi="標楷體"/>
                <w:b/>
                <w:sz w:val="20"/>
              </w:rPr>
              <w:t>1</w:t>
            </w:r>
          </w:p>
        </w:tc>
        <w:tc>
          <w:tcPr>
            <w:tcW w:w="616"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2</w:t>
            </w:r>
            <w:r w:rsidRPr="00811543">
              <w:rPr>
                <w:rFonts w:ascii="標楷體" w:eastAsia="標楷體" w:hAnsi="標楷體"/>
                <w:sz w:val="20"/>
              </w:rPr>
              <w:t>6</w:t>
            </w:r>
          </w:p>
        </w:tc>
        <w:tc>
          <w:tcPr>
            <w:tcW w:w="612" w:type="dxa"/>
          </w:tcPr>
          <w:p w:rsidR="00A616F8" w:rsidRPr="00811543" w:rsidRDefault="00A616F8" w:rsidP="00A616F8">
            <w:pPr>
              <w:spacing w:line="0" w:lineRule="atLeast"/>
              <w:jc w:val="right"/>
              <w:rPr>
                <w:rFonts w:ascii="標楷體" w:eastAsia="標楷體" w:hAnsi="標楷體"/>
                <w:b/>
                <w:sz w:val="20"/>
              </w:rPr>
            </w:pPr>
            <w:r w:rsidRPr="00811543">
              <w:rPr>
                <w:rFonts w:ascii="標楷體" w:eastAsia="標楷體" w:hAnsi="標楷體" w:hint="eastAsia"/>
                <w:b/>
                <w:sz w:val="20"/>
              </w:rPr>
              <w:t>5</w:t>
            </w:r>
          </w:p>
        </w:tc>
        <w:tc>
          <w:tcPr>
            <w:tcW w:w="718" w:type="dxa"/>
            <w:tcBorders>
              <w:right w:val="double" w:sz="4" w:space="0" w:color="auto"/>
            </w:tcBorders>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6.13</w:t>
            </w:r>
          </w:p>
        </w:tc>
        <w:tc>
          <w:tcPr>
            <w:tcW w:w="602" w:type="dxa"/>
            <w:tcBorders>
              <w:left w:val="double" w:sz="4" w:space="0" w:color="auto"/>
            </w:tcBorders>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16"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1</w:t>
            </w:r>
          </w:p>
        </w:tc>
        <w:tc>
          <w:tcPr>
            <w:tcW w:w="658" w:type="dxa"/>
            <w:vAlign w:val="center"/>
          </w:tcPr>
          <w:p w:rsidR="00A616F8" w:rsidRPr="00811543" w:rsidRDefault="00A616F8" w:rsidP="00A616F8">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27"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604"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c>
          <w:tcPr>
            <w:tcW w:w="518" w:type="dxa"/>
          </w:tcPr>
          <w:p w:rsidR="00A616F8" w:rsidRPr="00811543" w:rsidRDefault="00A616F8" w:rsidP="00A616F8">
            <w:pPr>
              <w:spacing w:line="0" w:lineRule="atLeast"/>
              <w:jc w:val="right"/>
              <w:rPr>
                <w:rFonts w:ascii="標楷體" w:eastAsia="標楷體" w:hAnsi="標楷體"/>
                <w:sz w:val="20"/>
              </w:rPr>
            </w:pPr>
            <w:r>
              <w:rPr>
                <w:rFonts w:ascii="標楷體" w:eastAsia="標楷體" w:hAnsi="標楷體" w:hint="eastAsia"/>
                <w:sz w:val="20"/>
              </w:rPr>
              <w:t>－</w:t>
            </w:r>
          </w:p>
        </w:tc>
      </w:tr>
      <w:tr w:rsidR="005E1D5A" w:rsidRPr="00811543" w:rsidTr="00FA6BCA">
        <w:trPr>
          <w:trHeight w:val="20"/>
        </w:trPr>
        <w:tc>
          <w:tcPr>
            <w:tcW w:w="574" w:type="dxa"/>
            <w:vAlign w:val="center"/>
          </w:tcPr>
          <w:p w:rsidR="005E1D5A" w:rsidRPr="00811543" w:rsidRDefault="005E1D5A" w:rsidP="005E1D5A">
            <w:pPr>
              <w:spacing w:line="0" w:lineRule="atLeast"/>
              <w:jc w:val="center"/>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09</w:t>
            </w:r>
          </w:p>
        </w:tc>
        <w:tc>
          <w:tcPr>
            <w:tcW w:w="588" w:type="dxa"/>
            <w:vAlign w:val="center"/>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4</w:t>
            </w:r>
            <w:r w:rsidRPr="00811543">
              <w:rPr>
                <w:rFonts w:ascii="標楷體" w:eastAsia="標楷體" w:hAnsi="標楷體"/>
                <w:b/>
                <w:sz w:val="20"/>
              </w:rPr>
              <w:t>6</w:t>
            </w:r>
          </w:p>
        </w:tc>
        <w:tc>
          <w:tcPr>
            <w:tcW w:w="616"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3</w:t>
            </w:r>
            <w:r w:rsidRPr="00811543">
              <w:rPr>
                <w:rFonts w:ascii="標楷體" w:eastAsia="標楷體" w:hAnsi="標楷體"/>
                <w:sz w:val="20"/>
              </w:rPr>
              <w:t>9</w:t>
            </w:r>
          </w:p>
        </w:tc>
        <w:tc>
          <w:tcPr>
            <w:tcW w:w="612" w:type="dxa"/>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7</w:t>
            </w:r>
          </w:p>
        </w:tc>
        <w:tc>
          <w:tcPr>
            <w:tcW w:w="718" w:type="dxa"/>
            <w:tcBorders>
              <w:right w:val="double" w:sz="4" w:space="0" w:color="auto"/>
            </w:tcBorders>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7.95</w:t>
            </w:r>
          </w:p>
        </w:tc>
        <w:tc>
          <w:tcPr>
            <w:tcW w:w="602" w:type="dxa"/>
            <w:tcBorders>
              <w:left w:val="double" w:sz="4" w:space="0" w:color="auto"/>
            </w:tcBorders>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616"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58"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1</w:t>
            </w:r>
          </w:p>
        </w:tc>
        <w:tc>
          <w:tcPr>
            <w:tcW w:w="627"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3</w:t>
            </w:r>
          </w:p>
        </w:tc>
        <w:tc>
          <w:tcPr>
            <w:tcW w:w="604"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1</w:t>
            </w:r>
          </w:p>
        </w:tc>
        <w:tc>
          <w:tcPr>
            <w:tcW w:w="518"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r>
      <w:tr w:rsidR="005E1D5A" w:rsidRPr="00811543" w:rsidTr="00C84644">
        <w:trPr>
          <w:trHeight w:val="20"/>
        </w:trPr>
        <w:tc>
          <w:tcPr>
            <w:tcW w:w="574" w:type="dxa"/>
            <w:vAlign w:val="center"/>
          </w:tcPr>
          <w:p w:rsidR="005E1D5A" w:rsidRPr="00811543" w:rsidRDefault="005E1D5A" w:rsidP="005E1D5A">
            <w:pPr>
              <w:spacing w:line="0" w:lineRule="atLeast"/>
              <w:jc w:val="center"/>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10</w:t>
            </w:r>
          </w:p>
        </w:tc>
        <w:tc>
          <w:tcPr>
            <w:tcW w:w="588" w:type="dxa"/>
            <w:vAlign w:val="center"/>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2</w:t>
            </w:r>
            <w:r w:rsidRPr="00811543">
              <w:rPr>
                <w:rFonts w:ascii="標楷體" w:eastAsia="標楷體" w:hAnsi="標楷體"/>
                <w:b/>
                <w:sz w:val="20"/>
              </w:rPr>
              <w:t>8</w:t>
            </w:r>
          </w:p>
        </w:tc>
        <w:tc>
          <w:tcPr>
            <w:tcW w:w="616" w:type="dxa"/>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r w:rsidRPr="00811543">
              <w:rPr>
                <w:rFonts w:ascii="標楷體" w:eastAsia="標楷體" w:hAnsi="標楷體"/>
                <w:sz w:val="20"/>
              </w:rPr>
              <w:t>6</w:t>
            </w:r>
          </w:p>
        </w:tc>
        <w:tc>
          <w:tcPr>
            <w:tcW w:w="612" w:type="dxa"/>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2</w:t>
            </w:r>
          </w:p>
        </w:tc>
        <w:tc>
          <w:tcPr>
            <w:tcW w:w="718" w:type="dxa"/>
            <w:tcBorders>
              <w:right w:val="double" w:sz="4" w:space="0" w:color="auto"/>
            </w:tcBorders>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7</w:t>
            </w:r>
            <w:r w:rsidRPr="00811543">
              <w:rPr>
                <w:rFonts w:ascii="標楷體" w:eastAsia="標楷體" w:hAnsi="標楷體"/>
                <w:sz w:val="20"/>
              </w:rPr>
              <w:t>.69</w:t>
            </w:r>
          </w:p>
        </w:tc>
        <w:tc>
          <w:tcPr>
            <w:tcW w:w="602" w:type="dxa"/>
            <w:tcBorders>
              <w:left w:val="double" w:sz="4" w:space="0" w:color="auto"/>
            </w:tcBorders>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16"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658"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627"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604"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518" w:type="dxa"/>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r>
      <w:tr w:rsidR="005E1D5A" w:rsidRPr="00811543" w:rsidTr="00C84644">
        <w:trPr>
          <w:trHeight w:val="20"/>
        </w:trPr>
        <w:tc>
          <w:tcPr>
            <w:tcW w:w="574" w:type="dxa"/>
            <w:tcBorders>
              <w:bottom w:val="single" w:sz="4" w:space="0" w:color="auto"/>
            </w:tcBorders>
            <w:vAlign w:val="center"/>
          </w:tcPr>
          <w:p w:rsidR="005E1D5A" w:rsidRPr="00811543" w:rsidRDefault="005E1D5A" w:rsidP="005E1D5A">
            <w:pPr>
              <w:spacing w:line="0" w:lineRule="atLeast"/>
              <w:jc w:val="center"/>
              <w:rPr>
                <w:rFonts w:ascii="標楷體" w:eastAsia="標楷體" w:hAnsi="標楷體"/>
                <w:sz w:val="20"/>
              </w:rPr>
            </w:pPr>
            <w:r w:rsidRPr="00811543">
              <w:rPr>
                <w:rFonts w:ascii="標楷體" w:eastAsia="標楷體" w:hAnsi="標楷體" w:hint="eastAsia"/>
                <w:sz w:val="20"/>
              </w:rPr>
              <w:t>1</w:t>
            </w:r>
            <w:r w:rsidRPr="00811543">
              <w:rPr>
                <w:rFonts w:ascii="標楷體" w:eastAsia="標楷體" w:hAnsi="標楷體"/>
                <w:sz w:val="20"/>
              </w:rPr>
              <w:t>11</w:t>
            </w:r>
          </w:p>
        </w:tc>
        <w:tc>
          <w:tcPr>
            <w:tcW w:w="588" w:type="dxa"/>
            <w:tcBorders>
              <w:bottom w:val="single" w:sz="4" w:space="0" w:color="auto"/>
            </w:tcBorders>
            <w:vAlign w:val="center"/>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3</w:t>
            </w:r>
            <w:r w:rsidRPr="00811543">
              <w:rPr>
                <w:rFonts w:ascii="標楷體" w:eastAsia="標楷體" w:hAnsi="標楷體"/>
                <w:b/>
                <w:sz w:val="20"/>
              </w:rPr>
              <w:t>5</w:t>
            </w:r>
          </w:p>
        </w:tc>
        <w:tc>
          <w:tcPr>
            <w:tcW w:w="616" w:type="dxa"/>
            <w:tcBorders>
              <w:bottom w:val="single" w:sz="4" w:space="0" w:color="auto"/>
            </w:tcBorders>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r w:rsidRPr="00811543">
              <w:rPr>
                <w:rFonts w:ascii="標楷體" w:eastAsia="標楷體" w:hAnsi="標楷體"/>
                <w:sz w:val="20"/>
              </w:rPr>
              <w:t>6</w:t>
            </w:r>
          </w:p>
        </w:tc>
        <w:tc>
          <w:tcPr>
            <w:tcW w:w="612" w:type="dxa"/>
            <w:tcBorders>
              <w:bottom w:val="single" w:sz="4" w:space="0" w:color="auto"/>
            </w:tcBorders>
          </w:tcPr>
          <w:p w:rsidR="005E1D5A" w:rsidRPr="00811543" w:rsidRDefault="005E1D5A" w:rsidP="005E1D5A">
            <w:pPr>
              <w:spacing w:line="0" w:lineRule="atLeast"/>
              <w:jc w:val="right"/>
              <w:rPr>
                <w:rFonts w:ascii="標楷體" w:eastAsia="標楷體" w:hAnsi="標楷體"/>
                <w:b/>
                <w:sz w:val="20"/>
              </w:rPr>
            </w:pPr>
            <w:r w:rsidRPr="00811543">
              <w:rPr>
                <w:rFonts w:ascii="標楷體" w:eastAsia="標楷體" w:hAnsi="標楷體" w:hint="eastAsia"/>
                <w:b/>
                <w:sz w:val="20"/>
              </w:rPr>
              <w:t>9</w:t>
            </w:r>
          </w:p>
        </w:tc>
        <w:tc>
          <w:tcPr>
            <w:tcW w:w="718" w:type="dxa"/>
            <w:tcBorders>
              <w:bottom w:val="single" w:sz="4" w:space="0" w:color="auto"/>
              <w:right w:val="double" w:sz="4" w:space="0" w:color="auto"/>
            </w:tcBorders>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r w:rsidRPr="00811543">
              <w:rPr>
                <w:rFonts w:ascii="標楷體" w:eastAsia="標楷體" w:hAnsi="標楷體"/>
                <w:sz w:val="20"/>
              </w:rPr>
              <w:t>5.71</w:t>
            </w:r>
          </w:p>
        </w:tc>
        <w:tc>
          <w:tcPr>
            <w:tcW w:w="602" w:type="dxa"/>
            <w:tcBorders>
              <w:left w:val="double" w:sz="4" w:space="0" w:color="auto"/>
              <w:bottom w:val="single" w:sz="4" w:space="0" w:color="auto"/>
            </w:tcBorders>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4</w:t>
            </w:r>
          </w:p>
        </w:tc>
        <w:tc>
          <w:tcPr>
            <w:tcW w:w="616" w:type="dxa"/>
            <w:tcBorders>
              <w:bottom w:val="single" w:sz="4" w:space="0" w:color="auto"/>
            </w:tcBorders>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58" w:type="dxa"/>
            <w:tcBorders>
              <w:bottom w:val="single" w:sz="4" w:space="0" w:color="auto"/>
            </w:tcBorders>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2</w:t>
            </w:r>
          </w:p>
        </w:tc>
        <w:tc>
          <w:tcPr>
            <w:tcW w:w="627" w:type="dxa"/>
            <w:tcBorders>
              <w:bottom w:val="single" w:sz="4" w:space="0" w:color="auto"/>
            </w:tcBorders>
            <w:vAlign w:val="center"/>
          </w:tcPr>
          <w:p w:rsidR="005E1D5A" w:rsidRPr="00811543" w:rsidRDefault="005E1D5A" w:rsidP="005E1D5A">
            <w:pPr>
              <w:spacing w:line="0" w:lineRule="atLeast"/>
              <w:jc w:val="right"/>
              <w:rPr>
                <w:rFonts w:ascii="標楷體" w:eastAsia="標楷體" w:hAnsi="標楷體"/>
                <w:sz w:val="20"/>
              </w:rPr>
            </w:pPr>
            <w:r w:rsidRPr="00811543">
              <w:rPr>
                <w:rFonts w:ascii="標楷體" w:eastAsia="標楷體" w:hAnsi="標楷體" w:hint="eastAsia"/>
                <w:sz w:val="20"/>
              </w:rPr>
              <w:t>1</w:t>
            </w:r>
          </w:p>
        </w:tc>
        <w:tc>
          <w:tcPr>
            <w:tcW w:w="604" w:type="dxa"/>
            <w:tcBorders>
              <w:bottom w:val="single" w:sz="4" w:space="0" w:color="auto"/>
            </w:tcBorders>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c>
          <w:tcPr>
            <w:tcW w:w="518" w:type="dxa"/>
            <w:tcBorders>
              <w:bottom w:val="single" w:sz="4" w:space="0" w:color="auto"/>
            </w:tcBorders>
          </w:tcPr>
          <w:p w:rsidR="005E1D5A" w:rsidRPr="00811543" w:rsidRDefault="005E1D5A" w:rsidP="005E1D5A">
            <w:pPr>
              <w:spacing w:line="0" w:lineRule="atLeast"/>
              <w:jc w:val="right"/>
              <w:rPr>
                <w:rFonts w:ascii="標楷體" w:eastAsia="標楷體" w:hAnsi="標楷體"/>
                <w:sz w:val="20"/>
              </w:rPr>
            </w:pPr>
            <w:r>
              <w:rPr>
                <w:rFonts w:ascii="標楷體" w:eastAsia="標楷體" w:hAnsi="標楷體" w:hint="eastAsia"/>
                <w:sz w:val="20"/>
              </w:rPr>
              <w:t>－</w:t>
            </w:r>
          </w:p>
        </w:tc>
      </w:tr>
      <w:tr w:rsidR="005E1D5A" w:rsidRPr="00811543" w:rsidTr="00EF2E4F">
        <w:trPr>
          <w:trHeight w:val="20"/>
        </w:trPr>
        <w:tc>
          <w:tcPr>
            <w:tcW w:w="6733" w:type="dxa"/>
            <w:gridSpan w:val="11"/>
            <w:tcBorders>
              <w:left w:val="nil"/>
              <w:bottom w:val="nil"/>
              <w:right w:val="nil"/>
            </w:tcBorders>
            <w:vAlign w:val="center"/>
          </w:tcPr>
          <w:p w:rsidR="005E1D5A" w:rsidRPr="00811543" w:rsidRDefault="005E1D5A" w:rsidP="005E1D5A">
            <w:pPr>
              <w:spacing w:line="0" w:lineRule="atLeast"/>
              <w:rPr>
                <w:rFonts w:ascii="標楷體" w:eastAsia="標楷體" w:hAnsi="標楷體"/>
                <w:sz w:val="20"/>
              </w:rPr>
            </w:pPr>
            <w:r w:rsidRPr="005A2154">
              <w:rPr>
                <w:rFonts w:ascii="標楷體" w:eastAsia="標楷體" w:hAnsi="標楷體" w:hint="eastAsia"/>
                <w:sz w:val="18"/>
                <w:szCs w:val="18"/>
              </w:rPr>
              <w:t>資料來源：整理自調查局提供資料</w:t>
            </w:r>
            <w:r w:rsidRPr="005A2154">
              <w:rPr>
                <w:rFonts w:ascii="標楷體" w:eastAsia="標楷體" w:hAnsi="標楷體"/>
                <w:sz w:val="18"/>
                <w:szCs w:val="18"/>
              </w:rPr>
              <w:t>。</w:t>
            </w:r>
          </w:p>
        </w:tc>
      </w:tr>
    </w:tbl>
    <w:p w:rsidR="0033663D" w:rsidRPr="00AD083F" w:rsidRDefault="00EF2E4F" w:rsidP="009C0BE1">
      <w:pPr>
        <w:overflowPunct w:val="0"/>
        <w:spacing w:line="440" w:lineRule="exact"/>
        <w:jc w:val="both"/>
        <w:rPr>
          <w:rFonts w:ascii="標楷體" w:eastAsia="標楷體" w:hAnsi="標楷體"/>
          <w:color w:val="FF0000"/>
          <w:szCs w:val="24"/>
        </w:rPr>
      </w:pPr>
      <w:r w:rsidRPr="00B81D24">
        <w:rPr>
          <w:rFonts w:ascii="標楷體" w:eastAsia="標楷體" w:hAnsi="標楷體" w:hint="eastAsia"/>
          <w:szCs w:val="24"/>
        </w:rPr>
        <w:t>印尼等東南亞國家，該等東南亞國家涉案案件亦從</w:t>
      </w:r>
      <w:proofErr w:type="gramStart"/>
      <w:r w:rsidRPr="00B81D24">
        <w:rPr>
          <w:rFonts w:ascii="標楷體" w:eastAsia="標楷體" w:hAnsi="標楷體" w:hint="eastAsia"/>
          <w:szCs w:val="24"/>
        </w:rPr>
        <w:t>107</w:t>
      </w:r>
      <w:proofErr w:type="gramEnd"/>
      <w:r w:rsidRPr="00B81D24">
        <w:rPr>
          <w:rFonts w:ascii="標楷體" w:eastAsia="標楷體" w:hAnsi="標楷體" w:hint="eastAsia"/>
          <w:szCs w:val="24"/>
        </w:rPr>
        <w:t>年度之1件(2.86％)上升</w:t>
      </w:r>
      <w:r w:rsidR="00894B66" w:rsidRPr="00B81D24">
        <w:rPr>
          <w:rFonts w:ascii="標楷體" w:eastAsia="標楷體" w:hAnsi="標楷體" w:hint="eastAsia"/>
          <w:szCs w:val="24"/>
        </w:rPr>
        <w:t>至</w:t>
      </w:r>
      <w:proofErr w:type="gramStart"/>
      <w:r w:rsidR="00894B66" w:rsidRPr="00B81D24">
        <w:rPr>
          <w:rFonts w:ascii="標楷體" w:eastAsia="標楷體" w:hAnsi="標楷體" w:hint="eastAsia"/>
          <w:szCs w:val="24"/>
        </w:rPr>
        <w:t>111</w:t>
      </w:r>
      <w:proofErr w:type="gramEnd"/>
      <w:r w:rsidR="00894B66" w:rsidRPr="00B81D24">
        <w:rPr>
          <w:rFonts w:ascii="標楷體" w:eastAsia="標楷體" w:hAnsi="標楷體" w:hint="eastAsia"/>
          <w:szCs w:val="24"/>
        </w:rPr>
        <w:t>年度之9件(25.71％)，涉案比率呈增加趨勢(表</w:t>
      </w:r>
      <w:r w:rsidR="00253BDB">
        <w:rPr>
          <w:rFonts w:ascii="標楷體" w:eastAsia="標楷體" w:hAnsi="標楷體" w:hint="eastAsia"/>
          <w:szCs w:val="24"/>
        </w:rPr>
        <w:t>8</w:t>
      </w:r>
      <w:proofErr w:type="gramStart"/>
      <w:r w:rsidR="00894B66" w:rsidRPr="00B81D24">
        <w:rPr>
          <w:rFonts w:ascii="標楷體" w:eastAsia="標楷體" w:hAnsi="標楷體" w:hint="eastAsia"/>
          <w:szCs w:val="24"/>
        </w:rPr>
        <w:t>）</w:t>
      </w:r>
      <w:proofErr w:type="gramEnd"/>
      <w:r w:rsidR="00894B66" w:rsidRPr="0087782E">
        <w:rPr>
          <w:rFonts w:ascii="標楷體" w:eastAsia="標楷體" w:hAnsi="標楷體" w:hint="eastAsia"/>
          <w:szCs w:val="24"/>
        </w:rPr>
        <w:t>，</w:t>
      </w:r>
      <w:r w:rsidR="00894B66">
        <w:rPr>
          <w:rFonts w:ascii="標楷體" w:eastAsia="標楷體" w:hAnsi="標楷體" w:hint="eastAsia"/>
          <w:szCs w:val="24"/>
        </w:rPr>
        <w:t>且</w:t>
      </w:r>
      <w:r w:rsidR="00894B66" w:rsidRPr="0087782E">
        <w:rPr>
          <w:rFonts w:ascii="標楷體" w:eastAsia="標楷體" w:hAnsi="標楷體" w:hint="eastAsia"/>
          <w:szCs w:val="24"/>
        </w:rPr>
        <w:t>據勞動部統計，截至111年底止</w:t>
      </w:r>
      <w:r w:rsidR="002D640D">
        <w:rPr>
          <w:rFonts w:ascii="標楷體" w:eastAsia="標楷體" w:hAnsi="標楷體" w:hint="eastAsia"/>
          <w:szCs w:val="24"/>
        </w:rPr>
        <w:t>，</w:t>
      </w:r>
      <w:r w:rsidR="00894B66" w:rsidRPr="0087782E">
        <w:rPr>
          <w:rFonts w:ascii="標楷體" w:eastAsia="標楷體" w:hAnsi="標楷體" w:hint="eastAsia"/>
          <w:szCs w:val="24"/>
        </w:rPr>
        <w:t>我國外籍移工人數計72萬餘人，其中來自越南、</w:t>
      </w:r>
      <w:r w:rsidR="00BF1D7C" w:rsidRPr="0087782E">
        <w:rPr>
          <w:rFonts w:ascii="標楷體" w:eastAsia="標楷體" w:hAnsi="標楷體" w:hint="eastAsia"/>
          <w:szCs w:val="24"/>
        </w:rPr>
        <w:t>泰</w:t>
      </w:r>
      <w:r w:rsidR="00315E8F" w:rsidRPr="0087782E">
        <w:rPr>
          <w:rFonts w:ascii="標楷體" w:eastAsia="標楷體" w:hAnsi="標楷體" w:hint="eastAsia"/>
          <w:szCs w:val="24"/>
        </w:rPr>
        <w:t>國及印尼共計57萬餘人，占整體移工人數78.74</w:t>
      </w:r>
      <w:r w:rsidR="00315E8F">
        <w:rPr>
          <w:rFonts w:ascii="標楷體" w:eastAsia="標楷體" w:hAnsi="標楷體" w:hint="eastAsia"/>
          <w:szCs w:val="24"/>
        </w:rPr>
        <w:t>％</w:t>
      </w:r>
      <w:r w:rsidR="00315E8F" w:rsidRPr="0087782E">
        <w:rPr>
          <w:rFonts w:ascii="標楷體" w:eastAsia="標楷體" w:hAnsi="標楷體" w:hint="eastAsia"/>
          <w:szCs w:val="24"/>
        </w:rPr>
        <w:t>，倘未經合法管道匯款，而係利用地下匯兌管道辦理，容易滋生不法集團借用現成公司（據點）混同犯罪不法所得，進行地下匯兌，從事洗錢之風險</w:t>
      </w:r>
      <w:r w:rsidR="00315E8F">
        <w:rPr>
          <w:rFonts w:ascii="標楷體" w:eastAsia="標楷體" w:hAnsi="標楷體" w:hint="eastAsia"/>
          <w:szCs w:val="24"/>
        </w:rPr>
        <w:t>，</w:t>
      </w:r>
      <w:proofErr w:type="gramStart"/>
      <w:r w:rsidR="00315E8F">
        <w:rPr>
          <w:rFonts w:ascii="標楷體" w:eastAsia="標楷體" w:hAnsi="標楷體" w:hint="eastAsia"/>
          <w:szCs w:val="24"/>
        </w:rPr>
        <w:t>惟</w:t>
      </w:r>
      <w:r w:rsidR="00315E8F" w:rsidRPr="0087782E">
        <w:rPr>
          <w:rFonts w:ascii="標楷體" w:eastAsia="標楷體" w:hAnsi="標楷體" w:hint="eastAsia"/>
          <w:szCs w:val="24"/>
        </w:rPr>
        <w:t>前開</w:t>
      </w:r>
      <w:proofErr w:type="gramEnd"/>
      <w:r w:rsidR="00315E8F" w:rsidRPr="0087782E">
        <w:rPr>
          <w:rFonts w:ascii="標楷體" w:eastAsia="標楷體" w:hAnsi="標楷體" w:hint="eastAsia"/>
          <w:szCs w:val="24"/>
        </w:rPr>
        <w:t>地下匯兌涉案案件，</w:t>
      </w:r>
      <w:r w:rsidR="00315E8F">
        <w:rPr>
          <w:rFonts w:ascii="標楷體" w:eastAsia="標楷體" w:hAnsi="標楷體" w:hint="eastAsia"/>
          <w:szCs w:val="24"/>
        </w:rPr>
        <w:t>僅</w:t>
      </w:r>
      <w:r w:rsidR="00315E8F" w:rsidRPr="0087782E">
        <w:rPr>
          <w:rFonts w:ascii="標楷體" w:eastAsia="標楷體" w:hAnsi="標楷體" w:hint="eastAsia"/>
          <w:szCs w:val="24"/>
        </w:rPr>
        <w:t>中國大陸、菲律賓及日本曾與我國簽訂相關合作瞭解備忘錄或協定，恐不利雙方國家相互提供有關洗錢及</w:t>
      </w:r>
      <w:proofErr w:type="gramStart"/>
      <w:r w:rsidR="00315E8F" w:rsidRPr="0087782E">
        <w:rPr>
          <w:rFonts w:ascii="標楷體" w:eastAsia="標楷體" w:hAnsi="標楷體" w:hint="eastAsia"/>
          <w:szCs w:val="24"/>
        </w:rPr>
        <w:t>資恐等</w:t>
      </w:r>
      <w:proofErr w:type="gramEnd"/>
      <w:r w:rsidR="00315E8F" w:rsidRPr="0087782E">
        <w:rPr>
          <w:rFonts w:ascii="標楷體" w:eastAsia="標楷體" w:hAnsi="標楷體" w:hint="eastAsia"/>
          <w:szCs w:val="24"/>
        </w:rPr>
        <w:t>國際合作，經函請調查局積極與更多國家爭取簽訂有關涉及洗錢及</w:t>
      </w:r>
      <w:proofErr w:type="gramStart"/>
      <w:r w:rsidR="00315E8F" w:rsidRPr="0087782E">
        <w:rPr>
          <w:rFonts w:ascii="標楷體" w:eastAsia="標楷體" w:hAnsi="標楷體" w:hint="eastAsia"/>
          <w:szCs w:val="24"/>
        </w:rPr>
        <w:t>資恐情資</w:t>
      </w:r>
      <w:proofErr w:type="gramEnd"/>
      <w:r w:rsidR="00315E8F" w:rsidRPr="0087782E">
        <w:rPr>
          <w:rFonts w:ascii="標楷體" w:eastAsia="標楷體" w:hAnsi="標楷體" w:hint="eastAsia"/>
          <w:szCs w:val="24"/>
        </w:rPr>
        <w:t>交換合作瞭解備忘錄或協定，以增進打擊洗錢</w:t>
      </w:r>
      <w:proofErr w:type="gramStart"/>
      <w:r w:rsidR="00315E8F" w:rsidRPr="0087782E">
        <w:rPr>
          <w:rFonts w:ascii="標楷體" w:eastAsia="標楷體" w:hAnsi="標楷體" w:hint="eastAsia"/>
          <w:szCs w:val="24"/>
        </w:rPr>
        <w:t>與資恐犯罪</w:t>
      </w:r>
      <w:proofErr w:type="gramEnd"/>
      <w:r w:rsidR="00315E8F" w:rsidRPr="0087782E">
        <w:rPr>
          <w:rFonts w:ascii="標楷體" w:eastAsia="標楷體" w:hAnsi="標楷體" w:hint="eastAsia"/>
          <w:szCs w:val="24"/>
        </w:rPr>
        <w:t>之國際合作。據復：有關與越南、泰國、緬甸及印尼等國簽訂關於涉及洗錢及</w:t>
      </w:r>
      <w:proofErr w:type="gramStart"/>
      <w:r w:rsidR="00315E8F" w:rsidRPr="0087782E">
        <w:rPr>
          <w:rFonts w:ascii="標楷體" w:eastAsia="標楷體" w:hAnsi="標楷體" w:hint="eastAsia"/>
          <w:szCs w:val="24"/>
        </w:rPr>
        <w:t>資恐情資</w:t>
      </w:r>
      <w:proofErr w:type="gramEnd"/>
      <w:r w:rsidR="00315E8F" w:rsidRPr="0087782E">
        <w:rPr>
          <w:rFonts w:ascii="標楷體" w:eastAsia="標楷體" w:hAnsi="標楷體" w:hint="eastAsia"/>
          <w:szCs w:val="24"/>
        </w:rPr>
        <w:t>交換合作瞭解備忘錄或協定，該局已與該等國家協商多年，尚未能簽署，該局仍將排除外交困境，持續積極與外國金融情報中心洽簽洗錢、</w:t>
      </w:r>
      <w:proofErr w:type="gramStart"/>
      <w:r w:rsidR="00315E8F" w:rsidRPr="0087782E">
        <w:rPr>
          <w:rFonts w:ascii="標楷體" w:eastAsia="標楷體" w:hAnsi="標楷體" w:hint="eastAsia"/>
          <w:szCs w:val="24"/>
        </w:rPr>
        <w:t>資恐及</w:t>
      </w:r>
      <w:proofErr w:type="gramEnd"/>
      <w:r w:rsidR="00315E8F" w:rsidRPr="0087782E">
        <w:rPr>
          <w:rFonts w:ascii="標楷體" w:eastAsia="標楷體" w:hAnsi="標楷體" w:hint="eastAsia"/>
          <w:szCs w:val="24"/>
        </w:rPr>
        <w:t>資助武器擴散</w:t>
      </w:r>
      <w:proofErr w:type="gramStart"/>
      <w:r w:rsidR="00315E8F" w:rsidRPr="0087782E">
        <w:rPr>
          <w:rFonts w:ascii="標楷體" w:eastAsia="標楷體" w:hAnsi="標楷體" w:hint="eastAsia"/>
          <w:szCs w:val="24"/>
        </w:rPr>
        <w:t>相關情資交換</w:t>
      </w:r>
      <w:proofErr w:type="gramEnd"/>
      <w:r w:rsidR="00315E8F" w:rsidRPr="0087782E">
        <w:rPr>
          <w:rFonts w:ascii="標楷體" w:eastAsia="標楷體" w:hAnsi="標楷體" w:hint="eastAsia"/>
          <w:szCs w:val="24"/>
        </w:rPr>
        <w:t>合作瞭解備忘錄，以增進國際合作共同打擊洗錢</w:t>
      </w:r>
      <w:proofErr w:type="gramStart"/>
      <w:r w:rsidR="00315E8F" w:rsidRPr="0087782E">
        <w:rPr>
          <w:rFonts w:ascii="標楷體" w:eastAsia="標楷體" w:hAnsi="標楷體" w:hint="eastAsia"/>
          <w:szCs w:val="24"/>
        </w:rPr>
        <w:t>與資恐之</w:t>
      </w:r>
      <w:proofErr w:type="gramEnd"/>
      <w:r w:rsidR="00315E8F" w:rsidRPr="0087782E">
        <w:rPr>
          <w:rFonts w:ascii="標楷體" w:eastAsia="標楷體" w:hAnsi="標楷體" w:hint="eastAsia"/>
          <w:szCs w:val="24"/>
        </w:rPr>
        <w:t>量能。</w:t>
      </w:r>
    </w:p>
    <w:p w:rsidR="00CA5268" w:rsidRPr="00811543" w:rsidRDefault="00811543" w:rsidP="00DD70BB">
      <w:pPr>
        <w:pStyle w:val="a5"/>
        <w:overflowPunct w:val="0"/>
        <w:spacing w:beforeLines="40" w:before="144" w:after="72" w:line="446" w:lineRule="exact"/>
        <w:ind w:firstLine="561"/>
        <w:rPr>
          <w:rFonts w:ascii="標楷體" w:hAnsi="標楷體"/>
        </w:rPr>
      </w:pPr>
      <w:r>
        <w:rPr>
          <w:rFonts w:ascii="標楷體" w:hAnsi="標楷體" w:hint="eastAsia"/>
        </w:rPr>
        <w:t>（</w:t>
      </w:r>
      <w:r w:rsidR="00CB1173">
        <w:rPr>
          <w:rFonts w:ascii="標楷體" w:hAnsi="標楷體" w:hint="eastAsia"/>
        </w:rPr>
        <w:t>九</w:t>
      </w:r>
      <w:r w:rsidR="00CA5268" w:rsidRPr="00811543">
        <w:rPr>
          <w:rFonts w:ascii="標楷體" w:hAnsi="標楷體" w:hint="eastAsia"/>
        </w:rPr>
        <w:t xml:space="preserve">）　</w:t>
      </w:r>
      <w:r w:rsidR="00761FED">
        <w:rPr>
          <w:rFonts w:ascii="標楷體" w:hAnsi="標楷體" w:hint="eastAsia"/>
        </w:rPr>
        <w:t>廉政署推動</w:t>
      </w:r>
      <w:r w:rsidR="00CA5268" w:rsidRPr="00811543">
        <w:rPr>
          <w:rFonts w:ascii="標楷體" w:hAnsi="標楷體" w:hint="eastAsia"/>
        </w:rPr>
        <w:t>機關採購廉政平</w:t>
      </w:r>
      <w:proofErr w:type="gramStart"/>
      <w:r w:rsidR="00CA5268" w:rsidRPr="00811543">
        <w:rPr>
          <w:rFonts w:ascii="標楷體" w:hAnsi="標楷體" w:hint="eastAsia"/>
        </w:rPr>
        <w:t>臺</w:t>
      </w:r>
      <w:proofErr w:type="gramEnd"/>
      <w:r w:rsidR="00CA5268" w:rsidRPr="00811543">
        <w:rPr>
          <w:rFonts w:ascii="標楷體" w:hAnsi="標楷體" w:hint="eastAsia"/>
        </w:rPr>
        <w:t>實施計畫有助守護我國重要公共工程建設品質，保障採購人員，惟</w:t>
      </w:r>
      <w:r w:rsidR="00761FED">
        <w:rPr>
          <w:rFonts w:ascii="標楷體" w:hAnsi="標楷體" w:hint="eastAsia"/>
        </w:rPr>
        <w:t>部分</w:t>
      </w:r>
      <w:r w:rsidR="00CA5268" w:rsidRPr="00811543">
        <w:rPr>
          <w:rFonts w:ascii="標楷體" w:hAnsi="標楷體" w:hint="eastAsia"/>
        </w:rPr>
        <w:t>計畫</w:t>
      </w:r>
      <w:r w:rsidR="0036652B">
        <w:rPr>
          <w:rFonts w:ascii="標楷體" w:hAnsi="標楷體" w:hint="eastAsia"/>
        </w:rPr>
        <w:t>內容</w:t>
      </w:r>
      <w:r w:rsidR="00CA5268" w:rsidRPr="00811543">
        <w:rPr>
          <w:rFonts w:ascii="標楷體" w:hAnsi="標楷體" w:hint="eastAsia"/>
        </w:rPr>
        <w:t>尚待檢討修正</w:t>
      </w:r>
      <w:r w:rsidR="00761FED">
        <w:rPr>
          <w:rFonts w:ascii="標楷體" w:hAnsi="標楷體" w:hint="eastAsia"/>
        </w:rPr>
        <w:t>，並</w:t>
      </w:r>
      <w:r w:rsidR="00CA5268" w:rsidRPr="00811543">
        <w:rPr>
          <w:rFonts w:ascii="標楷體" w:hAnsi="標楷體" w:hint="eastAsia"/>
        </w:rPr>
        <w:t>持續</w:t>
      </w:r>
      <w:proofErr w:type="gramStart"/>
      <w:r w:rsidR="00CA5268" w:rsidRPr="00811543">
        <w:rPr>
          <w:rFonts w:ascii="標楷體" w:hAnsi="標楷體" w:hint="eastAsia"/>
        </w:rPr>
        <w:t>優化廉</w:t>
      </w:r>
      <w:proofErr w:type="gramEnd"/>
      <w:r w:rsidR="00CA5268" w:rsidRPr="00811543">
        <w:rPr>
          <w:rFonts w:ascii="標楷體" w:hAnsi="標楷體" w:hint="eastAsia"/>
        </w:rPr>
        <w:t>政平</w:t>
      </w:r>
      <w:proofErr w:type="gramStart"/>
      <w:r w:rsidR="00CA5268" w:rsidRPr="00811543">
        <w:rPr>
          <w:rFonts w:ascii="標楷體" w:hAnsi="標楷體" w:hint="eastAsia"/>
        </w:rPr>
        <w:t>臺</w:t>
      </w:r>
      <w:proofErr w:type="gramEnd"/>
      <w:r w:rsidR="00CA5268" w:rsidRPr="00811543">
        <w:rPr>
          <w:rFonts w:ascii="標楷體" w:hAnsi="標楷體" w:hint="eastAsia"/>
        </w:rPr>
        <w:t>專</w:t>
      </w:r>
      <w:r w:rsidR="00CA5268" w:rsidRPr="00811543">
        <w:rPr>
          <w:rFonts w:ascii="標楷體" w:hAnsi="標楷體" w:hint="eastAsia"/>
        </w:rPr>
        <w:lastRenderedPageBreak/>
        <w:t>區網頁內容</w:t>
      </w:r>
      <w:r w:rsidR="00761FED">
        <w:rPr>
          <w:rFonts w:ascii="標楷體" w:hAnsi="標楷體" w:hint="eastAsia"/>
        </w:rPr>
        <w:t>，及</w:t>
      </w:r>
      <w:r w:rsidR="00CA5268" w:rsidRPr="00811543">
        <w:rPr>
          <w:rFonts w:ascii="標楷體" w:hAnsi="標楷體" w:hint="eastAsia"/>
        </w:rPr>
        <w:t>協助機關自我檢視改善等，</w:t>
      </w:r>
      <w:r w:rsidR="004A31DA">
        <w:rPr>
          <w:rFonts w:ascii="標楷體" w:hAnsi="標楷體" w:hint="eastAsia"/>
        </w:rPr>
        <w:t>允宜</w:t>
      </w:r>
      <w:r w:rsidR="00CA5268" w:rsidRPr="00811543">
        <w:rPr>
          <w:rFonts w:ascii="標楷體" w:hAnsi="標楷體" w:hint="eastAsia"/>
        </w:rPr>
        <w:t>檢討改善。</w:t>
      </w:r>
    </w:p>
    <w:tbl>
      <w:tblPr>
        <w:tblpPr w:leftFromText="180" w:rightFromText="180" w:vertAnchor="text" w:horzAnchor="margin" w:tblpXSpec="right" w:tblpY="3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498"/>
        <w:gridCol w:w="2890"/>
      </w:tblGrid>
      <w:tr w:rsidR="00D87F80" w:rsidRPr="004B7152" w:rsidTr="00D87F80">
        <w:trPr>
          <w:tblHeader/>
        </w:trPr>
        <w:tc>
          <w:tcPr>
            <w:tcW w:w="5758" w:type="dxa"/>
            <w:gridSpan w:val="3"/>
            <w:tcBorders>
              <w:top w:val="nil"/>
              <w:left w:val="nil"/>
              <w:right w:val="nil"/>
            </w:tcBorders>
            <w:shd w:val="clear" w:color="auto" w:fill="auto"/>
            <w:vAlign w:val="center"/>
          </w:tcPr>
          <w:p w:rsidR="00D87F80" w:rsidRPr="004B7152" w:rsidRDefault="00D87F80" w:rsidP="00D87F80">
            <w:pPr>
              <w:snapToGrid w:val="0"/>
              <w:spacing w:line="240" w:lineRule="atLeast"/>
              <w:jc w:val="center"/>
              <w:textAlignment w:val="center"/>
              <w:rPr>
                <w:rFonts w:ascii="標楷體" w:eastAsia="標楷體" w:hAnsi="標楷體"/>
                <w:sz w:val="20"/>
              </w:rPr>
            </w:pPr>
            <w:r w:rsidRPr="004B7152">
              <w:rPr>
                <w:rFonts w:ascii="標楷體" w:eastAsia="標楷體" w:hAnsi="標楷體" w:hint="eastAsia"/>
                <w:b/>
              </w:rPr>
              <w:t>表</w:t>
            </w:r>
            <w:r>
              <w:rPr>
                <w:rFonts w:ascii="標楷體" w:eastAsia="標楷體" w:hAnsi="標楷體" w:hint="eastAsia"/>
                <w:b/>
              </w:rPr>
              <w:t xml:space="preserve">9　</w:t>
            </w:r>
            <w:r w:rsidRPr="004B7152">
              <w:rPr>
                <w:rFonts w:ascii="標楷體" w:eastAsia="標楷體" w:hAnsi="標楷體" w:hint="eastAsia"/>
                <w:b/>
              </w:rPr>
              <w:t>機關採購廉政平</w:t>
            </w:r>
            <w:proofErr w:type="gramStart"/>
            <w:r w:rsidRPr="004B7152">
              <w:rPr>
                <w:rFonts w:ascii="標楷體" w:eastAsia="標楷體" w:hAnsi="標楷體" w:hint="eastAsia"/>
                <w:b/>
              </w:rPr>
              <w:t>臺</w:t>
            </w:r>
            <w:proofErr w:type="gramEnd"/>
            <w:r w:rsidRPr="004B7152">
              <w:rPr>
                <w:rFonts w:ascii="標楷體" w:eastAsia="標楷體" w:hAnsi="標楷體" w:hint="eastAsia"/>
                <w:b/>
              </w:rPr>
              <w:t>分級開設原則</w:t>
            </w:r>
          </w:p>
        </w:tc>
      </w:tr>
      <w:tr w:rsidR="00D87F80" w:rsidRPr="004B7152" w:rsidTr="00D87F80">
        <w:trPr>
          <w:tblHeader/>
        </w:trPr>
        <w:tc>
          <w:tcPr>
            <w:tcW w:w="1370" w:type="dxa"/>
            <w:shd w:val="clear" w:color="auto" w:fill="auto"/>
            <w:vAlign w:val="center"/>
          </w:tcPr>
          <w:p w:rsidR="00D87F80" w:rsidRPr="004B7152" w:rsidRDefault="00D87F80" w:rsidP="00D87F80">
            <w:pPr>
              <w:snapToGrid w:val="0"/>
              <w:spacing w:line="260" w:lineRule="exact"/>
              <w:jc w:val="center"/>
              <w:textAlignment w:val="center"/>
              <w:rPr>
                <w:rFonts w:ascii="標楷體" w:eastAsia="標楷體" w:hAnsi="標楷體"/>
                <w:sz w:val="20"/>
              </w:rPr>
            </w:pPr>
            <w:r w:rsidRPr="004B7152">
              <w:rPr>
                <w:rFonts w:ascii="標楷體" w:eastAsia="標楷體" w:hAnsi="標楷體" w:hint="eastAsia"/>
                <w:sz w:val="20"/>
              </w:rPr>
              <w:t>案件採購</w:t>
            </w:r>
          </w:p>
          <w:p w:rsidR="00D87F80" w:rsidRPr="004B7152" w:rsidRDefault="00D87F80" w:rsidP="00D87F80">
            <w:pPr>
              <w:snapToGrid w:val="0"/>
              <w:spacing w:line="260" w:lineRule="exact"/>
              <w:jc w:val="center"/>
              <w:textAlignment w:val="center"/>
              <w:rPr>
                <w:rFonts w:ascii="標楷體" w:eastAsia="標楷體" w:hAnsi="標楷體"/>
                <w:sz w:val="20"/>
              </w:rPr>
            </w:pPr>
            <w:r w:rsidRPr="004B7152">
              <w:rPr>
                <w:rFonts w:ascii="標楷體" w:eastAsia="標楷體" w:hAnsi="標楷體" w:hint="eastAsia"/>
                <w:sz w:val="20"/>
              </w:rPr>
              <w:t>金額級距</w:t>
            </w:r>
          </w:p>
        </w:tc>
        <w:tc>
          <w:tcPr>
            <w:tcW w:w="1498" w:type="dxa"/>
            <w:vAlign w:val="center"/>
          </w:tcPr>
          <w:p w:rsidR="00D87F80" w:rsidRPr="004B7152" w:rsidRDefault="00D87F80" w:rsidP="00D87F80">
            <w:pPr>
              <w:snapToGrid w:val="0"/>
              <w:spacing w:line="260" w:lineRule="exact"/>
              <w:jc w:val="center"/>
              <w:textAlignment w:val="center"/>
              <w:rPr>
                <w:rFonts w:ascii="標楷體" w:eastAsia="標楷體" w:hAnsi="標楷體"/>
                <w:sz w:val="20"/>
              </w:rPr>
            </w:pPr>
            <w:r w:rsidRPr="004B7152">
              <w:rPr>
                <w:rFonts w:ascii="標楷體" w:eastAsia="標楷體" w:hAnsi="標楷體" w:hint="eastAsia"/>
                <w:sz w:val="20"/>
              </w:rPr>
              <w:t>機關廉政平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分類</w:t>
            </w:r>
          </w:p>
        </w:tc>
        <w:tc>
          <w:tcPr>
            <w:tcW w:w="2890" w:type="dxa"/>
            <w:shd w:val="clear" w:color="auto" w:fill="auto"/>
            <w:vAlign w:val="center"/>
          </w:tcPr>
          <w:p w:rsidR="00D87F80" w:rsidRPr="004B7152" w:rsidRDefault="00D87F80" w:rsidP="00D87F80">
            <w:pPr>
              <w:snapToGrid w:val="0"/>
              <w:spacing w:line="260" w:lineRule="exact"/>
              <w:jc w:val="center"/>
              <w:textAlignment w:val="center"/>
              <w:rPr>
                <w:rFonts w:ascii="標楷體" w:eastAsia="標楷體" w:hAnsi="標楷體"/>
                <w:sz w:val="20"/>
              </w:rPr>
            </w:pPr>
            <w:r w:rsidRPr="004B7152">
              <w:rPr>
                <w:rFonts w:ascii="標楷體" w:eastAsia="標楷體" w:hAnsi="標楷體" w:hint="eastAsia"/>
                <w:sz w:val="20"/>
              </w:rPr>
              <w:t>具體作法</w:t>
            </w:r>
          </w:p>
        </w:tc>
      </w:tr>
      <w:tr w:rsidR="00D87F80" w:rsidRPr="004B7152" w:rsidTr="00D87F80">
        <w:trPr>
          <w:trHeight w:val="51"/>
        </w:trPr>
        <w:tc>
          <w:tcPr>
            <w:tcW w:w="1370" w:type="dxa"/>
            <w:shd w:val="clear" w:color="auto" w:fill="auto"/>
            <w:vAlign w:val="center"/>
          </w:tcPr>
          <w:p w:rsidR="00D87F80" w:rsidRPr="004B7152" w:rsidRDefault="00D87F80" w:rsidP="00D87F80">
            <w:pPr>
              <w:snapToGrid w:val="0"/>
              <w:spacing w:line="260" w:lineRule="exact"/>
              <w:jc w:val="both"/>
              <w:textAlignment w:val="center"/>
              <w:rPr>
                <w:rFonts w:ascii="標楷體" w:eastAsia="標楷體" w:hAnsi="標楷體"/>
                <w:sz w:val="20"/>
              </w:rPr>
            </w:pPr>
            <w:r w:rsidRPr="004B7152">
              <w:rPr>
                <w:rFonts w:ascii="標楷體" w:eastAsia="標楷體" w:hAnsi="標楷體" w:hint="eastAsia"/>
                <w:sz w:val="20"/>
              </w:rPr>
              <w:t>100億元以上</w:t>
            </w:r>
          </w:p>
        </w:tc>
        <w:tc>
          <w:tcPr>
            <w:tcW w:w="1498" w:type="dxa"/>
            <w:vAlign w:val="center"/>
          </w:tcPr>
          <w:p w:rsidR="00D87F80" w:rsidRPr="004B7152" w:rsidRDefault="00D87F80" w:rsidP="00D87F80">
            <w:pPr>
              <w:spacing w:line="260" w:lineRule="exact"/>
              <w:jc w:val="both"/>
              <w:rPr>
                <w:rFonts w:ascii="標楷體" w:eastAsia="標楷體" w:hAnsi="標楷體"/>
                <w:sz w:val="20"/>
              </w:rPr>
            </w:pPr>
            <w:proofErr w:type="gramStart"/>
            <w:r w:rsidRPr="004B7152">
              <w:rPr>
                <w:rFonts w:ascii="標楷體" w:eastAsia="標楷體" w:hAnsi="標楷體" w:hint="eastAsia"/>
                <w:sz w:val="20"/>
              </w:rPr>
              <w:t>報廉政</w:t>
            </w:r>
            <w:proofErr w:type="gramEnd"/>
            <w:r w:rsidRPr="004B7152">
              <w:rPr>
                <w:rFonts w:ascii="標楷體" w:eastAsia="標楷體" w:hAnsi="標楷體" w:hint="eastAsia"/>
                <w:sz w:val="20"/>
              </w:rPr>
              <w:t>署開設</w:t>
            </w:r>
          </w:p>
        </w:tc>
        <w:tc>
          <w:tcPr>
            <w:tcW w:w="2890" w:type="dxa"/>
            <w:shd w:val="clear" w:color="auto" w:fill="auto"/>
          </w:tcPr>
          <w:p w:rsidR="00D87F80" w:rsidRPr="004B7152" w:rsidRDefault="00D87F80" w:rsidP="00D87F80">
            <w:pPr>
              <w:spacing w:line="260" w:lineRule="exact"/>
              <w:jc w:val="both"/>
              <w:rPr>
                <w:rFonts w:ascii="標楷體" w:eastAsia="標楷體" w:hAnsi="標楷體"/>
                <w:sz w:val="20"/>
              </w:rPr>
            </w:pPr>
            <w:r w:rsidRPr="004B7152">
              <w:rPr>
                <w:rFonts w:ascii="標楷體" w:eastAsia="標楷體" w:hAnsi="標楷體" w:hint="eastAsia"/>
                <w:sz w:val="20"/>
              </w:rPr>
              <w:t>配合機關首長需求，由主管機關政風機構報請廉政署同意後，開設廉政平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w:t>
            </w:r>
          </w:p>
        </w:tc>
      </w:tr>
      <w:tr w:rsidR="00D87F80" w:rsidRPr="004B7152" w:rsidTr="00D87F80">
        <w:trPr>
          <w:trHeight w:val="385"/>
        </w:trPr>
        <w:tc>
          <w:tcPr>
            <w:tcW w:w="1370" w:type="dxa"/>
            <w:vMerge w:val="restart"/>
            <w:shd w:val="clear" w:color="auto" w:fill="auto"/>
            <w:vAlign w:val="center"/>
          </w:tcPr>
          <w:p w:rsidR="00D87F80" w:rsidRPr="004B7152" w:rsidRDefault="00D87F80" w:rsidP="00D87F80">
            <w:pPr>
              <w:snapToGrid w:val="0"/>
              <w:spacing w:line="260" w:lineRule="exact"/>
              <w:jc w:val="both"/>
              <w:textAlignment w:val="center"/>
              <w:rPr>
                <w:rFonts w:ascii="標楷體" w:eastAsia="標楷體" w:hAnsi="標楷體"/>
                <w:sz w:val="20"/>
              </w:rPr>
            </w:pPr>
            <w:r w:rsidRPr="004B7152">
              <w:rPr>
                <w:rFonts w:ascii="標楷體" w:eastAsia="標楷體" w:hAnsi="標楷體" w:hint="eastAsia"/>
                <w:sz w:val="20"/>
              </w:rPr>
              <w:t>未達100億元</w:t>
            </w:r>
          </w:p>
        </w:tc>
        <w:tc>
          <w:tcPr>
            <w:tcW w:w="1498" w:type="dxa"/>
            <w:vAlign w:val="center"/>
          </w:tcPr>
          <w:p w:rsidR="00D87F80" w:rsidRPr="004B7152" w:rsidRDefault="00D87F80" w:rsidP="00D87F80">
            <w:pPr>
              <w:spacing w:line="260" w:lineRule="exact"/>
              <w:jc w:val="both"/>
              <w:rPr>
                <w:rFonts w:ascii="標楷體" w:eastAsia="標楷體" w:hAnsi="標楷體"/>
                <w:sz w:val="20"/>
              </w:rPr>
            </w:pPr>
            <w:proofErr w:type="gramStart"/>
            <w:r w:rsidRPr="004B7152">
              <w:rPr>
                <w:rFonts w:ascii="標楷體" w:eastAsia="標楷體" w:hAnsi="標楷體" w:hint="eastAsia"/>
                <w:sz w:val="20"/>
              </w:rPr>
              <w:t>報廉政</w:t>
            </w:r>
            <w:proofErr w:type="gramEnd"/>
            <w:r w:rsidRPr="004B7152">
              <w:rPr>
                <w:rFonts w:ascii="標楷體" w:eastAsia="標楷體" w:hAnsi="標楷體" w:hint="eastAsia"/>
                <w:sz w:val="20"/>
              </w:rPr>
              <w:t>署開設</w:t>
            </w:r>
          </w:p>
        </w:tc>
        <w:tc>
          <w:tcPr>
            <w:tcW w:w="2890" w:type="dxa"/>
            <w:shd w:val="clear" w:color="auto" w:fill="auto"/>
          </w:tcPr>
          <w:p w:rsidR="00D87F80" w:rsidRPr="004B7152" w:rsidRDefault="00D87F80" w:rsidP="00D87F80">
            <w:pPr>
              <w:spacing w:line="260" w:lineRule="exact"/>
              <w:jc w:val="both"/>
              <w:rPr>
                <w:rFonts w:ascii="標楷體" w:eastAsia="標楷體" w:hAnsi="標楷體"/>
                <w:sz w:val="20"/>
              </w:rPr>
            </w:pPr>
            <w:r w:rsidRPr="004B7152">
              <w:rPr>
                <w:rFonts w:ascii="標楷體" w:eastAsia="標楷體" w:hAnsi="標楷體" w:hint="eastAsia"/>
                <w:sz w:val="20"/>
              </w:rPr>
              <w:t>有「國家重大公共建設」、「地區核心施政願景」、「廣受社會矚目案件」、「與民生公益密切關聯」及「其他有開設之必要情形者」情形之</w:t>
            </w:r>
            <w:proofErr w:type="gramStart"/>
            <w:r w:rsidRPr="004B7152">
              <w:rPr>
                <w:rFonts w:ascii="標楷體" w:eastAsia="標楷體" w:hAnsi="標楷體" w:hint="eastAsia"/>
                <w:sz w:val="20"/>
              </w:rPr>
              <w:t>一</w:t>
            </w:r>
            <w:proofErr w:type="gramEnd"/>
            <w:r w:rsidRPr="004B7152">
              <w:rPr>
                <w:rFonts w:ascii="標楷體" w:eastAsia="標楷體" w:hAnsi="標楷體" w:hint="eastAsia"/>
                <w:sz w:val="20"/>
              </w:rPr>
              <w:t>者，主管機關政風機構得專案報請廉政署同意後，開設廉政平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w:t>
            </w:r>
          </w:p>
        </w:tc>
      </w:tr>
      <w:tr w:rsidR="00D87F80" w:rsidRPr="004B7152" w:rsidTr="00D87F80">
        <w:tc>
          <w:tcPr>
            <w:tcW w:w="1370" w:type="dxa"/>
            <w:vMerge/>
            <w:shd w:val="clear" w:color="auto" w:fill="auto"/>
            <w:vAlign w:val="center"/>
          </w:tcPr>
          <w:p w:rsidR="00D87F80" w:rsidRPr="004B7152" w:rsidRDefault="00D87F80" w:rsidP="00D87F80">
            <w:pPr>
              <w:snapToGrid w:val="0"/>
              <w:spacing w:line="260" w:lineRule="exact"/>
              <w:jc w:val="center"/>
              <w:textAlignment w:val="center"/>
              <w:rPr>
                <w:rFonts w:ascii="標楷體" w:eastAsia="標楷體" w:hAnsi="標楷體"/>
                <w:sz w:val="20"/>
              </w:rPr>
            </w:pPr>
          </w:p>
        </w:tc>
        <w:tc>
          <w:tcPr>
            <w:tcW w:w="1498" w:type="dxa"/>
            <w:vAlign w:val="center"/>
          </w:tcPr>
          <w:p w:rsidR="00D87F80" w:rsidRPr="004B7152" w:rsidRDefault="00D87F80" w:rsidP="00D87F80">
            <w:pPr>
              <w:snapToGrid w:val="0"/>
              <w:spacing w:line="260" w:lineRule="exact"/>
              <w:jc w:val="both"/>
              <w:textAlignment w:val="center"/>
              <w:rPr>
                <w:rFonts w:ascii="標楷體" w:eastAsia="標楷體" w:hAnsi="標楷體"/>
                <w:sz w:val="20"/>
              </w:rPr>
            </w:pPr>
            <w:r w:rsidRPr="004B7152">
              <w:rPr>
                <w:rFonts w:ascii="標楷體" w:eastAsia="標楷體" w:hAnsi="標楷體" w:hint="eastAsia"/>
                <w:sz w:val="20"/>
              </w:rPr>
              <w:t>報主管機關政風機構開設</w:t>
            </w:r>
          </w:p>
        </w:tc>
        <w:tc>
          <w:tcPr>
            <w:tcW w:w="2890" w:type="dxa"/>
            <w:shd w:val="clear" w:color="auto" w:fill="auto"/>
          </w:tcPr>
          <w:p w:rsidR="00D87F80" w:rsidRPr="004B7152" w:rsidRDefault="00D87F80" w:rsidP="00D87F80">
            <w:pPr>
              <w:spacing w:line="260" w:lineRule="exact"/>
              <w:jc w:val="both"/>
              <w:rPr>
                <w:rFonts w:ascii="標楷體" w:eastAsia="標楷體" w:hAnsi="標楷體"/>
                <w:sz w:val="20"/>
              </w:rPr>
            </w:pPr>
            <w:r w:rsidRPr="004B7152">
              <w:rPr>
                <w:rFonts w:ascii="標楷體" w:eastAsia="標楷體" w:hAnsi="標楷體" w:hint="eastAsia"/>
                <w:sz w:val="20"/>
              </w:rPr>
              <w:t>配合機關首長需求，各政風機構得報請由主管機關政風機</w:t>
            </w:r>
            <w:r w:rsidR="00F800BF">
              <w:rPr>
                <w:rFonts w:ascii="標楷體" w:eastAsia="標楷體" w:hAnsi="標楷體" w:hint="eastAsia"/>
                <w:sz w:val="20"/>
              </w:rPr>
              <w:t>構</w:t>
            </w:r>
            <w:r w:rsidR="003655B6">
              <w:rPr>
                <w:rFonts w:ascii="標楷體" w:eastAsia="標楷體" w:hAnsi="標楷體" w:hint="eastAsia"/>
                <w:sz w:val="20"/>
              </w:rPr>
              <w:t xml:space="preserve"> </w:t>
            </w:r>
            <w:r w:rsidRPr="004B7152">
              <w:rPr>
                <w:rFonts w:ascii="標楷體" w:eastAsia="標楷體" w:hAnsi="標楷體" w:hint="eastAsia"/>
                <w:sz w:val="20"/>
              </w:rPr>
              <w:t>同意後，自行開設廉政平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w:t>
            </w:r>
          </w:p>
        </w:tc>
      </w:tr>
      <w:tr w:rsidR="00D87F80" w:rsidRPr="004B7152" w:rsidTr="00D87F80">
        <w:tc>
          <w:tcPr>
            <w:tcW w:w="1370" w:type="dxa"/>
            <w:vMerge/>
            <w:tcBorders>
              <w:bottom w:val="single" w:sz="4" w:space="0" w:color="auto"/>
            </w:tcBorders>
            <w:shd w:val="clear" w:color="auto" w:fill="auto"/>
            <w:vAlign w:val="center"/>
          </w:tcPr>
          <w:p w:rsidR="00D87F80" w:rsidRPr="004B7152" w:rsidRDefault="00D87F80" w:rsidP="00D87F80">
            <w:pPr>
              <w:snapToGrid w:val="0"/>
              <w:spacing w:line="260" w:lineRule="exact"/>
              <w:jc w:val="center"/>
              <w:textAlignment w:val="center"/>
              <w:rPr>
                <w:rFonts w:ascii="標楷體" w:eastAsia="標楷體" w:hAnsi="標楷體"/>
                <w:sz w:val="20"/>
              </w:rPr>
            </w:pPr>
          </w:p>
        </w:tc>
        <w:tc>
          <w:tcPr>
            <w:tcW w:w="1498" w:type="dxa"/>
            <w:tcBorders>
              <w:bottom w:val="single" w:sz="4" w:space="0" w:color="auto"/>
            </w:tcBorders>
            <w:vAlign w:val="center"/>
          </w:tcPr>
          <w:p w:rsidR="00D87F80" w:rsidRPr="004B7152" w:rsidRDefault="00D87F80" w:rsidP="00D87F80">
            <w:pPr>
              <w:snapToGrid w:val="0"/>
              <w:spacing w:line="260" w:lineRule="exact"/>
              <w:jc w:val="both"/>
              <w:textAlignment w:val="center"/>
              <w:rPr>
                <w:rFonts w:ascii="標楷體" w:eastAsia="標楷體" w:hAnsi="標楷體"/>
                <w:sz w:val="20"/>
              </w:rPr>
            </w:pPr>
            <w:r w:rsidRPr="004B7152">
              <w:rPr>
                <w:rFonts w:ascii="標楷體" w:eastAsia="標楷體" w:hAnsi="標楷體" w:hint="eastAsia"/>
                <w:sz w:val="20"/>
              </w:rPr>
              <w:t>參照廉政平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精神辦理</w:t>
            </w:r>
          </w:p>
        </w:tc>
        <w:tc>
          <w:tcPr>
            <w:tcW w:w="2890" w:type="dxa"/>
            <w:tcBorders>
              <w:bottom w:val="single" w:sz="4" w:space="0" w:color="auto"/>
            </w:tcBorders>
            <w:shd w:val="clear" w:color="auto" w:fill="auto"/>
          </w:tcPr>
          <w:p w:rsidR="00D87F80" w:rsidRPr="004B7152" w:rsidRDefault="00D87F80" w:rsidP="00D87F80">
            <w:pPr>
              <w:spacing w:line="260" w:lineRule="exact"/>
              <w:jc w:val="both"/>
              <w:rPr>
                <w:rFonts w:ascii="標楷體" w:eastAsia="標楷體" w:hAnsi="標楷體"/>
                <w:sz w:val="20"/>
              </w:rPr>
            </w:pPr>
            <w:r w:rsidRPr="004B7152">
              <w:rPr>
                <w:rFonts w:ascii="標楷體" w:eastAsia="標楷體" w:hAnsi="標楷體" w:hint="eastAsia"/>
                <w:sz w:val="20"/>
              </w:rPr>
              <w:t>採購案件未開設廉政平</w:t>
            </w:r>
            <w:proofErr w:type="gramStart"/>
            <w:r w:rsidRPr="004B7152">
              <w:rPr>
                <w:rFonts w:ascii="標楷體" w:eastAsia="標楷體" w:hAnsi="標楷體" w:hint="eastAsia"/>
                <w:sz w:val="20"/>
              </w:rPr>
              <w:t>臺</w:t>
            </w:r>
            <w:proofErr w:type="gramEnd"/>
            <w:r w:rsidRPr="004B7152">
              <w:rPr>
                <w:rFonts w:ascii="標楷體" w:eastAsia="標楷體" w:hAnsi="標楷體" w:hint="eastAsia"/>
                <w:sz w:val="20"/>
              </w:rPr>
              <w:t>者，各政風機構經整體評估後，亦得</w:t>
            </w:r>
            <w:proofErr w:type="gramStart"/>
            <w:r w:rsidRPr="004B7152">
              <w:rPr>
                <w:rFonts w:ascii="標楷體" w:eastAsia="標楷體" w:hAnsi="標楷體" w:hint="eastAsia"/>
                <w:sz w:val="20"/>
              </w:rPr>
              <w:t>參照跨域合作</w:t>
            </w:r>
            <w:proofErr w:type="gramEnd"/>
            <w:r w:rsidRPr="004B7152">
              <w:rPr>
                <w:rFonts w:ascii="標楷體" w:eastAsia="標楷體" w:hAnsi="標楷體" w:hint="eastAsia"/>
                <w:sz w:val="20"/>
              </w:rPr>
              <w:t>、公私協力、行政透明、全民監督精神辦理。</w:t>
            </w:r>
          </w:p>
        </w:tc>
      </w:tr>
      <w:tr w:rsidR="00D87F80" w:rsidRPr="004B7152" w:rsidTr="00D87F80">
        <w:tc>
          <w:tcPr>
            <w:tcW w:w="5758" w:type="dxa"/>
            <w:gridSpan w:val="3"/>
            <w:tcBorders>
              <w:left w:val="nil"/>
              <w:bottom w:val="nil"/>
              <w:right w:val="nil"/>
            </w:tcBorders>
            <w:shd w:val="clear" w:color="auto" w:fill="auto"/>
          </w:tcPr>
          <w:p w:rsidR="00D87F80" w:rsidRDefault="00C84644" w:rsidP="00C84644">
            <w:pPr>
              <w:spacing w:line="240" w:lineRule="exact"/>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sidR="00D87F80" w:rsidRPr="004B7152">
              <w:rPr>
                <w:rFonts w:ascii="標楷體" w:eastAsia="標楷體" w:hAnsi="標楷體" w:hint="eastAsia"/>
                <w:sz w:val="18"/>
                <w:szCs w:val="18"/>
              </w:rPr>
              <w:t>資料來源：</w:t>
            </w:r>
            <w:proofErr w:type="gramStart"/>
            <w:r w:rsidR="00D87F80" w:rsidRPr="004B7152">
              <w:rPr>
                <w:rFonts w:ascii="標楷體" w:eastAsia="標楷體" w:hAnsi="標楷體" w:hint="eastAsia"/>
                <w:sz w:val="18"/>
                <w:szCs w:val="18"/>
              </w:rPr>
              <w:t>整理自廉政</w:t>
            </w:r>
            <w:proofErr w:type="gramEnd"/>
            <w:r w:rsidR="00D87F80" w:rsidRPr="004B7152">
              <w:rPr>
                <w:rFonts w:ascii="標楷體" w:eastAsia="標楷體" w:hAnsi="標楷體" w:hint="eastAsia"/>
                <w:sz w:val="18"/>
                <w:szCs w:val="18"/>
              </w:rPr>
              <w:t>署提供資料。</w:t>
            </w:r>
          </w:p>
          <w:p w:rsidR="00C84644" w:rsidRPr="004B7152" w:rsidRDefault="00C84644" w:rsidP="00C84644">
            <w:pPr>
              <w:spacing w:line="240" w:lineRule="exact"/>
              <w:ind w:leftChars="128" w:left="307" w:firstLineChars="35" w:firstLine="63"/>
              <w:jc w:val="both"/>
              <w:rPr>
                <w:rFonts w:ascii="標楷體" w:eastAsia="標楷體" w:hAnsi="標楷體"/>
                <w:sz w:val="20"/>
              </w:rPr>
            </w:pPr>
            <w:r>
              <w:rPr>
                <w:rFonts w:ascii="標楷體" w:eastAsia="標楷體" w:hAnsi="標楷體" w:hint="eastAsia"/>
                <w:sz w:val="18"/>
                <w:szCs w:val="18"/>
              </w:rPr>
              <w:t>2.資料時間：111年4月29日。</w:t>
            </w:r>
          </w:p>
        </w:tc>
      </w:tr>
    </w:tbl>
    <w:p w:rsidR="009C0BE1" w:rsidRPr="00CA5268" w:rsidRDefault="00CA5268" w:rsidP="009C0BE1">
      <w:pPr>
        <w:pStyle w:val="a4"/>
        <w:tabs>
          <w:tab w:val="left" w:pos="3544"/>
        </w:tabs>
        <w:overflowPunct w:val="0"/>
        <w:spacing w:beforeLines="0" w:before="0" w:afterLines="0" w:after="0" w:line="440" w:lineRule="exact"/>
        <w:ind w:firstLineChars="200" w:firstLine="480"/>
        <w:rPr>
          <w:rFonts w:ascii="標楷體" w:hAnsi="標楷體"/>
          <w:sz w:val="24"/>
          <w:szCs w:val="24"/>
        </w:rPr>
      </w:pPr>
      <w:r w:rsidRPr="00CA5268">
        <w:rPr>
          <w:rFonts w:ascii="標楷體" w:hAnsi="標楷體" w:hint="eastAsia"/>
          <w:sz w:val="24"/>
          <w:szCs w:val="24"/>
        </w:rPr>
        <w:t>廉政署為利各機關成立採購廉政平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有所遵循，於105年11月29日訂頒機關採購廉政平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實施計畫（下稱廉政平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實施計畫），協助各政風機構配合機關首長需求，就國家重大建設、重要採購案，結合相關公私部門成立機關採購廉政平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（下稱機關廉政平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），建立民眾、廠商、公務員與相關政府機關（檢察、調查、廉政、審計）</w:t>
      </w:r>
      <w:proofErr w:type="gramStart"/>
      <w:r w:rsidRPr="00CA5268">
        <w:rPr>
          <w:rFonts w:ascii="標楷體" w:hAnsi="標楷體" w:hint="eastAsia"/>
          <w:sz w:val="24"/>
          <w:szCs w:val="24"/>
        </w:rPr>
        <w:t>之跨域溝通</w:t>
      </w:r>
      <w:proofErr w:type="gramEnd"/>
      <w:r w:rsidRPr="00CA5268">
        <w:rPr>
          <w:rFonts w:ascii="標楷體" w:hAnsi="標楷體" w:hint="eastAsia"/>
          <w:sz w:val="24"/>
          <w:szCs w:val="24"/>
        </w:rPr>
        <w:t>管道，及促進行政與司法積極合作；</w:t>
      </w:r>
      <w:r w:rsidR="00253BDB">
        <w:rPr>
          <w:rFonts w:ascii="標楷體" w:hAnsi="標楷體" w:hint="eastAsia"/>
          <w:sz w:val="24"/>
          <w:szCs w:val="24"/>
        </w:rPr>
        <w:t>該</w:t>
      </w:r>
      <w:r w:rsidRPr="00CA5268">
        <w:rPr>
          <w:rFonts w:ascii="標楷體" w:hAnsi="標楷體" w:hint="eastAsia"/>
          <w:sz w:val="24"/>
          <w:szCs w:val="24"/>
        </w:rPr>
        <w:t>署並建置廉政平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單一入口網站，連結至各機關廉政平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專屬網頁，供各界獲取廉政平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執行成果等資訊。經查執行情形，核有：1.廉政署於廉政平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實施計畫施行後，陸續滾動增（修）訂相關運作模式</w:t>
      </w:r>
      <w:proofErr w:type="gramStart"/>
      <w:r w:rsidRPr="00CA5268">
        <w:rPr>
          <w:rFonts w:ascii="標楷體" w:hAnsi="標楷體" w:hint="eastAsia"/>
          <w:sz w:val="24"/>
          <w:szCs w:val="24"/>
        </w:rPr>
        <w:t>（</w:t>
      </w:r>
      <w:proofErr w:type="gramEnd"/>
      <w:r w:rsidRPr="00CA5268">
        <w:rPr>
          <w:rFonts w:ascii="標楷體" w:hAnsi="標楷體" w:hint="eastAsia"/>
          <w:sz w:val="24"/>
          <w:szCs w:val="24"/>
        </w:rPr>
        <w:t>舉如：於111年4月29日訂頒機關採購廉政平</w:t>
      </w:r>
      <w:proofErr w:type="gramStart"/>
      <w:r w:rsidRPr="00CA5268">
        <w:rPr>
          <w:rFonts w:ascii="標楷體" w:hAnsi="標楷體" w:hint="eastAsia"/>
          <w:sz w:val="24"/>
          <w:szCs w:val="24"/>
        </w:rPr>
        <w:t>臺</w:t>
      </w:r>
      <w:proofErr w:type="gramEnd"/>
      <w:r w:rsidRPr="00CA5268">
        <w:rPr>
          <w:rFonts w:ascii="標楷體" w:hAnsi="標楷體" w:hint="eastAsia"/>
          <w:sz w:val="24"/>
          <w:szCs w:val="24"/>
        </w:rPr>
        <w:t>分級開設原則（表</w:t>
      </w:r>
      <w:r w:rsidR="00253BDB">
        <w:rPr>
          <w:rFonts w:ascii="標楷體" w:hAnsi="標楷體" w:hint="eastAsia"/>
          <w:sz w:val="24"/>
          <w:szCs w:val="24"/>
        </w:rPr>
        <w:t>9</w:t>
      </w:r>
      <w:r w:rsidRPr="00CA5268">
        <w:rPr>
          <w:rFonts w:ascii="標楷體" w:hAnsi="標楷體" w:hint="eastAsia"/>
          <w:sz w:val="24"/>
          <w:szCs w:val="24"/>
        </w:rPr>
        <w:t>），</w:t>
      </w:r>
      <w:r w:rsidR="007B6251" w:rsidRPr="00CA5268">
        <w:rPr>
          <w:rFonts w:ascii="標楷體" w:hAnsi="標楷體" w:hint="eastAsia"/>
          <w:sz w:val="24"/>
          <w:szCs w:val="24"/>
        </w:rPr>
        <w:t>及按月提報統計報表等，其運作模式與原實施計畫內容</w:t>
      </w:r>
      <w:r w:rsidR="00761FED" w:rsidRPr="00CA5268">
        <w:rPr>
          <w:rFonts w:ascii="標楷體" w:hAnsi="標楷體" w:hint="eastAsia"/>
          <w:sz w:val="24"/>
          <w:szCs w:val="24"/>
        </w:rPr>
        <w:t>已</w:t>
      </w:r>
      <w:r w:rsidR="007B6251" w:rsidRPr="00CA5268">
        <w:rPr>
          <w:rFonts w:ascii="標楷體" w:hAnsi="標楷體" w:hint="eastAsia"/>
          <w:sz w:val="24"/>
          <w:szCs w:val="24"/>
        </w:rPr>
        <w:t>未盡一致</w:t>
      </w:r>
      <w:proofErr w:type="gramStart"/>
      <w:r w:rsidR="007B6251" w:rsidRPr="00CA5268">
        <w:rPr>
          <w:rFonts w:ascii="標楷體" w:hAnsi="標楷體" w:hint="eastAsia"/>
          <w:sz w:val="24"/>
          <w:szCs w:val="24"/>
        </w:rPr>
        <w:t>）</w:t>
      </w:r>
      <w:proofErr w:type="gramEnd"/>
      <w:r w:rsidR="007B6251" w:rsidRPr="00CA5268">
        <w:rPr>
          <w:rFonts w:ascii="標楷體" w:hAnsi="標楷體" w:hint="eastAsia"/>
          <w:sz w:val="24"/>
          <w:szCs w:val="24"/>
        </w:rPr>
        <w:t>，卻未適</w:t>
      </w:r>
      <w:r w:rsidR="00761FED" w:rsidRPr="00CA5268">
        <w:rPr>
          <w:rFonts w:ascii="標楷體" w:hAnsi="標楷體" w:hint="eastAsia"/>
          <w:sz w:val="24"/>
          <w:szCs w:val="24"/>
        </w:rPr>
        <w:t>時修</w:t>
      </w:r>
    </w:p>
    <w:p w:rsidR="00315E8F" w:rsidRPr="00CA5268" w:rsidRDefault="00D87F80" w:rsidP="009C0BE1">
      <w:pPr>
        <w:pStyle w:val="a4"/>
        <w:tabs>
          <w:tab w:val="left" w:pos="3544"/>
        </w:tabs>
        <w:overflowPunct w:val="0"/>
        <w:spacing w:beforeLines="0" w:before="0" w:afterLines="0" w:after="0" w:line="440" w:lineRule="exact"/>
        <w:ind w:firstLineChars="0" w:firstLine="0"/>
        <w:rPr>
          <w:rFonts w:ascii="標楷體" w:hAnsi="標楷體"/>
          <w:sz w:val="24"/>
          <w:szCs w:val="24"/>
        </w:rPr>
      </w:pPr>
      <w:r w:rsidRPr="00CA5268">
        <w:rPr>
          <w:rFonts w:ascii="標楷體" w:hAnsi="標楷體" w:hint="eastAsia"/>
          <w:sz w:val="24"/>
          <w:szCs w:val="24"/>
        </w:rPr>
        <w:t>正實施計畫，</w:t>
      </w:r>
      <w:r w:rsidR="007B6251" w:rsidRPr="00CA5268">
        <w:rPr>
          <w:rFonts w:ascii="標楷體" w:hAnsi="標楷體" w:hint="eastAsia"/>
          <w:sz w:val="24"/>
          <w:szCs w:val="24"/>
        </w:rPr>
        <w:t>不利各政風機構遵循</w:t>
      </w:r>
      <w:r w:rsidR="0080038C" w:rsidRPr="00CA5268">
        <w:rPr>
          <w:rFonts w:ascii="標楷體" w:hAnsi="標楷體"/>
          <w:sz w:val="24"/>
          <w:szCs w:val="24"/>
        </w:rPr>
        <w:t>運用</w:t>
      </w:r>
      <w:r w:rsidR="0080038C" w:rsidRPr="00CA5268">
        <w:rPr>
          <w:rFonts w:ascii="標楷體" w:hAnsi="標楷體" w:hint="eastAsia"/>
          <w:sz w:val="24"/>
          <w:szCs w:val="24"/>
        </w:rPr>
        <w:t>；2.廉政平</w:t>
      </w:r>
      <w:proofErr w:type="gramStart"/>
      <w:r w:rsidR="0080038C" w:rsidRPr="00CA5268">
        <w:rPr>
          <w:rFonts w:ascii="標楷體" w:hAnsi="標楷體" w:hint="eastAsia"/>
          <w:sz w:val="24"/>
          <w:szCs w:val="24"/>
        </w:rPr>
        <w:t>臺</w:t>
      </w:r>
      <w:proofErr w:type="gramEnd"/>
      <w:r w:rsidR="0080038C" w:rsidRPr="00CA5268">
        <w:rPr>
          <w:rFonts w:ascii="標楷體" w:hAnsi="標楷體" w:hint="eastAsia"/>
          <w:sz w:val="24"/>
          <w:szCs w:val="24"/>
        </w:rPr>
        <w:t>單一入口網站係以表</w:t>
      </w:r>
      <w:r w:rsidR="00811543" w:rsidRPr="00CA5268">
        <w:rPr>
          <w:rFonts w:ascii="標楷體" w:hAnsi="標楷體" w:hint="eastAsia"/>
          <w:sz w:val="24"/>
          <w:szCs w:val="24"/>
        </w:rPr>
        <w:t>格</w:t>
      </w:r>
      <w:r w:rsidR="00CA5268" w:rsidRPr="00CA5268">
        <w:rPr>
          <w:rFonts w:ascii="標楷體" w:hAnsi="標楷體" w:hint="eastAsia"/>
          <w:sz w:val="24"/>
          <w:szCs w:val="24"/>
        </w:rPr>
        <w:t>方式提供各機關廉政平</w:t>
      </w:r>
      <w:proofErr w:type="gramStart"/>
      <w:r w:rsidR="00CA5268" w:rsidRPr="00CA5268">
        <w:rPr>
          <w:rFonts w:ascii="標楷體" w:hAnsi="標楷體" w:hint="eastAsia"/>
          <w:sz w:val="24"/>
          <w:szCs w:val="24"/>
        </w:rPr>
        <w:t>臺</w:t>
      </w:r>
      <w:proofErr w:type="gramEnd"/>
      <w:r w:rsidR="00CA5268" w:rsidRPr="00CA5268">
        <w:rPr>
          <w:rFonts w:ascii="標楷體" w:hAnsi="標楷體" w:hint="eastAsia"/>
          <w:sz w:val="24"/>
          <w:szCs w:val="24"/>
        </w:rPr>
        <w:t>名稱、連結、成立時間及採購總金額等資訊</w:t>
      </w:r>
      <w:r w:rsidR="00B117BE" w:rsidRPr="00B117BE">
        <w:rPr>
          <w:rFonts w:ascii="標楷體" w:hAnsi="標楷體" w:hint="eastAsia"/>
          <w:sz w:val="24"/>
          <w:szCs w:val="24"/>
        </w:rPr>
        <w:t>，不利民眾查閱，</w:t>
      </w:r>
      <w:r w:rsidR="00CA5268" w:rsidRPr="00CA5268">
        <w:rPr>
          <w:rFonts w:ascii="標楷體" w:hAnsi="標楷體" w:hint="eastAsia"/>
          <w:sz w:val="24"/>
          <w:szCs w:val="24"/>
        </w:rPr>
        <w:t>有待優化入口網站內</w:t>
      </w:r>
      <w:r w:rsidR="00FA1832" w:rsidRPr="00CA5268">
        <w:rPr>
          <w:rFonts w:ascii="標楷體" w:hAnsi="標楷體" w:hint="eastAsia"/>
          <w:sz w:val="24"/>
          <w:szCs w:val="24"/>
        </w:rPr>
        <w:t>容，並活化平</w:t>
      </w:r>
      <w:proofErr w:type="gramStart"/>
      <w:r w:rsidR="00FA1832" w:rsidRPr="00CA5268">
        <w:rPr>
          <w:rFonts w:ascii="標楷體" w:hAnsi="標楷體" w:hint="eastAsia"/>
          <w:sz w:val="24"/>
          <w:szCs w:val="24"/>
        </w:rPr>
        <w:t>臺</w:t>
      </w:r>
      <w:proofErr w:type="gramEnd"/>
      <w:r w:rsidR="00FA1832" w:rsidRPr="00CA5268">
        <w:rPr>
          <w:rFonts w:ascii="標楷體" w:hAnsi="標楷體" w:hint="eastAsia"/>
          <w:sz w:val="24"/>
          <w:szCs w:val="24"/>
        </w:rPr>
        <w:t>案件資料之串聯及運用</w:t>
      </w:r>
      <w:r w:rsidR="00253BDB">
        <w:rPr>
          <w:rFonts w:ascii="標楷體" w:hAnsi="標楷體" w:hint="eastAsia"/>
          <w:sz w:val="24"/>
          <w:szCs w:val="24"/>
        </w:rPr>
        <w:t>，</w:t>
      </w:r>
      <w:r w:rsidR="00FA1832" w:rsidRPr="00CA5268">
        <w:rPr>
          <w:rFonts w:ascii="標楷體" w:hAnsi="標楷體" w:hint="eastAsia"/>
          <w:sz w:val="24"/>
          <w:szCs w:val="24"/>
        </w:rPr>
        <w:t>允宜將採購廉政平</w:t>
      </w:r>
      <w:proofErr w:type="gramStart"/>
      <w:r w:rsidR="00FA1832" w:rsidRPr="00CA5268">
        <w:rPr>
          <w:rFonts w:ascii="標楷體" w:hAnsi="標楷體" w:hint="eastAsia"/>
          <w:sz w:val="24"/>
          <w:szCs w:val="24"/>
        </w:rPr>
        <w:t>臺</w:t>
      </w:r>
      <w:proofErr w:type="gramEnd"/>
      <w:r w:rsidR="00FA1832" w:rsidRPr="00CA5268">
        <w:rPr>
          <w:rFonts w:ascii="標楷體" w:hAnsi="標楷體" w:hint="eastAsia"/>
          <w:sz w:val="24"/>
          <w:szCs w:val="24"/>
        </w:rPr>
        <w:t>指引手冊等電子資料</w:t>
      </w:r>
      <w:proofErr w:type="gramStart"/>
      <w:r w:rsidR="00FA1832" w:rsidRPr="00CA5268">
        <w:rPr>
          <w:rFonts w:ascii="標楷體" w:hAnsi="標楷體" w:hint="eastAsia"/>
          <w:sz w:val="24"/>
          <w:szCs w:val="24"/>
        </w:rPr>
        <w:t>檔</w:t>
      </w:r>
      <w:proofErr w:type="gramEnd"/>
      <w:r w:rsidR="00FA1832" w:rsidRPr="00CA5268">
        <w:rPr>
          <w:rFonts w:ascii="標楷體" w:hAnsi="標楷體" w:hint="eastAsia"/>
          <w:sz w:val="24"/>
          <w:szCs w:val="24"/>
        </w:rPr>
        <w:t>公開於入</w:t>
      </w:r>
      <w:r w:rsidR="00894B66" w:rsidRPr="00CA5268">
        <w:rPr>
          <w:rFonts w:ascii="標楷體" w:hAnsi="標楷體" w:hint="eastAsia"/>
          <w:sz w:val="24"/>
          <w:szCs w:val="24"/>
        </w:rPr>
        <w:t>口網站，以提升廉政平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政策相關資訊透明度與資料取得便利性；3.</w:t>
      </w:r>
      <w:r w:rsidR="00894B66" w:rsidRPr="00CA5268">
        <w:rPr>
          <w:rFonts w:ascii="標楷體" w:hAnsi="標楷體"/>
          <w:sz w:val="24"/>
          <w:szCs w:val="24"/>
        </w:rPr>
        <w:t>部分</w:t>
      </w:r>
      <w:r w:rsidR="00894B66" w:rsidRPr="00CA5268">
        <w:rPr>
          <w:rFonts w:ascii="標楷體" w:hAnsi="標楷體" w:hint="eastAsia"/>
          <w:sz w:val="24"/>
          <w:szCs w:val="24"/>
        </w:rPr>
        <w:t>機關廉政平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運作仍有未依廉政平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實施計畫落實辦理記者會或公開宣示、未召開聯繫會議，或相關案件資訊公布內容不完備等情事，經函請廉政署檢討修正。據復：1.已於</w:t>
      </w:r>
      <w:proofErr w:type="gramStart"/>
      <w:r w:rsidR="00894B66" w:rsidRPr="00CA5268">
        <w:rPr>
          <w:rFonts w:ascii="標楷體" w:hAnsi="標楷體" w:hint="eastAsia"/>
          <w:sz w:val="24"/>
          <w:szCs w:val="24"/>
        </w:rPr>
        <w:t>111年11月25日函頒修正</w:t>
      </w:r>
      <w:proofErr w:type="gramEnd"/>
      <w:r w:rsidR="00894B66" w:rsidRPr="00CA5268">
        <w:rPr>
          <w:rFonts w:ascii="標楷體" w:hAnsi="標楷體" w:hint="eastAsia"/>
          <w:sz w:val="24"/>
          <w:szCs w:val="24"/>
        </w:rPr>
        <w:t>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實施計畫，供各政風機構遵循辦理；2.111年10月已建置完成廉政平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單一入口網站內容，除增加中央機關或地方政府、日期期間及關鍵字等資料查詢內容，並於文件下載專區公開機關廉政平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相關規定等資料；3.已成立機關廉政平</w:t>
      </w:r>
      <w:proofErr w:type="gramStart"/>
      <w:r w:rsidR="00894B66" w:rsidRPr="00CA5268">
        <w:rPr>
          <w:rFonts w:ascii="標楷體" w:hAnsi="標楷體" w:hint="eastAsia"/>
          <w:sz w:val="24"/>
          <w:szCs w:val="24"/>
        </w:rPr>
        <w:t>臺</w:t>
      </w:r>
      <w:proofErr w:type="gramEnd"/>
      <w:r w:rsidR="00894B66" w:rsidRPr="00CA5268">
        <w:rPr>
          <w:rFonts w:ascii="標楷體" w:hAnsi="標楷體" w:hint="eastAsia"/>
          <w:sz w:val="24"/>
          <w:szCs w:val="24"/>
        </w:rPr>
        <w:t>檢核及優化工作小組，定期檢視相關資訊之有效性，並於111年12月7日函請所屬政風機構協助機關自我檢視及改善。</w:t>
      </w:r>
    </w:p>
    <w:bookmarkEnd w:id="1"/>
    <w:bookmarkEnd w:id="2"/>
    <w:p w:rsidR="002765C5" w:rsidRPr="00FD1C91" w:rsidRDefault="002765C5" w:rsidP="009C0BE1">
      <w:pPr>
        <w:pStyle w:val="a4"/>
        <w:overflowPunct w:val="0"/>
        <w:spacing w:beforeLines="50" w:before="180" w:after="72" w:line="440" w:lineRule="exact"/>
        <w:ind w:firstLine="320"/>
        <w:rPr>
          <w:rFonts w:ascii="標楷體" w:hAnsi="標楷體"/>
          <w:b/>
        </w:rPr>
      </w:pPr>
      <w:r w:rsidRPr="00FD1C91">
        <w:rPr>
          <w:rFonts w:ascii="標楷體" w:hAnsi="標楷體" w:hint="eastAsia"/>
          <w:b/>
        </w:rPr>
        <w:t>四、</w:t>
      </w:r>
      <w:proofErr w:type="gramStart"/>
      <w:r w:rsidR="004E76E9" w:rsidRPr="00FD1C91">
        <w:rPr>
          <w:rFonts w:ascii="標楷體" w:hAnsi="標楷體" w:hint="eastAsia"/>
          <w:b/>
        </w:rPr>
        <w:t>1</w:t>
      </w:r>
      <w:r w:rsidR="005211C5">
        <w:rPr>
          <w:rFonts w:ascii="標楷體" w:hAnsi="標楷體" w:hint="eastAsia"/>
          <w:b/>
        </w:rPr>
        <w:t>1</w:t>
      </w:r>
      <w:r w:rsidR="004E76E9" w:rsidRPr="00FD1C91">
        <w:rPr>
          <w:rFonts w:ascii="標楷體" w:hAnsi="標楷體" w:hint="eastAsia"/>
          <w:b/>
        </w:rPr>
        <w:t>0</w:t>
      </w:r>
      <w:proofErr w:type="gramEnd"/>
      <w:r w:rsidRPr="00FD1C91">
        <w:rPr>
          <w:rFonts w:ascii="標楷體" w:hAnsi="標楷體" w:hint="eastAsia"/>
          <w:b/>
        </w:rPr>
        <w:t>年度重要審核意見</w:t>
      </w:r>
      <w:r w:rsidRPr="00FD1C91">
        <w:rPr>
          <w:rFonts w:ascii="標楷體" w:hAnsi="標楷體" w:hint="eastAsia"/>
          <w:b/>
          <w:szCs w:val="24"/>
        </w:rPr>
        <w:t>追蹤</w:t>
      </w:r>
      <w:r w:rsidRPr="00FD1C91">
        <w:rPr>
          <w:rFonts w:ascii="標楷體" w:hAnsi="標楷體" w:hint="eastAsia"/>
          <w:b/>
        </w:rPr>
        <w:t>查核情形</w:t>
      </w:r>
    </w:p>
    <w:p w:rsidR="0081386E" w:rsidRDefault="00C83735" w:rsidP="00DD70BB">
      <w:pPr>
        <w:pStyle w:val="a4"/>
        <w:tabs>
          <w:tab w:val="left" w:pos="3544"/>
        </w:tabs>
        <w:overflowPunct w:val="0"/>
        <w:spacing w:beforeLines="0" w:before="0" w:afterLines="0" w:after="0" w:line="446" w:lineRule="exact"/>
        <w:ind w:firstLineChars="200" w:firstLine="480"/>
        <w:rPr>
          <w:rFonts w:ascii="標楷體" w:hAnsi="標楷體"/>
          <w:noProof/>
          <w:sz w:val="24"/>
        </w:rPr>
      </w:pPr>
      <w:r w:rsidRPr="00FD1C91">
        <w:rPr>
          <w:rFonts w:ascii="標楷體" w:hAnsi="標楷體" w:hint="eastAsia"/>
          <w:noProof/>
          <w:sz w:val="24"/>
        </w:rPr>
        <w:t>本部於</w:t>
      </w:r>
      <w:r w:rsidR="00C56FD4" w:rsidRPr="00FD1C91">
        <w:rPr>
          <w:rFonts w:ascii="標楷體" w:hAnsi="標楷體" w:hint="eastAsia"/>
          <w:noProof/>
          <w:sz w:val="24"/>
        </w:rPr>
        <w:t>1</w:t>
      </w:r>
      <w:r w:rsidR="00315D24">
        <w:rPr>
          <w:rFonts w:ascii="標楷體" w:hAnsi="標楷體" w:hint="eastAsia"/>
          <w:noProof/>
          <w:sz w:val="24"/>
        </w:rPr>
        <w:t>1</w:t>
      </w:r>
      <w:r w:rsidR="00C56FD4" w:rsidRPr="00FD1C91">
        <w:rPr>
          <w:rFonts w:ascii="標楷體" w:hAnsi="標楷體" w:hint="eastAsia"/>
          <w:noProof/>
          <w:sz w:val="24"/>
        </w:rPr>
        <w:t>0</w:t>
      </w:r>
      <w:r w:rsidRPr="00FD1C91">
        <w:rPr>
          <w:rFonts w:ascii="標楷體" w:hAnsi="標楷體" w:hint="eastAsia"/>
          <w:noProof/>
          <w:sz w:val="24"/>
        </w:rPr>
        <w:t>年度審核報告</w:t>
      </w:r>
      <w:r w:rsidR="00076601" w:rsidRPr="00FD1C91">
        <w:rPr>
          <w:rFonts w:ascii="標楷體" w:hAnsi="標楷體" w:hint="eastAsia"/>
          <w:noProof/>
          <w:sz w:val="24"/>
        </w:rPr>
        <w:t>內</w:t>
      </w:r>
      <w:r w:rsidRPr="00FD1C91">
        <w:rPr>
          <w:rFonts w:ascii="標楷體" w:hAnsi="標楷體" w:hint="eastAsia"/>
          <w:noProof/>
          <w:sz w:val="24"/>
        </w:rPr>
        <w:t>列</w:t>
      </w:r>
      <w:r w:rsidR="009C2A00">
        <w:rPr>
          <w:rFonts w:ascii="標楷體" w:hAnsi="標楷體" w:hint="eastAsia"/>
          <w:noProof/>
          <w:sz w:val="24"/>
        </w:rPr>
        <w:t>普通公務</w:t>
      </w:r>
      <w:r w:rsidR="00FC406A">
        <w:rPr>
          <w:rFonts w:ascii="標楷體" w:hAnsi="標楷體" w:hint="eastAsia"/>
          <w:noProof/>
          <w:sz w:val="24"/>
        </w:rPr>
        <w:t>相</w:t>
      </w:r>
      <w:r w:rsidR="009C2A00">
        <w:rPr>
          <w:rFonts w:ascii="標楷體" w:hAnsi="標楷體" w:hint="eastAsia"/>
          <w:noProof/>
          <w:sz w:val="24"/>
        </w:rPr>
        <w:t>關</w:t>
      </w:r>
      <w:r w:rsidRPr="00FD1C91">
        <w:rPr>
          <w:rFonts w:ascii="標楷體" w:hAnsi="標楷體" w:hint="eastAsia"/>
          <w:noProof/>
          <w:sz w:val="24"/>
        </w:rPr>
        <w:t>重要審核意見</w:t>
      </w:r>
      <w:r w:rsidR="00315D24">
        <w:rPr>
          <w:rFonts w:ascii="標楷體" w:hAnsi="標楷體" w:hint="eastAsia"/>
          <w:noProof/>
          <w:sz w:val="24"/>
        </w:rPr>
        <w:t>8</w:t>
      </w:r>
      <w:r w:rsidRPr="00FD1C91">
        <w:rPr>
          <w:rFonts w:ascii="標楷體" w:hAnsi="標楷體" w:hint="eastAsia"/>
          <w:noProof/>
          <w:sz w:val="24"/>
        </w:rPr>
        <w:t>項，經賡續追蹤查核實際辦理結果，仍待繼續改善者</w:t>
      </w:r>
      <w:r w:rsidR="00926B80">
        <w:rPr>
          <w:rFonts w:ascii="標楷體" w:hAnsi="標楷體" w:hint="eastAsia"/>
          <w:noProof/>
          <w:sz w:val="24"/>
        </w:rPr>
        <w:t>1</w:t>
      </w:r>
      <w:r w:rsidRPr="00FD1C91">
        <w:rPr>
          <w:rFonts w:ascii="標楷體" w:hAnsi="標楷體" w:hint="eastAsia"/>
          <w:noProof/>
          <w:sz w:val="24"/>
        </w:rPr>
        <w:t>項、已研謀改善或依改善措施持續辦理者</w:t>
      </w:r>
      <w:r w:rsidR="00BE4E1D">
        <w:rPr>
          <w:rFonts w:ascii="標楷體" w:hAnsi="標楷體" w:hint="eastAsia"/>
          <w:noProof/>
          <w:sz w:val="24"/>
        </w:rPr>
        <w:t>7</w:t>
      </w:r>
      <w:r w:rsidRPr="00FD1C91">
        <w:rPr>
          <w:rFonts w:ascii="標楷體" w:hAnsi="標楷體" w:hint="eastAsia"/>
          <w:noProof/>
          <w:sz w:val="24"/>
        </w:rPr>
        <w:t>項</w:t>
      </w:r>
      <w:r w:rsidRPr="00334BDF">
        <w:rPr>
          <w:rFonts w:ascii="標楷體" w:hAnsi="標楷體" w:hint="eastAsia"/>
          <w:noProof/>
          <w:sz w:val="24"/>
        </w:rPr>
        <w:t>（表</w:t>
      </w:r>
      <w:r w:rsidR="00253BDB">
        <w:rPr>
          <w:rFonts w:ascii="標楷體" w:hAnsi="標楷體" w:hint="eastAsia"/>
          <w:noProof/>
          <w:sz w:val="24"/>
        </w:rPr>
        <w:t>10</w:t>
      </w:r>
      <w:r w:rsidRPr="00334BDF">
        <w:rPr>
          <w:rFonts w:ascii="標楷體" w:hAnsi="標楷體" w:hint="eastAsia"/>
          <w:noProof/>
          <w:sz w:val="24"/>
        </w:rPr>
        <w:t>）</w:t>
      </w:r>
      <w:r w:rsidRPr="00FD1C91">
        <w:rPr>
          <w:rFonts w:ascii="標楷體" w:hAnsi="標楷體" w:hint="eastAsia"/>
          <w:noProof/>
          <w:sz w:val="24"/>
        </w:rPr>
        <w:t>，其中仍待繼續改善者，經再研提審核意見</w:t>
      </w:r>
      <w:r w:rsidR="00926B80">
        <w:rPr>
          <w:rFonts w:ascii="標楷體" w:hAnsi="標楷體" w:hint="eastAsia"/>
          <w:noProof/>
          <w:sz w:val="24"/>
        </w:rPr>
        <w:t>1</w:t>
      </w:r>
      <w:r w:rsidRPr="00FD1C91">
        <w:rPr>
          <w:rFonts w:ascii="標楷體" w:hAnsi="標楷體" w:hint="eastAsia"/>
          <w:noProof/>
          <w:sz w:val="24"/>
        </w:rPr>
        <w:t>項通知檢討改善。</w:t>
      </w:r>
    </w:p>
    <w:p w:rsidR="002F58F8" w:rsidRDefault="002F58F8" w:rsidP="00B71FAA">
      <w:pPr>
        <w:widowControl/>
        <w:adjustRightInd w:val="0"/>
        <w:snapToGrid w:val="0"/>
        <w:spacing w:afterLines="40" w:after="144"/>
        <w:jc w:val="center"/>
        <w:rPr>
          <w:rFonts w:ascii="標楷體" w:eastAsia="標楷體" w:hAnsi="標楷體"/>
          <w:b/>
        </w:rPr>
      </w:pPr>
      <w:r w:rsidRPr="00FD1C91">
        <w:rPr>
          <w:rFonts w:ascii="標楷體" w:eastAsia="標楷體" w:hAnsi="標楷體" w:hint="eastAsia"/>
          <w:b/>
        </w:rPr>
        <w:lastRenderedPageBreak/>
        <w:t>表</w:t>
      </w:r>
      <w:r w:rsidR="00253BDB">
        <w:rPr>
          <w:rFonts w:ascii="標楷體" w:eastAsia="標楷體" w:hAnsi="標楷體" w:hint="eastAsia"/>
          <w:b/>
        </w:rPr>
        <w:t>10</w:t>
      </w:r>
      <w:r w:rsidR="002B160F">
        <w:rPr>
          <w:rFonts w:ascii="標楷體" w:eastAsia="標楷體" w:hAnsi="標楷體" w:hint="eastAsia"/>
          <w:b/>
        </w:rPr>
        <w:t xml:space="preserve">　</w:t>
      </w:r>
      <w:proofErr w:type="gramStart"/>
      <w:r w:rsidRPr="00FD1C91">
        <w:rPr>
          <w:rFonts w:ascii="標楷體" w:eastAsia="標楷體" w:hAnsi="標楷體" w:hint="eastAsia"/>
          <w:b/>
        </w:rPr>
        <w:t>1</w:t>
      </w:r>
      <w:r w:rsidR="005211C5">
        <w:rPr>
          <w:rFonts w:ascii="標楷體" w:eastAsia="標楷體" w:hAnsi="標楷體" w:hint="eastAsia"/>
          <w:b/>
        </w:rPr>
        <w:t>1</w:t>
      </w:r>
      <w:r w:rsidRPr="00FD1C91">
        <w:rPr>
          <w:rFonts w:ascii="標楷體" w:eastAsia="標楷體" w:hAnsi="標楷體" w:hint="eastAsia"/>
          <w:b/>
        </w:rPr>
        <w:t>0</w:t>
      </w:r>
      <w:proofErr w:type="gramEnd"/>
      <w:r w:rsidRPr="00FD1C91">
        <w:rPr>
          <w:rFonts w:ascii="標楷體" w:eastAsia="標楷體" w:hAnsi="標楷體" w:hint="eastAsia"/>
          <w:b/>
        </w:rPr>
        <w:t>年度審核報告所列法務部主管</w:t>
      </w:r>
      <w:r w:rsidR="009C2A00">
        <w:rPr>
          <w:rFonts w:ascii="標楷體" w:eastAsia="標楷體" w:hAnsi="標楷體" w:hint="eastAsia"/>
          <w:b/>
        </w:rPr>
        <w:t>普通公務</w:t>
      </w:r>
      <w:r w:rsidR="00FC406A">
        <w:rPr>
          <w:rFonts w:ascii="標楷體" w:eastAsia="標楷體" w:hAnsi="標楷體" w:hint="eastAsia"/>
          <w:b/>
        </w:rPr>
        <w:t>相</w:t>
      </w:r>
      <w:r w:rsidR="009C2A00">
        <w:rPr>
          <w:rFonts w:ascii="標楷體" w:eastAsia="標楷體" w:hAnsi="標楷體" w:hint="eastAsia"/>
          <w:b/>
        </w:rPr>
        <w:t>關</w:t>
      </w:r>
      <w:r w:rsidRPr="00FD1C91">
        <w:rPr>
          <w:rFonts w:ascii="標楷體" w:eastAsia="標楷體" w:hAnsi="標楷體" w:hint="eastAsia"/>
          <w:b/>
        </w:rPr>
        <w:t>重要審核意見覆核辦理情形</w:t>
      </w: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41"/>
        <w:gridCol w:w="3599"/>
      </w:tblGrid>
      <w:tr w:rsidR="00A4595E"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A4595E" w:rsidRPr="00FD1C91" w:rsidRDefault="00A4595E" w:rsidP="00B71FAA">
            <w:pPr>
              <w:widowControl/>
              <w:adjustRightInd w:val="0"/>
              <w:snapToGrid w:val="0"/>
              <w:spacing w:beforeLines="10" w:before="36" w:line="376" w:lineRule="exact"/>
              <w:jc w:val="center"/>
              <w:rPr>
                <w:rFonts w:ascii="標楷體" w:eastAsia="標楷體" w:hAnsi="標楷體"/>
                <w:sz w:val="20"/>
              </w:rPr>
            </w:pPr>
            <w:r w:rsidRPr="00FD1C91">
              <w:rPr>
                <w:rFonts w:ascii="標楷體" w:eastAsia="標楷體" w:hAnsi="標楷體" w:hint="eastAsia"/>
                <w:sz w:val="20"/>
              </w:rPr>
              <w:t>重要審核意見標題</w:t>
            </w:r>
          </w:p>
        </w:tc>
        <w:tc>
          <w:tcPr>
            <w:tcW w:w="3599" w:type="dxa"/>
            <w:tcBorders>
              <w:top w:val="single" w:sz="4" w:space="0" w:color="auto"/>
              <w:left w:val="single" w:sz="4" w:space="0" w:color="auto"/>
              <w:bottom w:val="single" w:sz="4" w:space="0" w:color="auto"/>
              <w:right w:val="single" w:sz="4" w:space="0" w:color="auto"/>
            </w:tcBorders>
          </w:tcPr>
          <w:p w:rsidR="00A4595E" w:rsidRPr="00FD1C91" w:rsidRDefault="00A4595E" w:rsidP="00B71FAA">
            <w:pPr>
              <w:widowControl/>
              <w:adjustRightInd w:val="0"/>
              <w:snapToGrid w:val="0"/>
              <w:spacing w:beforeLines="10" w:before="36" w:line="376" w:lineRule="exact"/>
              <w:jc w:val="center"/>
              <w:rPr>
                <w:rFonts w:ascii="標楷體" w:eastAsia="標楷體" w:hAnsi="標楷體"/>
                <w:sz w:val="20"/>
              </w:rPr>
            </w:pPr>
            <w:r w:rsidRPr="00FD1C91">
              <w:rPr>
                <w:rFonts w:ascii="標楷體" w:eastAsia="標楷體" w:hAnsi="標楷體" w:hint="eastAsia"/>
                <w:sz w:val="20"/>
              </w:rPr>
              <w:t>說明</w:t>
            </w:r>
          </w:p>
        </w:tc>
      </w:tr>
      <w:tr w:rsidR="00A4595E" w:rsidRPr="00FD1C91" w:rsidTr="00B71FAA">
        <w:trPr>
          <w:tblHeader/>
          <w:jc w:val="center"/>
        </w:trPr>
        <w:tc>
          <w:tcPr>
            <w:tcW w:w="6741" w:type="dxa"/>
            <w:tcBorders>
              <w:top w:val="single" w:sz="4" w:space="0" w:color="auto"/>
              <w:left w:val="single" w:sz="4" w:space="0" w:color="auto"/>
              <w:bottom w:val="single" w:sz="4" w:space="0" w:color="auto"/>
              <w:right w:val="nil"/>
            </w:tcBorders>
          </w:tcPr>
          <w:p w:rsidR="00A4595E" w:rsidRPr="00FD1C91" w:rsidRDefault="00A4595E" w:rsidP="00B71FAA">
            <w:pPr>
              <w:widowControl/>
              <w:adjustRightInd w:val="0"/>
              <w:snapToGrid w:val="0"/>
              <w:spacing w:beforeLines="10" w:before="36" w:afterLines="10" w:after="36" w:line="376" w:lineRule="exact"/>
              <w:ind w:left="295" w:hanging="318"/>
              <w:jc w:val="both"/>
              <w:rPr>
                <w:rFonts w:ascii="標楷體" w:eastAsia="標楷體" w:hAnsi="標楷體"/>
                <w:b/>
                <w:sz w:val="20"/>
              </w:rPr>
            </w:pPr>
            <w:r w:rsidRPr="00FD1C91">
              <w:rPr>
                <w:rFonts w:ascii="標楷體" w:eastAsia="標楷體" w:hAnsi="標楷體" w:hint="eastAsia"/>
                <w:b/>
                <w:noProof/>
                <w:sz w:val="20"/>
              </w:rPr>
              <w:t>仍待繼續改善</w:t>
            </w:r>
          </w:p>
        </w:tc>
        <w:tc>
          <w:tcPr>
            <w:tcW w:w="3599" w:type="dxa"/>
            <w:tcBorders>
              <w:top w:val="single" w:sz="4" w:space="0" w:color="auto"/>
              <w:left w:val="nil"/>
              <w:bottom w:val="single" w:sz="4" w:space="0" w:color="auto"/>
              <w:right w:val="single" w:sz="4" w:space="0" w:color="auto"/>
            </w:tcBorders>
          </w:tcPr>
          <w:p w:rsidR="00A4595E" w:rsidRPr="00FD1C91" w:rsidRDefault="00A4595E" w:rsidP="00B71FAA">
            <w:pPr>
              <w:widowControl/>
              <w:adjustRightInd w:val="0"/>
              <w:snapToGrid w:val="0"/>
              <w:spacing w:line="376" w:lineRule="exact"/>
              <w:jc w:val="both"/>
              <w:rPr>
                <w:rFonts w:ascii="標楷體" w:eastAsia="標楷體" w:hAnsi="標楷體"/>
                <w:b/>
                <w:sz w:val="20"/>
              </w:rPr>
            </w:pPr>
          </w:p>
        </w:tc>
      </w:tr>
      <w:tr w:rsidR="002176B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2176B7" w:rsidRPr="00FD1C91" w:rsidRDefault="002176B7" w:rsidP="0005255C">
            <w:pPr>
              <w:widowControl/>
              <w:adjustRightInd w:val="0"/>
              <w:snapToGrid w:val="0"/>
              <w:spacing w:line="376" w:lineRule="exact"/>
              <w:ind w:leftChars="-10" w:left="576" w:hangingChars="300" w:hanging="600"/>
              <w:jc w:val="both"/>
              <w:rPr>
                <w:rFonts w:ascii="標楷體" w:eastAsia="標楷體" w:hAnsi="標楷體"/>
                <w:noProof/>
                <w:sz w:val="20"/>
              </w:rPr>
            </w:pPr>
            <w:r w:rsidRPr="00FD1C91">
              <w:rPr>
                <w:rFonts w:ascii="標楷體" w:eastAsia="標楷體" w:hAnsi="標楷體" w:hint="eastAsia"/>
                <w:noProof/>
                <w:sz w:val="20"/>
              </w:rPr>
              <w:t>（</w:t>
            </w:r>
            <w:r w:rsidR="00DD094F" w:rsidRPr="00FD1C91">
              <w:rPr>
                <w:rFonts w:ascii="標楷體" w:eastAsia="標楷體" w:hAnsi="標楷體" w:hint="eastAsia"/>
                <w:noProof/>
                <w:sz w:val="20"/>
              </w:rPr>
              <w:t>一</w:t>
            </w:r>
            <w:r w:rsidRPr="00FD1C91">
              <w:rPr>
                <w:rFonts w:ascii="標楷體" w:eastAsia="標楷體" w:hAnsi="標楷體" w:hint="eastAsia"/>
                <w:noProof/>
                <w:sz w:val="20"/>
              </w:rPr>
              <w:t>）</w:t>
            </w:r>
            <w:r w:rsidR="00086743" w:rsidRPr="00086743">
              <w:rPr>
                <w:rFonts w:ascii="標楷體" w:eastAsia="標楷體" w:hAnsi="標楷體" w:hint="eastAsia"/>
                <w:noProof/>
                <w:sz w:val="20"/>
              </w:rPr>
              <w:t>法務部已依新世代反毒策略行動綱領，推動類似物質一次列管機制及辦理科學實證處遇計畫，惟間有部分化學性質類似之同分異構物列為不同級別毒品，因涉及罰則，對民眾權益有不同程度影響；又部分矯正機關毒品受刑人參與科學實證進階處遇人數偏低，或未建置矯正機關處遇及輔導資料共享等情，尚待研謀改善。</w:t>
            </w:r>
          </w:p>
        </w:tc>
        <w:tc>
          <w:tcPr>
            <w:tcW w:w="3599" w:type="dxa"/>
            <w:tcBorders>
              <w:top w:val="single" w:sz="4" w:space="0" w:color="auto"/>
              <w:left w:val="single" w:sz="4" w:space="0" w:color="auto"/>
              <w:bottom w:val="single" w:sz="4" w:space="0" w:color="auto"/>
              <w:right w:val="single" w:sz="4" w:space="0" w:color="auto"/>
            </w:tcBorders>
          </w:tcPr>
          <w:p w:rsidR="002176B7" w:rsidRPr="004608C4" w:rsidRDefault="002176B7" w:rsidP="00B71FAA">
            <w:pPr>
              <w:widowControl/>
              <w:adjustRightInd w:val="0"/>
              <w:snapToGrid w:val="0"/>
              <w:spacing w:line="376" w:lineRule="exact"/>
              <w:jc w:val="both"/>
              <w:rPr>
                <w:rFonts w:ascii="標楷體" w:eastAsia="標楷體" w:hAnsi="標楷體"/>
                <w:b/>
                <w:color w:val="FF0000"/>
                <w:sz w:val="20"/>
              </w:rPr>
            </w:pPr>
            <w:r w:rsidRPr="0033663D">
              <w:rPr>
                <w:rFonts w:ascii="標楷體" w:eastAsia="標楷體" w:hAnsi="標楷體" w:hint="eastAsia"/>
                <w:noProof/>
                <w:sz w:val="20"/>
              </w:rPr>
              <w:t>法務部已依新世代反毒策略行動綱領，辦理科學實證處遇計畫，惟</w:t>
            </w:r>
            <w:r w:rsidR="0033663D" w:rsidRPr="0033663D">
              <w:rPr>
                <w:rFonts w:ascii="標楷體" w:eastAsia="標楷體" w:hAnsi="標楷體" w:hint="eastAsia"/>
                <w:noProof/>
                <w:sz w:val="20"/>
              </w:rPr>
              <w:t>處遇課程未考量刑期長短，部分短期刑受刑人尚難完成進階處遇課程，且計畫目標尚無法反映實際戒癮治療成效，復因多數毒品受刑人無相關意願或需求而未辦理相關轉介，復歸轉銜機制尚未能發揮功能，</w:t>
            </w:r>
            <w:r w:rsidRPr="0036652B">
              <w:rPr>
                <w:rFonts w:ascii="標楷體" w:eastAsia="標楷體" w:hAnsi="標楷體" w:hint="eastAsia"/>
                <w:noProof/>
                <w:sz w:val="20"/>
              </w:rPr>
              <w:t>改善成效未如預期，業再研提審核意見詳「三、重要審核意見（</w:t>
            </w:r>
            <w:r w:rsidR="0034326B" w:rsidRPr="0036652B">
              <w:rPr>
                <w:rFonts w:ascii="標楷體" w:eastAsia="標楷體" w:hAnsi="標楷體" w:hint="eastAsia"/>
                <w:noProof/>
                <w:sz w:val="20"/>
              </w:rPr>
              <w:t>一</w:t>
            </w:r>
            <w:r w:rsidRPr="0036652B">
              <w:rPr>
                <w:rFonts w:ascii="標楷體" w:eastAsia="標楷體" w:hAnsi="標楷體" w:hint="eastAsia"/>
                <w:noProof/>
                <w:sz w:val="20"/>
              </w:rPr>
              <w:t>）</w:t>
            </w:r>
            <w:r w:rsidR="0034326B" w:rsidRPr="0036652B">
              <w:rPr>
                <w:rFonts w:ascii="標楷體" w:eastAsia="標楷體" w:hAnsi="標楷體" w:hint="eastAsia"/>
                <w:noProof/>
                <w:sz w:val="20"/>
              </w:rPr>
              <w:t>2.3.4</w:t>
            </w:r>
            <w:r w:rsidR="0034326B" w:rsidRPr="0036652B">
              <w:rPr>
                <w:rFonts w:ascii="標楷體" w:eastAsia="標楷體" w:hAnsi="標楷體"/>
                <w:noProof/>
                <w:sz w:val="20"/>
              </w:rPr>
              <w:t>.</w:t>
            </w:r>
            <w:r w:rsidRPr="0033663D">
              <w:rPr>
                <w:rFonts w:ascii="標楷體" w:eastAsia="標楷體" w:hAnsi="標楷體" w:hint="eastAsia"/>
                <w:noProof/>
                <w:sz w:val="20"/>
              </w:rPr>
              <w:t>」。</w:t>
            </w:r>
          </w:p>
        </w:tc>
      </w:tr>
      <w:tr w:rsidR="0071481E" w:rsidRPr="00FD1C91" w:rsidTr="00B71FAA">
        <w:trPr>
          <w:tblHeader/>
          <w:jc w:val="center"/>
        </w:trPr>
        <w:tc>
          <w:tcPr>
            <w:tcW w:w="6741" w:type="dxa"/>
            <w:tcBorders>
              <w:top w:val="single" w:sz="4" w:space="0" w:color="auto"/>
              <w:left w:val="single" w:sz="4" w:space="0" w:color="auto"/>
              <w:bottom w:val="single" w:sz="4" w:space="0" w:color="auto"/>
              <w:right w:val="nil"/>
            </w:tcBorders>
          </w:tcPr>
          <w:p w:rsidR="0071481E" w:rsidRPr="00FD1C91" w:rsidRDefault="0071481E" w:rsidP="00B71FAA">
            <w:pPr>
              <w:widowControl/>
              <w:adjustRightInd w:val="0"/>
              <w:snapToGrid w:val="0"/>
              <w:spacing w:beforeLines="10" w:before="36" w:afterLines="10" w:after="36" w:line="376" w:lineRule="exact"/>
              <w:ind w:left="295" w:hanging="318"/>
              <w:jc w:val="both"/>
              <w:rPr>
                <w:rFonts w:ascii="標楷體" w:eastAsia="標楷體" w:hAnsi="標楷體"/>
                <w:b/>
                <w:noProof/>
                <w:sz w:val="20"/>
              </w:rPr>
            </w:pPr>
            <w:r w:rsidRPr="00FD1C91">
              <w:rPr>
                <w:rFonts w:ascii="標楷體" w:eastAsia="標楷體" w:hAnsi="標楷體" w:hint="eastAsia"/>
                <w:b/>
                <w:noProof/>
                <w:sz w:val="20"/>
              </w:rPr>
              <w:t>已研謀改善或依改善措施持續辦理</w:t>
            </w:r>
          </w:p>
        </w:tc>
        <w:tc>
          <w:tcPr>
            <w:tcW w:w="3599" w:type="dxa"/>
            <w:tcBorders>
              <w:top w:val="single" w:sz="4" w:space="0" w:color="auto"/>
              <w:left w:val="nil"/>
              <w:bottom w:val="single" w:sz="4" w:space="0" w:color="auto"/>
              <w:right w:val="single" w:sz="4" w:space="0" w:color="auto"/>
              <w:tl2br w:val="nil"/>
            </w:tcBorders>
          </w:tcPr>
          <w:p w:rsidR="0071481E" w:rsidRPr="00FD1C91" w:rsidRDefault="0071481E" w:rsidP="00B71FAA">
            <w:pPr>
              <w:widowControl/>
              <w:adjustRightInd w:val="0"/>
              <w:snapToGrid w:val="0"/>
              <w:spacing w:beforeLines="10" w:before="36" w:line="376" w:lineRule="exact"/>
              <w:ind w:left="295" w:hanging="318"/>
              <w:jc w:val="both"/>
              <w:rPr>
                <w:rFonts w:ascii="標楷體" w:eastAsia="標楷體" w:hAnsi="標楷體"/>
                <w:b/>
                <w:noProof/>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overflowPunct w:val="0"/>
              <w:autoSpaceDN w:val="0"/>
              <w:adjustRightInd w:val="0"/>
              <w:snapToGrid w:val="0"/>
              <w:spacing w:line="376" w:lineRule="exact"/>
              <w:ind w:leftChars="-10" w:left="560" w:hangingChars="292" w:hanging="584"/>
              <w:jc w:val="both"/>
              <w:rPr>
                <w:rFonts w:ascii="標楷體" w:eastAsia="標楷體" w:hAnsi="標楷體"/>
                <w:b/>
                <w:noProof/>
                <w:sz w:val="20"/>
              </w:rPr>
            </w:pPr>
            <w:r w:rsidRPr="00FD1C91">
              <w:rPr>
                <w:rFonts w:ascii="標楷體" w:eastAsia="標楷體" w:hAnsi="標楷體" w:hint="eastAsia"/>
                <w:noProof/>
                <w:sz w:val="20"/>
              </w:rPr>
              <w:t>（一）</w:t>
            </w:r>
            <w:r w:rsidRPr="00795CC7">
              <w:rPr>
                <w:rFonts w:ascii="標楷體" w:eastAsia="標楷體" w:hAnsi="標楷體" w:hint="eastAsia"/>
                <w:noProof/>
                <w:sz w:val="20"/>
              </w:rPr>
              <w:t>法務部推動建置司法聯盟鏈，有助提升數位證據之證據能力，惟數位證據與傳統證據類型大為不同，為免衍生區塊鏈與數位證據之證據法問題，允宜積極推動數位證據鑑識機制、保全及調閱等法律規範，以完備司法聯盟鏈數位證據之保管公信力及證據能力。</w:t>
            </w:r>
          </w:p>
        </w:tc>
        <w:tc>
          <w:tcPr>
            <w:tcW w:w="3599" w:type="dxa"/>
            <w:vMerge w:val="restart"/>
            <w:tcBorders>
              <w:top w:val="single" w:sz="4" w:space="0" w:color="auto"/>
              <w:left w:val="single" w:sz="4" w:space="0" w:color="auto"/>
              <w:right w:val="single" w:sz="4" w:space="0" w:color="auto"/>
              <w:tl2br w:val="single" w:sz="4" w:space="0" w:color="auto"/>
            </w:tcBorders>
          </w:tcPr>
          <w:p w:rsidR="00795CC7" w:rsidRPr="004608C4" w:rsidRDefault="00795CC7" w:rsidP="00B71FAA">
            <w:pPr>
              <w:adjustRightInd w:val="0"/>
              <w:snapToGrid w:val="0"/>
              <w:spacing w:line="376" w:lineRule="exact"/>
              <w:jc w:val="both"/>
              <w:rPr>
                <w:rFonts w:ascii="標楷體" w:eastAsia="標楷體" w:hAnsi="標楷體"/>
                <w:noProof/>
                <w:color w:val="FF0000"/>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795CC7"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（二）</w:t>
            </w:r>
            <w:r w:rsidRPr="00795CC7">
              <w:rPr>
                <w:rFonts w:ascii="標楷體" w:eastAsia="標楷體" w:hAnsi="標楷體" w:hint="eastAsia"/>
                <w:noProof/>
                <w:sz w:val="20"/>
              </w:rPr>
              <w:t>法務部為落實推動人民參與司法制度，已於109年間研擬國民參與不起訴處分審查法草案，惟囿於國民檢察審查會設置方式尚未獲共識，迄未完成制定，允宜加強溝通協調，以符合人民期待。</w:t>
            </w:r>
          </w:p>
        </w:tc>
        <w:tc>
          <w:tcPr>
            <w:tcW w:w="3599" w:type="dxa"/>
            <w:vMerge/>
            <w:tcBorders>
              <w:left w:val="single" w:sz="4" w:space="0" w:color="auto"/>
              <w:right w:val="single" w:sz="4" w:space="0" w:color="auto"/>
              <w:tl2br w:val="single" w:sz="4" w:space="0" w:color="auto"/>
            </w:tcBorders>
          </w:tcPr>
          <w:p w:rsidR="00795CC7" w:rsidRPr="004608C4" w:rsidRDefault="00795CC7" w:rsidP="00B71FAA">
            <w:pPr>
              <w:adjustRightInd w:val="0"/>
              <w:snapToGrid w:val="0"/>
              <w:spacing w:line="376" w:lineRule="exact"/>
              <w:jc w:val="both"/>
              <w:rPr>
                <w:rFonts w:ascii="標楷體" w:eastAsia="標楷體" w:hAnsi="標楷體"/>
                <w:noProof/>
                <w:color w:val="FF0000"/>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（三）</w:t>
            </w:r>
            <w:r w:rsidRPr="00795CC7">
              <w:rPr>
                <w:rFonts w:ascii="標楷體" w:eastAsia="標楷體" w:hAnsi="標楷體" w:hint="eastAsia"/>
                <w:noProof/>
                <w:sz w:val="20"/>
              </w:rPr>
              <w:t>政府為落實聯合國反貪腐公約，已提出</w:t>
            </w:r>
            <w:r w:rsidRPr="00795CC7">
              <w:rPr>
                <w:rFonts w:ascii="標楷體" w:eastAsia="標楷體" w:hAnsi="標楷體"/>
                <w:noProof/>
                <w:sz w:val="20"/>
              </w:rPr>
              <w:t>聯合國反貪腐公約第二次國家報告，惟仍有引渡法修正草案等法案尚待完成法制作業，或部分法令</w:t>
            </w:r>
            <w:r w:rsidRPr="004C6039">
              <w:rPr>
                <w:rFonts w:ascii="標楷體" w:eastAsia="標楷體" w:hAnsi="標楷體"/>
                <w:noProof/>
                <w:spacing w:val="-2"/>
                <w:sz w:val="20"/>
              </w:rPr>
              <w:t>尚未依首次國家報告結論性意見完成制定或修正等情，</w:t>
            </w:r>
            <w:r w:rsidRPr="004C6039">
              <w:rPr>
                <w:rFonts w:ascii="標楷體" w:eastAsia="標楷體" w:hAnsi="標楷體" w:hint="eastAsia"/>
                <w:noProof/>
                <w:spacing w:val="-2"/>
                <w:sz w:val="20"/>
              </w:rPr>
              <w:t>有待賡續推動。</w:t>
            </w:r>
          </w:p>
        </w:tc>
        <w:tc>
          <w:tcPr>
            <w:tcW w:w="3599" w:type="dxa"/>
            <w:vMerge/>
            <w:tcBorders>
              <w:left w:val="single" w:sz="4" w:space="0" w:color="auto"/>
              <w:right w:val="single" w:sz="4" w:space="0" w:color="auto"/>
              <w:tl2br w:val="single" w:sz="4" w:space="0" w:color="auto"/>
            </w:tcBorders>
          </w:tcPr>
          <w:p w:rsidR="00795CC7" w:rsidRPr="004608C4" w:rsidRDefault="00795CC7" w:rsidP="00B71FAA">
            <w:pPr>
              <w:adjustRightInd w:val="0"/>
              <w:snapToGrid w:val="0"/>
              <w:spacing w:line="376" w:lineRule="exact"/>
              <w:jc w:val="both"/>
              <w:rPr>
                <w:rFonts w:ascii="標楷體" w:eastAsia="標楷體" w:hAnsi="標楷體"/>
                <w:noProof/>
                <w:color w:val="FF0000"/>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（四</w:t>
            </w:r>
            <w:r w:rsidR="00083865" w:rsidRPr="00FD1C91">
              <w:rPr>
                <w:rFonts w:ascii="標楷體" w:eastAsia="標楷體" w:hAnsi="標楷體" w:hint="eastAsia"/>
                <w:noProof/>
                <w:sz w:val="20"/>
              </w:rPr>
              <w:t>）</w:t>
            </w:r>
            <w:r w:rsidRPr="00795CC7">
              <w:rPr>
                <w:rFonts w:ascii="標楷體" w:eastAsia="標楷體" w:hAnsi="標楷體" w:hint="eastAsia"/>
                <w:noProof/>
                <w:sz w:val="20"/>
              </w:rPr>
              <w:t>法務部已完成少年輔育院全面改制為少年矯正學校，惟改制後間有7成專業輔導人員未能及時補實，或輔導教師配置與規定不一，或學生出校後續轉銜追蹤尚待強化，或學校教育課程實施未結合技能訓練等，均待研謀改善。</w:t>
            </w:r>
          </w:p>
        </w:tc>
        <w:tc>
          <w:tcPr>
            <w:tcW w:w="3599" w:type="dxa"/>
            <w:vMerge/>
            <w:tcBorders>
              <w:left w:val="single" w:sz="4" w:space="0" w:color="auto"/>
              <w:right w:val="single" w:sz="4" w:space="0" w:color="auto"/>
              <w:tl2br w:val="single" w:sz="4" w:space="0" w:color="auto"/>
            </w:tcBorders>
          </w:tcPr>
          <w:p w:rsidR="00795CC7" w:rsidRPr="004608C4" w:rsidRDefault="00795CC7" w:rsidP="00B71FAA">
            <w:pPr>
              <w:adjustRightInd w:val="0"/>
              <w:snapToGrid w:val="0"/>
              <w:spacing w:line="376" w:lineRule="exact"/>
              <w:jc w:val="both"/>
              <w:rPr>
                <w:rFonts w:ascii="標楷體" w:eastAsia="標楷體" w:hAnsi="標楷體"/>
                <w:noProof/>
                <w:color w:val="FF0000"/>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w:t>
            </w:r>
            <w:r>
              <w:rPr>
                <w:rFonts w:ascii="標楷體" w:eastAsia="標楷體" w:hAnsi="標楷體" w:hint="eastAsia"/>
                <w:noProof/>
                <w:sz w:val="20"/>
              </w:rPr>
              <w:t>五</w:t>
            </w:r>
            <w:r w:rsidRPr="00FD1C91">
              <w:rPr>
                <w:rFonts w:ascii="標楷體" w:eastAsia="標楷體" w:hAnsi="標楷體" w:hint="eastAsia"/>
                <w:noProof/>
                <w:sz w:val="20"/>
              </w:rPr>
              <w:t>）</w:t>
            </w:r>
            <w:r w:rsidRPr="00795CC7">
              <w:rPr>
                <w:rFonts w:ascii="標楷體" w:eastAsia="標楷體" w:hAnsi="標楷體" w:hint="eastAsia"/>
                <w:noProof/>
                <w:sz w:val="20"/>
              </w:rPr>
              <w:t>矯正署為收容人家屬接見便利，建置行動接見系統，惟行動接見設備平均每月使用率約2成餘，及未設置即時示警申請人修正申請文件，審核退件比率高達4成餘等情，尚待檢討改善。</w:t>
            </w:r>
            <w:r w:rsidRPr="00FD1C91">
              <w:rPr>
                <w:rFonts w:ascii="標楷體" w:eastAsia="標楷體" w:hAnsi="標楷體"/>
                <w:noProof/>
                <w:sz w:val="20"/>
              </w:rPr>
              <w:t xml:space="preserve"> </w:t>
            </w:r>
          </w:p>
        </w:tc>
        <w:tc>
          <w:tcPr>
            <w:tcW w:w="3599" w:type="dxa"/>
            <w:vMerge/>
            <w:tcBorders>
              <w:left w:val="single" w:sz="4" w:space="0" w:color="auto"/>
              <w:right w:val="single" w:sz="4" w:space="0" w:color="auto"/>
              <w:tl2br w:val="single" w:sz="4" w:space="0" w:color="auto"/>
            </w:tcBorders>
          </w:tcPr>
          <w:p w:rsidR="00795CC7" w:rsidRPr="004608C4" w:rsidRDefault="00795CC7" w:rsidP="00B71FAA">
            <w:pPr>
              <w:adjustRightInd w:val="0"/>
              <w:snapToGrid w:val="0"/>
              <w:spacing w:line="376" w:lineRule="exact"/>
              <w:jc w:val="both"/>
              <w:rPr>
                <w:rFonts w:ascii="標楷體" w:eastAsia="標楷體" w:hAnsi="標楷體"/>
                <w:noProof/>
                <w:color w:val="FF0000"/>
                <w:sz w:val="20"/>
              </w:rPr>
            </w:pPr>
          </w:p>
        </w:tc>
      </w:tr>
      <w:tr w:rsidR="00795CC7" w:rsidRPr="00FD1C91"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w:t>
            </w:r>
            <w:r>
              <w:rPr>
                <w:rFonts w:ascii="標楷體" w:eastAsia="標楷體" w:hAnsi="標楷體" w:hint="eastAsia"/>
                <w:noProof/>
                <w:sz w:val="20"/>
              </w:rPr>
              <w:t>六</w:t>
            </w:r>
            <w:r w:rsidRPr="00FD1C91">
              <w:rPr>
                <w:rFonts w:ascii="標楷體" w:eastAsia="標楷體" w:hAnsi="標楷體" w:hint="eastAsia"/>
                <w:noProof/>
                <w:sz w:val="20"/>
              </w:rPr>
              <w:t>）</w:t>
            </w:r>
            <w:r w:rsidRPr="00795CC7">
              <w:rPr>
                <w:rFonts w:ascii="標楷體" w:eastAsia="標楷體" w:hAnsi="標楷體"/>
                <w:noProof/>
                <w:sz w:val="20"/>
              </w:rPr>
              <w:t>法務部為使被害人得適時掌握訴訟資訊，</w:t>
            </w:r>
            <w:r w:rsidRPr="00795CC7">
              <w:rPr>
                <w:rFonts w:ascii="標楷體" w:eastAsia="標楷體" w:hAnsi="標楷體" w:hint="eastAsia"/>
                <w:noProof/>
                <w:sz w:val="20"/>
              </w:rPr>
              <w:t>建置被害人刑事訴訟資訊獲知平台</w:t>
            </w:r>
            <w:r w:rsidRPr="00795CC7">
              <w:rPr>
                <w:rFonts w:ascii="標楷體" w:eastAsia="標楷體" w:hAnsi="標楷體"/>
                <w:noProof/>
                <w:sz w:val="20"/>
              </w:rPr>
              <w:t>，惟聲請率僅1成餘，且部分功能未盡便民</w:t>
            </w:r>
            <w:r w:rsidRPr="00795CC7">
              <w:rPr>
                <w:rFonts w:ascii="標楷體" w:eastAsia="標楷體" w:hAnsi="標楷體" w:hint="eastAsia"/>
                <w:noProof/>
                <w:sz w:val="20"/>
              </w:rPr>
              <w:t>，允宜加強宣導並持續優化，俾利被害人完整且正確掌握訴訟相關資訊。</w:t>
            </w:r>
          </w:p>
        </w:tc>
        <w:tc>
          <w:tcPr>
            <w:tcW w:w="3599" w:type="dxa"/>
            <w:vMerge/>
            <w:tcBorders>
              <w:left w:val="single" w:sz="4" w:space="0" w:color="auto"/>
              <w:right w:val="single" w:sz="4" w:space="0" w:color="auto"/>
              <w:tl2br w:val="single" w:sz="4" w:space="0" w:color="auto"/>
            </w:tcBorders>
          </w:tcPr>
          <w:p w:rsidR="00795CC7" w:rsidRPr="00FD1C91" w:rsidRDefault="00795CC7" w:rsidP="00B71FAA">
            <w:pPr>
              <w:widowControl/>
              <w:adjustRightInd w:val="0"/>
              <w:snapToGrid w:val="0"/>
              <w:spacing w:line="376" w:lineRule="exact"/>
              <w:jc w:val="center"/>
              <w:rPr>
                <w:rFonts w:ascii="標楷體" w:eastAsia="標楷體" w:hAnsi="標楷體"/>
                <w:sz w:val="20"/>
              </w:rPr>
            </w:pPr>
          </w:p>
        </w:tc>
      </w:tr>
      <w:tr w:rsidR="00795CC7" w:rsidRPr="00FA1832" w:rsidTr="00B71FAA">
        <w:trPr>
          <w:tblHeader/>
          <w:jc w:val="center"/>
        </w:trPr>
        <w:tc>
          <w:tcPr>
            <w:tcW w:w="6741" w:type="dxa"/>
            <w:tcBorders>
              <w:top w:val="single" w:sz="4" w:space="0" w:color="auto"/>
              <w:left w:val="single" w:sz="4" w:space="0" w:color="auto"/>
              <w:bottom w:val="single" w:sz="4" w:space="0" w:color="auto"/>
              <w:right w:val="single" w:sz="4" w:space="0" w:color="auto"/>
            </w:tcBorders>
          </w:tcPr>
          <w:p w:rsidR="00795CC7" w:rsidRPr="00FD1C91" w:rsidRDefault="00795CC7" w:rsidP="00083865">
            <w:pPr>
              <w:widowControl/>
              <w:autoSpaceDN w:val="0"/>
              <w:adjustRightInd w:val="0"/>
              <w:snapToGrid w:val="0"/>
              <w:spacing w:line="376" w:lineRule="exact"/>
              <w:ind w:leftChars="-10" w:left="560" w:hangingChars="292" w:hanging="584"/>
              <w:jc w:val="both"/>
              <w:rPr>
                <w:rFonts w:ascii="標楷體" w:eastAsia="標楷體" w:hAnsi="標楷體"/>
                <w:noProof/>
                <w:sz w:val="20"/>
              </w:rPr>
            </w:pPr>
            <w:r w:rsidRPr="00FD1C91">
              <w:rPr>
                <w:rFonts w:ascii="標楷體" w:eastAsia="標楷體" w:hAnsi="標楷體" w:hint="eastAsia"/>
                <w:noProof/>
                <w:sz w:val="20"/>
              </w:rPr>
              <w:t>（</w:t>
            </w:r>
            <w:r>
              <w:rPr>
                <w:rFonts w:ascii="標楷體" w:eastAsia="標楷體" w:hAnsi="標楷體" w:hint="eastAsia"/>
                <w:noProof/>
                <w:sz w:val="20"/>
              </w:rPr>
              <w:t>七</w:t>
            </w:r>
            <w:r w:rsidRPr="00FD1C91">
              <w:rPr>
                <w:rFonts w:ascii="標楷體" w:eastAsia="標楷體" w:hAnsi="標楷體" w:hint="eastAsia"/>
                <w:noProof/>
                <w:sz w:val="20"/>
              </w:rPr>
              <w:t>）</w:t>
            </w:r>
            <w:r w:rsidRPr="00795CC7">
              <w:rPr>
                <w:rFonts w:ascii="標楷體" w:eastAsia="標楷體" w:hAnsi="標楷體"/>
                <w:noProof/>
                <w:sz w:val="20"/>
              </w:rPr>
              <w:t>行政執行機關致力各類公法上金錢給付義務案件執行，</w:t>
            </w:r>
            <w:r w:rsidRPr="00795CC7">
              <w:rPr>
                <w:rFonts w:ascii="標楷體" w:eastAsia="標楷體" w:hAnsi="標楷體" w:hint="eastAsia"/>
                <w:noProof/>
                <w:sz w:val="20"/>
              </w:rPr>
              <w:t>惟違反居家隔離（檢疫）及自主管理等裁罰案件，實際徵起比率僅3成餘</w:t>
            </w:r>
            <w:r w:rsidRPr="00795CC7">
              <w:rPr>
                <w:rFonts w:ascii="標楷體" w:eastAsia="標楷體" w:hAnsi="標楷體"/>
                <w:noProof/>
                <w:sz w:val="20"/>
              </w:rPr>
              <w:t>，</w:t>
            </w:r>
            <w:r w:rsidRPr="00795CC7">
              <w:rPr>
                <w:rFonts w:ascii="標楷體" w:eastAsia="標楷體" w:hAnsi="標楷體" w:hint="eastAsia"/>
                <w:noProof/>
                <w:sz w:val="20"/>
              </w:rPr>
              <w:t>及近5年度滯欠大戶徵起金額及比率呈下降趨勢，均待研謀改善。</w:t>
            </w:r>
          </w:p>
        </w:tc>
        <w:tc>
          <w:tcPr>
            <w:tcW w:w="3599" w:type="dxa"/>
            <w:vMerge/>
            <w:tcBorders>
              <w:left w:val="single" w:sz="4" w:space="0" w:color="auto"/>
              <w:bottom w:val="single" w:sz="4" w:space="0" w:color="auto"/>
              <w:right w:val="single" w:sz="4" w:space="0" w:color="auto"/>
              <w:tl2br w:val="single" w:sz="4" w:space="0" w:color="auto"/>
            </w:tcBorders>
          </w:tcPr>
          <w:p w:rsidR="00795CC7" w:rsidRPr="00FD1C91" w:rsidRDefault="00795CC7" w:rsidP="00B71FAA">
            <w:pPr>
              <w:widowControl/>
              <w:adjustRightInd w:val="0"/>
              <w:snapToGrid w:val="0"/>
              <w:spacing w:line="376" w:lineRule="exact"/>
              <w:jc w:val="both"/>
              <w:rPr>
                <w:rFonts w:ascii="標楷體" w:eastAsia="標楷體" w:hAnsi="標楷體"/>
                <w:noProof/>
                <w:sz w:val="20"/>
              </w:rPr>
            </w:pPr>
          </w:p>
        </w:tc>
      </w:tr>
    </w:tbl>
    <w:p w:rsidR="00A31DBA" w:rsidRPr="00B71FAA" w:rsidRDefault="00A31DBA" w:rsidP="00B71FAA">
      <w:pPr>
        <w:pStyle w:val="a4"/>
        <w:overflowPunct w:val="0"/>
        <w:spacing w:beforeLines="0" w:before="0" w:afterLines="0" w:after="0" w:line="14" w:lineRule="exact"/>
        <w:ind w:firstLineChars="0" w:firstLine="0"/>
        <w:rPr>
          <w:rFonts w:ascii="標楷體" w:hAnsi="標楷體"/>
          <w:noProof/>
          <w:vanish/>
        </w:rPr>
      </w:pPr>
    </w:p>
    <w:sectPr w:rsidR="00A31DBA" w:rsidRPr="00B71FAA" w:rsidSect="00836F47">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30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6BD" w:rsidRDefault="006016BD" w:rsidP="00AC177A">
      <w:r>
        <w:separator/>
      </w:r>
    </w:p>
  </w:endnote>
  <w:endnote w:type="continuationSeparator" w:id="0">
    <w:p w:rsidR="006016BD" w:rsidRDefault="006016BD" w:rsidP="00A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華康楷書體W5">
    <w:altName w:val="標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865" w:rsidRPr="00271ADC" w:rsidRDefault="00083865" w:rsidP="00271ADC">
    <w:pPr>
      <w:pStyle w:val="af3"/>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836F47" w:rsidRPr="00836F47">
      <w:rPr>
        <w:rFonts w:ascii="標楷體" w:eastAsia="標楷體" w:hAnsi="標楷體"/>
        <w:noProof/>
        <w:lang w:val="zh-TW"/>
      </w:rPr>
      <w:t>316</w:t>
    </w:r>
    <w:r w:rsidRPr="00160AE7">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bookmarkStart w:id="3" w:name="_GoBack" w:displacedByCustomXml="prev"/>
      <w:bookmarkEnd w:id="3" w:displacedByCustomXml="prev"/>
      <w:p w:rsidR="00083865" w:rsidRPr="00271ADC" w:rsidRDefault="00083865" w:rsidP="00271ADC">
        <w:pPr>
          <w:pStyle w:val="af3"/>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836F47" w:rsidRPr="00836F47">
          <w:rPr>
            <w:rFonts w:ascii="標楷體" w:eastAsia="標楷體" w:hAnsi="標楷體"/>
            <w:noProof/>
            <w:lang w:val="zh-TW"/>
          </w:rPr>
          <w:t>301</w:t>
        </w:r>
        <w:r w:rsidRPr="00160AE7">
          <w:rPr>
            <w:rFonts w:ascii="標楷體" w:eastAsia="標楷體" w:hAnsi="標楷體" w:hint="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47" w:rsidRDefault="00836F4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6BD" w:rsidRDefault="006016BD" w:rsidP="00AC177A">
      <w:r>
        <w:separator/>
      </w:r>
    </w:p>
  </w:footnote>
  <w:footnote w:type="continuationSeparator" w:id="0">
    <w:p w:rsidR="006016BD" w:rsidRDefault="006016BD" w:rsidP="00AC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47" w:rsidRDefault="00836F4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47" w:rsidRDefault="00836F4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47" w:rsidRDefault="00836F4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64F"/>
    <w:multiLevelType w:val="hybridMultilevel"/>
    <w:tmpl w:val="0D6C2772"/>
    <w:lvl w:ilvl="0" w:tplc="254ADC88">
      <w:start w:val="1"/>
      <w:numFmt w:val="decimal"/>
      <w:lvlText w:val="%1."/>
      <w:lvlJc w:val="left"/>
      <w:pPr>
        <w:ind w:left="2408" w:hanging="1452"/>
      </w:pPr>
      <w:rPr>
        <w:rFonts w:hint="default"/>
        <w:b/>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1" w15:restartNumberingAfterBreak="0">
    <w:nsid w:val="02367728"/>
    <w:multiLevelType w:val="hybridMultilevel"/>
    <w:tmpl w:val="FE3CE538"/>
    <w:lvl w:ilvl="0" w:tplc="572EFC34">
      <w:start w:val="1"/>
      <w:numFmt w:val="taiwaneseCountingThousand"/>
      <w:lvlText w:val="（%1）"/>
      <w:lvlJc w:val="left"/>
      <w:pPr>
        <w:tabs>
          <w:tab w:val="num" w:pos="1440"/>
        </w:tabs>
        <w:ind w:left="1440" w:hanging="1080"/>
      </w:pPr>
      <w:rPr>
        <w:rFonts w:hint="default"/>
        <w:b w:val="0"/>
        <w:color w:val="auto"/>
        <w:sz w:val="32"/>
        <w:szCs w:val="32"/>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 w15:restartNumberingAfterBreak="0">
    <w:nsid w:val="03C01811"/>
    <w:multiLevelType w:val="hybridMultilevel"/>
    <w:tmpl w:val="11C87852"/>
    <w:lvl w:ilvl="0" w:tplc="C4B4B398">
      <w:start w:val="1"/>
      <w:numFmt w:val="taiwaneseCountingThousand"/>
      <w:lvlText w:val="%1、"/>
      <w:lvlJc w:val="left"/>
      <w:pPr>
        <w:ind w:left="3883" w:hanging="480"/>
      </w:pPr>
      <w:rPr>
        <w:rFonts w:hint="default"/>
        <w:color w:val="000000"/>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8E6710"/>
    <w:multiLevelType w:val="hybridMultilevel"/>
    <w:tmpl w:val="C5C6F8E0"/>
    <w:lvl w:ilvl="0" w:tplc="10C47A92">
      <w:start w:val="7"/>
      <w:numFmt w:val="taiwaneseCountingThousand"/>
      <w:lvlText w:val="（%1）"/>
      <w:lvlJc w:val="left"/>
      <w:pPr>
        <w:tabs>
          <w:tab w:val="num" w:pos="1931"/>
        </w:tabs>
        <w:ind w:left="1931" w:hanging="1290"/>
      </w:pPr>
      <w:rPr>
        <w:rFonts w:ascii="標楷體" w:hAnsi="標楷體" w:hint="default"/>
        <w:b/>
        <w:sz w:val="32"/>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4" w15:restartNumberingAfterBreak="0">
    <w:nsid w:val="08055E15"/>
    <w:multiLevelType w:val="hybridMultilevel"/>
    <w:tmpl w:val="4C1EABF2"/>
    <w:lvl w:ilvl="0" w:tplc="40A69090">
      <w:start w:val="1"/>
      <w:numFmt w:val="taiwaneseCountingThousand"/>
      <w:lvlText w:val="（%1）"/>
      <w:lvlJc w:val="left"/>
      <w:pPr>
        <w:ind w:left="1289" w:hanging="1080"/>
      </w:pPr>
      <w:rPr>
        <w:rFonts w:hint="default"/>
      </w:rPr>
    </w:lvl>
    <w:lvl w:ilvl="1" w:tplc="04090019" w:tentative="1">
      <w:start w:val="1"/>
      <w:numFmt w:val="ideographTraditional"/>
      <w:lvlText w:val="%2、"/>
      <w:lvlJc w:val="left"/>
      <w:pPr>
        <w:ind w:left="1169" w:hanging="480"/>
      </w:pPr>
    </w:lvl>
    <w:lvl w:ilvl="2" w:tplc="0409001B" w:tentative="1">
      <w:start w:val="1"/>
      <w:numFmt w:val="lowerRoman"/>
      <w:lvlText w:val="%3."/>
      <w:lvlJc w:val="right"/>
      <w:pPr>
        <w:ind w:left="1649" w:hanging="480"/>
      </w:pPr>
    </w:lvl>
    <w:lvl w:ilvl="3" w:tplc="0409000F" w:tentative="1">
      <w:start w:val="1"/>
      <w:numFmt w:val="decimal"/>
      <w:lvlText w:val="%4."/>
      <w:lvlJc w:val="left"/>
      <w:pPr>
        <w:ind w:left="2129" w:hanging="480"/>
      </w:pPr>
    </w:lvl>
    <w:lvl w:ilvl="4" w:tplc="04090019" w:tentative="1">
      <w:start w:val="1"/>
      <w:numFmt w:val="ideographTraditional"/>
      <w:lvlText w:val="%5、"/>
      <w:lvlJc w:val="left"/>
      <w:pPr>
        <w:ind w:left="2609" w:hanging="480"/>
      </w:pPr>
    </w:lvl>
    <w:lvl w:ilvl="5" w:tplc="0409001B" w:tentative="1">
      <w:start w:val="1"/>
      <w:numFmt w:val="lowerRoman"/>
      <w:lvlText w:val="%6."/>
      <w:lvlJc w:val="right"/>
      <w:pPr>
        <w:ind w:left="3089" w:hanging="480"/>
      </w:pPr>
    </w:lvl>
    <w:lvl w:ilvl="6" w:tplc="0409000F" w:tentative="1">
      <w:start w:val="1"/>
      <w:numFmt w:val="decimal"/>
      <w:lvlText w:val="%7."/>
      <w:lvlJc w:val="left"/>
      <w:pPr>
        <w:ind w:left="3569" w:hanging="480"/>
      </w:pPr>
    </w:lvl>
    <w:lvl w:ilvl="7" w:tplc="04090019" w:tentative="1">
      <w:start w:val="1"/>
      <w:numFmt w:val="ideographTraditional"/>
      <w:lvlText w:val="%8、"/>
      <w:lvlJc w:val="left"/>
      <w:pPr>
        <w:ind w:left="4049" w:hanging="480"/>
      </w:pPr>
    </w:lvl>
    <w:lvl w:ilvl="8" w:tplc="0409001B" w:tentative="1">
      <w:start w:val="1"/>
      <w:numFmt w:val="lowerRoman"/>
      <w:lvlText w:val="%9."/>
      <w:lvlJc w:val="right"/>
      <w:pPr>
        <w:ind w:left="4529" w:hanging="480"/>
      </w:pPr>
    </w:lvl>
  </w:abstractNum>
  <w:abstractNum w:abstractNumId="5" w15:restartNumberingAfterBreak="0">
    <w:nsid w:val="106D6A11"/>
    <w:multiLevelType w:val="hybridMultilevel"/>
    <w:tmpl w:val="125473A8"/>
    <w:lvl w:ilvl="0" w:tplc="8634F36C">
      <w:start w:val="1"/>
      <w:numFmt w:val="taiwaneseCountingThousand"/>
      <w:lvlText w:val="（%1）"/>
      <w:lvlJc w:val="left"/>
      <w:pPr>
        <w:tabs>
          <w:tab w:val="num" w:pos="1080"/>
        </w:tabs>
        <w:ind w:left="1080" w:hanging="1080"/>
      </w:pPr>
      <w:rPr>
        <w:rFonts w:hint="default"/>
        <w:color w:val="auto"/>
        <w:sz w:val="32"/>
        <w:szCs w:val="32"/>
        <w:lang w:val="en-US"/>
      </w:rPr>
    </w:lvl>
    <w:lvl w:ilvl="1" w:tplc="92EC0E58">
      <w:start w:val="1"/>
      <w:numFmt w:val="decimal"/>
      <w:lvlText w:val="%2."/>
      <w:lvlJc w:val="left"/>
      <w:pPr>
        <w:tabs>
          <w:tab w:val="num" w:pos="840"/>
        </w:tabs>
        <w:ind w:left="840" w:hanging="360"/>
      </w:pPr>
      <w:rPr>
        <w:rFonts w:hint="default"/>
        <w:color w:val="auto"/>
        <w:sz w:val="32"/>
        <w:szCs w:val="32"/>
        <w:lang w:val="en-US"/>
      </w:rPr>
    </w:lvl>
    <w:lvl w:ilvl="2" w:tplc="4A424582">
      <w:start w:val="1"/>
      <w:numFmt w:val="decimal"/>
      <w:lvlText w:val="（%3）"/>
      <w:lvlJc w:val="left"/>
      <w:pPr>
        <w:tabs>
          <w:tab w:val="num" w:pos="2880"/>
        </w:tabs>
        <w:ind w:left="2880" w:hanging="1080"/>
      </w:pPr>
      <w:rPr>
        <w:rFonts w:hint="default"/>
        <w:color w:val="auto"/>
        <w:sz w:val="32"/>
        <w:szCs w:val="32"/>
        <w:lang w:val="en-US"/>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1A764A9"/>
    <w:multiLevelType w:val="hybridMultilevel"/>
    <w:tmpl w:val="BB58A152"/>
    <w:lvl w:ilvl="0" w:tplc="661CD66E">
      <w:start w:val="1"/>
      <w:numFmt w:val="decimal"/>
      <w:lvlText w:val="%1."/>
      <w:lvlJc w:val="left"/>
      <w:pPr>
        <w:ind w:left="502" w:hanging="360"/>
      </w:pPr>
      <w:rPr>
        <w:rFonts w:hAnsi="標楷體" w:hint="default"/>
        <w:b/>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7" w15:restartNumberingAfterBreak="0">
    <w:nsid w:val="185C3CCA"/>
    <w:multiLevelType w:val="hybridMultilevel"/>
    <w:tmpl w:val="A0E05762"/>
    <w:lvl w:ilvl="0" w:tplc="7F509F4A">
      <w:start w:val="1"/>
      <w:numFmt w:val="decimal"/>
      <w:lvlText w:val="(%1)"/>
      <w:lvlJc w:val="left"/>
      <w:pPr>
        <w:ind w:left="859" w:hanging="480"/>
      </w:pPr>
    </w:lvl>
    <w:lvl w:ilvl="1" w:tplc="7F509F4A">
      <w:start w:val="1"/>
      <w:numFmt w:val="decim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8" w15:restartNumberingAfterBreak="0">
    <w:nsid w:val="1BD44DAD"/>
    <w:multiLevelType w:val="hybridMultilevel"/>
    <w:tmpl w:val="CED8A8A6"/>
    <w:lvl w:ilvl="0" w:tplc="7F509F4A">
      <w:start w:val="1"/>
      <w:numFmt w:val="decimal"/>
      <w:lvlText w:val="(%1)"/>
      <w:lvlJc w:val="left"/>
      <w:pPr>
        <w:ind w:left="838" w:hanging="720"/>
      </w:pPr>
      <w:rPr>
        <w:rFonts w:hint="eastAsia"/>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9" w15:restartNumberingAfterBreak="0">
    <w:nsid w:val="1EDE60A2"/>
    <w:multiLevelType w:val="hybridMultilevel"/>
    <w:tmpl w:val="D35AC7A0"/>
    <w:lvl w:ilvl="0" w:tplc="F2D6AD88">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C2070F"/>
    <w:multiLevelType w:val="hybridMultilevel"/>
    <w:tmpl w:val="9E5EFB0A"/>
    <w:lvl w:ilvl="0" w:tplc="5E1237AE">
      <w:start w:val="1"/>
      <w:numFmt w:val="taiwaneseCountingThousand"/>
      <w:lvlText w:val="%1、"/>
      <w:lvlJc w:val="left"/>
      <w:pPr>
        <w:ind w:left="480" w:hanging="480"/>
      </w:pPr>
      <w:rPr>
        <w:rFonts w:ascii="標楷體" w:eastAsia="標楷體" w:hAnsi="標楷體" w:hint="default"/>
        <w:spacing w:val="0"/>
        <w:sz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07B0B27"/>
    <w:multiLevelType w:val="hybridMultilevel"/>
    <w:tmpl w:val="591882B2"/>
    <w:lvl w:ilvl="0" w:tplc="E7D20D36">
      <w:start w:val="1"/>
      <w:numFmt w:val="decimal"/>
      <w:lvlText w:val="%1."/>
      <w:lvlJc w:val="left"/>
      <w:pPr>
        <w:ind w:left="859" w:hanging="480"/>
      </w:pPr>
      <w:rPr>
        <w:rFonts w:ascii="Times New Roman" w:eastAsia="標楷體" w:hAnsi="Times New Roman" w:hint="eastAsia"/>
      </w:rPr>
    </w:lvl>
    <w:lvl w:ilvl="1" w:tplc="04090019">
      <w:start w:val="1"/>
      <w:numFmt w:val="ideographTradition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12" w15:restartNumberingAfterBreak="0">
    <w:nsid w:val="367C6F3B"/>
    <w:multiLevelType w:val="hybridMultilevel"/>
    <w:tmpl w:val="AE20A036"/>
    <w:lvl w:ilvl="0" w:tplc="0409000F">
      <w:start w:val="1"/>
      <w:numFmt w:val="decimal"/>
      <w:lvlText w:val="%1."/>
      <w:lvlJc w:val="left"/>
      <w:pPr>
        <w:ind w:left="1047" w:hanging="480"/>
      </w:pPr>
    </w:lvl>
    <w:lvl w:ilvl="1" w:tplc="04090019">
      <w:start w:val="1"/>
      <w:numFmt w:val="ideographTraditional"/>
      <w:lvlText w:val="%2、"/>
      <w:lvlJc w:val="left"/>
      <w:pPr>
        <w:ind w:left="1687" w:hanging="480"/>
      </w:pPr>
    </w:lvl>
    <w:lvl w:ilvl="2" w:tplc="0409001B" w:tentative="1">
      <w:start w:val="1"/>
      <w:numFmt w:val="lowerRoman"/>
      <w:lvlText w:val="%3."/>
      <w:lvlJc w:val="right"/>
      <w:pPr>
        <w:ind w:left="2167" w:hanging="480"/>
      </w:pPr>
    </w:lvl>
    <w:lvl w:ilvl="3" w:tplc="0409000F" w:tentative="1">
      <w:start w:val="1"/>
      <w:numFmt w:val="decimal"/>
      <w:lvlText w:val="%4."/>
      <w:lvlJc w:val="left"/>
      <w:pPr>
        <w:ind w:left="2647" w:hanging="480"/>
      </w:pPr>
    </w:lvl>
    <w:lvl w:ilvl="4" w:tplc="04090019" w:tentative="1">
      <w:start w:val="1"/>
      <w:numFmt w:val="ideographTraditional"/>
      <w:lvlText w:val="%5、"/>
      <w:lvlJc w:val="left"/>
      <w:pPr>
        <w:ind w:left="3127" w:hanging="480"/>
      </w:pPr>
    </w:lvl>
    <w:lvl w:ilvl="5" w:tplc="0409001B" w:tentative="1">
      <w:start w:val="1"/>
      <w:numFmt w:val="lowerRoman"/>
      <w:lvlText w:val="%6."/>
      <w:lvlJc w:val="right"/>
      <w:pPr>
        <w:ind w:left="3607" w:hanging="480"/>
      </w:pPr>
    </w:lvl>
    <w:lvl w:ilvl="6" w:tplc="0409000F" w:tentative="1">
      <w:start w:val="1"/>
      <w:numFmt w:val="decimal"/>
      <w:lvlText w:val="%7."/>
      <w:lvlJc w:val="left"/>
      <w:pPr>
        <w:ind w:left="4087" w:hanging="480"/>
      </w:pPr>
    </w:lvl>
    <w:lvl w:ilvl="7" w:tplc="04090019" w:tentative="1">
      <w:start w:val="1"/>
      <w:numFmt w:val="ideographTraditional"/>
      <w:lvlText w:val="%8、"/>
      <w:lvlJc w:val="left"/>
      <w:pPr>
        <w:ind w:left="4567" w:hanging="480"/>
      </w:pPr>
    </w:lvl>
    <w:lvl w:ilvl="8" w:tplc="0409001B" w:tentative="1">
      <w:start w:val="1"/>
      <w:numFmt w:val="lowerRoman"/>
      <w:lvlText w:val="%9."/>
      <w:lvlJc w:val="right"/>
      <w:pPr>
        <w:ind w:left="5047" w:hanging="480"/>
      </w:pPr>
    </w:lvl>
  </w:abstractNum>
  <w:abstractNum w:abstractNumId="13" w15:restartNumberingAfterBreak="0">
    <w:nsid w:val="3D1474B7"/>
    <w:multiLevelType w:val="hybridMultilevel"/>
    <w:tmpl w:val="5FA24216"/>
    <w:lvl w:ilvl="0" w:tplc="C2BAF71E">
      <w:start w:val="1"/>
      <w:numFmt w:val="taiwaneseCountingThousand"/>
      <w:lvlText w:val="（%1）"/>
      <w:lvlJc w:val="left"/>
      <w:pPr>
        <w:ind w:left="480" w:hanging="480"/>
      </w:pPr>
      <w:rPr>
        <w:rFonts w:hint="default"/>
        <w:b/>
        <w:color w:val="auto"/>
        <w:spacing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E95A29"/>
    <w:multiLevelType w:val="hybridMultilevel"/>
    <w:tmpl w:val="591882B2"/>
    <w:lvl w:ilvl="0" w:tplc="E7D20D36">
      <w:start w:val="1"/>
      <w:numFmt w:val="decimal"/>
      <w:lvlText w:val="%1."/>
      <w:lvlJc w:val="left"/>
      <w:pPr>
        <w:ind w:left="859" w:hanging="480"/>
      </w:pPr>
      <w:rPr>
        <w:rFonts w:ascii="Times New Roman" w:eastAsia="標楷體" w:hAnsi="Times New Roman" w:hint="eastAsia"/>
      </w:rPr>
    </w:lvl>
    <w:lvl w:ilvl="1" w:tplc="04090019">
      <w:start w:val="1"/>
      <w:numFmt w:val="ideographTraditional"/>
      <w:lvlText w:val="%2、"/>
      <w:lvlJc w:val="left"/>
      <w:pPr>
        <w:ind w:left="1339" w:hanging="480"/>
      </w:pPr>
    </w:lvl>
    <w:lvl w:ilvl="2" w:tplc="0409001B">
      <w:start w:val="1"/>
      <w:numFmt w:val="lowerRoman"/>
      <w:lvlText w:val="%3."/>
      <w:lvlJc w:val="right"/>
      <w:pPr>
        <w:ind w:left="1819" w:hanging="480"/>
      </w:pPr>
    </w:lvl>
    <w:lvl w:ilvl="3" w:tplc="0409000F">
      <w:start w:val="1"/>
      <w:numFmt w:val="decimal"/>
      <w:lvlText w:val="%4."/>
      <w:lvlJc w:val="left"/>
      <w:pPr>
        <w:ind w:left="2299" w:hanging="480"/>
      </w:pPr>
    </w:lvl>
    <w:lvl w:ilvl="4" w:tplc="04090019">
      <w:start w:val="1"/>
      <w:numFmt w:val="ideographTraditional"/>
      <w:lvlText w:val="%5、"/>
      <w:lvlJc w:val="left"/>
      <w:pPr>
        <w:ind w:left="2779" w:hanging="480"/>
      </w:pPr>
    </w:lvl>
    <w:lvl w:ilvl="5" w:tplc="0409001B">
      <w:start w:val="1"/>
      <w:numFmt w:val="lowerRoman"/>
      <w:lvlText w:val="%6."/>
      <w:lvlJc w:val="right"/>
      <w:pPr>
        <w:ind w:left="3259" w:hanging="480"/>
      </w:pPr>
    </w:lvl>
    <w:lvl w:ilvl="6" w:tplc="0409000F">
      <w:start w:val="1"/>
      <w:numFmt w:val="decimal"/>
      <w:lvlText w:val="%7."/>
      <w:lvlJc w:val="left"/>
      <w:pPr>
        <w:ind w:left="3739" w:hanging="480"/>
      </w:pPr>
    </w:lvl>
    <w:lvl w:ilvl="7" w:tplc="04090019">
      <w:start w:val="1"/>
      <w:numFmt w:val="ideographTraditional"/>
      <w:lvlText w:val="%8、"/>
      <w:lvlJc w:val="left"/>
      <w:pPr>
        <w:ind w:left="4219" w:hanging="480"/>
      </w:pPr>
    </w:lvl>
    <w:lvl w:ilvl="8" w:tplc="0409001B">
      <w:start w:val="1"/>
      <w:numFmt w:val="lowerRoman"/>
      <w:lvlText w:val="%9."/>
      <w:lvlJc w:val="right"/>
      <w:pPr>
        <w:ind w:left="4699" w:hanging="480"/>
      </w:pPr>
    </w:lvl>
  </w:abstractNum>
  <w:abstractNum w:abstractNumId="15" w15:restartNumberingAfterBreak="0">
    <w:nsid w:val="42504C10"/>
    <w:multiLevelType w:val="hybridMultilevel"/>
    <w:tmpl w:val="7E0CFD08"/>
    <w:lvl w:ilvl="0" w:tplc="7F509F4A">
      <w:start w:val="1"/>
      <w:numFmt w:val="decimal"/>
      <w:lvlText w:val="(%1)"/>
      <w:lvlJc w:val="left"/>
      <w:pPr>
        <w:ind w:left="1339" w:hanging="480"/>
      </w:pPr>
    </w:lvl>
    <w:lvl w:ilvl="1" w:tplc="04090019">
      <w:start w:val="1"/>
      <w:numFmt w:val="ideographTraditional"/>
      <w:lvlText w:val="%2、"/>
      <w:lvlJc w:val="left"/>
      <w:pPr>
        <w:ind w:left="1819" w:hanging="480"/>
      </w:pPr>
    </w:lvl>
    <w:lvl w:ilvl="2" w:tplc="0409001B">
      <w:start w:val="1"/>
      <w:numFmt w:val="lowerRoman"/>
      <w:lvlText w:val="%3."/>
      <w:lvlJc w:val="right"/>
      <w:pPr>
        <w:ind w:left="2299" w:hanging="480"/>
      </w:pPr>
    </w:lvl>
    <w:lvl w:ilvl="3" w:tplc="0409000F">
      <w:start w:val="1"/>
      <w:numFmt w:val="decimal"/>
      <w:lvlText w:val="%4."/>
      <w:lvlJc w:val="left"/>
      <w:pPr>
        <w:ind w:left="2779" w:hanging="480"/>
      </w:pPr>
    </w:lvl>
    <w:lvl w:ilvl="4" w:tplc="04090019">
      <w:start w:val="1"/>
      <w:numFmt w:val="ideographTraditional"/>
      <w:lvlText w:val="%5、"/>
      <w:lvlJc w:val="left"/>
      <w:pPr>
        <w:ind w:left="3259" w:hanging="480"/>
      </w:pPr>
    </w:lvl>
    <w:lvl w:ilvl="5" w:tplc="0409001B">
      <w:start w:val="1"/>
      <w:numFmt w:val="lowerRoman"/>
      <w:lvlText w:val="%6."/>
      <w:lvlJc w:val="right"/>
      <w:pPr>
        <w:ind w:left="3739" w:hanging="480"/>
      </w:pPr>
    </w:lvl>
    <w:lvl w:ilvl="6" w:tplc="0409000F">
      <w:start w:val="1"/>
      <w:numFmt w:val="decimal"/>
      <w:lvlText w:val="%7."/>
      <w:lvlJc w:val="left"/>
      <w:pPr>
        <w:ind w:left="4219" w:hanging="480"/>
      </w:pPr>
    </w:lvl>
    <w:lvl w:ilvl="7" w:tplc="04090019">
      <w:start w:val="1"/>
      <w:numFmt w:val="ideographTraditional"/>
      <w:lvlText w:val="%8、"/>
      <w:lvlJc w:val="left"/>
      <w:pPr>
        <w:ind w:left="4699" w:hanging="480"/>
      </w:pPr>
    </w:lvl>
    <w:lvl w:ilvl="8" w:tplc="0409001B">
      <w:start w:val="1"/>
      <w:numFmt w:val="lowerRoman"/>
      <w:lvlText w:val="%9."/>
      <w:lvlJc w:val="right"/>
      <w:pPr>
        <w:ind w:left="5179" w:hanging="480"/>
      </w:pPr>
    </w:lvl>
  </w:abstractNum>
  <w:abstractNum w:abstractNumId="16" w15:restartNumberingAfterBreak="0">
    <w:nsid w:val="4292226D"/>
    <w:multiLevelType w:val="hybridMultilevel"/>
    <w:tmpl w:val="D5DA8F5E"/>
    <w:lvl w:ilvl="0" w:tplc="4EF2EF36">
      <w:start w:val="1"/>
      <w:numFmt w:val="taiwaneseCountingThousand"/>
      <w:lvlText w:val="(%1)"/>
      <w:lvlJc w:val="left"/>
      <w:pPr>
        <w:ind w:left="480" w:hanging="480"/>
      </w:pPr>
    </w:lvl>
    <w:lvl w:ilvl="1" w:tplc="E7D20D36">
      <w:start w:val="1"/>
      <w:numFmt w:val="decimal"/>
      <w:lvlText w:val="%2."/>
      <w:lvlJc w:val="left"/>
      <w:pPr>
        <w:ind w:left="960" w:hanging="480"/>
      </w:pPr>
      <w:rPr>
        <w:rFonts w:ascii="Times New Roman" w:eastAsia="標楷體" w:hAnsi="Times New Roman"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45D65991"/>
    <w:multiLevelType w:val="hybridMultilevel"/>
    <w:tmpl w:val="5E0EBFB4"/>
    <w:lvl w:ilvl="0" w:tplc="E6A27FA4">
      <w:start w:val="1"/>
      <w:numFmt w:val="upp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48A704FD"/>
    <w:multiLevelType w:val="hybridMultilevel"/>
    <w:tmpl w:val="16CA9D4C"/>
    <w:lvl w:ilvl="0" w:tplc="ECF2B5CE">
      <w:start w:val="1"/>
      <w:numFmt w:val="ideographLegalTraditional"/>
      <w:lvlText w:val="%1、"/>
      <w:lvlJc w:val="left"/>
      <w:pPr>
        <w:ind w:left="4406" w:hanging="720"/>
      </w:pPr>
      <w:rPr>
        <w:rFonts w:hint="default"/>
      </w:rPr>
    </w:lvl>
    <w:lvl w:ilvl="1" w:tplc="5F2C9390">
      <w:start w:val="1"/>
      <w:numFmt w:val="decimal"/>
      <w:lvlText w:val="%2."/>
      <w:lvlJc w:val="left"/>
      <w:pPr>
        <w:ind w:left="4526" w:hanging="360"/>
      </w:pPr>
      <w:rPr>
        <w:rFonts w:ascii="標楷體" w:hAnsi="標楷體" w:hint="default"/>
      </w:rPr>
    </w:lvl>
    <w:lvl w:ilvl="2" w:tplc="0409001B" w:tentative="1">
      <w:start w:val="1"/>
      <w:numFmt w:val="lowerRoman"/>
      <w:lvlText w:val="%3."/>
      <w:lvlJc w:val="right"/>
      <w:pPr>
        <w:ind w:left="5126" w:hanging="480"/>
      </w:pPr>
    </w:lvl>
    <w:lvl w:ilvl="3" w:tplc="0409000F" w:tentative="1">
      <w:start w:val="1"/>
      <w:numFmt w:val="decimal"/>
      <w:lvlText w:val="%4."/>
      <w:lvlJc w:val="left"/>
      <w:pPr>
        <w:ind w:left="5606" w:hanging="480"/>
      </w:pPr>
    </w:lvl>
    <w:lvl w:ilvl="4" w:tplc="04090019" w:tentative="1">
      <w:start w:val="1"/>
      <w:numFmt w:val="ideographTraditional"/>
      <w:lvlText w:val="%5、"/>
      <w:lvlJc w:val="left"/>
      <w:pPr>
        <w:ind w:left="6086" w:hanging="480"/>
      </w:pPr>
    </w:lvl>
    <w:lvl w:ilvl="5" w:tplc="0409001B" w:tentative="1">
      <w:start w:val="1"/>
      <w:numFmt w:val="lowerRoman"/>
      <w:lvlText w:val="%6."/>
      <w:lvlJc w:val="right"/>
      <w:pPr>
        <w:ind w:left="6566" w:hanging="480"/>
      </w:pPr>
    </w:lvl>
    <w:lvl w:ilvl="6" w:tplc="0409000F" w:tentative="1">
      <w:start w:val="1"/>
      <w:numFmt w:val="decimal"/>
      <w:lvlText w:val="%7."/>
      <w:lvlJc w:val="left"/>
      <w:pPr>
        <w:ind w:left="7046" w:hanging="480"/>
      </w:pPr>
    </w:lvl>
    <w:lvl w:ilvl="7" w:tplc="04090019" w:tentative="1">
      <w:start w:val="1"/>
      <w:numFmt w:val="ideographTraditional"/>
      <w:lvlText w:val="%8、"/>
      <w:lvlJc w:val="left"/>
      <w:pPr>
        <w:ind w:left="7526" w:hanging="480"/>
      </w:pPr>
    </w:lvl>
    <w:lvl w:ilvl="8" w:tplc="0409001B" w:tentative="1">
      <w:start w:val="1"/>
      <w:numFmt w:val="lowerRoman"/>
      <w:lvlText w:val="%9."/>
      <w:lvlJc w:val="right"/>
      <w:pPr>
        <w:ind w:left="8006" w:hanging="480"/>
      </w:pPr>
    </w:lvl>
  </w:abstractNum>
  <w:abstractNum w:abstractNumId="19" w15:restartNumberingAfterBreak="0">
    <w:nsid w:val="4AF37ECE"/>
    <w:multiLevelType w:val="hybridMultilevel"/>
    <w:tmpl w:val="D5DA8F5E"/>
    <w:lvl w:ilvl="0" w:tplc="4EF2EF36">
      <w:start w:val="1"/>
      <w:numFmt w:val="taiwaneseCountingThousand"/>
      <w:lvlText w:val="(%1)"/>
      <w:lvlJc w:val="left"/>
      <w:pPr>
        <w:ind w:left="1048" w:hanging="480"/>
      </w:pPr>
    </w:lvl>
    <w:lvl w:ilvl="1" w:tplc="E7D20D36">
      <w:start w:val="1"/>
      <w:numFmt w:val="decimal"/>
      <w:lvlText w:val="%2."/>
      <w:lvlJc w:val="left"/>
      <w:pPr>
        <w:ind w:left="960" w:hanging="480"/>
      </w:pPr>
      <w:rPr>
        <w:rFonts w:ascii="Times New Roman" w:eastAsia="標楷體" w:hAnsi="Times New Roman"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5477233B"/>
    <w:multiLevelType w:val="hybridMultilevel"/>
    <w:tmpl w:val="F97A5C9C"/>
    <w:lvl w:ilvl="0" w:tplc="92EC0E58">
      <w:start w:val="1"/>
      <w:numFmt w:val="decimal"/>
      <w:lvlText w:val="%1."/>
      <w:lvlJc w:val="left"/>
      <w:pPr>
        <w:tabs>
          <w:tab w:val="num" w:pos="840"/>
        </w:tabs>
        <w:ind w:left="840" w:hanging="360"/>
      </w:pPr>
      <w:rPr>
        <w:rFonts w:hint="default"/>
        <w:sz w:val="32"/>
        <w:szCs w:val="32"/>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6F76A4"/>
    <w:multiLevelType w:val="hybridMultilevel"/>
    <w:tmpl w:val="6F548C28"/>
    <w:lvl w:ilvl="0" w:tplc="CDFCC95C">
      <w:start w:val="1"/>
      <w:numFmt w:val="taiwaneseCountingThousand"/>
      <w:lvlText w:val="%1、"/>
      <w:lvlJc w:val="left"/>
      <w:pPr>
        <w:tabs>
          <w:tab w:val="num" w:pos="1200"/>
        </w:tabs>
        <w:ind w:left="1200" w:hanging="720"/>
      </w:pPr>
      <w:rPr>
        <w:rFonts w:ascii="標楷體" w:eastAsia="標楷體" w:hAnsi="標楷體" w:hint="default"/>
        <w:b/>
        <w:sz w:val="32"/>
        <w:szCs w:val="32"/>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7D7090E"/>
    <w:multiLevelType w:val="hybridMultilevel"/>
    <w:tmpl w:val="C3D43946"/>
    <w:lvl w:ilvl="0" w:tplc="E7D20D36">
      <w:start w:val="1"/>
      <w:numFmt w:val="decimal"/>
      <w:lvlText w:val="%1."/>
      <w:lvlJc w:val="left"/>
      <w:pPr>
        <w:ind w:left="480" w:hanging="480"/>
      </w:pPr>
      <w:rPr>
        <w:rFonts w:ascii="Times New Roman" w:eastAsia="標楷體" w:hAnsi="Times New Roman"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64403E68"/>
    <w:multiLevelType w:val="hybridMultilevel"/>
    <w:tmpl w:val="35685682"/>
    <w:lvl w:ilvl="0" w:tplc="3B8E47A6">
      <w:start w:val="1"/>
      <w:numFmt w:val="taiwaneseCountingThousand"/>
      <w:lvlText w:val="%1、"/>
      <w:lvlJc w:val="left"/>
      <w:pPr>
        <w:tabs>
          <w:tab w:val="num" w:pos="1056"/>
        </w:tabs>
        <w:ind w:left="1056" w:hanging="720"/>
      </w:pPr>
      <w:rPr>
        <w:rFonts w:hAnsi="Times New Roman"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24" w15:restartNumberingAfterBreak="0">
    <w:nsid w:val="648D3479"/>
    <w:multiLevelType w:val="hybridMultilevel"/>
    <w:tmpl w:val="071041AC"/>
    <w:lvl w:ilvl="0" w:tplc="EF50629A">
      <w:start w:val="1"/>
      <w:numFmt w:val="decimal"/>
      <w:lvlText w:val="%1."/>
      <w:lvlJc w:val="left"/>
      <w:pPr>
        <w:ind w:left="1001" w:hanging="360"/>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5" w15:restartNumberingAfterBreak="0">
    <w:nsid w:val="695775A8"/>
    <w:multiLevelType w:val="hybridMultilevel"/>
    <w:tmpl w:val="7768416C"/>
    <w:lvl w:ilvl="0" w:tplc="8B62AD0E">
      <w:start w:val="1"/>
      <w:numFmt w:val="decimal"/>
      <w:lvlText w:val="%1."/>
      <w:lvlJc w:val="left"/>
      <w:pPr>
        <w:ind w:left="1679" w:hanging="564"/>
      </w:pPr>
      <w:rPr>
        <w:rFonts w:hint="default"/>
      </w:rPr>
    </w:lvl>
    <w:lvl w:ilvl="1" w:tplc="04090019" w:tentative="1">
      <w:start w:val="1"/>
      <w:numFmt w:val="ideographTraditional"/>
      <w:lvlText w:val="%2、"/>
      <w:lvlJc w:val="left"/>
      <w:pPr>
        <w:ind w:left="2075" w:hanging="480"/>
      </w:pPr>
    </w:lvl>
    <w:lvl w:ilvl="2" w:tplc="0409001B" w:tentative="1">
      <w:start w:val="1"/>
      <w:numFmt w:val="lowerRoman"/>
      <w:lvlText w:val="%3."/>
      <w:lvlJc w:val="right"/>
      <w:pPr>
        <w:ind w:left="2555" w:hanging="480"/>
      </w:pPr>
    </w:lvl>
    <w:lvl w:ilvl="3" w:tplc="0409000F" w:tentative="1">
      <w:start w:val="1"/>
      <w:numFmt w:val="decimal"/>
      <w:lvlText w:val="%4."/>
      <w:lvlJc w:val="left"/>
      <w:pPr>
        <w:ind w:left="3035" w:hanging="480"/>
      </w:pPr>
    </w:lvl>
    <w:lvl w:ilvl="4" w:tplc="04090019" w:tentative="1">
      <w:start w:val="1"/>
      <w:numFmt w:val="ideographTraditional"/>
      <w:lvlText w:val="%5、"/>
      <w:lvlJc w:val="left"/>
      <w:pPr>
        <w:ind w:left="3515" w:hanging="480"/>
      </w:pPr>
    </w:lvl>
    <w:lvl w:ilvl="5" w:tplc="0409001B" w:tentative="1">
      <w:start w:val="1"/>
      <w:numFmt w:val="lowerRoman"/>
      <w:lvlText w:val="%6."/>
      <w:lvlJc w:val="right"/>
      <w:pPr>
        <w:ind w:left="3995" w:hanging="480"/>
      </w:pPr>
    </w:lvl>
    <w:lvl w:ilvl="6" w:tplc="0409000F" w:tentative="1">
      <w:start w:val="1"/>
      <w:numFmt w:val="decimal"/>
      <w:lvlText w:val="%7."/>
      <w:lvlJc w:val="left"/>
      <w:pPr>
        <w:ind w:left="4475" w:hanging="480"/>
      </w:pPr>
    </w:lvl>
    <w:lvl w:ilvl="7" w:tplc="04090019" w:tentative="1">
      <w:start w:val="1"/>
      <w:numFmt w:val="ideographTraditional"/>
      <w:lvlText w:val="%8、"/>
      <w:lvlJc w:val="left"/>
      <w:pPr>
        <w:ind w:left="4955" w:hanging="480"/>
      </w:pPr>
    </w:lvl>
    <w:lvl w:ilvl="8" w:tplc="0409001B" w:tentative="1">
      <w:start w:val="1"/>
      <w:numFmt w:val="lowerRoman"/>
      <w:lvlText w:val="%9."/>
      <w:lvlJc w:val="right"/>
      <w:pPr>
        <w:ind w:left="5435" w:hanging="480"/>
      </w:pPr>
    </w:lvl>
  </w:abstractNum>
  <w:abstractNum w:abstractNumId="26" w15:restartNumberingAfterBreak="0">
    <w:nsid w:val="718B2F71"/>
    <w:multiLevelType w:val="hybridMultilevel"/>
    <w:tmpl w:val="E3887B44"/>
    <w:lvl w:ilvl="0" w:tplc="2F9CF482">
      <w:start w:val="1"/>
      <w:numFmt w:val="decimal"/>
      <w:lvlText w:val="%1."/>
      <w:lvlJc w:val="left"/>
      <w:pPr>
        <w:tabs>
          <w:tab w:val="num" w:pos="2654"/>
        </w:tabs>
        <w:ind w:left="2654" w:hanging="1575"/>
      </w:pPr>
      <w:rPr>
        <w:rFonts w:hint="default"/>
        <w:color w:val="auto"/>
      </w:rPr>
    </w:lvl>
    <w:lvl w:ilvl="1" w:tplc="04090019" w:tentative="1">
      <w:start w:val="1"/>
      <w:numFmt w:val="ideographTraditional"/>
      <w:lvlText w:val="%2、"/>
      <w:lvlJc w:val="left"/>
      <w:pPr>
        <w:tabs>
          <w:tab w:val="num" w:pos="2039"/>
        </w:tabs>
        <w:ind w:left="2039" w:hanging="480"/>
      </w:pPr>
    </w:lvl>
    <w:lvl w:ilvl="2" w:tplc="0409001B" w:tentative="1">
      <w:start w:val="1"/>
      <w:numFmt w:val="lowerRoman"/>
      <w:lvlText w:val="%3."/>
      <w:lvlJc w:val="right"/>
      <w:pPr>
        <w:tabs>
          <w:tab w:val="num" w:pos="2519"/>
        </w:tabs>
        <w:ind w:left="2519" w:hanging="480"/>
      </w:pPr>
    </w:lvl>
    <w:lvl w:ilvl="3" w:tplc="0409000F" w:tentative="1">
      <w:start w:val="1"/>
      <w:numFmt w:val="decimal"/>
      <w:lvlText w:val="%4."/>
      <w:lvlJc w:val="left"/>
      <w:pPr>
        <w:tabs>
          <w:tab w:val="num" w:pos="2999"/>
        </w:tabs>
        <w:ind w:left="2999" w:hanging="480"/>
      </w:pPr>
    </w:lvl>
    <w:lvl w:ilvl="4" w:tplc="04090019" w:tentative="1">
      <w:start w:val="1"/>
      <w:numFmt w:val="ideographTraditional"/>
      <w:lvlText w:val="%5、"/>
      <w:lvlJc w:val="left"/>
      <w:pPr>
        <w:tabs>
          <w:tab w:val="num" w:pos="3479"/>
        </w:tabs>
        <w:ind w:left="3479" w:hanging="480"/>
      </w:pPr>
    </w:lvl>
    <w:lvl w:ilvl="5" w:tplc="0409001B" w:tentative="1">
      <w:start w:val="1"/>
      <w:numFmt w:val="lowerRoman"/>
      <w:lvlText w:val="%6."/>
      <w:lvlJc w:val="right"/>
      <w:pPr>
        <w:tabs>
          <w:tab w:val="num" w:pos="3959"/>
        </w:tabs>
        <w:ind w:left="3959" w:hanging="480"/>
      </w:pPr>
    </w:lvl>
    <w:lvl w:ilvl="6" w:tplc="0409000F" w:tentative="1">
      <w:start w:val="1"/>
      <w:numFmt w:val="decimal"/>
      <w:lvlText w:val="%7."/>
      <w:lvlJc w:val="left"/>
      <w:pPr>
        <w:tabs>
          <w:tab w:val="num" w:pos="4439"/>
        </w:tabs>
        <w:ind w:left="4439" w:hanging="480"/>
      </w:pPr>
    </w:lvl>
    <w:lvl w:ilvl="7" w:tplc="04090019" w:tentative="1">
      <w:start w:val="1"/>
      <w:numFmt w:val="ideographTraditional"/>
      <w:lvlText w:val="%8、"/>
      <w:lvlJc w:val="left"/>
      <w:pPr>
        <w:tabs>
          <w:tab w:val="num" w:pos="4919"/>
        </w:tabs>
        <w:ind w:left="4919" w:hanging="480"/>
      </w:pPr>
    </w:lvl>
    <w:lvl w:ilvl="8" w:tplc="0409001B" w:tentative="1">
      <w:start w:val="1"/>
      <w:numFmt w:val="lowerRoman"/>
      <w:lvlText w:val="%9."/>
      <w:lvlJc w:val="right"/>
      <w:pPr>
        <w:tabs>
          <w:tab w:val="num" w:pos="5399"/>
        </w:tabs>
        <w:ind w:left="5399" w:hanging="480"/>
      </w:pPr>
    </w:lvl>
  </w:abstractNum>
  <w:abstractNum w:abstractNumId="27" w15:restartNumberingAfterBreak="0">
    <w:nsid w:val="74F12094"/>
    <w:multiLevelType w:val="hybridMultilevel"/>
    <w:tmpl w:val="A428F9E0"/>
    <w:lvl w:ilvl="0" w:tplc="7F509F4A">
      <w:start w:val="1"/>
      <w:numFmt w:val="decimal"/>
      <w:lvlText w:val="(%1)"/>
      <w:lvlJc w:val="left"/>
      <w:pPr>
        <w:ind w:left="480" w:hanging="480"/>
      </w:pPr>
      <w:rPr>
        <w:rFonts w:hint="eastAsia"/>
      </w:rPr>
    </w:lvl>
    <w:lvl w:ilvl="1" w:tplc="7F509F4A">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911D16"/>
    <w:multiLevelType w:val="hybridMultilevel"/>
    <w:tmpl w:val="522EFE4E"/>
    <w:lvl w:ilvl="0" w:tplc="E7D20D36">
      <w:start w:val="1"/>
      <w:numFmt w:val="decimal"/>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B9543A4"/>
    <w:multiLevelType w:val="hybridMultilevel"/>
    <w:tmpl w:val="36E8AAF6"/>
    <w:lvl w:ilvl="0" w:tplc="F298465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CAE679F"/>
    <w:multiLevelType w:val="hybridMultilevel"/>
    <w:tmpl w:val="B3BA637E"/>
    <w:lvl w:ilvl="0" w:tplc="E7D20D36">
      <w:start w:val="1"/>
      <w:numFmt w:val="decimal"/>
      <w:lvlText w:val="%1."/>
      <w:lvlJc w:val="left"/>
      <w:pPr>
        <w:ind w:left="480" w:hanging="480"/>
      </w:pPr>
      <w:rPr>
        <w:rFonts w:ascii="Times New Roman" w:eastAsia="標楷體" w:hAnsi="Times New Roman"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7CE95D7C"/>
    <w:multiLevelType w:val="hybridMultilevel"/>
    <w:tmpl w:val="48D801D4"/>
    <w:lvl w:ilvl="0" w:tplc="92EC0E58">
      <w:start w:val="1"/>
      <w:numFmt w:val="decimal"/>
      <w:lvlText w:val="%1."/>
      <w:lvlJc w:val="left"/>
      <w:pPr>
        <w:tabs>
          <w:tab w:val="num" w:pos="840"/>
        </w:tabs>
        <w:ind w:left="840" w:hanging="360"/>
      </w:pPr>
      <w:rPr>
        <w:rFonts w:hint="default"/>
        <w:color w:val="auto"/>
        <w:sz w:val="32"/>
        <w:szCs w:val="32"/>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CFE7290"/>
    <w:multiLevelType w:val="hybridMultilevel"/>
    <w:tmpl w:val="CACEF826"/>
    <w:lvl w:ilvl="0" w:tplc="225A3A72">
      <w:start w:val="1"/>
      <w:numFmt w:val="taiwaneseCountingThousand"/>
      <w:lvlText w:val="%1、"/>
      <w:lvlJc w:val="left"/>
      <w:pPr>
        <w:ind w:left="899" w:hanging="720"/>
      </w:pPr>
      <w:rPr>
        <w:rFonts w:hint="default"/>
      </w:rPr>
    </w:lvl>
    <w:lvl w:ilvl="1" w:tplc="92E4BCFE">
      <w:start w:val="1"/>
      <w:numFmt w:val="taiwaneseCountingThousand"/>
      <w:lvlText w:val="（%2）"/>
      <w:lvlJc w:val="left"/>
      <w:pPr>
        <w:ind w:left="9728" w:hanging="1080"/>
      </w:pPr>
      <w:rPr>
        <w:rFonts w:hint="default"/>
        <w:b w:val="0"/>
      </w:r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num w:numId="1">
    <w:abstractNumId w:val="3"/>
  </w:num>
  <w:num w:numId="2">
    <w:abstractNumId w:val="26"/>
  </w:num>
  <w:num w:numId="3">
    <w:abstractNumId w:val="29"/>
  </w:num>
  <w:num w:numId="4">
    <w:abstractNumId w:val="17"/>
  </w:num>
  <w:num w:numId="5">
    <w:abstractNumId w:val="1"/>
  </w:num>
  <w:num w:numId="6">
    <w:abstractNumId w:val="5"/>
  </w:num>
  <w:num w:numId="7">
    <w:abstractNumId w:val="31"/>
  </w:num>
  <w:num w:numId="8">
    <w:abstractNumId w:val="21"/>
  </w:num>
  <w:num w:numId="9">
    <w:abstractNumId w:val="20"/>
  </w:num>
  <w:num w:numId="10">
    <w:abstractNumId w:val="23"/>
  </w:num>
  <w:num w:numId="11">
    <w:abstractNumId w:val="6"/>
  </w:num>
  <w:num w:numId="12">
    <w:abstractNumId w:val="2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0"/>
  </w:num>
  <w:num w:numId="23">
    <w:abstractNumId w:val="25"/>
  </w:num>
  <w:num w:numId="24">
    <w:abstractNumId w:val="28"/>
  </w:num>
  <w:num w:numId="25">
    <w:abstractNumId w:val="8"/>
  </w:num>
  <w:num w:numId="26">
    <w:abstractNumId w:val="10"/>
  </w:num>
  <w:num w:numId="27">
    <w:abstractNumId w:val="13"/>
  </w:num>
  <w:num w:numId="28">
    <w:abstractNumId w:val="32"/>
  </w:num>
  <w:num w:numId="29">
    <w:abstractNumId w:val="18"/>
  </w:num>
  <w:num w:numId="30">
    <w:abstractNumId w:val="12"/>
  </w:num>
  <w:num w:numId="31">
    <w:abstractNumId w:val="4"/>
  </w:num>
  <w:num w:numId="32">
    <w:abstractNumId w:val="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8C2"/>
    <w:rsid w:val="0000091B"/>
    <w:rsid w:val="000013CC"/>
    <w:rsid w:val="000013F9"/>
    <w:rsid w:val="000015FF"/>
    <w:rsid w:val="000021E6"/>
    <w:rsid w:val="00002320"/>
    <w:rsid w:val="00002A5D"/>
    <w:rsid w:val="00002CCB"/>
    <w:rsid w:val="00002FF6"/>
    <w:rsid w:val="00003C2C"/>
    <w:rsid w:val="00003E36"/>
    <w:rsid w:val="0000439D"/>
    <w:rsid w:val="00004952"/>
    <w:rsid w:val="00004F45"/>
    <w:rsid w:val="00005A8B"/>
    <w:rsid w:val="00005C29"/>
    <w:rsid w:val="00005D88"/>
    <w:rsid w:val="00006280"/>
    <w:rsid w:val="000064B0"/>
    <w:rsid w:val="0000663D"/>
    <w:rsid w:val="00006AFF"/>
    <w:rsid w:val="00006D4E"/>
    <w:rsid w:val="0000762E"/>
    <w:rsid w:val="00007742"/>
    <w:rsid w:val="00007B3E"/>
    <w:rsid w:val="0001091C"/>
    <w:rsid w:val="00011418"/>
    <w:rsid w:val="00011CA6"/>
    <w:rsid w:val="0001223A"/>
    <w:rsid w:val="00012752"/>
    <w:rsid w:val="00013187"/>
    <w:rsid w:val="0001425D"/>
    <w:rsid w:val="00014365"/>
    <w:rsid w:val="00014AD0"/>
    <w:rsid w:val="0001536C"/>
    <w:rsid w:val="00015510"/>
    <w:rsid w:val="000155A1"/>
    <w:rsid w:val="00015B7E"/>
    <w:rsid w:val="00015BD8"/>
    <w:rsid w:val="00016205"/>
    <w:rsid w:val="000162CC"/>
    <w:rsid w:val="00016674"/>
    <w:rsid w:val="00016708"/>
    <w:rsid w:val="000167ED"/>
    <w:rsid w:val="00016C22"/>
    <w:rsid w:val="00016CFE"/>
    <w:rsid w:val="0001783A"/>
    <w:rsid w:val="00017FA5"/>
    <w:rsid w:val="000204F6"/>
    <w:rsid w:val="000210F2"/>
    <w:rsid w:val="00021FEB"/>
    <w:rsid w:val="000223F6"/>
    <w:rsid w:val="00022A69"/>
    <w:rsid w:val="00023153"/>
    <w:rsid w:val="000234B3"/>
    <w:rsid w:val="0002360A"/>
    <w:rsid w:val="00023F34"/>
    <w:rsid w:val="00024546"/>
    <w:rsid w:val="000246CB"/>
    <w:rsid w:val="00024DC4"/>
    <w:rsid w:val="000251AB"/>
    <w:rsid w:val="00025CEB"/>
    <w:rsid w:val="00025D9F"/>
    <w:rsid w:val="00025E82"/>
    <w:rsid w:val="00025F49"/>
    <w:rsid w:val="000264C7"/>
    <w:rsid w:val="00026502"/>
    <w:rsid w:val="00026933"/>
    <w:rsid w:val="00026B39"/>
    <w:rsid w:val="000279F1"/>
    <w:rsid w:val="00027F19"/>
    <w:rsid w:val="000302B5"/>
    <w:rsid w:val="000307D3"/>
    <w:rsid w:val="00030969"/>
    <w:rsid w:val="00030A34"/>
    <w:rsid w:val="000320CD"/>
    <w:rsid w:val="000323F0"/>
    <w:rsid w:val="000332CA"/>
    <w:rsid w:val="0003338A"/>
    <w:rsid w:val="000333A4"/>
    <w:rsid w:val="000337D0"/>
    <w:rsid w:val="00033C83"/>
    <w:rsid w:val="00033DA9"/>
    <w:rsid w:val="00033F26"/>
    <w:rsid w:val="000348DC"/>
    <w:rsid w:val="000349A2"/>
    <w:rsid w:val="00036290"/>
    <w:rsid w:val="00036314"/>
    <w:rsid w:val="00036874"/>
    <w:rsid w:val="0003694B"/>
    <w:rsid w:val="0003696B"/>
    <w:rsid w:val="00036CE6"/>
    <w:rsid w:val="00036EF8"/>
    <w:rsid w:val="0003773A"/>
    <w:rsid w:val="00037893"/>
    <w:rsid w:val="00037A8A"/>
    <w:rsid w:val="00037CEF"/>
    <w:rsid w:val="00037DAE"/>
    <w:rsid w:val="00040512"/>
    <w:rsid w:val="00040574"/>
    <w:rsid w:val="00041EF5"/>
    <w:rsid w:val="0004271D"/>
    <w:rsid w:val="00042B5E"/>
    <w:rsid w:val="00042D5E"/>
    <w:rsid w:val="000430D7"/>
    <w:rsid w:val="00043540"/>
    <w:rsid w:val="000436F8"/>
    <w:rsid w:val="00043C74"/>
    <w:rsid w:val="00044348"/>
    <w:rsid w:val="00044593"/>
    <w:rsid w:val="000448B4"/>
    <w:rsid w:val="0004491A"/>
    <w:rsid w:val="00044D70"/>
    <w:rsid w:val="000451ED"/>
    <w:rsid w:val="000461F5"/>
    <w:rsid w:val="000464E4"/>
    <w:rsid w:val="00047269"/>
    <w:rsid w:val="000474A8"/>
    <w:rsid w:val="00047CF8"/>
    <w:rsid w:val="00050083"/>
    <w:rsid w:val="00050615"/>
    <w:rsid w:val="00050CA8"/>
    <w:rsid w:val="00050D5B"/>
    <w:rsid w:val="00051088"/>
    <w:rsid w:val="00051667"/>
    <w:rsid w:val="000524D1"/>
    <w:rsid w:val="0005255C"/>
    <w:rsid w:val="00052581"/>
    <w:rsid w:val="000526EB"/>
    <w:rsid w:val="00052BA4"/>
    <w:rsid w:val="0005303F"/>
    <w:rsid w:val="00053513"/>
    <w:rsid w:val="00053652"/>
    <w:rsid w:val="00053A5E"/>
    <w:rsid w:val="0005409F"/>
    <w:rsid w:val="0005410D"/>
    <w:rsid w:val="000542BB"/>
    <w:rsid w:val="00054570"/>
    <w:rsid w:val="00054D2B"/>
    <w:rsid w:val="0005605B"/>
    <w:rsid w:val="0005606A"/>
    <w:rsid w:val="00056CF4"/>
    <w:rsid w:val="000579C7"/>
    <w:rsid w:val="00057FA5"/>
    <w:rsid w:val="0006119B"/>
    <w:rsid w:val="0006171E"/>
    <w:rsid w:val="00061EB3"/>
    <w:rsid w:val="000626F0"/>
    <w:rsid w:val="000628FD"/>
    <w:rsid w:val="00062DFC"/>
    <w:rsid w:val="0006313D"/>
    <w:rsid w:val="00063AC2"/>
    <w:rsid w:val="00063C09"/>
    <w:rsid w:val="00063D83"/>
    <w:rsid w:val="00063DAB"/>
    <w:rsid w:val="000642AA"/>
    <w:rsid w:val="00064544"/>
    <w:rsid w:val="00064D1C"/>
    <w:rsid w:val="00064E4C"/>
    <w:rsid w:val="00065A1E"/>
    <w:rsid w:val="0006635F"/>
    <w:rsid w:val="000663B9"/>
    <w:rsid w:val="00066AB0"/>
    <w:rsid w:val="000670AC"/>
    <w:rsid w:val="00067135"/>
    <w:rsid w:val="00067632"/>
    <w:rsid w:val="000679D2"/>
    <w:rsid w:val="00067AE4"/>
    <w:rsid w:val="00067C76"/>
    <w:rsid w:val="00067DD1"/>
    <w:rsid w:val="000706CD"/>
    <w:rsid w:val="00070A16"/>
    <w:rsid w:val="00070ED1"/>
    <w:rsid w:val="00071110"/>
    <w:rsid w:val="00071336"/>
    <w:rsid w:val="0007175A"/>
    <w:rsid w:val="00071777"/>
    <w:rsid w:val="00071A63"/>
    <w:rsid w:val="00073C7C"/>
    <w:rsid w:val="000741B0"/>
    <w:rsid w:val="000742F6"/>
    <w:rsid w:val="00074F57"/>
    <w:rsid w:val="00074F9C"/>
    <w:rsid w:val="00075EEC"/>
    <w:rsid w:val="00075F83"/>
    <w:rsid w:val="0007617D"/>
    <w:rsid w:val="000765CC"/>
    <w:rsid w:val="00076601"/>
    <w:rsid w:val="00076D48"/>
    <w:rsid w:val="0007723D"/>
    <w:rsid w:val="00077571"/>
    <w:rsid w:val="000776DC"/>
    <w:rsid w:val="00077D85"/>
    <w:rsid w:val="0008006A"/>
    <w:rsid w:val="000803DB"/>
    <w:rsid w:val="0008154C"/>
    <w:rsid w:val="00081701"/>
    <w:rsid w:val="00081D4B"/>
    <w:rsid w:val="00081F7B"/>
    <w:rsid w:val="000833C5"/>
    <w:rsid w:val="00083865"/>
    <w:rsid w:val="00083D05"/>
    <w:rsid w:val="00084382"/>
    <w:rsid w:val="00084CE2"/>
    <w:rsid w:val="00084CE4"/>
    <w:rsid w:val="00084DC2"/>
    <w:rsid w:val="0008500E"/>
    <w:rsid w:val="00085294"/>
    <w:rsid w:val="000853FD"/>
    <w:rsid w:val="00085D99"/>
    <w:rsid w:val="00085F43"/>
    <w:rsid w:val="00086564"/>
    <w:rsid w:val="00086743"/>
    <w:rsid w:val="00086BEF"/>
    <w:rsid w:val="00086DEE"/>
    <w:rsid w:val="00087026"/>
    <w:rsid w:val="000874A6"/>
    <w:rsid w:val="00087F85"/>
    <w:rsid w:val="000901C9"/>
    <w:rsid w:val="000903A8"/>
    <w:rsid w:val="000904EC"/>
    <w:rsid w:val="00090BBA"/>
    <w:rsid w:val="00091138"/>
    <w:rsid w:val="00091156"/>
    <w:rsid w:val="00091759"/>
    <w:rsid w:val="00091D6C"/>
    <w:rsid w:val="000921CE"/>
    <w:rsid w:val="00092659"/>
    <w:rsid w:val="00092CCB"/>
    <w:rsid w:val="00094391"/>
    <w:rsid w:val="00094739"/>
    <w:rsid w:val="000947AC"/>
    <w:rsid w:val="000947CF"/>
    <w:rsid w:val="0009599F"/>
    <w:rsid w:val="0009609F"/>
    <w:rsid w:val="000964A0"/>
    <w:rsid w:val="000966D3"/>
    <w:rsid w:val="00096905"/>
    <w:rsid w:val="00097F7F"/>
    <w:rsid w:val="000A017A"/>
    <w:rsid w:val="000A16D8"/>
    <w:rsid w:val="000A1A68"/>
    <w:rsid w:val="000A2783"/>
    <w:rsid w:val="000A2837"/>
    <w:rsid w:val="000A2ED8"/>
    <w:rsid w:val="000A380C"/>
    <w:rsid w:val="000A383B"/>
    <w:rsid w:val="000A3FDD"/>
    <w:rsid w:val="000A467B"/>
    <w:rsid w:val="000A46E3"/>
    <w:rsid w:val="000A498B"/>
    <w:rsid w:val="000A58F9"/>
    <w:rsid w:val="000A5915"/>
    <w:rsid w:val="000A5AD3"/>
    <w:rsid w:val="000A5CFB"/>
    <w:rsid w:val="000A5F54"/>
    <w:rsid w:val="000A60B5"/>
    <w:rsid w:val="000A62EB"/>
    <w:rsid w:val="000A6348"/>
    <w:rsid w:val="000A653A"/>
    <w:rsid w:val="000A695C"/>
    <w:rsid w:val="000A76CA"/>
    <w:rsid w:val="000A78AD"/>
    <w:rsid w:val="000A7935"/>
    <w:rsid w:val="000A7F6F"/>
    <w:rsid w:val="000B034B"/>
    <w:rsid w:val="000B0552"/>
    <w:rsid w:val="000B05E2"/>
    <w:rsid w:val="000B0973"/>
    <w:rsid w:val="000B0A5A"/>
    <w:rsid w:val="000B1397"/>
    <w:rsid w:val="000B1470"/>
    <w:rsid w:val="000B18E7"/>
    <w:rsid w:val="000B1DFC"/>
    <w:rsid w:val="000B266F"/>
    <w:rsid w:val="000B2839"/>
    <w:rsid w:val="000B289C"/>
    <w:rsid w:val="000B289E"/>
    <w:rsid w:val="000B3B1F"/>
    <w:rsid w:val="000B4081"/>
    <w:rsid w:val="000B40EB"/>
    <w:rsid w:val="000B4E94"/>
    <w:rsid w:val="000B5048"/>
    <w:rsid w:val="000B5E47"/>
    <w:rsid w:val="000B5F1A"/>
    <w:rsid w:val="000B62CF"/>
    <w:rsid w:val="000B63C4"/>
    <w:rsid w:val="000B6541"/>
    <w:rsid w:val="000B65CE"/>
    <w:rsid w:val="000B66D3"/>
    <w:rsid w:val="000B66F8"/>
    <w:rsid w:val="000B6906"/>
    <w:rsid w:val="000B691D"/>
    <w:rsid w:val="000B6B0C"/>
    <w:rsid w:val="000B6FDB"/>
    <w:rsid w:val="000B7426"/>
    <w:rsid w:val="000B761E"/>
    <w:rsid w:val="000B78F0"/>
    <w:rsid w:val="000B7B43"/>
    <w:rsid w:val="000C0100"/>
    <w:rsid w:val="000C015D"/>
    <w:rsid w:val="000C04FD"/>
    <w:rsid w:val="000C078D"/>
    <w:rsid w:val="000C092C"/>
    <w:rsid w:val="000C1141"/>
    <w:rsid w:val="000C1A15"/>
    <w:rsid w:val="000C2D66"/>
    <w:rsid w:val="000C2DDB"/>
    <w:rsid w:val="000C3E94"/>
    <w:rsid w:val="000C42CC"/>
    <w:rsid w:val="000C4515"/>
    <w:rsid w:val="000C4EB6"/>
    <w:rsid w:val="000C50E2"/>
    <w:rsid w:val="000C5891"/>
    <w:rsid w:val="000C5BFC"/>
    <w:rsid w:val="000C5C2C"/>
    <w:rsid w:val="000C65F4"/>
    <w:rsid w:val="000C6878"/>
    <w:rsid w:val="000C722D"/>
    <w:rsid w:val="000C7422"/>
    <w:rsid w:val="000C7BF2"/>
    <w:rsid w:val="000C7F1D"/>
    <w:rsid w:val="000D0A4D"/>
    <w:rsid w:val="000D13AD"/>
    <w:rsid w:val="000D1652"/>
    <w:rsid w:val="000D19A0"/>
    <w:rsid w:val="000D1A42"/>
    <w:rsid w:val="000D2474"/>
    <w:rsid w:val="000D2786"/>
    <w:rsid w:val="000D2AD5"/>
    <w:rsid w:val="000D3733"/>
    <w:rsid w:val="000D3EE8"/>
    <w:rsid w:val="000D4A64"/>
    <w:rsid w:val="000D4D41"/>
    <w:rsid w:val="000D6385"/>
    <w:rsid w:val="000D6A91"/>
    <w:rsid w:val="000D6F41"/>
    <w:rsid w:val="000D7DC5"/>
    <w:rsid w:val="000E02D2"/>
    <w:rsid w:val="000E0C2B"/>
    <w:rsid w:val="000E124B"/>
    <w:rsid w:val="000E148D"/>
    <w:rsid w:val="000E18CA"/>
    <w:rsid w:val="000E1AAE"/>
    <w:rsid w:val="000E1D74"/>
    <w:rsid w:val="000E1EAA"/>
    <w:rsid w:val="000E1F3A"/>
    <w:rsid w:val="000E25F2"/>
    <w:rsid w:val="000E2AEE"/>
    <w:rsid w:val="000E2CE6"/>
    <w:rsid w:val="000E2E60"/>
    <w:rsid w:val="000E2F62"/>
    <w:rsid w:val="000E39CC"/>
    <w:rsid w:val="000E3AB6"/>
    <w:rsid w:val="000E3F57"/>
    <w:rsid w:val="000E461B"/>
    <w:rsid w:val="000E4EF9"/>
    <w:rsid w:val="000E5032"/>
    <w:rsid w:val="000E543B"/>
    <w:rsid w:val="000E6009"/>
    <w:rsid w:val="000E6225"/>
    <w:rsid w:val="000E6259"/>
    <w:rsid w:val="000E649D"/>
    <w:rsid w:val="000E66EF"/>
    <w:rsid w:val="000E6742"/>
    <w:rsid w:val="000E67FC"/>
    <w:rsid w:val="000E6C6C"/>
    <w:rsid w:val="000E7C3C"/>
    <w:rsid w:val="000E7F57"/>
    <w:rsid w:val="000F090B"/>
    <w:rsid w:val="000F126B"/>
    <w:rsid w:val="000F147C"/>
    <w:rsid w:val="000F1D8C"/>
    <w:rsid w:val="000F2445"/>
    <w:rsid w:val="000F2F4B"/>
    <w:rsid w:val="000F31F5"/>
    <w:rsid w:val="000F3337"/>
    <w:rsid w:val="000F3B22"/>
    <w:rsid w:val="000F422E"/>
    <w:rsid w:val="000F4536"/>
    <w:rsid w:val="000F46BE"/>
    <w:rsid w:val="000F4DB9"/>
    <w:rsid w:val="000F5504"/>
    <w:rsid w:val="000F5AF1"/>
    <w:rsid w:val="000F64AB"/>
    <w:rsid w:val="000F64D6"/>
    <w:rsid w:val="000F6A97"/>
    <w:rsid w:val="000F73AA"/>
    <w:rsid w:val="000F7ABD"/>
    <w:rsid w:val="00100257"/>
    <w:rsid w:val="001005B4"/>
    <w:rsid w:val="0010066A"/>
    <w:rsid w:val="00100722"/>
    <w:rsid w:val="001008CC"/>
    <w:rsid w:val="001012C8"/>
    <w:rsid w:val="0010175A"/>
    <w:rsid w:val="001019AA"/>
    <w:rsid w:val="00101AC9"/>
    <w:rsid w:val="00102A89"/>
    <w:rsid w:val="001031E9"/>
    <w:rsid w:val="00103345"/>
    <w:rsid w:val="001036F8"/>
    <w:rsid w:val="001040D0"/>
    <w:rsid w:val="001043CB"/>
    <w:rsid w:val="001043F7"/>
    <w:rsid w:val="0010548F"/>
    <w:rsid w:val="00105A29"/>
    <w:rsid w:val="00105F6A"/>
    <w:rsid w:val="00106184"/>
    <w:rsid w:val="0010668D"/>
    <w:rsid w:val="001066BB"/>
    <w:rsid w:val="0010693F"/>
    <w:rsid w:val="00106CC4"/>
    <w:rsid w:val="001074D1"/>
    <w:rsid w:val="0011059C"/>
    <w:rsid w:val="001109F6"/>
    <w:rsid w:val="0011147E"/>
    <w:rsid w:val="00111574"/>
    <w:rsid w:val="0011160D"/>
    <w:rsid w:val="00111A79"/>
    <w:rsid w:val="00112013"/>
    <w:rsid w:val="00112033"/>
    <w:rsid w:val="0011290D"/>
    <w:rsid w:val="0011296F"/>
    <w:rsid w:val="00112A27"/>
    <w:rsid w:val="00112A7B"/>
    <w:rsid w:val="00112CA0"/>
    <w:rsid w:val="0011467A"/>
    <w:rsid w:val="001148C5"/>
    <w:rsid w:val="00114E84"/>
    <w:rsid w:val="00115501"/>
    <w:rsid w:val="001159EB"/>
    <w:rsid w:val="00115A90"/>
    <w:rsid w:val="00115EFD"/>
    <w:rsid w:val="00116BBC"/>
    <w:rsid w:val="00120790"/>
    <w:rsid w:val="00120D9B"/>
    <w:rsid w:val="00121280"/>
    <w:rsid w:val="00121539"/>
    <w:rsid w:val="001218DD"/>
    <w:rsid w:val="001221A0"/>
    <w:rsid w:val="001225D5"/>
    <w:rsid w:val="001226A1"/>
    <w:rsid w:val="00122ADA"/>
    <w:rsid w:val="00123105"/>
    <w:rsid w:val="001232B2"/>
    <w:rsid w:val="0012339F"/>
    <w:rsid w:val="001242B6"/>
    <w:rsid w:val="00124ED2"/>
    <w:rsid w:val="00125B60"/>
    <w:rsid w:val="001263D8"/>
    <w:rsid w:val="00126A43"/>
    <w:rsid w:val="00126ADA"/>
    <w:rsid w:val="00126BA6"/>
    <w:rsid w:val="00126C34"/>
    <w:rsid w:val="00126CA1"/>
    <w:rsid w:val="00126DA9"/>
    <w:rsid w:val="00127305"/>
    <w:rsid w:val="00130285"/>
    <w:rsid w:val="00130536"/>
    <w:rsid w:val="001306E4"/>
    <w:rsid w:val="00130C04"/>
    <w:rsid w:val="00130D61"/>
    <w:rsid w:val="00130EE8"/>
    <w:rsid w:val="00131036"/>
    <w:rsid w:val="0013143B"/>
    <w:rsid w:val="00131839"/>
    <w:rsid w:val="00131EBE"/>
    <w:rsid w:val="001327F9"/>
    <w:rsid w:val="00132E0F"/>
    <w:rsid w:val="00133499"/>
    <w:rsid w:val="00133A15"/>
    <w:rsid w:val="00133AE2"/>
    <w:rsid w:val="00134DE4"/>
    <w:rsid w:val="00135256"/>
    <w:rsid w:val="00135F65"/>
    <w:rsid w:val="00136B73"/>
    <w:rsid w:val="00136C34"/>
    <w:rsid w:val="001372F1"/>
    <w:rsid w:val="00137B5C"/>
    <w:rsid w:val="001403F0"/>
    <w:rsid w:val="0014146C"/>
    <w:rsid w:val="00141864"/>
    <w:rsid w:val="001428D4"/>
    <w:rsid w:val="00143320"/>
    <w:rsid w:val="001434B9"/>
    <w:rsid w:val="00143AE3"/>
    <w:rsid w:val="00144A16"/>
    <w:rsid w:val="00144D59"/>
    <w:rsid w:val="00144E1E"/>
    <w:rsid w:val="00144FAE"/>
    <w:rsid w:val="00144FEA"/>
    <w:rsid w:val="00146C22"/>
    <w:rsid w:val="00146E66"/>
    <w:rsid w:val="00147A7F"/>
    <w:rsid w:val="00150426"/>
    <w:rsid w:val="00150582"/>
    <w:rsid w:val="00150619"/>
    <w:rsid w:val="00151840"/>
    <w:rsid w:val="00151C9D"/>
    <w:rsid w:val="00151EC9"/>
    <w:rsid w:val="0015236D"/>
    <w:rsid w:val="00152782"/>
    <w:rsid w:val="00152BCC"/>
    <w:rsid w:val="001532E0"/>
    <w:rsid w:val="001534EF"/>
    <w:rsid w:val="00153568"/>
    <w:rsid w:val="0015356D"/>
    <w:rsid w:val="0015365D"/>
    <w:rsid w:val="0015385B"/>
    <w:rsid w:val="00153DF8"/>
    <w:rsid w:val="00153E14"/>
    <w:rsid w:val="00154622"/>
    <w:rsid w:val="00154D68"/>
    <w:rsid w:val="0015501F"/>
    <w:rsid w:val="00155F6D"/>
    <w:rsid w:val="00156D19"/>
    <w:rsid w:val="00157957"/>
    <w:rsid w:val="00160395"/>
    <w:rsid w:val="00160544"/>
    <w:rsid w:val="00160B8B"/>
    <w:rsid w:val="00160C0E"/>
    <w:rsid w:val="001617F7"/>
    <w:rsid w:val="00161A3C"/>
    <w:rsid w:val="00161E06"/>
    <w:rsid w:val="00162331"/>
    <w:rsid w:val="00162CC3"/>
    <w:rsid w:val="00163033"/>
    <w:rsid w:val="0016313B"/>
    <w:rsid w:val="001633A8"/>
    <w:rsid w:val="00163902"/>
    <w:rsid w:val="001643AE"/>
    <w:rsid w:val="00164A11"/>
    <w:rsid w:val="00164F2C"/>
    <w:rsid w:val="001650F7"/>
    <w:rsid w:val="00165220"/>
    <w:rsid w:val="00165405"/>
    <w:rsid w:val="001657AF"/>
    <w:rsid w:val="00166361"/>
    <w:rsid w:val="00167798"/>
    <w:rsid w:val="00167885"/>
    <w:rsid w:val="00167DC8"/>
    <w:rsid w:val="00170813"/>
    <w:rsid w:val="00170BFC"/>
    <w:rsid w:val="00170CA8"/>
    <w:rsid w:val="0017110F"/>
    <w:rsid w:val="001714C5"/>
    <w:rsid w:val="001715A8"/>
    <w:rsid w:val="001721EA"/>
    <w:rsid w:val="0017275F"/>
    <w:rsid w:val="0017324B"/>
    <w:rsid w:val="00174008"/>
    <w:rsid w:val="00174276"/>
    <w:rsid w:val="001746F2"/>
    <w:rsid w:val="001748AC"/>
    <w:rsid w:val="0017497F"/>
    <w:rsid w:val="00174D76"/>
    <w:rsid w:val="00174FF3"/>
    <w:rsid w:val="0017542A"/>
    <w:rsid w:val="001760D9"/>
    <w:rsid w:val="001761D8"/>
    <w:rsid w:val="0017690D"/>
    <w:rsid w:val="00176B93"/>
    <w:rsid w:val="00177795"/>
    <w:rsid w:val="0017781A"/>
    <w:rsid w:val="0018014C"/>
    <w:rsid w:val="0018067D"/>
    <w:rsid w:val="00180E8E"/>
    <w:rsid w:val="00181019"/>
    <w:rsid w:val="001810BF"/>
    <w:rsid w:val="00181BC1"/>
    <w:rsid w:val="00181E79"/>
    <w:rsid w:val="00181F17"/>
    <w:rsid w:val="00182500"/>
    <w:rsid w:val="001827D3"/>
    <w:rsid w:val="0018288A"/>
    <w:rsid w:val="00182E19"/>
    <w:rsid w:val="001835F2"/>
    <w:rsid w:val="00183B67"/>
    <w:rsid w:val="00183F4C"/>
    <w:rsid w:val="0018501E"/>
    <w:rsid w:val="00185030"/>
    <w:rsid w:val="001853B9"/>
    <w:rsid w:val="001853E4"/>
    <w:rsid w:val="00185822"/>
    <w:rsid w:val="0018582C"/>
    <w:rsid w:val="00185C9D"/>
    <w:rsid w:val="0018611A"/>
    <w:rsid w:val="001861DD"/>
    <w:rsid w:val="0018689C"/>
    <w:rsid w:val="00186DFE"/>
    <w:rsid w:val="001876B8"/>
    <w:rsid w:val="00190072"/>
    <w:rsid w:val="001905A8"/>
    <w:rsid w:val="00190D65"/>
    <w:rsid w:val="0019117F"/>
    <w:rsid w:val="001912FB"/>
    <w:rsid w:val="001917EF"/>
    <w:rsid w:val="00191ED9"/>
    <w:rsid w:val="001920EF"/>
    <w:rsid w:val="001920F5"/>
    <w:rsid w:val="00192842"/>
    <w:rsid w:val="00192A21"/>
    <w:rsid w:val="00192BBC"/>
    <w:rsid w:val="001935CC"/>
    <w:rsid w:val="001937F9"/>
    <w:rsid w:val="00193963"/>
    <w:rsid w:val="00193AB8"/>
    <w:rsid w:val="00193C50"/>
    <w:rsid w:val="00193DA5"/>
    <w:rsid w:val="001958D5"/>
    <w:rsid w:val="00195EFC"/>
    <w:rsid w:val="0019628F"/>
    <w:rsid w:val="001968AA"/>
    <w:rsid w:val="00196983"/>
    <w:rsid w:val="00197053"/>
    <w:rsid w:val="0019748F"/>
    <w:rsid w:val="001A01B8"/>
    <w:rsid w:val="001A10EB"/>
    <w:rsid w:val="001A113A"/>
    <w:rsid w:val="001A1D72"/>
    <w:rsid w:val="001A22F3"/>
    <w:rsid w:val="001A2503"/>
    <w:rsid w:val="001A292A"/>
    <w:rsid w:val="001A2B4B"/>
    <w:rsid w:val="001A3593"/>
    <w:rsid w:val="001A3A1E"/>
    <w:rsid w:val="001A3BF1"/>
    <w:rsid w:val="001A3E4A"/>
    <w:rsid w:val="001A45BA"/>
    <w:rsid w:val="001A490A"/>
    <w:rsid w:val="001A4FAB"/>
    <w:rsid w:val="001A5495"/>
    <w:rsid w:val="001A5F12"/>
    <w:rsid w:val="001A6209"/>
    <w:rsid w:val="001A639C"/>
    <w:rsid w:val="001A643E"/>
    <w:rsid w:val="001A658A"/>
    <w:rsid w:val="001A65E1"/>
    <w:rsid w:val="001A66C6"/>
    <w:rsid w:val="001A6E82"/>
    <w:rsid w:val="001A7411"/>
    <w:rsid w:val="001A7855"/>
    <w:rsid w:val="001A7D2C"/>
    <w:rsid w:val="001A7D36"/>
    <w:rsid w:val="001B0282"/>
    <w:rsid w:val="001B0848"/>
    <w:rsid w:val="001B0890"/>
    <w:rsid w:val="001B09B8"/>
    <w:rsid w:val="001B0B52"/>
    <w:rsid w:val="001B10A1"/>
    <w:rsid w:val="001B17F6"/>
    <w:rsid w:val="001B21C8"/>
    <w:rsid w:val="001B25B0"/>
    <w:rsid w:val="001B2883"/>
    <w:rsid w:val="001B2E77"/>
    <w:rsid w:val="001B3086"/>
    <w:rsid w:val="001B3827"/>
    <w:rsid w:val="001B3838"/>
    <w:rsid w:val="001B3C7C"/>
    <w:rsid w:val="001B4219"/>
    <w:rsid w:val="001B42DA"/>
    <w:rsid w:val="001B45D5"/>
    <w:rsid w:val="001B45E9"/>
    <w:rsid w:val="001B4D2A"/>
    <w:rsid w:val="001B4EBB"/>
    <w:rsid w:val="001B533E"/>
    <w:rsid w:val="001B58E7"/>
    <w:rsid w:val="001B5913"/>
    <w:rsid w:val="001B5B16"/>
    <w:rsid w:val="001B5EC8"/>
    <w:rsid w:val="001B70A2"/>
    <w:rsid w:val="001B73F5"/>
    <w:rsid w:val="001B7AD5"/>
    <w:rsid w:val="001B7CB8"/>
    <w:rsid w:val="001C00F0"/>
    <w:rsid w:val="001C1302"/>
    <w:rsid w:val="001C1550"/>
    <w:rsid w:val="001C1617"/>
    <w:rsid w:val="001C1D7F"/>
    <w:rsid w:val="001C2950"/>
    <w:rsid w:val="001C2C44"/>
    <w:rsid w:val="001C4CA7"/>
    <w:rsid w:val="001C4DDB"/>
    <w:rsid w:val="001C5030"/>
    <w:rsid w:val="001C58BC"/>
    <w:rsid w:val="001C5B53"/>
    <w:rsid w:val="001C5CE7"/>
    <w:rsid w:val="001C5E63"/>
    <w:rsid w:val="001C5F78"/>
    <w:rsid w:val="001C6323"/>
    <w:rsid w:val="001C643F"/>
    <w:rsid w:val="001C69A6"/>
    <w:rsid w:val="001C797F"/>
    <w:rsid w:val="001C7A78"/>
    <w:rsid w:val="001C7BCF"/>
    <w:rsid w:val="001D09E9"/>
    <w:rsid w:val="001D0D11"/>
    <w:rsid w:val="001D0F6A"/>
    <w:rsid w:val="001D17CE"/>
    <w:rsid w:val="001D1967"/>
    <w:rsid w:val="001D19E7"/>
    <w:rsid w:val="001D2607"/>
    <w:rsid w:val="001D2A9C"/>
    <w:rsid w:val="001D2FBC"/>
    <w:rsid w:val="001D30B7"/>
    <w:rsid w:val="001D37FE"/>
    <w:rsid w:val="001D39C5"/>
    <w:rsid w:val="001D4025"/>
    <w:rsid w:val="001D4482"/>
    <w:rsid w:val="001D499E"/>
    <w:rsid w:val="001D5096"/>
    <w:rsid w:val="001D5A6B"/>
    <w:rsid w:val="001D6A25"/>
    <w:rsid w:val="001D6CA9"/>
    <w:rsid w:val="001D73B1"/>
    <w:rsid w:val="001D7488"/>
    <w:rsid w:val="001D76D5"/>
    <w:rsid w:val="001D7CC0"/>
    <w:rsid w:val="001D7FD5"/>
    <w:rsid w:val="001E040E"/>
    <w:rsid w:val="001E0499"/>
    <w:rsid w:val="001E08DA"/>
    <w:rsid w:val="001E0E98"/>
    <w:rsid w:val="001E1361"/>
    <w:rsid w:val="001E1382"/>
    <w:rsid w:val="001E1676"/>
    <w:rsid w:val="001E181D"/>
    <w:rsid w:val="001E1B78"/>
    <w:rsid w:val="001E1CD9"/>
    <w:rsid w:val="001E1F3B"/>
    <w:rsid w:val="001E28D5"/>
    <w:rsid w:val="001E2B2E"/>
    <w:rsid w:val="001E3225"/>
    <w:rsid w:val="001E396B"/>
    <w:rsid w:val="001E4502"/>
    <w:rsid w:val="001E45A4"/>
    <w:rsid w:val="001E4867"/>
    <w:rsid w:val="001E4902"/>
    <w:rsid w:val="001E4ADF"/>
    <w:rsid w:val="001E4D46"/>
    <w:rsid w:val="001E5083"/>
    <w:rsid w:val="001E50A5"/>
    <w:rsid w:val="001E51A7"/>
    <w:rsid w:val="001E537A"/>
    <w:rsid w:val="001E56F4"/>
    <w:rsid w:val="001E593D"/>
    <w:rsid w:val="001E59CA"/>
    <w:rsid w:val="001E5DD7"/>
    <w:rsid w:val="001E61A3"/>
    <w:rsid w:val="001E638A"/>
    <w:rsid w:val="001E6E2D"/>
    <w:rsid w:val="001E7311"/>
    <w:rsid w:val="001E762E"/>
    <w:rsid w:val="001F0611"/>
    <w:rsid w:val="001F0702"/>
    <w:rsid w:val="001F1287"/>
    <w:rsid w:val="001F17C8"/>
    <w:rsid w:val="001F22D6"/>
    <w:rsid w:val="001F2C0F"/>
    <w:rsid w:val="001F2CA7"/>
    <w:rsid w:val="001F30E6"/>
    <w:rsid w:val="001F33BF"/>
    <w:rsid w:val="001F36D7"/>
    <w:rsid w:val="001F37BF"/>
    <w:rsid w:val="001F3E72"/>
    <w:rsid w:val="001F4F17"/>
    <w:rsid w:val="001F5200"/>
    <w:rsid w:val="001F52ED"/>
    <w:rsid w:val="001F552A"/>
    <w:rsid w:val="001F5E8C"/>
    <w:rsid w:val="001F693D"/>
    <w:rsid w:val="001F6B0F"/>
    <w:rsid w:val="001F7D7A"/>
    <w:rsid w:val="00200132"/>
    <w:rsid w:val="002006F4"/>
    <w:rsid w:val="00200910"/>
    <w:rsid w:val="00200970"/>
    <w:rsid w:val="00200ACC"/>
    <w:rsid w:val="002010CC"/>
    <w:rsid w:val="002017DB"/>
    <w:rsid w:val="00201B21"/>
    <w:rsid w:val="00201D52"/>
    <w:rsid w:val="00201DD8"/>
    <w:rsid w:val="00202A53"/>
    <w:rsid w:val="002032A8"/>
    <w:rsid w:val="002035F9"/>
    <w:rsid w:val="002038F7"/>
    <w:rsid w:val="00203F6E"/>
    <w:rsid w:val="00203FA3"/>
    <w:rsid w:val="0020443C"/>
    <w:rsid w:val="0020456C"/>
    <w:rsid w:val="00205549"/>
    <w:rsid w:val="002055A5"/>
    <w:rsid w:val="00205B6B"/>
    <w:rsid w:val="00205CA2"/>
    <w:rsid w:val="00205E7C"/>
    <w:rsid w:val="00206FEC"/>
    <w:rsid w:val="0020785D"/>
    <w:rsid w:val="00207F66"/>
    <w:rsid w:val="00211B1E"/>
    <w:rsid w:val="0021208E"/>
    <w:rsid w:val="00212253"/>
    <w:rsid w:val="002139E9"/>
    <w:rsid w:val="00213D06"/>
    <w:rsid w:val="00214DA7"/>
    <w:rsid w:val="002157AE"/>
    <w:rsid w:val="002157E6"/>
    <w:rsid w:val="00215B6B"/>
    <w:rsid w:val="00215E2F"/>
    <w:rsid w:val="0021609A"/>
    <w:rsid w:val="00216543"/>
    <w:rsid w:val="00216D40"/>
    <w:rsid w:val="002170B6"/>
    <w:rsid w:val="00217193"/>
    <w:rsid w:val="002176B7"/>
    <w:rsid w:val="002178B4"/>
    <w:rsid w:val="00217CF4"/>
    <w:rsid w:val="00217FBF"/>
    <w:rsid w:val="002205D8"/>
    <w:rsid w:val="00220926"/>
    <w:rsid w:val="00220CE9"/>
    <w:rsid w:val="00220EBB"/>
    <w:rsid w:val="002211EE"/>
    <w:rsid w:val="002218AE"/>
    <w:rsid w:val="002218F9"/>
    <w:rsid w:val="00221A79"/>
    <w:rsid w:val="00221D73"/>
    <w:rsid w:val="002221F8"/>
    <w:rsid w:val="002223C3"/>
    <w:rsid w:val="0022240F"/>
    <w:rsid w:val="002226BA"/>
    <w:rsid w:val="00223159"/>
    <w:rsid w:val="00223574"/>
    <w:rsid w:val="00223B3B"/>
    <w:rsid w:val="00223E98"/>
    <w:rsid w:val="00224286"/>
    <w:rsid w:val="002245C6"/>
    <w:rsid w:val="00224F6D"/>
    <w:rsid w:val="0022563D"/>
    <w:rsid w:val="00226A99"/>
    <w:rsid w:val="002270F0"/>
    <w:rsid w:val="00227BFA"/>
    <w:rsid w:val="00230282"/>
    <w:rsid w:val="00230324"/>
    <w:rsid w:val="00231334"/>
    <w:rsid w:val="002327D5"/>
    <w:rsid w:val="002329E6"/>
    <w:rsid w:val="0023312E"/>
    <w:rsid w:val="002332D8"/>
    <w:rsid w:val="00233506"/>
    <w:rsid w:val="00233EC7"/>
    <w:rsid w:val="00233F2A"/>
    <w:rsid w:val="00234695"/>
    <w:rsid w:val="00234710"/>
    <w:rsid w:val="002347C3"/>
    <w:rsid w:val="00234BF9"/>
    <w:rsid w:val="00234F33"/>
    <w:rsid w:val="002351B9"/>
    <w:rsid w:val="00235327"/>
    <w:rsid w:val="00235425"/>
    <w:rsid w:val="0023553E"/>
    <w:rsid w:val="002360B4"/>
    <w:rsid w:val="002364C9"/>
    <w:rsid w:val="0023695A"/>
    <w:rsid w:val="00236F09"/>
    <w:rsid w:val="00236F1A"/>
    <w:rsid w:val="00237528"/>
    <w:rsid w:val="0023762A"/>
    <w:rsid w:val="00237BC4"/>
    <w:rsid w:val="00237C4E"/>
    <w:rsid w:val="00237DF7"/>
    <w:rsid w:val="00237E78"/>
    <w:rsid w:val="0024006B"/>
    <w:rsid w:val="002407AD"/>
    <w:rsid w:val="0024086A"/>
    <w:rsid w:val="00240ABF"/>
    <w:rsid w:val="00241FFC"/>
    <w:rsid w:val="00242214"/>
    <w:rsid w:val="00242653"/>
    <w:rsid w:val="00242E23"/>
    <w:rsid w:val="002434E5"/>
    <w:rsid w:val="002439BF"/>
    <w:rsid w:val="00244452"/>
    <w:rsid w:val="0024463F"/>
    <w:rsid w:val="0024480B"/>
    <w:rsid w:val="00244F6B"/>
    <w:rsid w:val="00245248"/>
    <w:rsid w:val="002458EF"/>
    <w:rsid w:val="00246129"/>
    <w:rsid w:val="00246B8E"/>
    <w:rsid w:val="00246B90"/>
    <w:rsid w:val="00246D9C"/>
    <w:rsid w:val="0024724A"/>
    <w:rsid w:val="002475D3"/>
    <w:rsid w:val="00247608"/>
    <w:rsid w:val="00247EC0"/>
    <w:rsid w:val="002500CA"/>
    <w:rsid w:val="002501AA"/>
    <w:rsid w:val="0025038E"/>
    <w:rsid w:val="00250C45"/>
    <w:rsid w:val="00252005"/>
    <w:rsid w:val="00252BE8"/>
    <w:rsid w:val="00253BDB"/>
    <w:rsid w:val="00253E79"/>
    <w:rsid w:val="00253F95"/>
    <w:rsid w:val="00254BBE"/>
    <w:rsid w:val="00255D7D"/>
    <w:rsid w:val="00256009"/>
    <w:rsid w:val="00256BA7"/>
    <w:rsid w:val="00257186"/>
    <w:rsid w:val="00257607"/>
    <w:rsid w:val="0025796E"/>
    <w:rsid w:val="00257ACE"/>
    <w:rsid w:val="00257B6D"/>
    <w:rsid w:val="0026006B"/>
    <w:rsid w:val="0026072D"/>
    <w:rsid w:val="002609AE"/>
    <w:rsid w:val="002614CE"/>
    <w:rsid w:val="002630D1"/>
    <w:rsid w:val="00263846"/>
    <w:rsid w:val="0026479B"/>
    <w:rsid w:val="00264860"/>
    <w:rsid w:val="0026488F"/>
    <w:rsid w:val="002648AC"/>
    <w:rsid w:val="00264A97"/>
    <w:rsid w:val="00264DD7"/>
    <w:rsid w:val="0026510E"/>
    <w:rsid w:val="00265368"/>
    <w:rsid w:val="00266507"/>
    <w:rsid w:val="00266870"/>
    <w:rsid w:val="00266CC4"/>
    <w:rsid w:val="0026772A"/>
    <w:rsid w:val="002679D6"/>
    <w:rsid w:val="00267E2A"/>
    <w:rsid w:val="00270079"/>
    <w:rsid w:val="002703FD"/>
    <w:rsid w:val="00270408"/>
    <w:rsid w:val="00270442"/>
    <w:rsid w:val="00270566"/>
    <w:rsid w:val="00270BC0"/>
    <w:rsid w:val="00270D28"/>
    <w:rsid w:val="00271000"/>
    <w:rsid w:val="0027113C"/>
    <w:rsid w:val="00271ADC"/>
    <w:rsid w:val="00271C2B"/>
    <w:rsid w:val="00271F42"/>
    <w:rsid w:val="00272CD9"/>
    <w:rsid w:val="00272D05"/>
    <w:rsid w:val="00273310"/>
    <w:rsid w:val="00273A48"/>
    <w:rsid w:val="002741BE"/>
    <w:rsid w:val="00274370"/>
    <w:rsid w:val="00274761"/>
    <w:rsid w:val="002747A4"/>
    <w:rsid w:val="00274960"/>
    <w:rsid w:val="00276339"/>
    <w:rsid w:val="002764E8"/>
    <w:rsid w:val="0027657F"/>
    <w:rsid w:val="002765C5"/>
    <w:rsid w:val="00276C39"/>
    <w:rsid w:val="00277376"/>
    <w:rsid w:val="002774E5"/>
    <w:rsid w:val="0027769A"/>
    <w:rsid w:val="00277F94"/>
    <w:rsid w:val="002805D4"/>
    <w:rsid w:val="00280C2A"/>
    <w:rsid w:val="00280D48"/>
    <w:rsid w:val="00280ED6"/>
    <w:rsid w:val="002814E0"/>
    <w:rsid w:val="00281680"/>
    <w:rsid w:val="00281839"/>
    <w:rsid w:val="00281D74"/>
    <w:rsid w:val="00281DAD"/>
    <w:rsid w:val="00282004"/>
    <w:rsid w:val="002827D1"/>
    <w:rsid w:val="00282875"/>
    <w:rsid w:val="00282B56"/>
    <w:rsid w:val="00282CBC"/>
    <w:rsid w:val="00284630"/>
    <w:rsid w:val="00284834"/>
    <w:rsid w:val="002848D7"/>
    <w:rsid w:val="00285155"/>
    <w:rsid w:val="002851D2"/>
    <w:rsid w:val="002851E7"/>
    <w:rsid w:val="002864CB"/>
    <w:rsid w:val="00286ACC"/>
    <w:rsid w:val="00286BC4"/>
    <w:rsid w:val="00286CF5"/>
    <w:rsid w:val="00286E55"/>
    <w:rsid w:val="0028757C"/>
    <w:rsid w:val="00287EF9"/>
    <w:rsid w:val="00287FB2"/>
    <w:rsid w:val="0029047E"/>
    <w:rsid w:val="002906D0"/>
    <w:rsid w:val="002909B5"/>
    <w:rsid w:val="002911E0"/>
    <w:rsid w:val="00291D28"/>
    <w:rsid w:val="0029204F"/>
    <w:rsid w:val="00292DB4"/>
    <w:rsid w:val="00292E37"/>
    <w:rsid w:val="00293A32"/>
    <w:rsid w:val="00294036"/>
    <w:rsid w:val="002949A3"/>
    <w:rsid w:val="00294DF8"/>
    <w:rsid w:val="00295667"/>
    <w:rsid w:val="0029640A"/>
    <w:rsid w:val="002968AB"/>
    <w:rsid w:val="0029721B"/>
    <w:rsid w:val="00297728"/>
    <w:rsid w:val="00297EF4"/>
    <w:rsid w:val="002A0367"/>
    <w:rsid w:val="002A0D4E"/>
    <w:rsid w:val="002A10C4"/>
    <w:rsid w:val="002A1666"/>
    <w:rsid w:val="002A1B9D"/>
    <w:rsid w:val="002A2B0D"/>
    <w:rsid w:val="002A39AE"/>
    <w:rsid w:val="002A43B4"/>
    <w:rsid w:val="002A4B40"/>
    <w:rsid w:val="002A5339"/>
    <w:rsid w:val="002A5F97"/>
    <w:rsid w:val="002A614E"/>
    <w:rsid w:val="002A6B7E"/>
    <w:rsid w:val="002A6EFF"/>
    <w:rsid w:val="002A7458"/>
    <w:rsid w:val="002A798C"/>
    <w:rsid w:val="002B073D"/>
    <w:rsid w:val="002B0A9C"/>
    <w:rsid w:val="002B0B85"/>
    <w:rsid w:val="002B160F"/>
    <w:rsid w:val="002B1D69"/>
    <w:rsid w:val="002B2301"/>
    <w:rsid w:val="002B2405"/>
    <w:rsid w:val="002B29D4"/>
    <w:rsid w:val="002B3042"/>
    <w:rsid w:val="002B310F"/>
    <w:rsid w:val="002B4314"/>
    <w:rsid w:val="002B4DFD"/>
    <w:rsid w:val="002B5BFD"/>
    <w:rsid w:val="002B5C82"/>
    <w:rsid w:val="002B7C3E"/>
    <w:rsid w:val="002B7E16"/>
    <w:rsid w:val="002C06AA"/>
    <w:rsid w:val="002C07CB"/>
    <w:rsid w:val="002C1FB1"/>
    <w:rsid w:val="002C20B4"/>
    <w:rsid w:val="002C22CD"/>
    <w:rsid w:val="002C2D76"/>
    <w:rsid w:val="002C2E5E"/>
    <w:rsid w:val="002C2EC4"/>
    <w:rsid w:val="002C2F1C"/>
    <w:rsid w:val="002C4640"/>
    <w:rsid w:val="002C58DC"/>
    <w:rsid w:val="002C590B"/>
    <w:rsid w:val="002C5A3D"/>
    <w:rsid w:val="002C5F43"/>
    <w:rsid w:val="002C649E"/>
    <w:rsid w:val="002C64D9"/>
    <w:rsid w:val="002C726D"/>
    <w:rsid w:val="002C76DF"/>
    <w:rsid w:val="002C7723"/>
    <w:rsid w:val="002D0603"/>
    <w:rsid w:val="002D0AA5"/>
    <w:rsid w:val="002D1EC4"/>
    <w:rsid w:val="002D23CD"/>
    <w:rsid w:val="002D2410"/>
    <w:rsid w:val="002D27B7"/>
    <w:rsid w:val="002D28B1"/>
    <w:rsid w:val="002D363A"/>
    <w:rsid w:val="002D3960"/>
    <w:rsid w:val="002D4279"/>
    <w:rsid w:val="002D42B3"/>
    <w:rsid w:val="002D4DF6"/>
    <w:rsid w:val="002D500E"/>
    <w:rsid w:val="002D52AF"/>
    <w:rsid w:val="002D561B"/>
    <w:rsid w:val="002D562E"/>
    <w:rsid w:val="002D6124"/>
    <w:rsid w:val="002D63CD"/>
    <w:rsid w:val="002D640D"/>
    <w:rsid w:val="002D7023"/>
    <w:rsid w:val="002D7CFA"/>
    <w:rsid w:val="002D7E69"/>
    <w:rsid w:val="002E00A0"/>
    <w:rsid w:val="002E0718"/>
    <w:rsid w:val="002E0759"/>
    <w:rsid w:val="002E0DAD"/>
    <w:rsid w:val="002E197A"/>
    <w:rsid w:val="002E1C9C"/>
    <w:rsid w:val="002E21EF"/>
    <w:rsid w:val="002E4474"/>
    <w:rsid w:val="002E45ED"/>
    <w:rsid w:val="002E5346"/>
    <w:rsid w:val="002E6063"/>
    <w:rsid w:val="002E6355"/>
    <w:rsid w:val="002E6922"/>
    <w:rsid w:val="002E6A5B"/>
    <w:rsid w:val="002E6E58"/>
    <w:rsid w:val="002E74FE"/>
    <w:rsid w:val="002F0591"/>
    <w:rsid w:val="002F09F6"/>
    <w:rsid w:val="002F0F8D"/>
    <w:rsid w:val="002F0FE7"/>
    <w:rsid w:val="002F12CA"/>
    <w:rsid w:val="002F147C"/>
    <w:rsid w:val="002F1C3B"/>
    <w:rsid w:val="002F221B"/>
    <w:rsid w:val="002F2569"/>
    <w:rsid w:val="002F35F0"/>
    <w:rsid w:val="002F38BA"/>
    <w:rsid w:val="002F4586"/>
    <w:rsid w:val="002F48DD"/>
    <w:rsid w:val="002F4971"/>
    <w:rsid w:val="002F4DA2"/>
    <w:rsid w:val="002F50A8"/>
    <w:rsid w:val="002F51A3"/>
    <w:rsid w:val="002F58F8"/>
    <w:rsid w:val="002F5A97"/>
    <w:rsid w:val="002F5BBF"/>
    <w:rsid w:val="002F687A"/>
    <w:rsid w:val="002F6D45"/>
    <w:rsid w:val="002F7064"/>
    <w:rsid w:val="002F7110"/>
    <w:rsid w:val="002F7718"/>
    <w:rsid w:val="002F7AB7"/>
    <w:rsid w:val="003000E4"/>
    <w:rsid w:val="003014CE"/>
    <w:rsid w:val="00301821"/>
    <w:rsid w:val="00301B7E"/>
    <w:rsid w:val="003024D1"/>
    <w:rsid w:val="00302C10"/>
    <w:rsid w:val="00302CBE"/>
    <w:rsid w:val="0030325A"/>
    <w:rsid w:val="0030431C"/>
    <w:rsid w:val="00304B98"/>
    <w:rsid w:val="00305705"/>
    <w:rsid w:val="00305BC8"/>
    <w:rsid w:val="00305F21"/>
    <w:rsid w:val="003061B7"/>
    <w:rsid w:val="003061B8"/>
    <w:rsid w:val="00306226"/>
    <w:rsid w:val="003064C2"/>
    <w:rsid w:val="00306980"/>
    <w:rsid w:val="00306AFD"/>
    <w:rsid w:val="003079A8"/>
    <w:rsid w:val="00307D9F"/>
    <w:rsid w:val="00310140"/>
    <w:rsid w:val="003101E7"/>
    <w:rsid w:val="0031051A"/>
    <w:rsid w:val="00310E1F"/>
    <w:rsid w:val="00310FCE"/>
    <w:rsid w:val="0031215C"/>
    <w:rsid w:val="003123DF"/>
    <w:rsid w:val="00312479"/>
    <w:rsid w:val="003127D5"/>
    <w:rsid w:val="003128ED"/>
    <w:rsid w:val="00312B5A"/>
    <w:rsid w:val="00313F1A"/>
    <w:rsid w:val="00314237"/>
    <w:rsid w:val="003153B6"/>
    <w:rsid w:val="003154A7"/>
    <w:rsid w:val="00315D24"/>
    <w:rsid w:val="00315E18"/>
    <w:rsid w:val="00315E8F"/>
    <w:rsid w:val="00316E84"/>
    <w:rsid w:val="003176E7"/>
    <w:rsid w:val="0031787C"/>
    <w:rsid w:val="00317C2C"/>
    <w:rsid w:val="00317E16"/>
    <w:rsid w:val="0032000A"/>
    <w:rsid w:val="003203E0"/>
    <w:rsid w:val="00320755"/>
    <w:rsid w:val="00321386"/>
    <w:rsid w:val="00321C41"/>
    <w:rsid w:val="00322115"/>
    <w:rsid w:val="003221A3"/>
    <w:rsid w:val="0032329E"/>
    <w:rsid w:val="003235B6"/>
    <w:rsid w:val="003235D1"/>
    <w:rsid w:val="003243B2"/>
    <w:rsid w:val="00324D1B"/>
    <w:rsid w:val="003265C1"/>
    <w:rsid w:val="00326963"/>
    <w:rsid w:val="00326A7C"/>
    <w:rsid w:val="00326BB2"/>
    <w:rsid w:val="00326E54"/>
    <w:rsid w:val="003273FD"/>
    <w:rsid w:val="00327D74"/>
    <w:rsid w:val="00330799"/>
    <w:rsid w:val="003309F2"/>
    <w:rsid w:val="0033289A"/>
    <w:rsid w:val="00332C54"/>
    <w:rsid w:val="003337ED"/>
    <w:rsid w:val="00334862"/>
    <w:rsid w:val="00334A83"/>
    <w:rsid w:val="00334A9C"/>
    <w:rsid w:val="00334BDF"/>
    <w:rsid w:val="00334F5E"/>
    <w:rsid w:val="00335C83"/>
    <w:rsid w:val="0033663D"/>
    <w:rsid w:val="0033676B"/>
    <w:rsid w:val="0033688C"/>
    <w:rsid w:val="00336C92"/>
    <w:rsid w:val="00337573"/>
    <w:rsid w:val="003376A5"/>
    <w:rsid w:val="00337BA9"/>
    <w:rsid w:val="0034018B"/>
    <w:rsid w:val="003408E4"/>
    <w:rsid w:val="00340BAF"/>
    <w:rsid w:val="003415C3"/>
    <w:rsid w:val="00342889"/>
    <w:rsid w:val="00342917"/>
    <w:rsid w:val="0034298B"/>
    <w:rsid w:val="00342C4D"/>
    <w:rsid w:val="0034326B"/>
    <w:rsid w:val="003436DE"/>
    <w:rsid w:val="003439B9"/>
    <w:rsid w:val="00344310"/>
    <w:rsid w:val="00344665"/>
    <w:rsid w:val="003448FA"/>
    <w:rsid w:val="00344914"/>
    <w:rsid w:val="00344936"/>
    <w:rsid w:val="00344C2E"/>
    <w:rsid w:val="0034544F"/>
    <w:rsid w:val="003455B4"/>
    <w:rsid w:val="00345ABC"/>
    <w:rsid w:val="00345DD2"/>
    <w:rsid w:val="003474D9"/>
    <w:rsid w:val="00347719"/>
    <w:rsid w:val="003478D4"/>
    <w:rsid w:val="00347FB9"/>
    <w:rsid w:val="0035016A"/>
    <w:rsid w:val="00350E2B"/>
    <w:rsid w:val="003516EF"/>
    <w:rsid w:val="00352676"/>
    <w:rsid w:val="003537C5"/>
    <w:rsid w:val="00353D41"/>
    <w:rsid w:val="003548E6"/>
    <w:rsid w:val="00354B79"/>
    <w:rsid w:val="00354F66"/>
    <w:rsid w:val="00355571"/>
    <w:rsid w:val="003569B1"/>
    <w:rsid w:val="00356DB9"/>
    <w:rsid w:val="00357191"/>
    <w:rsid w:val="00357716"/>
    <w:rsid w:val="00357B38"/>
    <w:rsid w:val="00357E74"/>
    <w:rsid w:val="00357F24"/>
    <w:rsid w:val="00360271"/>
    <w:rsid w:val="00360475"/>
    <w:rsid w:val="0036078F"/>
    <w:rsid w:val="0036192F"/>
    <w:rsid w:val="00361AC6"/>
    <w:rsid w:val="00361D52"/>
    <w:rsid w:val="00362190"/>
    <w:rsid w:val="003621BC"/>
    <w:rsid w:val="00362781"/>
    <w:rsid w:val="0036279A"/>
    <w:rsid w:val="00362E2F"/>
    <w:rsid w:val="00363049"/>
    <w:rsid w:val="00363639"/>
    <w:rsid w:val="003636DA"/>
    <w:rsid w:val="00363BA3"/>
    <w:rsid w:val="0036424F"/>
    <w:rsid w:val="0036454D"/>
    <w:rsid w:val="003648B4"/>
    <w:rsid w:val="00364991"/>
    <w:rsid w:val="003654CB"/>
    <w:rsid w:val="003655B6"/>
    <w:rsid w:val="0036652B"/>
    <w:rsid w:val="0036678F"/>
    <w:rsid w:val="0036681C"/>
    <w:rsid w:val="00366BD8"/>
    <w:rsid w:val="00367504"/>
    <w:rsid w:val="0036755A"/>
    <w:rsid w:val="0036782B"/>
    <w:rsid w:val="0037009D"/>
    <w:rsid w:val="00370244"/>
    <w:rsid w:val="00370702"/>
    <w:rsid w:val="0037132D"/>
    <w:rsid w:val="003718BE"/>
    <w:rsid w:val="00371DC9"/>
    <w:rsid w:val="00372271"/>
    <w:rsid w:val="003722EB"/>
    <w:rsid w:val="003724B8"/>
    <w:rsid w:val="00373471"/>
    <w:rsid w:val="0037373F"/>
    <w:rsid w:val="003737C5"/>
    <w:rsid w:val="00373CC3"/>
    <w:rsid w:val="00375A10"/>
    <w:rsid w:val="00376384"/>
    <w:rsid w:val="00376AB5"/>
    <w:rsid w:val="00377C2F"/>
    <w:rsid w:val="00380281"/>
    <w:rsid w:val="00381152"/>
    <w:rsid w:val="0038185F"/>
    <w:rsid w:val="003818AC"/>
    <w:rsid w:val="0038248A"/>
    <w:rsid w:val="003829B6"/>
    <w:rsid w:val="00382F2E"/>
    <w:rsid w:val="0038334C"/>
    <w:rsid w:val="00383756"/>
    <w:rsid w:val="00383B88"/>
    <w:rsid w:val="00384306"/>
    <w:rsid w:val="00384828"/>
    <w:rsid w:val="00385102"/>
    <w:rsid w:val="00385F57"/>
    <w:rsid w:val="0038677E"/>
    <w:rsid w:val="003869E5"/>
    <w:rsid w:val="00387335"/>
    <w:rsid w:val="00387411"/>
    <w:rsid w:val="00387F17"/>
    <w:rsid w:val="003901D6"/>
    <w:rsid w:val="00390930"/>
    <w:rsid w:val="00390AE7"/>
    <w:rsid w:val="00390EFD"/>
    <w:rsid w:val="00390F44"/>
    <w:rsid w:val="003910A4"/>
    <w:rsid w:val="0039132D"/>
    <w:rsid w:val="003919CF"/>
    <w:rsid w:val="00391F90"/>
    <w:rsid w:val="00392281"/>
    <w:rsid w:val="00393AEE"/>
    <w:rsid w:val="00394CDA"/>
    <w:rsid w:val="0039523E"/>
    <w:rsid w:val="00396B58"/>
    <w:rsid w:val="00396C55"/>
    <w:rsid w:val="00397130"/>
    <w:rsid w:val="003979BD"/>
    <w:rsid w:val="003A01E8"/>
    <w:rsid w:val="003A098E"/>
    <w:rsid w:val="003A0A35"/>
    <w:rsid w:val="003A19C7"/>
    <w:rsid w:val="003A1C42"/>
    <w:rsid w:val="003A227F"/>
    <w:rsid w:val="003A27A5"/>
    <w:rsid w:val="003A27B0"/>
    <w:rsid w:val="003A28F3"/>
    <w:rsid w:val="003A2C36"/>
    <w:rsid w:val="003A2DD2"/>
    <w:rsid w:val="003A3140"/>
    <w:rsid w:val="003A35F7"/>
    <w:rsid w:val="003A3C5D"/>
    <w:rsid w:val="003A44D4"/>
    <w:rsid w:val="003A4FAD"/>
    <w:rsid w:val="003A53DB"/>
    <w:rsid w:val="003A5559"/>
    <w:rsid w:val="003A55F1"/>
    <w:rsid w:val="003A5C3D"/>
    <w:rsid w:val="003A5DF2"/>
    <w:rsid w:val="003A5F68"/>
    <w:rsid w:val="003A6347"/>
    <w:rsid w:val="003A64CE"/>
    <w:rsid w:val="003A66E9"/>
    <w:rsid w:val="003A7110"/>
    <w:rsid w:val="003A7690"/>
    <w:rsid w:val="003A76F9"/>
    <w:rsid w:val="003A7DAF"/>
    <w:rsid w:val="003B001B"/>
    <w:rsid w:val="003B0136"/>
    <w:rsid w:val="003B07EC"/>
    <w:rsid w:val="003B0828"/>
    <w:rsid w:val="003B0889"/>
    <w:rsid w:val="003B0B3D"/>
    <w:rsid w:val="003B0E26"/>
    <w:rsid w:val="003B181E"/>
    <w:rsid w:val="003B1B09"/>
    <w:rsid w:val="003B1B34"/>
    <w:rsid w:val="003B1ED0"/>
    <w:rsid w:val="003B1F99"/>
    <w:rsid w:val="003B2DA6"/>
    <w:rsid w:val="003B3720"/>
    <w:rsid w:val="003B420E"/>
    <w:rsid w:val="003B47DE"/>
    <w:rsid w:val="003B4FB4"/>
    <w:rsid w:val="003B5737"/>
    <w:rsid w:val="003B58BC"/>
    <w:rsid w:val="003B601A"/>
    <w:rsid w:val="003B6390"/>
    <w:rsid w:val="003B66E9"/>
    <w:rsid w:val="003B70FD"/>
    <w:rsid w:val="003B7DD0"/>
    <w:rsid w:val="003C00F7"/>
    <w:rsid w:val="003C02E4"/>
    <w:rsid w:val="003C0A23"/>
    <w:rsid w:val="003C10EC"/>
    <w:rsid w:val="003C1134"/>
    <w:rsid w:val="003C124A"/>
    <w:rsid w:val="003C1254"/>
    <w:rsid w:val="003C1621"/>
    <w:rsid w:val="003C1DB6"/>
    <w:rsid w:val="003C2009"/>
    <w:rsid w:val="003C247B"/>
    <w:rsid w:val="003C2864"/>
    <w:rsid w:val="003C288F"/>
    <w:rsid w:val="003C2944"/>
    <w:rsid w:val="003C29FE"/>
    <w:rsid w:val="003C2DDC"/>
    <w:rsid w:val="003C3B50"/>
    <w:rsid w:val="003C3BD5"/>
    <w:rsid w:val="003C3EE4"/>
    <w:rsid w:val="003C5358"/>
    <w:rsid w:val="003C5D1C"/>
    <w:rsid w:val="003C60C4"/>
    <w:rsid w:val="003C6728"/>
    <w:rsid w:val="003C69BF"/>
    <w:rsid w:val="003C69C6"/>
    <w:rsid w:val="003C71C6"/>
    <w:rsid w:val="003C77FF"/>
    <w:rsid w:val="003D0165"/>
    <w:rsid w:val="003D03B2"/>
    <w:rsid w:val="003D0BE3"/>
    <w:rsid w:val="003D10A7"/>
    <w:rsid w:val="003D13B0"/>
    <w:rsid w:val="003D1895"/>
    <w:rsid w:val="003D1912"/>
    <w:rsid w:val="003D1B1E"/>
    <w:rsid w:val="003D2F23"/>
    <w:rsid w:val="003D392C"/>
    <w:rsid w:val="003D3C32"/>
    <w:rsid w:val="003D3D5E"/>
    <w:rsid w:val="003D3E9F"/>
    <w:rsid w:val="003D42DC"/>
    <w:rsid w:val="003D448D"/>
    <w:rsid w:val="003D4952"/>
    <w:rsid w:val="003D4AAF"/>
    <w:rsid w:val="003D4D9A"/>
    <w:rsid w:val="003D4E5B"/>
    <w:rsid w:val="003D4E63"/>
    <w:rsid w:val="003D4E83"/>
    <w:rsid w:val="003D4EF3"/>
    <w:rsid w:val="003D4FA3"/>
    <w:rsid w:val="003D51DE"/>
    <w:rsid w:val="003D5E68"/>
    <w:rsid w:val="003D619D"/>
    <w:rsid w:val="003D627C"/>
    <w:rsid w:val="003D6311"/>
    <w:rsid w:val="003D6620"/>
    <w:rsid w:val="003D6B94"/>
    <w:rsid w:val="003D6EB1"/>
    <w:rsid w:val="003D6FF0"/>
    <w:rsid w:val="003D70D9"/>
    <w:rsid w:val="003D7108"/>
    <w:rsid w:val="003D7FA2"/>
    <w:rsid w:val="003E2007"/>
    <w:rsid w:val="003E24BC"/>
    <w:rsid w:val="003E2F7A"/>
    <w:rsid w:val="003E38B9"/>
    <w:rsid w:val="003E3DE4"/>
    <w:rsid w:val="003E4285"/>
    <w:rsid w:val="003E4475"/>
    <w:rsid w:val="003E469B"/>
    <w:rsid w:val="003E4D8A"/>
    <w:rsid w:val="003E5078"/>
    <w:rsid w:val="003E523F"/>
    <w:rsid w:val="003E5D07"/>
    <w:rsid w:val="003E6921"/>
    <w:rsid w:val="003E6994"/>
    <w:rsid w:val="003E6D23"/>
    <w:rsid w:val="003E739D"/>
    <w:rsid w:val="003E7553"/>
    <w:rsid w:val="003E765A"/>
    <w:rsid w:val="003E77E1"/>
    <w:rsid w:val="003E7E12"/>
    <w:rsid w:val="003F045B"/>
    <w:rsid w:val="003F0566"/>
    <w:rsid w:val="003F0ACD"/>
    <w:rsid w:val="003F11F4"/>
    <w:rsid w:val="003F133A"/>
    <w:rsid w:val="003F2740"/>
    <w:rsid w:val="003F2C1F"/>
    <w:rsid w:val="003F2E06"/>
    <w:rsid w:val="003F3895"/>
    <w:rsid w:val="003F3D74"/>
    <w:rsid w:val="003F4241"/>
    <w:rsid w:val="003F438C"/>
    <w:rsid w:val="003F43AB"/>
    <w:rsid w:val="003F458A"/>
    <w:rsid w:val="003F53AE"/>
    <w:rsid w:val="003F567A"/>
    <w:rsid w:val="003F57F7"/>
    <w:rsid w:val="003F5ABE"/>
    <w:rsid w:val="003F668D"/>
    <w:rsid w:val="003F69C1"/>
    <w:rsid w:val="003F69CE"/>
    <w:rsid w:val="003F6A30"/>
    <w:rsid w:val="003F6C09"/>
    <w:rsid w:val="003F6C40"/>
    <w:rsid w:val="003F6D71"/>
    <w:rsid w:val="003F7905"/>
    <w:rsid w:val="003F7C10"/>
    <w:rsid w:val="003F7EDA"/>
    <w:rsid w:val="00400138"/>
    <w:rsid w:val="00400DF1"/>
    <w:rsid w:val="00401431"/>
    <w:rsid w:val="0040155A"/>
    <w:rsid w:val="00401731"/>
    <w:rsid w:val="00401D02"/>
    <w:rsid w:val="00401DD6"/>
    <w:rsid w:val="004025C0"/>
    <w:rsid w:val="004025C4"/>
    <w:rsid w:val="0040288A"/>
    <w:rsid w:val="0040299A"/>
    <w:rsid w:val="00402DCC"/>
    <w:rsid w:val="00403673"/>
    <w:rsid w:val="004036A4"/>
    <w:rsid w:val="004038DF"/>
    <w:rsid w:val="00403A89"/>
    <w:rsid w:val="004040D7"/>
    <w:rsid w:val="0040456C"/>
    <w:rsid w:val="00404ADE"/>
    <w:rsid w:val="00404BC2"/>
    <w:rsid w:val="00404C03"/>
    <w:rsid w:val="00404C04"/>
    <w:rsid w:val="00405F4F"/>
    <w:rsid w:val="00406823"/>
    <w:rsid w:val="00406933"/>
    <w:rsid w:val="00407EE3"/>
    <w:rsid w:val="00410177"/>
    <w:rsid w:val="0041035F"/>
    <w:rsid w:val="004111B8"/>
    <w:rsid w:val="00412BF4"/>
    <w:rsid w:val="00412DE6"/>
    <w:rsid w:val="004134FE"/>
    <w:rsid w:val="00413715"/>
    <w:rsid w:val="00413953"/>
    <w:rsid w:val="00413C58"/>
    <w:rsid w:val="00413E76"/>
    <w:rsid w:val="00413EA7"/>
    <w:rsid w:val="00414E34"/>
    <w:rsid w:val="00414EB5"/>
    <w:rsid w:val="004151F6"/>
    <w:rsid w:val="004153DF"/>
    <w:rsid w:val="004158FC"/>
    <w:rsid w:val="00415EE5"/>
    <w:rsid w:val="00416A5C"/>
    <w:rsid w:val="004170C7"/>
    <w:rsid w:val="0041737B"/>
    <w:rsid w:val="004173B5"/>
    <w:rsid w:val="00417FB7"/>
    <w:rsid w:val="00420204"/>
    <w:rsid w:val="00420451"/>
    <w:rsid w:val="00420FDB"/>
    <w:rsid w:val="0042115C"/>
    <w:rsid w:val="00421343"/>
    <w:rsid w:val="00421649"/>
    <w:rsid w:val="004217A1"/>
    <w:rsid w:val="00421864"/>
    <w:rsid w:val="00421C7A"/>
    <w:rsid w:val="00421EAB"/>
    <w:rsid w:val="00423246"/>
    <w:rsid w:val="0042391B"/>
    <w:rsid w:val="00423F3F"/>
    <w:rsid w:val="004249C8"/>
    <w:rsid w:val="00424F0D"/>
    <w:rsid w:val="0042507B"/>
    <w:rsid w:val="004250F3"/>
    <w:rsid w:val="0042625C"/>
    <w:rsid w:val="004265B0"/>
    <w:rsid w:val="00426D71"/>
    <w:rsid w:val="00426FF0"/>
    <w:rsid w:val="00427D1C"/>
    <w:rsid w:val="00430A66"/>
    <w:rsid w:val="00430B83"/>
    <w:rsid w:val="0043108A"/>
    <w:rsid w:val="004312AA"/>
    <w:rsid w:val="0043283E"/>
    <w:rsid w:val="00432931"/>
    <w:rsid w:val="00432FFA"/>
    <w:rsid w:val="0043347C"/>
    <w:rsid w:val="00433539"/>
    <w:rsid w:val="00433675"/>
    <w:rsid w:val="00434054"/>
    <w:rsid w:val="00434200"/>
    <w:rsid w:val="00434213"/>
    <w:rsid w:val="00434DEF"/>
    <w:rsid w:val="004363C8"/>
    <w:rsid w:val="00436699"/>
    <w:rsid w:val="00436852"/>
    <w:rsid w:val="00437470"/>
    <w:rsid w:val="00437F24"/>
    <w:rsid w:val="00440592"/>
    <w:rsid w:val="00440D8D"/>
    <w:rsid w:val="00442165"/>
    <w:rsid w:val="0044240C"/>
    <w:rsid w:val="00442B01"/>
    <w:rsid w:val="00442ECF"/>
    <w:rsid w:val="0044361B"/>
    <w:rsid w:val="00443761"/>
    <w:rsid w:val="00443E3D"/>
    <w:rsid w:val="00443E55"/>
    <w:rsid w:val="0044404C"/>
    <w:rsid w:val="00444345"/>
    <w:rsid w:val="00444AFF"/>
    <w:rsid w:val="00444F7E"/>
    <w:rsid w:val="00446660"/>
    <w:rsid w:val="00450068"/>
    <w:rsid w:val="004502A9"/>
    <w:rsid w:val="00450767"/>
    <w:rsid w:val="0045081C"/>
    <w:rsid w:val="00451123"/>
    <w:rsid w:val="00451790"/>
    <w:rsid w:val="00451ED3"/>
    <w:rsid w:val="00452664"/>
    <w:rsid w:val="004527E0"/>
    <w:rsid w:val="00452DE7"/>
    <w:rsid w:val="00453311"/>
    <w:rsid w:val="00454330"/>
    <w:rsid w:val="004557AE"/>
    <w:rsid w:val="00455C6C"/>
    <w:rsid w:val="00455CC5"/>
    <w:rsid w:val="004562FF"/>
    <w:rsid w:val="00456BE9"/>
    <w:rsid w:val="00456C04"/>
    <w:rsid w:val="00457390"/>
    <w:rsid w:val="00457770"/>
    <w:rsid w:val="00457AF8"/>
    <w:rsid w:val="00457FBF"/>
    <w:rsid w:val="004608C4"/>
    <w:rsid w:val="00460AD7"/>
    <w:rsid w:val="00460BB2"/>
    <w:rsid w:val="00460BFD"/>
    <w:rsid w:val="004610FC"/>
    <w:rsid w:val="004611D3"/>
    <w:rsid w:val="00461206"/>
    <w:rsid w:val="00461626"/>
    <w:rsid w:val="00461720"/>
    <w:rsid w:val="00461A0D"/>
    <w:rsid w:val="00461C16"/>
    <w:rsid w:val="00461C1F"/>
    <w:rsid w:val="004623EA"/>
    <w:rsid w:val="0046278B"/>
    <w:rsid w:val="00462ADD"/>
    <w:rsid w:val="00463F0A"/>
    <w:rsid w:val="00464254"/>
    <w:rsid w:val="004642A0"/>
    <w:rsid w:val="00464A5B"/>
    <w:rsid w:val="00464BED"/>
    <w:rsid w:val="004650FB"/>
    <w:rsid w:val="0046535C"/>
    <w:rsid w:val="0046554A"/>
    <w:rsid w:val="004655CA"/>
    <w:rsid w:val="00465E5A"/>
    <w:rsid w:val="00465E69"/>
    <w:rsid w:val="0046606D"/>
    <w:rsid w:val="004662A5"/>
    <w:rsid w:val="00466B61"/>
    <w:rsid w:val="0046752D"/>
    <w:rsid w:val="00467548"/>
    <w:rsid w:val="00467B96"/>
    <w:rsid w:val="004700C5"/>
    <w:rsid w:val="004702F8"/>
    <w:rsid w:val="004703BC"/>
    <w:rsid w:val="00470518"/>
    <w:rsid w:val="004707B2"/>
    <w:rsid w:val="00470CF1"/>
    <w:rsid w:val="004712C5"/>
    <w:rsid w:val="004717F4"/>
    <w:rsid w:val="004718C5"/>
    <w:rsid w:val="00471BCF"/>
    <w:rsid w:val="00471D1A"/>
    <w:rsid w:val="004722A6"/>
    <w:rsid w:val="00473A71"/>
    <w:rsid w:val="00473AA5"/>
    <w:rsid w:val="00473B40"/>
    <w:rsid w:val="00473F75"/>
    <w:rsid w:val="00474430"/>
    <w:rsid w:val="004748AF"/>
    <w:rsid w:val="0047495D"/>
    <w:rsid w:val="00474B29"/>
    <w:rsid w:val="00474C5B"/>
    <w:rsid w:val="0047543B"/>
    <w:rsid w:val="0047563A"/>
    <w:rsid w:val="0047600B"/>
    <w:rsid w:val="00476ADD"/>
    <w:rsid w:val="00477254"/>
    <w:rsid w:val="00477AFD"/>
    <w:rsid w:val="004807DD"/>
    <w:rsid w:val="00481071"/>
    <w:rsid w:val="004817F3"/>
    <w:rsid w:val="0048209F"/>
    <w:rsid w:val="00482CBB"/>
    <w:rsid w:val="00483A14"/>
    <w:rsid w:val="00483C7E"/>
    <w:rsid w:val="00483DC7"/>
    <w:rsid w:val="00484DBC"/>
    <w:rsid w:val="0048598C"/>
    <w:rsid w:val="00485E3D"/>
    <w:rsid w:val="004861B9"/>
    <w:rsid w:val="00486264"/>
    <w:rsid w:val="00486A6A"/>
    <w:rsid w:val="00487251"/>
    <w:rsid w:val="0048782A"/>
    <w:rsid w:val="00487ADC"/>
    <w:rsid w:val="00487D41"/>
    <w:rsid w:val="00487D89"/>
    <w:rsid w:val="004900E7"/>
    <w:rsid w:val="004908AA"/>
    <w:rsid w:val="00490956"/>
    <w:rsid w:val="00490E49"/>
    <w:rsid w:val="004917E3"/>
    <w:rsid w:val="004918A6"/>
    <w:rsid w:val="00491FEA"/>
    <w:rsid w:val="004921B5"/>
    <w:rsid w:val="0049239C"/>
    <w:rsid w:val="004925A7"/>
    <w:rsid w:val="004929A0"/>
    <w:rsid w:val="00492E5A"/>
    <w:rsid w:val="00493D8A"/>
    <w:rsid w:val="00494090"/>
    <w:rsid w:val="00494117"/>
    <w:rsid w:val="0049445D"/>
    <w:rsid w:val="00494916"/>
    <w:rsid w:val="00494C75"/>
    <w:rsid w:val="0049578D"/>
    <w:rsid w:val="004958C2"/>
    <w:rsid w:val="00495AF6"/>
    <w:rsid w:val="00496C1C"/>
    <w:rsid w:val="00496E70"/>
    <w:rsid w:val="00496F9C"/>
    <w:rsid w:val="00497704"/>
    <w:rsid w:val="004977AF"/>
    <w:rsid w:val="004A0248"/>
    <w:rsid w:val="004A063A"/>
    <w:rsid w:val="004A0C91"/>
    <w:rsid w:val="004A25B6"/>
    <w:rsid w:val="004A2762"/>
    <w:rsid w:val="004A2A55"/>
    <w:rsid w:val="004A2EBA"/>
    <w:rsid w:val="004A31DA"/>
    <w:rsid w:val="004A32F4"/>
    <w:rsid w:val="004A34C0"/>
    <w:rsid w:val="004A34F5"/>
    <w:rsid w:val="004A37E7"/>
    <w:rsid w:val="004A3954"/>
    <w:rsid w:val="004A3CC9"/>
    <w:rsid w:val="004A3DEE"/>
    <w:rsid w:val="004A4CD5"/>
    <w:rsid w:val="004A4EC1"/>
    <w:rsid w:val="004A4FDF"/>
    <w:rsid w:val="004A50F7"/>
    <w:rsid w:val="004A5210"/>
    <w:rsid w:val="004A53D4"/>
    <w:rsid w:val="004A544F"/>
    <w:rsid w:val="004A5E39"/>
    <w:rsid w:val="004A5F17"/>
    <w:rsid w:val="004A7258"/>
    <w:rsid w:val="004A7281"/>
    <w:rsid w:val="004A7522"/>
    <w:rsid w:val="004A7CF2"/>
    <w:rsid w:val="004A7E32"/>
    <w:rsid w:val="004B0674"/>
    <w:rsid w:val="004B08F7"/>
    <w:rsid w:val="004B0A78"/>
    <w:rsid w:val="004B149C"/>
    <w:rsid w:val="004B1576"/>
    <w:rsid w:val="004B1577"/>
    <w:rsid w:val="004B2274"/>
    <w:rsid w:val="004B26A1"/>
    <w:rsid w:val="004B27B1"/>
    <w:rsid w:val="004B2D5A"/>
    <w:rsid w:val="004B2D8B"/>
    <w:rsid w:val="004B2F6B"/>
    <w:rsid w:val="004B374A"/>
    <w:rsid w:val="004B3CB7"/>
    <w:rsid w:val="004B3E3F"/>
    <w:rsid w:val="004B3EE7"/>
    <w:rsid w:val="004B3EF2"/>
    <w:rsid w:val="004B3FB6"/>
    <w:rsid w:val="004B466A"/>
    <w:rsid w:val="004B49EE"/>
    <w:rsid w:val="004B4F8B"/>
    <w:rsid w:val="004B5266"/>
    <w:rsid w:val="004B54F7"/>
    <w:rsid w:val="004B5C69"/>
    <w:rsid w:val="004B5CD6"/>
    <w:rsid w:val="004B6986"/>
    <w:rsid w:val="004B6CB9"/>
    <w:rsid w:val="004B6D6B"/>
    <w:rsid w:val="004B6F2D"/>
    <w:rsid w:val="004B7746"/>
    <w:rsid w:val="004B7804"/>
    <w:rsid w:val="004B7832"/>
    <w:rsid w:val="004C2253"/>
    <w:rsid w:val="004C2520"/>
    <w:rsid w:val="004C2644"/>
    <w:rsid w:val="004C3206"/>
    <w:rsid w:val="004C3990"/>
    <w:rsid w:val="004C44EA"/>
    <w:rsid w:val="004C46F5"/>
    <w:rsid w:val="004C5FD1"/>
    <w:rsid w:val="004C6039"/>
    <w:rsid w:val="004C6C23"/>
    <w:rsid w:val="004C6CD1"/>
    <w:rsid w:val="004C74E2"/>
    <w:rsid w:val="004C74F7"/>
    <w:rsid w:val="004C7576"/>
    <w:rsid w:val="004C7F03"/>
    <w:rsid w:val="004D0CC5"/>
    <w:rsid w:val="004D15B7"/>
    <w:rsid w:val="004D20A2"/>
    <w:rsid w:val="004D231A"/>
    <w:rsid w:val="004D2487"/>
    <w:rsid w:val="004D2634"/>
    <w:rsid w:val="004D27E1"/>
    <w:rsid w:val="004D2994"/>
    <w:rsid w:val="004D2DAC"/>
    <w:rsid w:val="004D31CE"/>
    <w:rsid w:val="004D3E53"/>
    <w:rsid w:val="004D3F6A"/>
    <w:rsid w:val="004D40C7"/>
    <w:rsid w:val="004D470A"/>
    <w:rsid w:val="004D4CA2"/>
    <w:rsid w:val="004D4CDD"/>
    <w:rsid w:val="004D4EFC"/>
    <w:rsid w:val="004D4FC0"/>
    <w:rsid w:val="004D5909"/>
    <w:rsid w:val="004D61A8"/>
    <w:rsid w:val="004D6471"/>
    <w:rsid w:val="004D692B"/>
    <w:rsid w:val="004D7093"/>
    <w:rsid w:val="004D70A9"/>
    <w:rsid w:val="004D7F48"/>
    <w:rsid w:val="004E06E2"/>
    <w:rsid w:val="004E075C"/>
    <w:rsid w:val="004E094D"/>
    <w:rsid w:val="004E0D7A"/>
    <w:rsid w:val="004E1534"/>
    <w:rsid w:val="004E15C4"/>
    <w:rsid w:val="004E17EE"/>
    <w:rsid w:val="004E1C91"/>
    <w:rsid w:val="004E1CC8"/>
    <w:rsid w:val="004E21B7"/>
    <w:rsid w:val="004E2417"/>
    <w:rsid w:val="004E26ED"/>
    <w:rsid w:val="004E2BF0"/>
    <w:rsid w:val="004E2E16"/>
    <w:rsid w:val="004E3947"/>
    <w:rsid w:val="004E3A95"/>
    <w:rsid w:val="004E3AAA"/>
    <w:rsid w:val="004E3F75"/>
    <w:rsid w:val="004E442A"/>
    <w:rsid w:val="004E4805"/>
    <w:rsid w:val="004E4F6A"/>
    <w:rsid w:val="004E5879"/>
    <w:rsid w:val="004E591D"/>
    <w:rsid w:val="004E76E9"/>
    <w:rsid w:val="004E79B9"/>
    <w:rsid w:val="004F00C8"/>
    <w:rsid w:val="004F04E3"/>
    <w:rsid w:val="004F09F7"/>
    <w:rsid w:val="004F0F27"/>
    <w:rsid w:val="004F149E"/>
    <w:rsid w:val="004F1A73"/>
    <w:rsid w:val="004F2481"/>
    <w:rsid w:val="004F27B5"/>
    <w:rsid w:val="004F2A12"/>
    <w:rsid w:val="004F2D7B"/>
    <w:rsid w:val="004F3844"/>
    <w:rsid w:val="004F68CA"/>
    <w:rsid w:val="004F692C"/>
    <w:rsid w:val="004F6C06"/>
    <w:rsid w:val="004F6F2A"/>
    <w:rsid w:val="004F7579"/>
    <w:rsid w:val="004F7CC1"/>
    <w:rsid w:val="005008E3"/>
    <w:rsid w:val="00500E0B"/>
    <w:rsid w:val="00501AF1"/>
    <w:rsid w:val="00501D22"/>
    <w:rsid w:val="00501F00"/>
    <w:rsid w:val="005029BB"/>
    <w:rsid w:val="00502B02"/>
    <w:rsid w:val="00502DE3"/>
    <w:rsid w:val="005030B7"/>
    <w:rsid w:val="0050373A"/>
    <w:rsid w:val="00503F6C"/>
    <w:rsid w:val="00504494"/>
    <w:rsid w:val="00504705"/>
    <w:rsid w:val="00504CA0"/>
    <w:rsid w:val="005051BD"/>
    <w:rsid w:val="00505A66"/>
    <w:rsid w:val="00505D28"/>
    <w:rsid w:val="00506409"/>
    <w:rsid w:val="00506BBF"/>
    <w:rsid w:val="00506DC5"/>
    <w:rsid w:val="00507F3B"/>
    <w:rsid w:val="00510087"/>
    <w:rsid w:val="005101EF"/>
    <w:rsid w:val="00510A2F"/>
    <w:rsid w:val="00510FF8"/>
    <w:rsid w:val="00511020"/>
    <w:rsid w:val="0051120D"/>
    <w:rsid w:val="005115B7"/>
    <w:rsid w:val="00511C0E"/>
    <w:rsid w:val="00512718"/>
    <w:rsid w:val="00513723"/>
    <w:rsid w:val="005137D5"/>
    <w:rsid w:val="00513E81"/>
    <w:rsid w:val="00514434"/>
    <w:rsid w:val="005151C8"/>
    <w:rsid w:val="00515380"/>
    <w:rsid w:val="005154CB"/>
    <w:rsid w:val="00515EE7"/>
    <w:rsid w:val="00516010"/>
    <w:rsid w:val="005165D8"/>
    <w:rsid w:val="00517793"/>
    <w:rsid w:val="005178D4"/>
    <w:rsid w:val="00520045"/>
    <w:rsid w:val="0052052D"/>
    <w:rsid w:val="00520C7D"/>
    <w:rsid w:val="005211C5"/>
    <w:rsid w:val="00521B65"/>
    <w:rsid w:val="005221DA"/>
    <w:rsid w:val="00522396"/>
    <w:rsid w:val="005224D8"/>
    <w:rsid w:val="00522651"/>
    <w:rsid w:val="00522CC2"/>
    <w:rsid w:val="00523603"/>
    <w:rsid w:val="005239BC"/>
    <w:rsid w:val="00523D3C"/>
    <w:rsid w:val="0052485B"/>
    <w:rsid w:val="00524A2F"/>
    <w:rsid w:val="00524DFA"/>
    <w:rsid w:val="00524F11"/>
    <w:rsid w:val="0052604B"/>
    <w:rsid w:val="00527254"/>
    <w:rsid w:val="00527861"/>
    <w:rsid w:val="00527D40"/>
    <w:rsid w:val="005302DC"/>
    <w:rsid w:val="005308CD"/>
    <w:rsid w:val="00530D90"/>
    <w:rsid w:val="00531707"/>
    <w:rsid w:val="00532244"/>
    <w:rsid w:val="005328BF"/>
    <w:rsid w:val="00532E18"/>
    <w:rsid w:val="00533041"/>
    <w:rsid w:val="005332DB"/>
    <w:rsid w:val="005333D2"/>
    <w:rsid w:val="005334B6"/>
    <w:rsid w:val="00533A37"/>
    <w:rsid w:val="00534B2F"/>
    <w:rsid w:val="00535194"/>
    <w:rsid w:val="005353A0"/>
    <w:rsid w:val="00535468"/>
    <w:rsid w:val="00535B0A"/>
    <w:rsid w:val="00535E8A"/>
    <w:rsid w:val="00535F84"/>
    <w:rsid w:val="00536969"/>
    <w:rsid w:val="00537197"/>
    <w:rsid w:val="00537371"/>
    <w:rsid w:val="00537495"/>
    <w:rsid w:val="005376B1"/>
    <w:rsid w:val="00537BA4"/>
    <w:rsid w:val="00537C6B"/>
    <w:rsid w:val="00537C7F"/>
    <w:rsid w:val="005402AF"/>
    <w:rsid w:val="00540377"/>
    <w:rsid w:val="005407F8"/>
    <w:rsid w:val="00540BC7"/>
    <w:rsid w:val="00541255"/>
    <w:rsid w:val="00541742"/>
    <w:rsid w:val="0054196E"/>
    <w:rsid w:val="0054257C"/>
    <w:rsid w:val="005431FD"/>
    <w:rsid w:val="00543393"/>
    <w:rsid w:val="00543909"/>
    <w:rsid w:val="00543B9E"/>
    <w:rsid w:val="00544026"/>
    <w:rsid w:val="0054414C"/>
    <w:rsid w:val="00544332"/>
    <w:rsid w:val="005445D3"/>
    <w:rsid w:val="005448FC"/>
    <w:rsid w:val="00544AD0"/>
    <w:rsid w:val="00544C64"/>
    <w:rsid w:val="00544F0C"/>
    <w:rsid w:val="005452A3"/>
    <w:rsid w:val="005456FF"/>
    <w:rsid w:val="00545E64"/>
    <w:rsid w:val="00546501"/>
    <w:rsid w:val="005467C7"/>
    <w:rsid w:val="00546A9A"/>
    <w:rsid w:val="00546D93"/>
    <w:rsid w:val="0054707D"/>
    <w:rsid w:val="00550136"/>
    <w:rsid w:val="0055094A"/>
    <w:rsid w:val="00551546"/>
    <w:rsid w:val="00551696"/>
    <w:rsid w:val="00551748"/>
    <w:rsid w:val="005527DF"/>
    <w:rsid w:val="00552805"/>
    <w:rsid w:val="00552B3A"/>
    <w:rsid w:val="00553550"/>
    <w:rsid w:val="00554892"/>
    <w:rsid w:val="00554D96"/>
    <w:rsid w:val="00554E10"/>
    <w:rsid w:val="00554F04"/>
    <w:rsid w:val="005557B2"/>
    <w:rsid w:val="0055586A"/>
    <w:rsid w:val="005558A3"/>
    <w:rsid w:val="005559E0"/>
    <w:rsid w:val="00555D3D"/>
    <w:rsid w:val="00555F30"/>
    <w:rsid w:val="00555FD2"/>
    <w:rsid w:val="005562A8"/>
    <w:rsid w:val="0055657A"/>
    <w:rsid w:val="00556A6F"/>
    <w:rsid w:val="00556B6D"/>
    <w:rsid w:val="00557430"/>
    <w:rsid w:val="005577DF"/>
    <w:rsid w:val="0056001B"/>
    <w:rsid w:val="005609C9"/>
    <w:rsid w:val="00561CF6"/>
    <w:rsid w:val="00562151"/>
    <w:rsid w:val="00562326"/>
    <w:rsid w:val="005628D5"/>
    <w:rsid w:val="00562A4F"/>
    <w:rsid w:val="00562E22"/>
    <w:rsid w:val="00562EF4"/>
    <w:rsid w:val="00562F7D"/>
    <w:rsid w:val="00562F86"/>
    <w:rsid w:val="00563090"/>
    <w:rsid w:val="00563732"/>
    <w:rsid w:val="005638FE"/>
    <w:rsid w:val="00563AFA"/>
    <w:rsid w:val="00563DF9"/>
    <w:rsid w:val="005642B0"/>
    <w:rsid w:val="00564475"/>
    <w:rsid w:val="00564614"/>
    <w:rsid w:val="0056480A"/>
    <w:rsid w:val="00564FCB"/>
    <w:rsid w:val="00565867"/>
    <w:rsid w:val="00566294"/>
    <w:rsid w:val="00566BCA"/>
    <w:rsid w:val="00567239"/>
    <w:rsid w:val="00567B28"/>
    <w:rsid w:val="00567FD5"/>
    <w:rsid w:val="005702A8"/>
    <w:rsid w:val="00570DCB"/>
    <w:rsid w:val="00571738"/>
    <w:rsid w:val="0057179F"/>
    <w:rsid w:val="00571DEA"/>
    <w:rsid w:val="00571E99"/>
    <w:rsid w:val="00572576"/>
    <w:rsid w:val="00572667"/>
    <w:rsid w:val="00572B68"/>
    <w:rsid w:val="00572C9A"/>
    <w:rsid w:val="00572F2B"/>
    <w:rsid w:val="00573B82"/>
    <w:rsid w:val="0057402A"/>
    <w:rsid w:val="0057427F"/>
    <w:rsid w:val="00574F0F"/>
    <w:rsid w:val="00575103"/>
    <w:rsid w:val="0057535B"/>
    <w:rsid w:val="005753A6"/>
    <w:rsid w:val="00575D55"/>
    <w:rsid w:val="0057652C"/>
    <w:rsid w:val="00576836"/>
    <w:rsid w:val="005769F1"/>
    <w:rsid w:val="00576C74"/>
    <w:rsid w:val="005775CE"/>
    <w:rsid w:val="00577869"/>
    <w:rsid w:val="00577C2B"/>
    <w:rsid w:val="00580082"/>
    <w:rsid w:val="00580411"/>
    <w:rsid w:val="0058049B"/>
    <w:rsid w:val="00581762"/>
    <w:rsid w:val="005818F8"/>
    <w:rsid w:val="00581B3E"/>
    <w:rsid w:val="00581BEA"/>
    <w:rsid w:val="00581CE1"/>
    <w:rsid w:val="00582AFD"/>
    <w:rsid w:val="00582C49"/>
    <w:rsid w:val="00583801"/>
    <w:rsid w:val="00583BC3"/>
    <w:rsid w:val="00583F3F"/>
    <w:rsid w:val="0058406F"/>
    <w:rsid w:val="00584106"/>
    <w:rsid w:val="005853EA"/>
    <w:rsid w:val="0058663E"/>
    <w:rsid w:val="00586768"/>
    <w:rsid w:val="00586C55"/>
    <w:rsid w:val="00587157"/>
    <w:rsid w:val="00587725"/>
    <w:rsid w:val="005905B3"/>
    <w:rsid w:val="00590D83"/>
    <w:rsid w:val="0059111F"/>
    <w:rsid w:val="00591DCC"/>
    <w:rsid w:val="00592568"/>
    <w:rsid w:val="00592B96"/>
    <w:rsid w:val="00592C49"/>
    <w:rsid w:val="00592C95"/>
    <w:rsid w:val="005931D4"/>
    <w:rsid w:val="00593279"/>
    <w:rsid w:val="005939C4"/>
    <w:rsid w:val="0059411B"/>
    <w:rsid w:val="00594948"/>
    <w:rsid w:val="005953E3"/>
    <w:rsid w:val="0059575D"/>
    <w:rsid w:val="005959A0"/>
    <w:rsid w:val="00595C02"/>
    <w:rsid w:val="0059629C"/>
    <w:rsid w:val="005966FB"/>
    <w:rsid w:val="00596A3C"/>
    <w:rsid w:val="00596D2A"/>
    <w:rsid w:val="00596E1E"/>
    <w:rsid w:val="00596F07"/>
    <w:rsid w:val="0059770E"/>
    <w:rsid w:val="005A051A"/>
    <w:rsid w:val="005A0B79"/>
    <w:rsid w:val="005A100D"/>
    <w:rsid w:val="005A160A"/>
    <w:rsid w:val="005A173C"/>
    <w:rsid w:val="005A19C5"/>
    <w:rsid w:val="005A1D0F"/>
    <w:rsid w:val="005A21D4"/>
    <w:rsid w:val="005A22B1"/>
    <w:rsid w:val="005A2E62"/>
    <w:rsid w:val="005A34E6"/>
    <w:rsid w:val="005A3700"/>
    <w:rsid w:val="005A483A"/>
    <w:rsid w:val="005A4987"/>
    <w:rsid w:val="005A4F24"/>
    <w:rsid w:val="005A5399"/>
    <w:rsid w:val="005A5969"/>
    <w:rsid w:val="005A79D4"/>
    <w:rsid w:val="005A79F3"/>
    <w:rsid w:val="005B01BD"/>
    <w:rsid w:val="005B09C1"/>
    <w:rsid w:val="005B0EC4"/>
    <w:rsid w:val="005B1257"/>
    <w:rsid w:val="005B13E2"/>
    <w:rsid w:val="005B1467"/>
    <w:rsid w:val="005B17FF"/>
    <w:rsid w:val="005B222A"/>
    <w:rsid w:val="005B241A"/>
    <w:rsid w:val="005B2987"/>
    <w:rsid w:val="005B344D"/>
    <w:rsid w:val="005B35E5"/>
    <w:rsid w:val="005B40CF"/>
    <w:rsid w:val="005B42D7"/>
    <w:rsid w:val="005B44EE"/>
    <w:rsid w:val="005B46C6"/>
    <w:rsid w:val="005B497E"/>
    <w:rsid w:val="005B4AA8"/>
    <w:rsid w:val="005B5452"/>
    <w:rsid w:val="005B55E1"/>
    <w:rsid w:val="005B5DDD"/>
    <w:rsid w:val="005B5FC1"/>
    <w:rsid w:val="005B662B"/>
    <w:rsid w:val="005B6723"/>
    <w:rsid w:val="005B68A2"/>
    <w:rsid w:val="005B69BA"/>
    <w:rsid w:val="005B6DD1"/>
    <w:rsid w:val="005B6F32"/>
    <w:rsid w:val="005B7EE2"/>
    <w:rsid w:val="005C01B3"/>
    <w:rsid w:val="005C04EF"/>
    <w:rsid w:val="005C0595"/>
    <w:rsid w:val="005C0871"/>
    <w:rsid w:val="005C16C4"/>
    <w:rsid w:val="005C1C2F"/>
    <w:rsid w:val="005C2067"/>
    <w:rsid w:val="005C228B"/>
    <w:rsid w:val="005C2800"/>
    <w:rsid w:val="005C3AC2"/>
    <w:rsid w:val="005C3CFF"/>
    <w:rsid w:val="005C3D3A"/>
    <w:rsid w:val="005C43F2"/>
    <w:rsid w:val="005C4491"/>
    <w:rsid w:val="005C47FD"/>
    <w:rsid w:val="005C4972"/>
    <w:rsid w:val="005C4F06"/>
    <w:rsid w:val="005C5269"/>
    <w:rsid w:val="005C5836"/>
    <w:rsid w:val="005C5961"/>
    <w:rsid w:val="005C629A"/>
    <w:rsid w:val="005C63ED"/>
    <w:rsid w:val="005C654A"/>
    <w:rsid w:val="005C6894"/>
    <w:rsid w:val="005C6FCF"/>
    <w:rsid w:val="005C7481"/>
    <w:rsid w:val="005C7657"/>
    <w:rsid w:val="005C773E"/>
    <w:rsid w:val="005C7875"/>
    <w:rsid w:val="005D0098"/>
    <w:rsid w:val="005D06F0"/>
    <w:rsid w:val="005D0C2C"/>
    <w:rsid w:val="005D0E0B"/>
    <w:rsid w:val="005D0E4D"/>
    <w:rsid w:val="005D1251"/>
    <w:rsid w:val="005D1549"/>
    <w:rsid w:val="005D18BD"/>
    <w:rsid w:val="005D1B34"/>
    <w:rsid w:val="005D1FB8"/>
    <w:rsid w:val="005D2404"/>
    <w:rsid w:val="005D2C9E"/>
    <w:rsid w:val="005D3320"/>
    <w:rsid w:val="005D37FD"/>
    <w:rsid w:val="005D390E"/>
    <w:rsid w:val="005D396B"/>
    <w:rsid w:val="005D3AA9"/>
    <w:rsid w:val="005D41C4"/>
    <w:rsid w:val="005D476A"/>
    <w:rsid w:val="005D5565"/>
    <w:rsid w:val="005D5CA1"/>
    <w:rsid w:val="005D5E12"/>
    <w:rsid w:val="005D6FA1"/>
    <w:rsid w:val="005D714B"/>
    <w:rsid w:val="005D747A"/>
    <w:rsid w:val="005D7597"/>
    <w:rsid w:val="005D7C69"/>
    <w:rsid w:val="005D7CAB"/>
    <w:rsid w:val="005D7E3D"/>
    <w:rsid w:val="005E04C3"/>
    <w:rsid w:val="005E0F1B"/>
    <w:rsid w:val="005E11A8"/>
    <w:rsid w:val="005E18A4"/>
    <w:rsid w:val="005E1A7D"/>
    <w:rsid w:val="005E1D5A"/>
    <w:rsid w:val="005E27E6"/>
    <w:rsid w:val="005E27EB"/>
    <w:rsid w:val="005E2E1A"/>
    <w:rsid w:val="005E331B"/>
    <w:rsid w:val="005E34A4"/>
    <w:rsid w:val="005E3D2C"/>
    <w:rsid w:val="005E4C1D"/>
    <w:rsid w:val="005E5154"/>
    <w:rsid w:val="005E51EF"/>
    <w:rsid w:val="005E5B49"/>
    <w:rsid w:val="005E642B"/>
    <w:rsid w:val="005E7C87"/>
    <w:rsid w:val="005F02CD"/>
    <w:rsid w:val="005F033F"/>
    <w:rsid w:val="005F064F"/>
    <w:rsid w:val="005F06DF"/>
    <w:rsid w:val="005F0DC0"/>
    <w:rsid w:val="005F0F79"/>
    <w:rsid w:val="005F0FE6"/>
    <w:rsid w:val="005F14D8"/>
    <w:rsid w:val="005F1A85"/>
    <w:rsid w:val="005F1D46"/>
    <w:rsid w:val="005F1DCE"/>
    <w:rsid w:val="005F2659"/>
    <w:rsid w:val="005F2810"/>
    <w:rsid w:val="005F2AEE"/>
    <w:rsid w:val="005F2CF4"/>
    <w:rsid w:val="005F3300"/>
    <w:rsid w:val="005F3A3C"/>
    <w:rsid w:val="005F3BFA"/>
    <w:rsid w:val="005F4084"/>
    <w:rsid w:val="005F40BE"/>
    <w:rsid w:val="005F491F"/>
    <w:rsid w:val="005F50AE"/>
    <w:rsid w:val="005F57C0"/>
    <w:rsid w:val="005F5828"/>
    <w:rsid w:val="005F6532"/>
    <w:rsid w:val="005F6732"/>
    <w:rsid w:val="005F6A76"/>
    <w:rsid w:val="005F7C40"/>
    <w:rsid w:val="005F7EB7"/>
    <w:rsid w:val="00600FE5"/>
    <w:rsid w:val="00601009"/>
    <w:rsid w:val="006016BD"/>
    <w:rsid w:val="0060174E"/>
    <w:rsid w:val="00601A35"/>
    <w:rsid w:val="00601CAD"/>
    <w:rsid w:val="00603339"/>
    <w:rsid w:val="006038B4"/>
    <w:rsid w:val="00603BAC"/>
    <w:rsid w:val="00603CD0"/>
    <w:rsid w:val="00603CF9"/>
    <w:rsid w:val="00604D5B"/>
    <w:rsid w:val="0060501F"/>
    <w:rsid w:val="006051B4"/>
    <w:rsid w:val="0060543B"/>
    <w:rsid w:val="00606495"/>
    <w:rsid w:val="006064B5"/>
    <w:rsid w:val="00606C0C"/>
    <w:rsid w:val="00606EC1"/>
    <w:rsid w:val="006071E8"/>
    <w:rsid w:val="006076C7"/>
    <w:rsid w:val="00607B5B"/>
    <w:rsid w:val="00607BCD"/>
    <w:rsid w:val="0061043A"/>
    <w:rsid w:val="006104F8"/>
    <w:rsid w:val="00610A6D"/>
    <w:rsid w:val="00610BBD"/>
    <w:rsid w:val="006116D4"/>
    <w:rsid w:val="0061204C"/>
    <w:rsid w:val="00612A08"/>
    <w:rsid w:val="00612CE6"/>
    <w:rsid w:val="0061386C"/>
    <w:rsid w:val="006145A1"/>
    <w:rsid w:val="0061537E"/>
    <w:rsid w:val="006153B8"/>
    <w:rsid w:val="00615E0D"/>
    <w:rsid w:val="00615EEC"/>
    <w:rsid w:val="00615FBA"/>
    <w:rsid w:val="00616475"/>
    <w:rsid w:val="00617074"/>
    <w:rsid w:val="006176C2"/>
    <w:rsid w:val="0062122A"/>
    <w:rsid w:val="006220AB"/>
    <w:rsid w:val="00622C20"/>
    <w:rsid w:val="00622EAA"/>
    <w:rsid w:val="0062395A"/>
    <w:rsid w:val="00623A9E"/>
    <w:rsid w:val="00623E33"/>
    <w:rsid w:val="00624B0A"/>
    <w:rsid w:val="0062645C"/>
    <w:rsid w:val="006266B8"/>
    <w:rsid w:val="006266CF"/>
    <w:rsid w:val="006269B8"/>
    <w:rsid w:val="00626CEA"/>
    <w:rsid w:val="0062707C"/>
    <w:rsid w:val="006271F9"/>
    <w:rsid w:val="0062770B"/>
    <w:rsid w:val="00627A23"/>
    <w:rsid w:val="00627C24"/>
    <w:rsid w:val="0063119D"/>
    <w:rsid w:val="0063144B"/>
    <w:rsid w:val="006316BF"/>
    <w:rsid w:val="00631BB9"/>
    <w:rsid w:val="00631CD7"/>
    <w:rsid w:val="00631D1A"/>
    <w:rsid w:val="006323CA"/>
    <w:rsid w:val="006336AE"/>
    <w:rsid w:val="0063381E"/>
    <w:rsid w:val="00634216"/>
    <w:rsid w:val="006344C9"/>
    <w:rsid w:val="00635661"/>
    <w:rsid w:val="006359A3"/>
    <w:rsid w:val="00636B41"/>
    <w:rsid w:val="00636E8F"/>
    <w:rsid w:val="006378AA"/>
    <w:rsid w:val="00637D0D"/>
    <w:rsid w:val="00640413"/>
    <w:rsid w:val="0064064C"/>
    <w:rsid w:val="00640808"/>
    <w:rsid w:val="0064093D"/>
    <w:rsid w:val="00641314"/>
    <w:rsid w:val="006416BD"/>
    <w:rsid w:val="00641A8C"/>
    <w:rsid w:val="00642AC4"/>
    <w:rsid w:val="00642C26"/>
    <w:rsid w:val="00643853"/>
    <w:rsid w:val="006438D6"/>
    <w:rsid w:val="00643BF4"/>
    <w:rsid w:val="00644197"/>
    <w:rsid w:val="006446DC"/>
    <w:rsid w:val="00644995"/>
    <w:rsid w:val="00644CEB"/>
    <w:rsid w:val="00644DA1"/>
    <w:rsid w:val="00644E37"/>
    <w:rsid w:val="00645514"/>
    <w:rsid w:val="0064575C"/>
    <w:rsid w:val="00645A2D"/>
    <w:rsid w:val="00645CB1"/>
    <w:rsid w:val="00645EB2"/>
    <w:rsid w:val="006461CB"/>
    <w:rsid w:val="00646607"/>
    <w:rsid w:val="00646EFF"/>
    <w:rsid w:val="006470E0"/>
    <w:rsid w:val="0064726B"/>
    <w:rsid w:val="006506D9"/>
    <w:rsid w:val="006506FF"/>
    <w:rsid w:val="00650744"/>
    <w:rsid w:val="00650876"/>
    <w:rsid w:val="006508E4"/>
    <w:rsid w:val="00650BD4"/>
    <w:rsid w:val="006512E2"/>
    <w:rsid w:val="006513D8"/>
    <w:rsid w:val="006516AE"/>
    <w:rsid w:val="006518EB"/>
    <w:rsid w:val="00651AF2"/>
    <w:rsid w:val="006522E0"/>
    <w:rsid w:val="006524B2"/>
    <w:rsid w:val="00652A76"/>
    <w:rsid w:val="00652C55"/>
    <w:rsid w:val="006530F9"/>
    <w:rsid w:val="00653875"/>
    <w:rsid w:val="00653DBD"/>
    <w:rsid w:val="00653E30"/>
    <w:rsid w:val="00655537"/>
    <w:rsid w:val="006557B5"/>
    <w:rsid w:val="006557D3"/>
    <w:rsid w:val="00655FCB"/>
    <w:rsid w:val="00656ABB"/>
    <w:rsid w:val="00657010"/>
    <w:rsid w:val="006572AF"/>
    <w:rsid w:val="006576CE"/>
    <w:rsid w:val="00657983"/>
    <w:rsid w:val="00660160"/>
    <w:rsid w:val="00660423"/>
    <w:rsid w:val="0066044F"/>
    <w:rsid w:val="006608A2"/>
    <w:rsid w:val="006611EA"/>
    <w:rsid w:val="00661557"/>
    <w:rsid w:val="00661727"/>
    <w:rsid w:val="006618AB"/>
    <w:rsid w:val="00662054"/>
    <w:rsid w:val="006623DE"/>
    <w:rsid w:val="00662930"/>
    <w:rsid w:val="00662D87"/>
    <w:rsid w:val="006631E7"/>
    <w:rsid w:val="006633DC"/>
    <w:rsid w:val="0066341B"/>
    <w:rsid w:val="006649A9"/>
    <w:rsid w:val="0066563B"/>
    <w:rsid w:val="0066570E"/>
    <w:rsid w:val="006657D7"/>
    <w:rsid w:val="00665B3D"/>
    <w:rsid w:val="00666101"/>
    <w:rsid w:val="006665AD"/>
    <w:rsid w:val="00666D62"/>
    <w:rsid w:val="00667C83"/>
    <w:rsid w:val="00670290"/>
    <w:rsid w:val="00670F09"/>
    <w:rsid w:val="0067108F"/>
    <w:rsid w:val="00671B97"/>
    <w:rsid w:val="00671FAE"/>
    <w:rsid w:val="00671FD4"/>
    <w:rsid w:val="00672245"/>
    <w:rsid w:val="00672401"/>
    <w:rsid w:val="00672617"/>
    <w:rsid w:val="00672D28"/>
    <w:rsid w:val="00672E11"/>
    <w:rsid w:val="00672ED7"/>
    <w:rsid w:val="006739F2"/>
    <w:rsid w:val="00673D88"/>
    <w:rsid w:val="0067400F"/>
    <w:rsid w:val="0067430C"/>
    <w:rsid w:val="00674699"/>
    <w:rsid w:val="00675121"/>
    <w:rsid w:val="006756F3"/>
    <w:rsid w:val="0067646D"/>
    <w:rsid w:val="006765FE"/>
    <w:rsid w:val="006766A5"/>
    <w:rsid w:val="00676F40"/>
    <w:rsid w:val="0067734F"/>
    <w:rsid w:val="00677388"/>
    <w:rsid w:val="0067757C"/>
    <w:rsid w:val="00677D70"/>
    <w:rsid w:val="00680052"/>
    <w:rsid w:val="00680363"/>
    <w:rsid w:val="006803BD"/>
    <w:rsid w:val="00680502"/>
    <w:rsid w:val="00680795"/>
    <w:rsid w:val="00680BAE"/>
    <w:rsid w:val="006819FD"/>
    <w:rsid w:val="00681C7C"/>
    <w:rsid w:val="00681D56"/>
    <w:rsid w:val="0068232D"/>
    <w:rsid w:val="00682A1A"/>
    <w:rsid w:val="00682F25"/>
    <w:rsid w:val="006831B3"/>
    <w:rsid w:val="00683258"/>
    <w:rsid w:val="006833BA"/>
    <w:rsid w:val="00683496"/>
    <w:rsid w:val="00683F7C"/>
    <w:rsid w:val="006843C9"/>
    <w:rsid w:val="00684A22"/>
    <w:rsid w:val="00684F8A"/>
    <w:rsid w:val="00685018"/>
    <w:rsid w:val="0068538D"/>
    <w:rsid w:val="00685BBA"/>
    <w:rsid w:val="006863AE"/>
    <w:rsid w:val="00686629"/>
    <w:rsid w:val="00686B16"/>
    <w:rsid w:val="00686E11"/>
    <w:rsid w:val="00686E94"/>
    <w:rsid w:val="00687595"/>
    <w:rsid w:val="00687AF3"/>
    <w:rsid w:val="00687C64"/>
    <w:rsid w:val="00690903"/>
    <w:rsid w:val="00690EE9"/>
    <w:rsid w:val="00690F66"/>
    <w:rsid w:val="00691F35"/>
    <w:rsid w:val="006927DC"/>
    <w:rsid w:val="00692DF0"/>
    <w:rsid w:val="00692F46"/>
    <w:rsid w:val="006936EC"/>
    <w:rsid w:val="006938F0"/>
    <w:rsid w:val="0069410B"/>
    <w:rsid w:val="006949B2"/>
    <w:rsid w:val="0069501F"/>
    <w:rsid w:val="006952E5"/>
    <w:rsid w:val="00696808"/>
    <w:rsid w:val="00696911"/>
    <w:rsid w:val="00696C47"/>
    <w:rsid w:val="0069730A"/>
    <w:rsid w:val="00697C1C"/>
    <w:rsid w:val="006A0147"/>
    <w:rsid w:val="006A0945"/>
    <w:rsid w:val="006A0E38"/>
    <w:rsid w:val="006A1526"/>
    <w:rsid w:val="006A15D3"/>
    <w:rsid w:val="006A1A22"/>
    <w:rsid w:val="006A1ABA"/>
    <w:rsid w:val="006A1C87"/>
    <w:rsid w:val="006A3480"/>
    <w:rsid w:val="006A36A9"/>
    <w:rsid w:val="006A3B01"/>
    <w:rsid w:val="006A4F31"/>
    <w:rsid w:val="006A502F"/>
    <w:rsid w:val="006A57CB"/>
    <w:rsid w:val="006A5C36"/>
    <w:rsid w:val="006A62D8"/>
    <w:rsid w:val="006A6366"/>
    <w:rsid w:val="006A7932"/>
    <w:rsid w:val="006B0020"/>
    <w:rsid w:val="006B0B5F"/>
    <w:rsid w:val="006B166F"/>
    <w:rsid w:val="006B1F78"/>
    <w:rsid w:val="006B27BC"/>
    <w:rsid w:val="006B27D4"/>
    <w:rsid w:val="006B2879"/>
    <w:rsid w:val="006B28DC"/>
    <w:rsid w:val="006B2ED5"/>
    <w:rsid w:val="006B3274"/>
    <w:rsid w:val="006B330C"/>
    <w:rsid w:val="006B3D30"/>
    <w:rsid w:val="006B4135"/>
    <w:rsid w:val="006B474B"/>
    <w:rsid w:val="006B492A"/>
    <w:rsid w:val="006B4B04"/>
    <w:rsid w:val="006B56A2"/>
    <w:rsid w:val="006B5701"/>
    <w:rsid w:val="006B5BF5"/>
    <w:rsid w:val="006B5C32"/>
    <w:rsid w:val="006B5C4F"/>
    <w:rsid w:val="006B5ED3"/>
    <w:rsid w:val="006B6246"/>
    <w:rsid w:val="006B6315"/>
    <w:rsid w:val="006B667B"/>
    <w:rsid w:val="006B6F6A"/>
    <w:rsid w:val="006B70C5"/>
    <w:rsid w:val="006B720B"/>
    <w:rsid w:val="006B792C"/>
    <w:rsid w:val="006B7A97"/>
    <w:rsid w:val="006B7F61"/>
    <w:rsid w:val="006C02B3"/>
    <w:rsid w:val="006C05DF"/>
    <w:rsid w:val="006C0821"/>
    <w:rsid w:val="006C105C"/>
    <w:rsid w:val="006C11E2"/>
    <w:rsid w:val="006C13B6"/>
    <w:rsid w:val="006C15DC"/>
    <w:rsid w:val="006C1681"/>
    <w:rsid w:val="006C1BA5"/>
    <w:rsid w:val="006C1CA4"/>
    <w:rsid w:val="006C2357"/>
    <w:rsid w:val="006C25AD"/>
    <w:rsid w:val="006C2E6B"/>
    <w:rsid w:val="006C2EE0"/>
    <w:rsid w:val="006C2F2F"/>
    <w:rsid w:val="006C47A8"/>
    <w:rsid w:val="006C635D"/>
    <w:rsid w:val="006C6406"/>
    <w:rsid w:val="006C66CF"/>
    <w:rsid w:val="006C6DD0"/>
    <w:rsid w:val="006C7439"/>
    <w:rsid w:val="006C77E5"/>
    <w:rsid w:val="006C7DFF"/>
    <w:rsid w:val="006D0193"/>
    <w:rsid w:val="006D02A2"/>
    <w:rsid w:val="006D04D7"/>
    <w:rsid w:val="006D1937"/>
    <w:rsid w:val="006D279D"/>
    <w:rsid w:val="006D3FAF"/>
    <w:rsid w:val="006D4E9D"/>
    <w:rsid w:val="006D5088"/>
    <w:rsid w:val="006D52D6"/>
    <w:rsid w:val="006D5753"/>
    <w:rsid w:val="006D57C4"/>
    <w:rsid w:val="006D5BF7"/>
    <w:rsid w:val="006D68DD"/>
    <w:rsid w:val="006D7AB6"/>
    <w:rsid w:val="006E114E"/>
    <w:rsid w:val="006E148C"/>
    <w:rsid w:val="006E1657"/>
    <w:rsid w:val="006E1F0F"/>
    <w:rsid w:val="006E1FA7"/>
    <w:rsid w:val="006E259F"/>
    <w:rsid w:val="006E2645"/>
    <w:rsid w:val="006E279A"/>
    <w:rsid w:val="006E2A2F"/>
    <w:rsid w:val="006E2C42"/>
    <w:rsid w:val="006E4764"/>
    <w:rsid w:val="006E4B29"/>
    <w:rsid w:val="006E4CB9"/>
    <w:rsid w:val="006E4F1E"/>
    <w:rsid w:val="006E5663"/>
    <w:rsid w:val="006E64BB"/>
    <w:rsid w:val="006E728D"/>
    <w:rsid w:val="006E7556"/>
    <w:rsid w:val="006E78FE"/>
    <w:rsid w:val="006E7A42"/>
    <w:rsid w:val="006F013F"/>
    <w:rsid w:val="006F043A"/>
    <w:rsid w:val="006F0A1D"/>
    <w:rsid w:val="006F0F45"/>
    <w:rsid w:val="006F1325"/>
    <w:rsid w:val="006F1482"/>
    <w:rsid w:val="006F1504"/>
    <w:rsid w:val="006F26A7"/>
    <w:rsid w:val="006F28C5"/>
    <w:rsid w:val="006F2DA5"/>
    <w:rsid w:val="006F30B9"/>
    <w:rsid w:val="006F3390"/>
    <w:rsid w:val="006F3A97"/>
    <w:rsid w:val="006F3C20"/>
    <w:rsid w:val="006F3C50"/>
    <w:rsid w:val="006F3EE3"/>
    <w:rsid w:val="006F442E"/>
    <w:rsid w:val="006F54B8"/>
    <w:rsid w:val="006F59F5"/>
    <w:rsid w:val="006F5A88"/>
    <w:rsid w:val="006F635A"/>
    <w:rsid w:val="006F659B"/>
    <w:rsid w:val="006F6677"/>
    <w:rsid w:val="006F68D0"/>
    <w:rsid w:val="006F692D"/>
    <w:rsid w:val="006F6B2C"/>
    <w:rsid w:val="006F7301"/>
    <w:rsid w:val="00700077"/>
    <w:rsid w:val="0070025B"/>
    <w:rsid w:val="007009E4"/>
    <w:rsid w:val="007011C9"/>
    <w:rsid w:val="00701DA1"/>
    <w:rsid w:val="00702004"/>
    <w:rsid w:val="0070274B"/>
    <w:rsid w:val="007029C6"/>
    <w:rsid w:val="00703211"/>
    <w:rsid w:val="0070322F"/>
    <w:rsid w:val="0070330B"/>
    <w:rsid w:val="00704B13"/>
    <w:rsid w:val="00704ECE"/>
    <w:rsid w:val="00705108"/>
    <w:rsid w:val="0070520B"/>
    <w:rsid w:val="00705422"/>
    <w:rsid w:val="00705589"/>
    <w:rsid w:val="00705D97"/>
    <w:rsid w:val="00706137"/>
    <w:rsid w:val="00706995"/>
    <w:rsid w:val="00707D96"/>
    <w:rsid w:val="00710210"/>
    <w:rsid w:val="00710531"/>
    <w:rsid w:val="00710652"/>
    <w:rsid w:val="00710A43"/>
    <w:rsid w:val="00710C89"/>
    <w:rsid w:val="00710FBB"/>
    <w:rsid w:val="007113B8"/>
    <w:rsid w:val="007119DE"/>
    <w:rsid w:val="00711A59"/>
    <w:rsid w:val="00711A90"/>
    <w:rsid w:val="00711CA1"/>
    <w:rsid w:val="00711F70"/>
    <w:rsid w:val="00712182"/>
    <w:rsid w:val="007122F4"/>
    <w:rsid w:val="0071341A"/>
    <w:rsid w:val="0071341C"/>
    <w:rsid w:val="007135BB"/>
    <w:rsid w:val="00713783"/>
    <w:rsid w:val="007147AC"/>
    <w:rsid w:val="0071481E"/>
    <w:rsid w:val="007150A8"/>
    <w:rsid w:val="00715805"/>
    <w:rsid w:val="00716642"/>
    <w:rsid w:val="00716803"/>
    <w:rsid w:val="00716A2E"/>
    <w:rsid w:val="00716B12"/>
    <w:rsid w:val="007173F3"/>
    <w:rsid w:val="00717601"/>
    <w:rsid w:val="00720510"/>
    <w:rsid w:val="0072053A"/>
    <w:rsid w:val="00720725"/>
    <w:rsid w:val="007217FF"/>
    <w:rsid w:val="00721AA6"/>
    <w:rsid w:val="00721DF5"/>
    <w:rsid w:val="007232B6"/>
    <w:rsid w:val="00723B76"/>
    <w:rsid w:val="007242AD"/>
    <w:rsid w:val="007242CF"/>
    <w:rsid w:val="0072494D"/>
    <w:rsid w:val="0072552B"/>
    <w:rsid w:val="00725F85"/>
    <w:rsid w:val="00726497"/>
    <w:rsid w:val="0072655D"/>
    <w:rsid w:val="007265E6"/>
    <w:rsid w:val="00726CDC"/>
    <w:rsid w:val="00726F85"/>
    <w:rsid w:val="00727699"/>
    <w:rsid w:val="00727946"/>
    <w:rsid w:val="00727F1B"/>
    <w:rsid w:val="007302A7"/>
    <w:rsid w:val="007303DA"/>
    <w:rsid w:val="007304C8"/>
    <w:rsid w:val="00731005"/>
    <w:rsid w:val="0073113D"/>
    <w:rsid w:val="0073127C"/>
    <w:rsid w:val="00731D7D"/>
    <w:rsid w:val="00731E01"/>
    <w:rsid w:val="00731E33"/>
    <w:rsid w:val="00732524"/>
    <w:rsid w:val="00732621"/>
    <w:rsid w:val="007327A2"/>
    <w:rsid w:val="00732A1C"/>
    <w:rsid w:val="00732DD5"/>
    <w:rsid w:val="0073384B"/>
    <w:rsid w:val="00733F18"/>
    <w:rsid w:val="0073418B"/>
    <w:rsid w:val="00734DEA"/>
    <w:rsid w:val="0073561A"/>
    <w:rsid w:val="00735FC3"/>
    <w:rsid w:val="00736547"/>
    <w:rsid w:val="00736604"/>
    <w:rsid w:val="00736769"/>
    <w:rsid w:val="00736C78"/>
    <w:rsid w:val="0073735F"/>
    <w:rsid w:val="00737770"/>
    <w:rsid w:val="00737F2D"/>
    <w:rsid w:val="00737F42"/>
    <w:rsid w:val="0074004F"/>
    <w:rsid w:val="0074097E"/>
    <w:rsid w:val="00740CB1"/>
    <w:rsid w:val="00741A91"/>
    <w:rsid w:val="007426FA"/>
    <w:rsid w:val="007428A8"/>
    <w:rsid w:val="007428DA"/>
    <w:rsid w:val="007432E1"/>
    <w:rsid w:val="00743636"/>
    <w:rsid w:val="00743A17"/>
    <w:rsid w:val="00743F61"/>
    <w:rsid w:val="00744A97"/>
    <w:rsid w:val="00744BF4"/>
    <w:rsid w:val="00745B3D"/>
    <w:rsid w:val="00745DF0"/>
    <w:rsid w:val="00745E39"/>
    <w:rsid w:val="00746ADD"/>
    <w:rsid w:val="00746D3E"/>
    <w:rsid w:val="00747913"/>
    <w:rsid w:val="007501D2"/>
    <w:rsid w:val="007503F7"/>
    <w:rsid w:val="00750B8D"/>
    <w:rsid w:val="00751053"/>
    <w:rsid w:val="0075162E"/>
    <w:rsid w:val="007521E0"/>
    <w:rsid w:val="0075274B"/>
    <w:rsid w:val="00752A09"/>
    <w:rsid w:val="00753184"/>
    <w:rsid w:val="0075360E"/>
    <w:rsid w:val="007537AD"/>
    <w:rsid w:val="00753B7B"/>
    <w:rsid w:val="00753D8D"/>
    <w:rsid w:val="0075455D"/>
    <w:rsid w:val="0075464D"/>
    <w:rsid w:val="00754A6A"/>
    <w:rsid w:val="007553B8"/>
    <w:rsid w:val="00756C9B"/>
    <w:rsid w:val="007572E8"/>
    <w:rsid w:val="00757AB7"/>
    <w:rsid w:val="00757AE3"/>
    <w:rsid w:val="00757CCA"/>
    <w:rsid w:val="0076031C"/>
    <w:rsid w:val="007603F9"/>
    <w:rsid w:val="00760604"/>
    <w:rsid w:val="00760BA5"/>
    <w:rsid w:val="00760DFC"/>
    <w:rsid w:val="007618BA"/>
    <w:rsid w:val="00761FED"/>
    <w:rsid w:val="00762AED"/>
    <w:rsid w:val="00762C99"/>
    <w:rsid w:val="00762CFD"/>
    <w:rsid w:val="00762EB4"/>
    <w:rsid w:val="00763E0C"/>
    <w:rsid w:val="0076457F"/>
    <w:rsid w:val="0076458C"/>
    <w:rsid w:val="007645AA"/>
    <w:rsid w:val="00764DDB"/>
    <w:rsid w:val="0076500B"/>
    <w:rsid w:val="00766707"/>
    <w:rsid w:val="0076686A"/>
    <w:rsid w:val="00767622"/>
    <w:rsid w:val="00767C72"/>
    <w:rsid w:val="007703C4"/>
    <w:rsid w:val="00770E3E"/>
    <w:rsid w:val="00771031"/>
    <w:rsid w:val="00771379"/>
    <w:rsid w:val="007716C0"/>
    <w:rsid w:val="007719DB"/>
    <w:rsid w:val="00771BD8"/>
    <w:rsid w:val="00771CB7"/>
    <w:rsid w:val="00771E0E"/>
    <w:rsid w:val="00771E78"/>
    <w:rsid w:val="007724F3"/>
    <w:rsid w:val="00772A25"/>
    <w:rsid w:val="00772C09"/>
    <w:rsid w:val="00772EC5"/>
    <w:rsid w:val="00773107"/>
    <w:rsid w:val="00773B22"/>
    <w:rsid w:val="00774039"/>
    <w:rsid w:val="007740E0"/>
    <w:rsid w:val="00774549"/>
    <w:rsid w:val="00774783"/>
    <w:rsid w:val="0077491B"/>
    <w:rsid w:val="00774EE3"/>
    <w:rsid w:val="00774FBE"/>
    <w:rsid w:val="007750F8"/>
    <w:rsid w:val="0077530E"/>
    <w:rsid w:val="00775A86"/>
    <w:rsid w:val="0077631C"/>
    <w:rsid w:val="00776442"/>
    <w:rsid w:val="007765D2"/>
    <w:rsid w:val="00776A83"/>
    <w:rsid w:val="007771C4"/>
    <w:rsid w:val="007777C7"/>
    <w:rsid w:val="007802E5"/>
    <w:rsid w:val="00780C57"/>
    <w:rsid w:val="00780E13"/>
    <w:rsid w:val="0078129F"/>
    <w:rsid w:val="00781F7F"/>
    <w:rsid w:val="00783167"/>
    <w:rsid w:val="0078341D"/>
    <w:rsid w:val="00783F2A"/>
    <w:rsid w:val="0078436F"/>
    <w:rsid w:val="007850A2"/>
    <w:rsid w:val="007855A5"/>
    <w:rsid w:val="0078574D"/>
    <w:rsid w:val="0078577E"/>
    <w:rsid w:val="00785E42"/>
    <w:rsid w:val="007864DB"/>
    <w:rsid w:val="00786920"/>
    <w:rsid w:val="007869FA"/>
    <w:rsid w:val="00787208"/>
    <w:rsid w:val="0078777C"/>
    <w:rsid w:val="00790194"/>
    <w:rsid w:val="007901C2"/>
    <w:rsid w:val="0079037A"/>
    <w:rsid w:val="00790DCA"/>
    <w:rsid w:val="0079138F"/>
    <w:rsid w:val="00791B59"/>
    <w:rsid w:val="007920AD"/>
    <w:rsid w:val="0079210D"/>
    <w:rsid w:val="00792371"/>
    <w:rsid w:val="00792724"/>
    <w:rsid w:val="007929E7"/>
    <w:rsid w:val="00792C4C"/>
    <w:rsid w:val="00793FFB"/>
    <w:rsid w:val="00794505"/>
    <w:rsid w:val="00794C63"/>
    <w:rsid w:val="00795221"/>
    <w:rsid w:val="0079531F"/>
    <w:rsid w:val="0079582F"/>
    <w:rsid w:val="00795830"/>
    <w:rsid w:val="00795B6B"/>
    <w:rsid w:val="00795CC7"/>
    <w:rsid w:val="0079607F"/>
    <w:rsid w:val="0079670D"/>
    <w:rsid w:val="00796F0A"/>
    <w:rsid w:val="00797099"/>
    <w:rsid w:val="00797993"/>
    <w:rsid w:val="007A0276"/>
    <w:rsid w:val="007A06DA"/>
    <w:rsid w:val="007A06FB"/>
    <w:rsid w:val="007A0784"/>
    <w:rsid w:val="007A111B"/>
    <w:rsid w:val="007A13BB"/>
    <w:rsid w:val="007A207A"/>
    <w:rsid w:val="007A29C1"/>
    <w:rsid w:val="007A2F83"/>
    <w:rsid w:val="007A3658"/>
    <w:rsid w:val="007A36F3"/>
    <w:rsid w:val="007A36F7"/>
    <w:rsid w:val="007A3E06"/>
    <w:rsid w:val="007A3F90"/>
    <w:rsid w:val="007A4869"/>
    <w:rsid w:val="007A48D4"/>
    <w:rsid w:val="007A5136"/>
    <w:rsid w:val="007A61D9"/>
    <w:rsid w:val="007A66DC"/>
    <w:rsid w:val="007A687E"/>
    <w:rsid w:val="007A6967"/>
    <w:rsid w:val="007A6C32"/>
    <w:rsid w:val="007A6CDB"/>
    <w:rsid w:val="007A704F"/>
    <w:rsid w:val="007B0BFD"/>
    <w:rsid w:val="007B0C08"/>
    <w:rsid w:val="007B1496"/>
    <w:rsid w:val="007B1C57"/>
    <w:rsid w:val="007B1D6B"/>
    <w:rsid w:val="007B20C0"/>
    <w:rsid w:val="007B2124"/>
    <w:rsid w:val="007B2648"/>
    <w:rsid w:val="007B2A98"/>
    <w:rsid w:val="007B2B14"/>
    <w:rsid w:val="007B2CF1"/>
    <w:rsid w:val="007B305C"/>
    <w:rsid w:val="007B34A2"/>
    <w:rsid w:val="007B3DCE"/>
    <w:rsid w:val="007B4403"/>
    <w:rsid w:val="007B47AB"/>
    <w:rsid w:val="007B4C61"/>
    <w:rsid w:val="007B5320"/>
    <w:rsid w:val="007B5E26"/>
    <w:rsid w:val="007B6251"/>
    <w:rsid w:val="007B6B8D"/>
    <w:rsid w:val="007B70C6"/>
    <w:rsid w:val="007B75A2"/>
    <w:rsid w:val="007B7DA0"/>
    <w:rsid w:val="007B7F6D"/>
    <w:rsid w:val="007C0464"/>
    <w:rsid w:val="007C05D7"/>
    <w:rsid w:val="007C067C"/>
    <w:rsid w:val="007C0A18"/>
    <w:rsid w:val="007C1172"/>
    <w:rsid w:val="007C1DFD"/>
    <w:rsid w:val="007C29CA"/>
    <w:rsid w:val="007C2A4E"/>
    <w:rsid w:val="007C2D76"/>
    <w:rsid w:val="007C2FEF"/>
    <w:rsid w:val="007C302A"/>
    <w:rsid w:val="007C3D5E"/>
    <w:rsid w:val="007C4149"/>
    <w:rsid w:val="007C4771"/>
    <w:rsid w:val="007C5E0B"/>
    <w:rsid w:val="007C5E9B"/>
    <w:rsid w:val="007C6041"/>
    <w:rsid w:val="007C608A"/>
    <w:rsid w:val="007C61D3"/>
    <w:rsid w:val="007C64E7"/>
    <w:rsid w:val="007C6F11"/>
    <w:rsid w:val="007C70CD"/>
    <w:rsid w:val="007C745E"/>
    <w:rsid w:val="007C77BE"/>
    <w:rsid w:val="007C79F1"/>
    <w:rsid w:val="007C7FCF"/>
    <w:rsid w:val="007D09DC"/>
    <w:rsid w:val="007D1276"/>
    <w:rsid w:val="007D13E7"/>
    <w:rsid w:val="007D17AC"/>
    <w:rsid w:val="007D26DA"/>
    <w:rsid w:val="007D2712"/>
    <w:rsid w:val="007D2DD5"/>
    <w:rsid w:val="007D3269"/>
    <w:rsid w:val="007D375A"/>
    <w:rsid w:val="007D422A"/>
    <w:rsid w:val="007D4D3D"/>
    <w:rsid w:val="007D559C"/>
    <w:rsid w:val="007D6067"/>
    <w:rsid w:val="007D61EA"/>
    <w:rsid w:val="007D6505"/>
    <w:rsid w:val="007D7334"/>
    <w:rsid w:val="007D7F4D"/>
    <w:rsid w:val="007E0969"/>
    <w:rsid w:val="007E0ED7"/>
    <w:rsid w:val="007E128F"/>
    <w:rsid w:val="007E1292"/>
    <w:rsid w:val="007E18CA"/>
    <w:rsid w:val="007E1A8C"/>
    <w:rsid w:val="007E279B"/>
    <w:rsid w:val="007E28C3"/>
    <w:rsid w:val="007E2EE8"/>
    <w:rsid w:val="007E3026"/>
    <w:rsid w:val="007E30EF"/>
    <w:rsid w:val="007E3B2A"/>
    <w:rsid w:val="007E3E23"/>
    <w:rsid w:val="007E4197"/>
    <w:rsid w:val="007E429E"/>
    <w:rsid w:val="007E4689"/>
    <w:rsid w:val="007E4F57"/>
    <w:rsid w:val="007E5190"/>
    <w:rsid w:val="007E537A"/>
    <w:rsid w:val="007E599E"/>
    <w:rsid w:val="007E62C4"/>
    <w:rsid w:val="007E6626"/>
    <w:rsid w:val="007E6A17"/>
    <w:rsid w:val="007E6C8B"/>
    <w:rsid w:val="007E6FDD"/>
    <w:rsid w:val="007E715D"/>
    <w:rsid w:val="007E7F62"/>
    <w:rsid w:val="007F02F0"/>
    <w:rsid w:val="007F067B"/>
    <w:rsid w:val="007F0889"/>
    <w:rsid w:val="007F13B9"/>
    <w:rsid w:val="007F13BC"/>
    <w:rsid w:val="007F1F1B"/>
    <w:rsid w:val="007F22F3"/>
    <w:rsid w:val="007F28DA"/>
    <w:rsid w:val="007F2D1D"/>
    <w:rsid w:val="007F2D7D"/>
    <w:rsid w:val="007F3102"/>
    <w:rsid w:val="007F337C"/>
    <w:rsid w:val="007F3873"/>
    <w:rsid w:val="007F3A64"/>
    <w:rsid w:val="007F3CE5"/>
    <w:rsid w:val="007F3E2C"/>
    <w:rsid w:val="007F4310"/>
    <w:rsid w:val="007F49CA"/>
    <w:rsid w:val="007F4C9F"/>
    <w:rsid w:val="007F4F1D"/>
    <w:rsid w:val="007F505E"/>
    <w:rsid w:val="007F531B"/>
    <w:rsid w:val="007F5A4F"/>
    <w:rsid w:val="007F68AD"/>
    <w:rsid w:val="007F6C1A"/>
    <w:rsid w:val="008001D1"/>
    <w:rsid w:val="0080038C"/>
    <w:rsid w:val="008007E2"/>
    <w:rsid w:val="00800C66"/>
    <w:rsid w:val="00801594"/>
    <w:rsid w:val="008016B2"/>
    <w:rsid w:val="00802030"/>
    <w:rsid w:val="0080260D"/>
    <w:rsid w:val="0080288E"/>
    <w:rsid w:val="00802B9D"/>
    <w:rsid w:val="00802C6E"/>
    <w:rsid w:val="00802CC0"/>
    <w:rsid w:val="00802D22"/>
    <w:rsid w:val="0080363E"/>
    <w:rsid w:val="00803BAA"/>
    <w:rsid w:val="00805568"/>
    <w:rsid w:val="008056B0"/>
    <w:rsid w:val="008056CE"/>
    <w:rsid w:val="00806208"/>
    <w:rsid w:val="00807E86"/>
    <w:rsid w:val="00807EAE"/>
    <w:rsid w:val="00807FB3"/>
    <w:rsid w:val="008101E0"/>
    <w:rsid w:val="008101EA"/>
    <w:rsid w:val="00811543"/>
    <w:rsid w:val="00811825"/>
    <w:rsid w:val="00811A95"/>
    <w:rsid w:val="00811CF9"/>
    <w:rsid w:val="00812792"/>
    <w:rsid w:val="00812A38"/>
    <w:rsid w:val="00812E7F"/>
    <w:rsid w:val="00813469"/>
    <w:rsid w:val="00813484"/>
    <w:rsid w:val="0081386E"/>
    <w:rsid w:val="00813AA8"/>
    <w:rsid w:val="00814884"/>
    <w:rsid w:val="008152D0"/>
    <w:rsid w:val="00815672"/>
    <w:rsid w:val="00815D67"/>
    <w:rsid w:val="0081636B"/>
    <w:rsid w:val="0081639B"/>
    <w:rsid w:val="008164DB"/>
    <w:rsid w:val="0081664F"/>
    <w:rsid w:val="00816746"/>
    <w:rsid w:val="008175A8"/>
    <w:rsid w:val="00817650"/>
    <w:rsid w:val="008177A4"/>
    <w:rsid w:val="00820145"/>
    <w:rsid w:val="00820256"/>
    <w:rsid w:val="00820733"/>
    <w:rsid w:val="00820C57"/>
    <w:rsid w:val="00821464"/>
    <w:rsid w:val="00821923"/>
    <w:rsid w:val="00821962"/>
    <w:rsid w:val="00821ABF"/>
    <w:rsid w:val="00821C42"/>
    <w:rsid w:val="0082328B"/>
    <w:rsid w:val="00823758"/>
    <w:rsid w:val="00823D00"/>
    <w:rsid w:val="00823EA4"/>
    <w:rsid w:val="00824836"/>
    <w:rsid w:val="00825429"/>
    <w:rsid w:val="0082578D"/>
    <w:rsid w:val="00825CC1"/>
    <w:rsid w:val="008266BA"/>
    <w:rsid w:val="00826782"/>
    <w:rsid w:val="00826D31"/>
    <w:rsid w:val="0082725D"/>
    <w:rsid w:val="00827B87"/>
    <w:rsid w:val="008301BE"/>
    <w:rsid w:val="00830557"/>
    <w:rsid w:val="0083059A"/>
    <w:rsid w:val="00831382"/>
    <w:rsid w:val="00831598"/>
    <w:rsid w:val="00832227"/>
    <w:rsid w:val="008323F4"/>
    <w:rsid w:val="00832411"/>
    <w:rsid w:val="00833A62"/>
    <w:rsid w:val="00833B7D"/>
    <w:rsid w:val="008340AC"/>
    <w:rsid w:val="008348B2"/>
    <w:rsid w:val="00835560"/>
    <w:rsid w:val="008356A3"/>
    <w:rsid w:val="0083631E"/>
    <w:rsid w:val="00836A60"/>
    <w:rsid w:val="00836F47"/>
    <w:rsid w:val="00837E0E"/>
    <w:rsid w:val="0084032E"/>
    <w:rsid w:val="00840736"/>
    <w:rsid w:val="00840F38"/>
    <w:rsid w:val="0084210F"/>
    <w:rsid w:val="00842C1C"/>
    <w:rsid w:val="00843E44"/>
    <w:rsid w:val="00844120"/>
    <w:rsid w:val="00844158"/>
    <w:rsid w:val="00844728"/>
    <w:rsid w:val="00845172"/>
    <w:rsid w:val="00845E92"/>
    <w:rsid w:val="0084629B"/>
    <w:rsid w:val="00850D2C"/>
    <w:rsid w:val="00851509"/>
    <w:rsid w:val="00851B0F"/>
    <w:rsid w:val="00851B35"/>
    <w:rsid w:val="008520D8"/>
    <w:rsid w:val="00853343"/>
    <w:rsid w:val="0085334C"/>
    <w:rsid w:val="008533CA"/>
    <w:rsid w:val="008533CF"/>
    <w:rsid w:val="0085347B"/>
    <w:rsid w:val="0085397C"/>
    <w:rsid w:val="00853A29"/>
    <w:rsid w:val="00853BCD"/>
    <w:rsid w:val="008542E2"/>
    <w:rsid w:val="00855856"/>
    <w:rsid w:val="00855DF6"/>
    <w:rsid w:val="00856288"/>
    <w:rsid w:val="008563D3"/>
    <w:rsid w:val="00856EC7"/>
    <w:rsid w:val="00857284"/>
    <w:rsid w:val="0085733E"/>
    <w:rsid w:val="00857A58"/>
    <w:rsid w:val="00857AA4"/>
    <w:rsid w:val="00857D30"/>
    <w:rsid w:val="00857EA9"/>
    <w:rsid w:val="00860C89"/>
    <w:rsid w:val="008615CE"/>
    <w:rsid w:val="0086166A"/>
    <w:rsid w:val="00861CB0"/>
    <w:rsid w:val="00861CDB"/>
    <w:rsid w:val="00862203"/>
    <w:rsid w:val="0086239E"/>
    <w:rsid w:val="00862430"/>
    <w:rsid w:val="008625F4"/>
    <w:rsid w:val="0086267E"/>
    <w:rsid w:val="0086395D"/>
    <w:rsid w:val="00863965"/>
    <w:rsid w:val="00863B4E"/>
    <w:rsid w:val="00864313"/>
    <w:rsid w:val="008643C2"/>
    <w:rsid w:val="00864AA8"/>
    <w:rsid w:val="00864E2E"/>
    <w:rsid w:val="008658A7"/>
    <w:rsid w:val="00865B5B"/>
    <w:rsid w:val="00865FFD"/>
    <w:rsid w:val="0086612F"/>
    <w:rsid w:val="008664BF"/>
    <w:rsid w:val="00866E36"/>
    <w:rsid w:val="0086799C"/>
    <w:rsid w:val="00870BF6"/>
    <w:rsid w:val="00871290"/>
    <w:rsid w:val="00871660"/>
    <w:rsid w:val="00871B17"/>
    <w:rsid w:val="00871B34"/>
    <w:rsid w:val="008722CC"/>
    <w:rsid w:val="0087334A"/>
    <w:rsid w:val="0087344D"/>
    <w:rsid w:val="008735EA"/>
    <w:rsid w:val="00873B2B"/>
    <w:rsid w:val="008745E8"/>
    <w:rsid w:val="008755D3"/>
    <w:rsid w:val="008756B9"/>
    <w:rsid w:val="00875E49"/>
    <w:rsid w:val="00876AAB"/>
    <w:rsid w:val="00876BC0"/>
    <w:rsid w:val="008770D9"/>
    <w:rsid w:val="008778C1"/>
    <w:rsid w:val="0088006F"/>
    <w:rsid w:val="00880CBD"/>
    <w:rsid w:val="0088121E"/>
    <w:rsid w:val="00881366"/>
    <w:rsid w:val="00881704"/>
    <w:rsid w:val="00881967"/>
    <w:rsid w:val="00881D21"/>
    <w:rsid w:val="00881DE5"/>
    <w:rsid w:val="008830DF"/>
    <w:rsid w:val="00884312"/>
    <w:rsid w:val="00884739"/>
    <w:rsid w:val="00884977"/>
    <w:rsid w:val="00884E99"/>
    <w:rsid w:val="00885155"/>
    <w:rsid w:val="00885BBE"/>
    <w:rsid w:val="00885D08"/>
    <w:rsid w:val="00886316"/>
    <w:rsid w:val="00886FC6"/>
    <w:rsid w:val="00887029"/>
    <w:rsid w:val="00887756"/>
    <w:rsid w:val="00890014"/>
    <w:rsid w:val="008901CE"/>
    <w:rsid w:val="00891479"/>
    <w:rsid w:val="00891816"/>
    <w:rsid w:val="00891870"/>
    <w:rsid w:val="008918AE"/>
    <w:rsid w:val="008920DC"/>
    <w:rsid w:val="00892637"/>
    <w:rsid w:val="00892FA3"/>
    <w:rsid w:val="008936E4"/>
    <w:rsid w:val="008937AA"/>
    <w:rsid w:val="00893FC4"/>
    <w:rsid w:val="008944B5"/>
    <w:rsid w:val="008946EE"/>
    <w:rsid w:val="00894B45"/>
    <w:rsid w:val="00894B66"/>
    <w:rsid w:val="00894C04"/>
    <w:rsid w:val="00895494"/>
    <w:rsid w:val="00895D30"/>
    <w:rsid w:val="008970D2"/>
    <w:rsid w:val="0089724F"/>
    <w:rsid w:val="00897360"/>
    <w:rsid w:val="00897633"/>
    <w:rsid w:val="00897DE7"/>
    <w:rsid w:val="008A001C"/>
    <w:rsid w:val="008A0077"/>
    <w:rsid w:val="008A033F"/>
    <w:rsid w:val="008A0A4F"/>
    <w:rsid w:val="008A11EB"/>
    <w:rsid w:val="008A17E9"/>
    <w:rsid w:val="008A1B34"/>
    <w:rsid w:val="008A1F3D"/>
    <w:rsid w:val="008A23BD"/>
    <w:rsid w:val="008A3CA2"/>
    <w:rsid w:val="008A41F4"/>
    <w:rsid w:val="008A468C"/>
    <w:rsid w:val="008A485F"/>
    <w:rsid w:val="008A4BE4"/>
    <w:rsid w:val="008A4CCF"/>
    <w:rsid w:val="008A4D02"/>
    <w:rsid w:val="008A4D6E"/>
    <w:rsid w:val="008A52D4"/>
    <w:rsid w:val="008A5696"/>
    <w:rsid w:val="008A6211"/>
    <w:rsid w:val="008A6E07"/>
    <w:rsid w:val="008A7206"/>
    <w:rsid w:val="008A74A3"/>
    <w:rsid w:val="008B07CA"/>
    <w:rsid w:val="008B0B03"/>
    <w:rsid w:val="008B137C"/>
    <w:rsid w:val="008B1835"/>
    <w:rsid w:val="008B21D7"/>
    <w:rsid w:val="008B28DE"/>
    <w:rsid w:val="008B28F0"/>
    <w:rsid w:val="008B316A"/>
    <w:rsid w:val="008B3A43"/>
    <w:rsid w:val="008B49D8"/>
    <w:rsid w:val="008B4B72"/>
    <w:rsid w:val="008B5228"/>
    <w:rsid w:val="008B58A4"/>
    <w:rsid w:val="008B5C21"/>
    <w:rsid w:val="008B630F"/>
    <w:rsid w:val="008B67A3"/>
    <w:rsid w:val="008B67BC"/>
    <w:rsid w:val="008B6C39"/>
    <w:rsid w:val="008B75BA"/>
    <w:rsid w:val="008C00F7"/>
    <w:rsid w:val="008C0B5F"/>
    <w:rsid w:val="008C0E9C"/>
    <w:rsid w:val="008C133F"/>
    <w:rsid w:val="008C1A52"/>
    <w:rsid w:val="008C32A3"/>
    <w:rsid w:val="008C3624"/>
    <w:rsid w:val="008C38EF"/>
    <w:rsid w:val="008C3C40"/>
    <w:rsid w:val="008C3D77"/>
    <w:rsid w:val="008C3F81"/>
    <w:rsid w:val="008C40F1"/>
    <w:rsid w:val="008C523C"/>
    <w:rsid w:val="008C5357"/>
    <w:rsid w:val="008C55CC"/>
    <w:rsid w:val="008C59D5"/>
    <w:rsid w:val="008C6936"/>
    <w:rsid w:val="008C6BC3"/>
    <w:rsid w:val="008C6FCD"/>
    <w:rsid w:val="008C7563"/>
    <w:rsid w:val="008C7642"/>
    <w:rsid w:val="008C7909"/>
    <w:rsid w:val="008D00D0"/>
    <w:rsid w:val="008D09D5"/>
    <w:rsid w:val="008D0F4E"/>
    <w:rsid w:val="008D1116"/>
    <w:rsid w:val="008D14A1"/>
    <w:rsid w:val="008D1E0D"/>
    <w:rsid w:val="008D233D"/>
    <w:rsid w:val="008D24EF"/>
    <w:rsid w:val="008D2A29"/>
    <w:rsid w:val="008D2C38"/>
    <w:rsid w:val="008D2CF9"/>
    <w:rsid w:val="008D2EAE"/>
    <w:rsid w:val="008D3020"/>
    <w:rsid w:val="008D3606"/>
    <w:rsid w:val="008D4348"/>
    <w:rsid w:val="008D43D7"/>
    <w:rsid w:val="008D4D72"/>
    <w:rsid w:val="008D5164"/>
    <w:rsid w:val="008D5A9F"/>
    <w:rsid w:val="008D6241"/>
    <w:rsid w:val="008D69C8"/>
    <w:rsid w:val="008E0417"/>
    <w:rsid w:val="008E05FE"/>
    <w:rsid w:val="008E0812"/>
    <w:rsid w:val="008E0E06"/>
    <w:rsid w:val="008E0FD8"/>
    <w:rsid w:val="008E159C"/>
    <w:rsid w:val="008E2108"/>
    <w:rsid w:val="008E2AB1"/>
    <w:rsid w:val="008E3600"/>
    <w:rsid w:val="008E3B2F"/>
    <w:rsid w:val="008E3EE9"/>
    <w:rsid w:val="008E429F"/>
    <w:rsid w:val="008E4A0E"/>
    <w:rsid w:val="008E4AAE"/>
    <w:rsid w:val="008E5006"/>
    <w:rsid w:val="008E5E2A"/>
    <w:rsid w:val="008E68D5"/>
    <w:rsid w:val="008E7235"/>
    <w:rsid w:val="008F0041"/>
    <w:rsid w:val="008F0A96"/>
    <w:rsid w:val="008F105C"/>
    <w:rsid w:val="008F1D6E"/>
    <w:rsid w:val="008F2118"/>
    <w:rsid w:val="008F2929"/>
    <w:rsid w:val="008F3111"/>
    <w:rsid w:val="008F340E"/>
    <w:rsid w:val="008F37F8"/>
    <w:rsid w:val="008F383F"/>
    <w:rsid w:val="008F38CE"/>
    <w:rsid w:val="008F3E28"/>
    <w:rsid w:val="008F42EE"/>
    <w:rsid w:val="008F491B"/>
    <w:rsid w:val="008F513C"/>
    <w:rsid w:val="008F5680"/>
    <w:rsid w:val="008F5D48"/>
    <w:rsid w:val="008F602D"/>
    <w:rsid w:val="008F6FE5"/>
    <w:rsid w:val="008F7122"/>
    <w:rsid w:val="008F726B"/>
    <w:rsid w:val="008F7F72"/>
    <w:rsid w:val="009009A2"/>
    <w:rsid w:val="00900B64"/>
    <w:rsid w:val="00900DA6"/>
    <w:rsid w:val="00900E0E"/>
    <w:rsid w:val="009026F4"/>
    <w:rsid w:val="00902794"/>
    <w:rsid w:val="00902FFE"/>
    <w:rsid w:val="00903190"/>
    <w:rsid w:val="0090324D"/>
    <w:rsid w:val="009040CA"/>
    <w:rsid w:val="009042A0"/>
    <w:rsid w:val="009042D9"/>
    <w:rsid w:val="009045FA"/>
    <w:rsid w:val="0090515C"/>
    <w:rsid w:val="00905240"/>
    <w:rsid w:val="00905678"/>
    <w:rsid w:val="00905684"/>
    <w:rsid w:val="0090568D"/>
    <w:rsid w:val="00905BB1"/>
    <w:rsid w:val="00906289"/>
    <w:rsid w:val="00906D09"/>
    <w:rsid w:val="00906FD1"/>
    <w:rsid w:val="00906FE6"/>
    <w:rsid w:val="00907028"/>
    <w:rsid w:val="0090705D"/>
    <w:rsid w:val="00907306"/>
    <w:rsid w:val="0090762E"/>
    <w:rsid w:val="0090786B"/>
    <w:rsid w:val="00907BB9"/>
    <w:rsid w:val="00907D89"/>
    <w:rsid w:val="00910B37"/>
    <w:rsid w:val="00910D4A"/>
    <w:rsid w:val="009114BE"/>
    <w:rsid w:val="00911A70"/>
    <w:rsid w:val="00911D25"/>
    <w:rsid w:val="009120D3"/>
    <w:rsid w:val="00912429"/>
    <w:rsid w:val="00912CDB"/>
    <w:rsid w:val="00912ECD"/>
    <w:rsid w:val="00912F0E"/>
    <w:rsid w:val="00912F61"/>
    <w:rsid w:val="00913134"/>
    <w:rsid w:val="0091382E"/>
    <w:rsid w:val="00913AFB"/>
    <w:rsid w:val="00914651"/>
    <w:rsid w:val="0091465C"/>
    <w:rsid w:val="0091492A"/>
    <w:rsid w:val="00914969"/>
    <w:rsid w:val="00914D81"/>
    <w:rsid w:val="00914E41"/>
    <w:rsid w:val="0091500D"/>
    <w:rsid w:val="0091512E"/>
    <w:rsid w:val="00915150"/>
    <w:rsid w:val="00915206"/>
    <w:rsid w:val="00915509"/>
    <w:rsid w:val="00915797"/>
    <w:rsid w:val="00915C58"/>
    <w:rsid w:val="00915CB7"/>
    <w:rsid w:val="00915E03"/>
    <w:rsid w:val="0091609E"/>
    <w:rsid w:val="009169C5"/>
    <w:rsid w:val="00916AD2"/>
    <w:rsid w:val="00916EF3"/>
    <w:rsid w:val="00916F76"/>
    <w:rsid w:val="00916F93"/>
    <w:rsid w:val="0091706A"/>
    <w:rsid w:val="00917362"/>
    <w:rsid w:val="009176F8"/>
    <w:rsid w:val="00917F88"/>
    <w:rsid w:val="009207AA"/>
    <w:rsid w:val="00920A2D"/>
    <w:rsid w:val="00920E86"/>
    <w:rsid w:val="00921014"/>
    <w:rsid w:val="00921A95"/>
    <w:rsid w:val="00921AA7"/>
    <w:rsid w:val="00921D20"/>
    <w:rsid w:val="00921F13"/>
    <w:rsid w:val="009221F7"/>
    <w:rsid w:val="00922A04"/>
    <w:rsid w:val="00922A5A"/>
    <w:rsid w:val="00922E09"/>
    <w:rsid w:val="0092371F"/>
    <w:rsid w:val="00923AD2"/>
    <w:rsid w:val="00923EA7"/>
    <w:rsid w:val="009241F8"/>
    <w:rsid w:val="009244CF"/>
    <w:rsid w:val="0092480B"/>
    <w:rsid w:val="00924CE9"/>
    <w:rsid w:val="0092504E"/>
    <w:rsid w:val="009252F8"/>
    <w:rsid w:val="0092568E"/>
    <w:rsid w:val="009256F0"/>
    <w:rsid w:val="009258EE"/>
    <w:rsid w:val="009263DD"/>
    <w:rsid w:val="009268FA"/>
    <w:rsid w:val="00926B4B"/>
    <w:rsid w:val="00926B80"/>
    <w:rsid w:val="00926E7F"/>
    <w:rsid w:val="0092748B"/>
    <w:rsid w:val="00927A57"/>
    <w:rsid w:val="00927E82"/>
    <w:rsid w:val="0093009A"/>
    <w:rsid w:val="00930174"/>
    <w:rsid w:val="00930BEF"/>
    <w:rsid w:val="00933419"/>
    <w:rsid w:val="00933F2F"/>
    <w:rsid w:val="00933F7F"/>
    <w:rsid w:val="00934752"/>
    <w:rsid w:val="009350CC"/>
    <w:rsid w:val="009350D8"/>
    <w:rsid w:val="00935487"/>
    <w:rsid w:val="00935579"/>
    <w:rsid w:val="00935A71"/>
    <w:rsid w:val="0093606A"/>
    <w:rsid w:val="0093615A"/>
    <w:rsid w:val="00936F0C"/>
    <w:rsid w:val="00937120"/>
    <w:rsid w:val="009372C2"/>
    <w:rsid w:val="009374F7"/>
    <w:rsid w:val="0093752C"/>
    <w:rsid w:val="00937BD3"/>
    <w:rsid w:val="00937E32"/>
    <w:rsid w:val="009405E3"/>
    <w:rsid w:val="009407ED"/>
    <w:rsid w:val="00941233"/>
    <w:rsid w:val="00941A8F"/>
    <w:rsid w:val="00941CC2"/>
    <w:rsid w:val="00942CF3"/>
    <w:rsid w:val="0094380B"/>
    <w:rsid w:val="00943C32"/>
    <w:rsid w:val="00943C81"/>
    <w:rsid w:val="0094456C"/>
    <w:rsid w:val="009448E9"/>
    <w:rsid w:val="009449E3"/>
    <w:rsid w:val="009449EF"/>
    <w:rsid w:val="00944D2E"/>
    <w:rsid w:val="00944ED1"/>
    <w:rsid w:val="00945CA8"/>
    <w:rsid w:val="00945D8B"/>
    <w:rsid w:val="009461CD"/>
    <w:rsid w:val="009467EC"/>
    <w:rsid w:val="009474C8"/>
    <w:rsid w:val="00947739"/>
    <w:rsid w:val="00947C47"/>
    <w:rsid w:val="00947CAE"/>
    <w:rsid w:val="0095002E"/>
    <w:rsid w:val="00950308"/>
    <w:rsid w:val="00950634"/>
    <w:rsid w:val="0095072C"/>
    <w:rsid w:val="009509B6"/>
    <w:rsid w:val="00950F7E"/>
    <w:rsid w:val="0095122D"/>
    <w:rsid w:val="00951300"/>
    <w:rsid w:val="00951DDE"/>
    <w:rsid w:val="009520E0"/>
    <w:rsid w:val="00952494"/>
    <w:rsid w:val="009524CF"/>
    <w:rsid w:val="00952888"/>
    <w:rsid w:val="009538B3"/>
    <w:rsid w:val="00953A22"/>
    <w:rsid w:val="00953EB7"/>
    <w:rsid w:val="0095408C"/>
    <w:rsid w:val="00954334"/>
    <w:rsid w:val="00954DDA"/>
    <w:rsid w:val="00954FAB"/>
    <w:rsid w:val="009552E4"/>
    <w:rsid w:val="0095598B"/>
    <w:rsid w:val="009565B1"/>
    <w:rsid w:val="0095673E"/>
    <w:rsid w:val="00956754"/>
    <w:rsid w:val="00956A63"/>
    <w:rsid w:val="009573E0"/>
    <w:rsid w:val="00957A30"/>
    <w:rsid w:val="009600B3"/>
    <w:rsid w:val="00960837"/>
    <w:rsid w:val="009633D9"/>
    <w:rsid w:val="00963549"/>
    <w:rsid w:val="009639C5"/>
    <w:rsid w:val="00963C79"/>
    <w:rsid w:val="009648F3"/>
    <w:rsid w:val="00964C1A"/>
    <w:rsid w:val="0096654B"/>
    <w:rsid w:val="00966A2D"/>
    <w:rsid w:val="00966C7D"/>
    <w:rsid w:val="00967316"/>
    <w:rsid w:val="009674E2"/>
    <w:rsid w:val="00970625"/>
    <w:rsid w:val="00970953"/>
    <w:rsid w:val="00970C06"/>
    <w:rsid w:val="009710A6"/>
    <w:rsid w:val="00972882"/>
    <w:rsid w:val="009728CE"/>
    <w:rsid w:val="00972910"/>
    <w:rsid w:val="009729D9"/>
    <w:rsid w:val="00973367"/>
    <w:rsid w:val="00973890"/>
    <w:rsid w:val="00974419"/>
    <w:rsid w:val="00974647"/>
    <w:rsid w:val="00974AB6"/>
    <w:rsid w:val="00974B84"/>
    <w:rsid w:val="00974EBB"/>
    <w:rsid w:val="0097593E"/>
    <w:rsid w:val="00975AA2"/>
    <w:rsid w:val="00976099"/>
    <w:rsid w:val="0097627B"/>
    <w:rsid w:val="00976610"/>
    <w:rsid w:val="009776C4"/>
    <w:rsid w:val="00977AC1"/>
    <w:rsid w:val="00977B3F"/>
    <w:rsid w:val="00977BC0"/>
    <w:rsid w:val="00977D11"/>
    <w:rsid w:val="00977EA2"/>
    <w:rsid w:val="009802A8"/>
    <w:rsid w:val="00980CE6"/>
    <w:rsid w:val="00980EFE"/>
    <w:rsid w:val="00981652"/>
    <w:rsid w:val="0098171B"/>
    <w:rsid w:val="00982290"/>
    <w:rsid w:val="009823AD"/>
    <w:rsid w:val="0098272A"/>
    <w:rsid w:val="00982D90"/>
    <w:rsid w:val="0098335C"/>
    <w:rsid w:val="00983B26"/>
    <w:rsid w:val="00984A09"/>
    <w:rsid w:val="0098595D"/>
    <w:rsid w:val="00985BB6"/>
    <w:rsid w:val="00985C22"/>
    <w:rsid w:val="00985E26"/>
    <w:rsid w:val="009866EE"/>
    <w:rsid w:val="009867E1"/>
    <w:rsid w:val="009871A8"/>
    <w:rsid w:val="009876C2"/>
    <w:rsid w:val="0098772B"/>
    <w:rsid w:val="009900F4"/>
    <w:rsid w:val="009901CB"/>
    <w:rsid w:val="00990F06"/>
    <w:rsid w:val="00990FE0"/>
    <w:rsid w:val="009913FF"/>
    <w:rsid w:val="00991501"/>
    <w:rsid w:val="0099162B"/>
    <w:rsid w:val="00991B2C"/>
    <w:rsid w:val="00991FAC"/>
    <w:rsid w:val="009920C5"/>
    <w:rsid w:val="009921C0"/>
    <w:rsid w:val="0099270E"/>
    <w:rsid w:val="00992C89"/>
    <w:rsid w:val="00992CB8"/>
    <w:rsid w:val="009934A6"/>
    <w:rsid w:val="00993AF3"/>
    <w:rsid w:val="00994C8A"/>
    <w:rsid w:val="009950E5"/>
    <w:rsid w:val="0099524C"/>
    <w:rsid w:val="009952FC"/>
    <w:rsid w:val="0099566D"/>
    <w:rsid w:val="009A0059"/>
    <w:rsid w:val="009A02E7"/>
    <w:rsid w:val="009A031E"/>
    <w:rsid w:val="009A04A1"/>
    <w:rsid w:val="009A0883"/>
    <w:rsid w:val="009A1040"/>
    <w:rsid w:val="009A11C1"/>
    <w:rsid w:val="009A1370"/>
    <w:rsid w:val="009A1431"/>
    <w:rsid w:val="009A15B8"/>
    <w:rsid w:val="009A17DA"/>
    <w:rsid w:val="009A1EE6"/>
    <w:rsid w:val="009A2022"/>
    <w:rsid w:val="009A2195"/>
    <w:rsid w:val="009A2AF4"/>
    <w:rsid w:val="009A32FF"/>
    <w:rsid w:val="009A3346"/>
    <w:rsid w:val="009A36FE"/>
    <w:rsid w:val="009A3D94"/>
    <w:rsid w:val="009A431F"/>
    <w:rsid w:val="009A432E"/>
    <w:rsid w:val="009A4368"/>
    <w:rsid w:val="009A4D3A"/>
    <w:rsid w:val="009A50E6"/>
    <w:rsid w:val="009A563A"/>
    <w:rsid w:val="009A56D9"/>
    <w:rsid w:val="009A5772"/>
    <w:rsid w:val="009A59FE"/>
    <w:rsid w:val="009A5A2B"/>
    <w:rsid w:val="009A6004"/>
    <w:rsid w:val="009A6140"/>
    <w:rsid w:val="009A62FA"/>
    <w:rsid w:val="009A6595"/>
    <w:rsid w:val="009A761B"/>
    <w:rsid w:val="009B04A0"/>
    <w:rsid w:val="009B053B"/>
    <w:rsid w:val="009B10D3"/>
    <w:rsid w:val="009B1499"/>
    <w:rsid w:val="009B18B0"/>
    <w:rsid w:val="009B3170"/>
    <w:rsid w:val="009B31CE"/>
    <w:rsid w:val="009B3338"/>
    <w:rsid w:val="009B407C"/>
    <w:rsid w:val="009B57A8"/>
    <w:rsid w:val="009B5E17"/>
    <w:rsid w:val="009B6A65"/>
    <w:rsid w:val="009B76E6"/>
    <w:rsid w:val="009B7C41"/>
    <w:rsid w:val="009B7CA3"/>
    <w:rsid w:val="009C02CD"/>
    <w:rsid w:val="009C0498"/>
    <w:rsid w:val="009C05B7"/>
    <w:rsid w:val="009C0663"/>
    <w:rsid w:val="009C095A"/>
    <w:rsid w:val="009C0A72"/>
    <w:rsid w:val="009C0B87"/>
    <w:rsid w:val="009C0BE1"/>
    <w:rsid w:val="009C19B9"/>
    <w:rsid w:val="009C2A00"/>
    <w:rsid w:val="009C2E68"/>
    <w:rsid w:val="009C31A4"/>
    <w:rsid w:val="009C32A2"/>
    <w:rsid w:val="009C3D3A"/>
    <w:rsid w:val="009C4193"/>
    <w:rsid w:val="009C419B"/>
    <w:rsid w:val="009C43B0"/>
    <w:rsid w:val="009C45D6"/>
    <w:rsid w:val="009C4668"/>
    <w:rsid w:val="009C53CC"/>
    <w:rsid w:val="009C5EAD"/>
    <w:rsid w:val="009C63B8"/>
    <w:rsid w:val="009C6BFA"/>
    <w:rsid w:val="009C7427"/>
    <w:rsid w:val="009C74D4"/>
    <w:rsid w:val="009C75F5"/>
    <w:rsid w:val="009C77CA"/>
    <w:rsid w:val="009C78C3"/>
    <w:rsid w:val="009C7C1D"/>
    <w:rsid w:val="009D00F1"/>
    <w:rsid w:val="009D15EB"/>
    <w:rsid w:val="009D1649"/>
    <w:rsid w:val="009D2CD8"/>
    <w:rsid w:val="009D2ED6"/>
    <w:rsid w:val="009D3968"/>
    <w:rsid w:val="009D4CF0"/>
    <w:rsid w:val="009D5424"/>
    <w:rsid w:val="009D57E0"/>
    <w:rsid w:val="009D6482"/>
    <w:rsid w:val="009D6B34"/>
    <w:rsid w:val="009D6D0C"/>
    <w:rsid w:val="009D70B1"/>
    <w:rsid w:val="009D74BD"/>
    <w:rsid w:val="009D7791"/>
    <w:rsid w:val="009D7D68"/>
    <w:rsid w:val="009E1D94"/>
    <w:rsid w:val="009E1F1B"/>
    <w:rsid w:val="009E2503"/>
    <w:rsid w:val="009E3967"/>
    <w:rsid w:val="009E3BA8"/>
    <w:rsid w:val="009E3F30"/>
    <w:rsid w:val="009E434A"/>
    <w:rsid w:val="009E4876"/>
    <w:rsid w:val="009E4D46"/>
    <w:rsid w:val="009E4DF3"/>
    <w:rsid w:val="009E4E85"/>
    <w:rsid w:val="009E4F26"/>
    <w:rsid w:val="009E54F5"/>
    <w:rsid w:val="009E573B"/>
    <w:rsid w:val="009E5814"/>
    <w:rsid w:val="009E6018"/>
    <w:rsid w:val="009E66F0"/>
    <w:rsid w:val="009E6DCA"/>
    <w:rsid w:val="009E73F9"/>
    <w:rsid w:val="009E7AE4"/>
    <w:rsid w:val="009F1148"/>
    <w:rsid w:val="009F15CC"/>
    <w:rsid w:val="009F1BEE"/>
    <w:rsid w:val="009F1C96"/>
    <w:rsid w:val="009F234C"/>
    <w:rsid w:val="009F27E6"/>
    <w:rsid w:val="009F3568"/>
    <w:rsid w:val="009F424F"/>
    <w:rsid w:val="009F46C3"/>
    <w:rsid w:val="009F47D2"/>
    <w:rsid w:val="009F4E4A"/>
    <w:rsid w:val="009F5184"/>
    <w:rsid w:val="009F5EC4"/>
    <w:rsid w:val="009F5FAF"/>
    <w:rsid w:val="009F6886"/>
    <w:rsid w:val="009F6FD5"/>
    <w:rsid w:val="009F6FFE"/>
    <w:rsid w:val="009F70AA"/>
    <w:rsid w:val="009F70DB"/>
    <w:rsid w:val="009F7695"/>
    <w:rsid w:val="009F795F"/>
    <w:rsid w:val="009F7A35"/>
    <w:rsid w:val="00A0171B"/>
    <w:rsid w:val="00A018BA"/>
    <w:rsid w:val="00A01C5C"/>
    <w:rsid w:val="00A01D7A"/>
    <w:rsid w:val="00A020AF"/>
    <w:rsid w:val="00A026D1"/>
    <w:rsid w:val="00A029F2"/>
    <w:rsid w:val="00A03A9C"/>
    <w:rsid w:val="00A03BF3"/>
    <w:rsid w:val="00A043B3"/>
    <w:rsid w:val="00A0468A"/>
    <w:rsid w:val="00A04AF9"/>
    <w:rsid w:val="00A05754"/>
    <w:rsid w:val="00A05F28"/>
    <w:rsid w:val="00A065A2"/>
    <w:rsid w:val="00A075ED"/>
    <w:rsid w:val="00A07E0F"/>
    <w:rsid w:val="00A10291"/>
    <w:rsid w:val="00A10C8F"/>
    <w:rsid w:val="00A10E31"/>
    <w:rsid w:val="00A12056"/>
    <w:rsid w:val="00A1287F"/>
    <w:rsid w:val="00A1290E"/>
    <w:rsid w:val="00A12A62"/>
    <w:rsid w:val="00A12FDA"/>
    <w:rsid w:val="00A1370D"/>
    <w:rsid w:val="00A13881"/>
    <w:rsid w:val="00A1484D"/>
    <w:rsid w:val="00A14867"/>
    <w:rsid w:val="00A14D19"/>
    <w:rsid w:val="00A150D1"/>
    <w:rsid w:val="00A15932"/>
    <w:rsid w:val="00A16C1E"/>
    <w:rsid w:val="00A16D4F"/>
    <w:rsid w:val="00A207D6"/>
    <w:rsid w:val="00A20BED"/>
    <w:rsid w:val="00A20C3D"/>
    <w:rsid w:val="00A20C73"/>
    <w:rsid w:val="00A20EF1"/>
    <w:rsid w:val="00A2117B"/>
    <w:rsid w:val="00A21C40"/>
    <w:rsid w:val="00A21E3C"/>
    <w:rsid w:val="00A21E73"/>
    <w:rsid w:val="00A2209D"/>
    <w:rsid w:val="00A22118"/>
    <w:rsid w:val="00A2261C"/>
    <w:rsid w:val="00A22C64"/>
    <w:rsid w:val="00A22FEC"/>
    <w:rsid w:val="00A2301E"/>
    <w:rsid w:val="00A23F62"/>
    <w:rsid w:val="00A24126"/>
    <w:rsid w:val="00A24530"/>
    <w:rsid w:val="00A24A4C"/>
    <w:rsid w:val="00A25001"/>
    <w:rsid w:val="00A25D25"/>
    <w:rsid w:val="00A264F1"/>
    <w:rsid w:val="00A268C1"/>
    <w:rsid w:val="00A26EB1"/>
    <w:rsid w:val="00A270A1"/>
    <w:rsid w:val="00A27508"/>
    <w:rsid w:val="00A27A3F"/>
    <w:rsid w:val="00A27E27"/>
    <w:rsid w:val="00A302DB"/>
    <w:rsid w:val="00A30BF6"/>
    <w:rsid w:val="00A3104C"/>
    <w:rsid w:val="00A31B0A"/>
    <w:rsid w:val="00A31BA2"/>
    <w:rsid w:val="00A31DBA"/>
    <w:rsid w:val="00A31F05"/>
    <w:rsid w:val="00A31F0E"/>
    <w:rsid w:val="00A325B6"/>
    <w:rsid w:val="00A327AB"/>
    <w:rsid w:val="00A33A43"/>
    <w:rsid w:val="00A34435"/>
    <w:rsid w:val="00A3528D"/>
    <w:rsid w:val="00A3556F"/>
    <w:rsid w:val="00A35B57"/>
    <w:rsid w:val="00A35CF5"/>
    <w:rsid w:val="00A35FDF"/>
    <w:rsid w:val="00A36068"/>
    <w:rsid w:val="00A36365"/>
    <w:rsid w:val="00A3660A"/>
    <w:rsid w:val="00A3711C"/>
    <w:rsid w:val="00A375E2"/>
    <w:rsid w:val="00A37C5B"/>
    <w:rsid w:val="00A402F4"/>
    <w:rsid w:val="00A40437"/>
    <w:rsid w:val="00A41422"/>
    <w:rsid w:val="00A41F84"/>
    <w:rsid w:val="00A426C9"/>
    <w:rsid w:val="00A42941"/>
    <w:rsid w:val="00A4319A"/>
    <w:rsid w:val="00A437CC"/>
    <w:rsid w:val="00A439D5"/>
    <w:rsid w:val="00A445EA"/>
    <w:rsid w:val="00A447FE"/>
    <w:rsid w:val="00A44953"/>
    <w:rsid w:val="00A44E5B"/>
    <w:rsid w:val="00A44EA7"/>
    <w:rsid w:val="00A45232"/>
    <w:rsid w:val="00A4595E"/>
    <w:rsid w:val="00A45ADB"/>
    <w:rsid w:val="00A45E5D"/>
    <w:rsid w:val="00A469B9"/>
    <w:rsid w:val="00A46B8D"/>
    <w:rsid w:val="00A46CE8"/>
    <w:rsid w:val="00A4774E"/>
    <w:rsid w:val="00A47C4B"/>
    <w:rsid w:val="00A50418"/>
    <w:rsid w:val="00A50B2D"/>
    <w:rsid w:val="00A50B46"/>
    <w:rsid w:val="00A513CB"/>
    <w:rsid w:val="00A516D7"/>
    <w:rsid w:val="00A516ED"/>
    <w:rsid w:val="00A51DE4"/>
    <w:rsid w:val="00A523C6"/>
    <w:rsid w:val="00A526B6"/>
    <w:rsid w:val="00A53514"/>
    <w:rsid w:val="00A53ABC"/>
    <w:rsid w:val="00A54140"/>
    <w:rsid w:val="00A5446E"/>
    <w:rsid w:val="00A54A71"/>
    <w:rsid w:val="00A54CAD"/>
    <w:rsid w:val="00A54EE0"/>
    <w:rsid w:val="00A55C90"/>
    <w:rsid w:val="00A55EF9"/>
    <w:rsid w:val="00A56064"/>
    <w:rsid w:val="00A560A8"/>
    <w:rsid w:val="00A56208"/>
    <w:rsid w:val="00A563E7"/>
    <w:rsid w:val="00A56D28"/>
    <w:rsid w:val="00A56EFC"/>
    <w:rsid w:val="00A570F8"/>
    <w:rsid w:val="00A57649"/>
    <w:rsid w:val="00A604EF"/>
    <w:rsid w:val="00A60952"/>
    <w:rsid w:val="00A60ADF"/>
    <w:rsid w:val="00A60B53"/>
    <w:rsid w:val="00A6107E"/>
    <w:rsid w:val="00A61340"/>
    <w:rsid w:val="00A616F8"/>
    <w:rsid w:val="00A621A4"/>
    <w:rsid w:val="00A62F5C"/>
    <w:rsid w:val="00A63569"/>
    <w:rsid w:val="00A6391D"/>
    <w:rsid w:val="00A63FC1"/>
    <w:rsid w:val="00A64E80"/>
    <w:rsid w:val="00A65331"/>
    <w:rsid w:val="00A66252"/>
    <w:rsid w:val="00A66366"/>
    <w:rsid w:val="00A669DD"/>
    <w:rsid w:val="00A66C82"/>
    <w:rsid w:val="00A66D9A"/>
    <w:rsid w:val="00A66EFC"/>
    <w:rsid w:val="00A67658"/>
    <w:rsid w:val="00A67774"/>
    <w:rsid w:val="00A70834"/>
    <w:rsid w:val="00A7093F"/>
    <w:rsid w:val="00A70E59"/>
    <w:rsid w:val="00A71BB6"/>
    <w:rsid w:val="00A71C00"/>
    <w:rsid w:val="00A721EB"/>
    <w:rsid w:val="00A7235A"/>
    <w:rsid w:val="00A72E3B"/>
    <w:rsid w:val="00A72F14"/>
    <w:rsid w:val="00A732CB"/>
    <w:rsid w:val="00A7337A"/>
    <w:rsid w:val="00A737F2"/>
    <w:rsid w:val="00A73926"/>
    <w:rsid w:val="00A73B71"/>
    <w:rsid w:val="00A742D9"/>
    <w:rsid w:val="00A744E5"/>
    <w:rsid w:val="00A749D5"/>
    <w:rsid w:val="00A7507B"/>
    <w:rsid w:val="00A75316"/>
    <w:rsid w:val="00A75953"/>
    <w:rsid w:val="00A75B4F"/>
    <w:rsid w:val="00A75C1D"/>
    <w:rsid w:val="00A760FE"/>
    <w:rsid w:val="00A7661D"/>
    <w:rsid w:val="00A76E21"/>
    <w:rsid w:val="00A77388"/>
    <w:rsid w:val="00A803B0"/>
    <w:rsid w:val="00A80756"/>
    <w:rsid w:val="00A811C2"/>
    <w:rsid w:val="00A81266"/>
    <w:rsid w:val="00A815FC"/>
    <w:rsid w:val="00A81628"/>
    <w:rsid w:val="00A8185D"/>
    <w:rsid w:val="00A819B1"/>
    <w:rsid w:val="00A81C3D"/>
    <w:rsid w:val="00A82257"/>
    <w:rsid w:val="00A826B4"/>
    <w:rsid w:val="00A82D88"/>
    <w:rsid w:val="00A83628"/>
    <w:rsid w:val="00A8373E"/>
    <w:rsid w:val="00A83A9F"/>
    <w:rsid w:val="00A83C05"/>
    <w:rsid w:val="00A83FBD"/>
    <w:rsid w:val="00A855AE"/>
    <w:rsid w:val="00A85C8A"/>
    <w:rsid w:val="00A85D71"/>
    <w:rsid w:val="00A85E32"/>
    <w:rsid w:val="00A860EB"/>
    <w:rsid w:val="00A87BC6"/>
    <w:rsid w:val="00A87FCC"/>
    <w:rsid w:val="00A90227"/>
    <w:rsid w:val="00A918A8"/>
    <w:rsid w:val="00A923E4"/>
    <w:rsid w:val="00A92A10"/>
    <w:rsid w:val="00A930FC"/>
    <w:rsid w:val="00A93192"/>
    <w:rsid w:val="00A9388A"/>
    <w:rsid w:val="00A93FBE"/>
    <w:rsid w:val="00A941A8"/>
    <w:rsid w:val="00A9431C"/>
    <w:rsid w:val="00A945BE"/>
    <w:rsid w:val="00A94917"/>
    <w:rsid w:val="00A95082"/>
    <w:rsid w:val="00A95488"/>
    <w:rsid w:val="00A95EBC"/>
    <w:rsid w:val="00A96974"/>
    <w:rsid w:val="00A97CCA"/>
    <w:rsid w:val="00AA0051"/>
    <w:rsid w:val="00AA008B"/>
    <w:rsid w:val="00AA00D9"/>
    <w:rsid w:val="00AA0CEE"/>
    <w:rsid w:val="00AA1073"/>
    <w:rsid w:val="00AA1262"/>
    <w:rsid w:val="00AA15FA"/>
    <w:rsid w:val="00AA1AA4"/>
    <w:rsid w:val="00AA231E"/>
    <w:rsid w:val="00AA26A4"/>
    <w:rsid w:val="00AA26AE"/>
    <w:rsid w:val="00AA28B0"/>
    <w:rsid w:val="00AA28FC"/>
    <w:rsid w:val="00AA29EB"/>
    <w:rsid w:val="00AA2A76"/>
    <w:rsid w:val="00AA30B2"/>
    <w:rsid w:val="00AA36BD"/>
    <w:rsid w:val="00AA39A6"/>
    <w:rsid w:val="00AA3DA4"/>
    <w:rsid w:val="00AA4DEB"/>
    <w:rsid w:val="00AA51B4"/>
    <w:rsid w:val="00AA5743"/>
    <w:rsid w:val="00AA5FB9"/>
    <w:rsid w:val="00AA61F7"/>
    <w:rsid w:val="00AA6603"/>
    <w:rsid w:val="00AA6643"/>
    <w:rsid w:val="00AA728C"/>
    <w:rsid w:val="00AB02CB"/>
    <w:rsid w:val="00AB10FC"/>
    <w:rsid w:val="00AB1FF9"/>
    <w:rsid w:val="00AB236B"/>
    <w:rsid w:val="00AB297B"/>
    <w:rsid w:val="00AB3010"/>
    <w:rsid w:val="00AB3012"/>
    <w:rsid w:val="00AB351A"/>
    <w:rsid w:val="00AB36F8"/>
    <w:rsid w:val="00AB36FC"/>
    <w:rsid w:val="00AB3966"/>
    <w:rsid w:val="00AB3E89"/>
    <w:rsid w:val="00AB5FA6"/>
    <w:rsid w:val="00AB5FE7"/>
    <w:rsid w:val="00AB686B"/>
    <w:rsid w:val="00AB6896"/>
    <w:rsid w:val="00AB6E49"/>
    <w:rsid w:val="00AB7352"/>
    <w:rsid w:val="00AB7A9F"/>
    <w:rsid w:val="00AB7FF7"/>
    <w:rsid w:val="00AC0513"/>
    <w:rsid w:val="00AC0F4D"/>
    <w:rsid w:val="00AC1611"/>
    <w:rsid w:val="00AC177A"/>
    <w:rsid w:val="00AC1B0D"/>
    <w:rsid w:val="00AC1B52"/>
    <w:rsid w:val="00AC1DD3"/>
    <w:rsid w:val="00AC21D3"/>
    <w:rsid w:val="00AC229F"/>
    <w:rsid w:val="00AC259A"/>
    <w:rsid w:val="00AC2B18"/>
    <w:rsid w:val="00AC33B0"/>
    <w:rsid w:val="00AC35D4"/>
    <w:rsid w:val="00AC38A9"/>
    <w:rsid w:val="00AC436E"/>
    <w:rsid w:val="00AC44B4"/>
    <w:rsid w:val="00AC45B7"/>
    <w:rsid w:val="00AC4D08"/>
    <w:rsid w:val="00AC5C39"/>
    <w:rsid w:val="00AC5DA7"/>
    <w:rsid w:val="00AC6A81"/>
    <w:rsid w:val="00AC6EB0"/>
    <w:rsid w:val="00AC6EE1"/>
    <w:rsid w:val="00AC7081"/>
    <w:rsid w:val="00AC7263"/>
    <w:rsid w:val="00AC732A"/>
    <w:rsid w:val="00AC781F"/>
    <w:rsid w:val="00AC7B8B"/>
    <w:rsid w:val="00AC7C13"/>
    <w:rsid w:val="00AD05A1"/>
    <w:rsid w:val="00AD0BA2"/>
    <w:rsid w:val="00AD0E61"/>
    <w:rsid w:val="00AD185C"/>
    <w:rsid w:val="00AD1D0D"/>
    <w:rsid w:val="00AD204F"/>
    <w:rsid w:val="00AD21A0"/>
    <w:rsid w:val="00AD23CE"/>
    <w:rsid w:val="00AD2697"/>
    <w:rsid w:val="00AD27B2"/>
    <w:rsid w:val="00AD29A4"/>
    <w:rsid w:val="00AD337C"/>
    <w:rsid w:val="00AD4CE6"/>
    <w:rsid w:val="00AD4EA1"/>
    <w:rsid w:val="00AD4EBD"/>
    <w:rsid w:val="00AD4FBF"/>
    <w:rsid w:val="00AD59D4"/>
    <w:rsid w:val="00AD6350"/>
    <w:rsid w:val="00AD67EA"/>
    <w:rsid w:val="00AD7555"/>
    <w:rsid w:val="00AD77C3"/>
    <w:rsid w:val="00AE003E"/>
    <w:rsid w:val="00AE04E1"/>
    <w:rsid w:val="00AE0B73"/>
    <w:rsid w:val="00AE14F7"/>
    <w:rsid w:val="00AE20D0"/>
    <w:rsid w:val="00AE26F3"/>
    <w:rsid w:val="00AE3125"/>
    <w:rsid w:val="00AE3200"/>
    <w:rsid w:val="00AE35B6"/>
    <w:rsid w:val="00AE46CC"/>
    <w:rsid w:val="00AE4CE0"/>
    <w:rsid w:val="00AE5EE4"/>
    <w:rsid w:val="00AE6287"/>
    <w:rsid w:val="00AE7FC3"/>
    <w:rsid w:val="00AF0C67"/>
    <w:rsid w:val="00AF1218"/>
    <w:rsid w:val="00AF187B"/>
    <w:rsid w:val="00AF18F5"/>
    <w:rsid w:val="00AF1AA6"/>
    <w:rsid w:val="00AF2609"/>
    <w:rsid w:val="00AF30C1"/>
    <w:rsid w:val="00AF30F7"/>
    <w:rsid w:val="00AF3304"/>
    <w:rsid w:val="00AF34B4"/>
    <w:rsid w:val="00AF4B8C"/>
    <w:rsid w:val="00AF4D26"/>
    <w:rsid w:val="00AF4E92"/>
    <w:rsid w:val="00AF4EA3"/>
    <w:rsid w:val="00AF57BE"/>
    <w:rsid w:val="00AF5A34"/>
    <w:rsid w:val="00AF5F6B"/>
    <w:rsid w:val="00AF6448"/>
    <w:rsid w:val="00AF66BF"/>
    <w:rsid w:val="00AF67F6"/>
    <w:rsid w:val="00AF6838"/>
    <w:rsid w:val="00AF68FD"/>
    <w:rsid w:val="00AF6C95"/>
    <w:rsid w:val="00AF736E"/>
    <w:rsid w:val="00AF77BA"/>
    <w:rsid w:val="00AF7905"/>
    <w:rsid w:val="00AF7AF0"/>
    <w:rsid w:val="00AF7E44"/>
    <w:rsid w:val="00AF7E94"/>
    <w:rsid w:val="00AF7EE6"/>
    <w:rsid w:val="00B00017"/>
    <w:rsid w:val="00B00973"/>
    <w:rsid w:val="00B00D21"/>
    <w:rsid w:val="00B01188"/>
    <w:rsid w:val="00B0206D"/>
    <w:rsid w:val="00B0224C"/>
    <w:rsid w:val="00B022CC"/>
    <w:rsid w:val="00B02927"/>
    <w:rsid w:val="00B03C1A"/>
    <w:rsid w:val="00B04FED"/>
    <w:rsid w:val="00B05BDA"/>
    <w:rsid w:val="00B05D02"/>
    <w:rsid w:val="00B05DAC"/>
    <w:rsid w:val="00B0617F"/>
    <w:rsid w:val="00B0685D"/>
    <w:rsid w:val="00B072EF"/>
    <w:rsid w:val="00B0733C"/>
    <w:rsid w:val="00B07E1B"/>
    <w:rsid w:val="00B07EC0"/>
    <w:rsid w:val="00B107D7"/>
    <w:rsid w:val="00B10E0F"/>
    <w:rsid w:val="00B10E56"/>
    <w:rsid w:val="00B114AC"/>
    <w:rsid w:val="00B117BE"/>
    <w:rsid w:val="00B118BE"/>
    <w:rsid w:val="00B119E3"/>
    <w:rsid w:val="00B11E7F"/>
    <w:rsid w:val="00B1289F"/>
    <w:rsid w:val="00B12E7A"/>
    <w:rsid w:val="00B13095"/>
    <w:rsid w:val="00B13505"/>
    <w:rsid w:val="00B13F19"/>
    <w:rsid w:val="00B14A00"/>
    <w:rsid w:val="00B14D79"/>
    <w:rsid w:val="00B15340"/>
    <w:rsid w:val="00B159F0"/>
    <w:rsid w:val="00B15EBF"/>
    <w:rsid w:val="00B1613B"/>
    <w:rsid w:val="00B163D6"/>
    <w:rsid w:val="00B16709"/>
    <w:rsid w:val="00B16C0A"/>
    <w:rsid w:val="00B16CAD"/>
    <w:rsid w:val="00B16FE5"/>
    <w:rsid w:val="00B174F9"/>
    <w:rsid w:val="00B179F3"/>
    <w:rsid w:val="00B204F4"/>
    <w:rsid w:val="00B20C41"/>
    <w:rsid w:val="00B20F99"/>
    <w:rsid w:val="00B21048"/>
    <w:rsid w:val="00B21B96"/>
    <w:rsid w:val="00B22445"/>
    <w:rsid w:val="00B22606"/>
    <w:rsid w:val="00B22609"/>
    <w:rsid w:val="00B22933"/>
    <w:rsid w:val="00B22E63"/>
    <w:rsid w:val="00B2356E"/>
    <w:rsid w:val="00B23C36"/>
    <w:rsid w:val="00B240FB"/>
    <w:rsid w:val="00B244B9"/>
    <w:rsid w:val="00B24ED9"/>
    <w:rsid w:val="00B24F24"/>
    <w:rsid w:val="00B253C2"/>
    <w:rsid w:val="00B254E2"/>
    <w:rsid w:val="00B26176"/>
    <w:rsid w:val="00B267DD"/>
    <w:rsid w:val="00B27249"/>
    <w:rsid w:val="00B2732A"/>
    <w:rsid w:val="00B27A59"/>
    <w:rsid w:val="00B3013E"/>
    <w:rsid w:val="00B30AAE"/>
    <w:rsid w:val="00B31014"/>
    <w:rsid w:val="00B315AA"/>
    <w:rsid w:val="00B32240"/>
    <w:rsid w:val="00B3271A"/>
    <w:rsid w:val="00B327E4"/>
    <w:rsid w:val="00B3287D"/>
    <w:rsid w:val="00B32CEF"/>
    <w:rsid w:val="00B3484F"/>
    <w:rsid w:val="00B34858"/>
    <w:rsid w:val="00B3496F"/>
    <w:rsid w:val="00B34CC3"/>
    <w:rsid w:val="00B35AFF"/>
    <w:rsid w:val="00B3654E"/>
    <w:rsid w:val="00B3695D"/>
    <w:rsid w:val="00B36BCC"/>
    <w:rsid w:val="00B37020"/>
    <w:rsid w:val="00B37023"/>
    <w:rsid w:val="00B37092"/>
    <w:rsid w:val="00B37CBF"/>
    <w:rsid w:val="00B37D70"/>
    <w:rsid w:val="00B37E53"/>
    <w:rsid w:val="00B37F06"/>
    <w:rsid w:val="00B4030C"/>
    <w:rsid w:val="00B4088E"/>
    <w:rsid w:val="00B408E1"/>
    <w:rsid w:val="00B40F7B"/>
    <w:rsid w:val="00B414DC"/>
    <w:rsid w:val="00B416F6"/>
    <w:rsid w:val="00B41770"/>
    <w:rsid w:val="00B417B7"/>
    <w:rsid w:val="00B41D21"/>
    <w:rsid w:val="00B422F7"/>
    <w:rsid w:val="00B424F6"/>
    <w:rsid w:val="00B428F6"/>
    <w:rsid w:val="00B42A0A"/>
    <w:rsid w:val="00B42C22"/>
    <w:rsid w:val="00B43156"/>
    <w:rsid w:val="00B43907"/>
    <w:rsid w:val="00B43DF6"/>
    <w:rsid w:val="00B443A3"/>
    <w:rsid w:val="00B44FBD"/>
    <w:rsid w:val="00B45010"/>
    <w:rsid w:val="00B4514C"/>
    <w:rsid w:val="00B455B9"/>
    <w:rsid w:val="00B45691"/>
    <w:rsid w:val="00B45DA3"/>
    <w:rsid w:val="00B46524"/>
    <w:rsid w:val="00B46F4C"/>
    <w:rsid w:val="00B47165"/>
    <w:rsid w:val="00B47394"/>
    <w:rsid w:val="00B47EB9"/>
    <w:rsid w:val="00B50DA3"/>
    <w:rsid w:val="00B50F05"/>
    <w:rsid w:val="00B5141C"/>
    <w:rsid w:val="00B51F8E"/>
    <w:rsid w:val="00B526CD"/>
    <w:rsid w:val="00B53B6B"/>
    <w:rsid w:val="00B53BD2"/>
    <w:rsid w:val="00B54604"/>
    <w:rsid w:val="00B5473C"/>
    <w:rsid w:val="00B55485"/>
    <w:rsid w:val="00B569B9"/>
    <w:rsid w:val="00B56B94"/>
    <w:rsid w:val="00B572E0"/>
    <w:rsid w:val="00B57C9E"/>
    <w:rsid w:val="00B6037A"/>
    <w:rsid w:val="00B603AF"/>
    <w:rsid w:val="00B60549"/>
    <w:rsid w:val="00B6094E"/>
    <w:rsid w:val="00B60964"/>
    <w:rsid w:val="00B618BC"/>
    <w:rsid w:val="00B619A1"/>
    <w:rsid w:val="00B61B4C"/>
    <w:rsid w:val="00B62BE4"/>
    <w:rsid w:val="00B62D14"/>
    <w:rsid w:val="00B63608"/>
    <w:rsid w:val="00B63666"/>
    <w:rsid w:val="00B6392F"/>
    <w:rsid w:val="00B640C0"/>
    <w:rsid w:val="00B644C7"/>
    <w:rsid w:val="00B64631"/>
    <w:rsid w:val="00B64934"/>
    <w:rsid w:val="00B64949"/>
    <w:rsid w:val="00B65086"/>
    <w:rsid w:val="00B656DB"/>
    <w:rsid w:val="00B66162"/>
    <w:rsid w:val="00B669C9"/>
    <w:rsid w:val="00B670F1"/>
    <w:rsid w:val="00B67E70"/>
    <w:rsid w:val="00B706A9"/>
    <w:rsid w:val="00B70A65"/>
    <w:rsid w:val="00B7137B"/>
    <w:rsid w:val="00B71774"/>
    <w:rsid w:val="00B71CA1"/>
    <w:rsid w:val="00B71D1E"/>
    <w:rsid w:val="00B71FAA"/>
    <w:rsid w:val="00B722C5"/>
    <w:rsid w:val="00B72A4E"/>
    <w:rsid w:val="00B72D5F"/>
    <w:rsid w:val="00B7306B"/>
    <w:rsid w:val="00B731A2"/>
    <w:rsid w:val="00B73BD2"/>
    <w:rsid w:val="00B73DD4"/>
    <w:rsid w:val="00B74049"/>
    <w:rsid w:val="00B74569"/>
    <w:rsid w:val="00B74C3D"/>
    <w:rsid w:val="00B75014"/>
    <w:rsid w:val="00B75061"/>
    <w:rsid w:val="00B756E5"/>
    <w:rsid w:val="00B763D2"/>
    <w:rsid w:val="00B7676B"/>
    <w:rsid w:val="00B76872"/>
    <w:rsid w:val="00B76EF6"/>
    <w:rsid w:val="00B77B78"/>
    <w:rsid w:val="00B77D8D"/>
    <w:rsid w:val="00B80E7A"/>
    <w:rsid w:val="00B8143E"/>
    <w:rsid w:val="00B81C77"/>
    <w:rsid w:val="00B8253D"/>
    <w:rsid w:val="00B825AB"/>
    <w:rsid w:val="00B82707"/>
    <w:rsid w:val="00B831EF"/>
    <w:rsid w:val="00B832EE"/>
    <w:rsid w:val="00B83C56"/>
    <w:rsid w:val="00B84158"/>
    <w:rsid w:val="00B84E15"/>
    <w:rsid w:val="00B85B5D"/>
    <w:rsid w:val="00B871C6"/>
    <w:rsid w:val="00B8734D"/>
    <w:rsid w:val="00B87365"/>
    <w:rsid w:val="00B87449"/>
    <w:rsid w:val="00B875C4"/>
    <w:rsid w:val="00B876C0"/>
    <w:rsid w:val="00B9024D"/>
    <w:rsid w:val="00B9156B"/>
    <w:rsid w:val="00B915FE"/>
    <w:rsid w:val="00B917F5"/>
    <w:rsid w:val="00B92273"/>
    <w:rsid w:val="00B9276F"/>
    <w:rsid w:val="00B92910"/>
    <w:rsid w:val="00B92C82"/>
    <w:rsid w:val="00B92E7A"/>
    <w:rsid w:val="00B938AF"/>
    <w:rsid w:val="00B940FA"/>
    <w:rsid w:val="00B94986"/>
    <w:rsid w:val="00B94B76"/>
    <w:rsid w:val="00B94CAD"/>
    <w:rsid w:val="00B950DF"/>
    <w:rsid w:val="00B95152"/>
    <w:rsid w:val="00B955A5"/>
    <w:rsid w:val="00B9574A"/>
    <w:rsid w:val="00B957D8"/>
    <w:rsid w:val="00B96289"/>
    <w:rsid w:val="00B963E7"/>
    <w:rsid w:val="00B963F9"/>
    <w:rsid w:val="00B97445"/>
    <w:rsid w:val="00B97EFE"/>
    <w:rsid w:val="00BA03CD"/>
    <w:rsid w:val="00BA05E6"/>
    <w:rsid w:val="00BA1137"/>
    <w:rsid w:val="00BA16FE"/>
    <w:rsid w:val="00BA1765"/>
    <w:rsid w:val="00BA2034"/>
    <w:rsid w:val="00BA20BD"/>
    <w:rsid w:val="00BA26FB"/>
    <w:rsid w:val="00BA3FC9"/>
    <w:rsid w:val="00BA43A4"/>
    <w:rsid w:val="00BA4428"/>
    <w:rsid w:val="00BA4729"/>
    <w:rsid w:val="00BA4DA4"/>
    <w:rsid w:val="00BA52EC"/>
    <w:rsid w:val="00BA55C5"/>
    <w:rsid w:val="00BA5FAC"/>
    <w:rsid w:val="00BA6E80"/>
    <w:rsid w:val="00BA79B7"/>
    <w:rsid w:val="00BA7BCF"/>
    <w:rsid w:val="00BA7EA7"/>
    <w:rsid w:val="00BB00E6"/>
    <w:rsid w:val="00BB0201"/>
    <w:rsid w:val="00BB0E3F"/>
    <w:rsid w:val="00BB196C"/>
    <w:rsid w:val="00BB19DF"/>
    <w:rsid w:val="00BB1A95"/>
    <w:rsid w:val="00BB2665"/>
    <w:rsid w:val="00BB275B"/>
    <w:rsid w:val="00BB2EFC"/>
    <w:rsid w:val="00BB3138"/>
    <w:rsid w:val="00BB33C2"/>
    <w:rsid w:val="00BB34BE"/>
    <w:rsid w:val="00BB3F19"/>
    <w:rsid w:val="00BB4BAB"/>
    <w:rsid w:val="00BB4FF2"/>
    <w:rsid w:val="00BB502D"/>
    <w:rsid w:val="00BB5130"/>
    <w:rsid w:val="00BB51B6"/>
    <w:rsid w:val="00BB5671"/>
    <w:rsid w:val="00BB6290"/>
    <w:rsid w:val="00BB669B"/>
    <w:rsid w:val="00BB68A1"/>
    <w:rsid w:val="00BB7AB1"/>
    <w:rsid w:val="00BC0620"/>
    <w:rsid w:val="00BC0888"/>
    <w:rsid w:val="00BC0C74"/>
    <w:rsid w:val="00BC13A9"/>
    <w:rsid w:val="00BC13CD"/>
    <w:rsid w:val="00BC1C46"/>
    <w:rsid w:val="00BC2037"/>
    <w:rsid w:val="00BC2109"/>
    <w:rsid w:val="00BC2617"/>
    <w:rsid w:val="00BC34FA"/>
    <w:rsid w:val="00BC37D0"/>
    <w:rsid w:val="00BC3AF1"/>
    <w:rsid w:val="00BC4633"/>
    <w:rsid w:val="00BC4E01"/>
    <w:rsid w:val="00BC5CAF"/>
    <w:rsid w:val="00BC6369"/>
    <w:rsid w:val="00BC6CD3"/>
    <w:rsid w:val="00BC6E7F"/>
    <w:rsid w:val="00BC75D0"/>
    <w:rsid w:val="00BC75DE"/>
    <w:rsid w:val="00BC776D"/>
    <w:rsid w:val="00BC77AD"/>
    <w:rsid w:val="00BC782D"/>
    <w:rsid w:val="00BC7C36"/>
    <w:rsid w:val="00BD04DF"/>
    <w:rsid w:val="00BD0598"/>
    <w:rsid w:val="00BD0C86"/>
    <w:rsid w:val="00BD0CDF"/>
    <w:rsid w:val="00BD0F6D"/>
    <w:rsid w:val="00BD1822"/>
    <w:rsid w:val="00BD237C"/>
    <w:rsid w:val="00BD2578"/>
    <w:rsid w:val="00BD2909"/>
    <w:rsid w:val="00BD3043"/>
    <w:rsid w:val="00BD33A5"/>
    <w:rsid w:val="00BD358B"/>
    <w:rsid w:val="00BD3E47"/>
    <w:rsid w:val="00BD3EA5"/>
    <w:rsid w:val="00BD42BD"/>
    <w:rsid w:val="00BD43B6"/>
    <w:rsid w:val="00BD43EF"/>
    <w:rsid w:val="00BD4C57"/>
    <w:rsid w:val="00BD570E"/>
    <w:rsid w:val="00BD5A7F"/>
    <w:rsid w:val="00BD5C6A"/>
    <w:rsid w:val="00BD6171"/>
    <w:rsid w:val="00BD6724"/>
    <w:rsid w:val="00BD67E7"/>
    <w:rsid w:val="00BD68A5"/>
    <w:rsid w:val="00BD6EC2"/>
    <w:rsid w:val="00BD7159"/>
    <w:rsid w:val="00BD740A"/>
    <w:rsid w:val="00BD7AF7"/>
    <w:rsid w:val="00BD7DE5"/>
    <w:rsid w:val="00BE019C"/>
    <w:rsid w:val="00BE046B"/>
    <w:rsid w:val="00BE0ECF"/>
    <w:rsid w:val="00BE139B"/>
    <w:rsid w:val="00BE1671"/>
    <w:rsid w:val="00BE180A"/>
    <w:rsid w:val="00BE1BD7"/>
    <w:rsid w:val="00BE1F31"/>
    <w:rsid w:val="00BE21BE"/>
    <w:rsid w:val="00BE2279"/>
    <w:rsid w:val="00BE3042"/>
    <w:rsid w:val="00BE365B"/>
    <w:rsid w:val="00BE3A93"/>
    <w:rsid w:val="00BE42A1"/>
    <w:rsid w:val="00BE43F5"/>
    <w:rsid w:val="00BE4605"/>
    <w:rsid w:val="00BE4E1D"/>
    <w:rsid w:val="00BE5F3D"/>
    <w:rsid w:val="00BE6498"/>
    <w:rsid w:val="00BE64ED"/>
    <w:rsid w:val="00BE6679"/>
    <w:rsid w:val="00BE6941"/>
    <w:rsid w:val="00BE6D38"/>
    <w:rsid w:val="00BE7087"/>
    <w:rsid w:val="00BE72E4"/>
    <w:rsid w:val="00BE7730"/>
    <w:rsid w:val="00BE7BD5"/>
    <w:rsid w:val="00BE7D1D"/>
    <w:rsid w:val="00BF012B"/>
    <w:rsid w:val="00BF096B"/>
    <w:rsid w:val="00BF1D7C"/>
    <w:rsid w:val="00BF23C3"/>
    <w:rsid w:val="00BF23F3"/>
    <w:rsid w:val="00BF2466"/>
    <w:rsid w:val="00BF28C9"/>
    <w:rsid w:val="00BF4144"/>
    <w:rsid w:val="00BF48BE"/>
    <w:rsid w:val="00BF48C6"/>
    <w:rsid w:val="00BF49BE"/>
    <w:rsid w:val="00BF4C02"/>
    <w:rsid w:val="00BF5215"/>
    <w:rsid w:val="00BF55D6"/>
    <w:rsid w:val="00BF5601"/>
    <w:rsid w:val="00BF5804"/>
    <w:rsid w:val="00BF5858"/>
    <w:rsid w:val="00BF5E0A"/>
    <w:rsid w:val="00BF67A2"/>
    <w:rsid w:val="00BF6A1A"/>
    <w:rsid w:val="00BF6B52"/>
    <w:rsid w:val="00BF7166"/>
    <w:rsid w:val="00BF7442"/>
    <w:rsid w:val="00BF7516"/>
    <w:rsid w:val="00BF75E2"/>
    <w:rsid w:val="00BF7937"/>
    <w:rsid w:val="00BF7F32"/>
    <w:rsid w:val="00C0033C"/>
    <w:rsid w:val="00C011E5"/>
    <w:rsid w:val="00C017CC"/>
    <w:rsid w:val="00C01899"/>
    <w:rsid w:val="00C01ADC"/>
    <w:rsid w:val="00C01C2C"/>
    <w:rsid w:val="00C01E6E"/>
    <w:rsid w:val="00C022B5"/>
    <w:rsid w:val="00C0241C"/>
    <w:rsid w:val="00C030D5"/>
    <w:rsid w:val="00C03431"/>
    <w:rsid w:val="00C04F6B"/>
    <w:rsid w:val="00C050CC"/>
    <w:rsid w:val="00C05442"/>
    <w:rsid w:val="00C0568B"/>
    <w:rsid w:val="00C05C4D"/>
    <w:rsid w:val="00C05EAD"/>
    <w:rsid w:val="00C0614B"/>
    <w:rsid w:val="00C06A3A"/>
    <w:rsid w:val="00C06C2C"/>
    <w:rsid w:val="00C06CE7"/>
    <w:rsid w:val="00C077D6"/>
    <w:rsid w:val="00C1002C"/>
    <w:rsid w:val="00C10102"/>
    <w:rsid w:val="00C10586"/>
    <w:rsid w:val="00C10A89"/>
    <w:rsid w:val="00C10B82"/>
    <w:rsid w:val="00C10D92"/>
    <w:rsid w:val="00C11FD9"/>
    <w:rsid w:val="00C12858"/>
    <w:rsid w:val="00C12CBA"/>
    <w:rsid w:val="00C12EFE"/>
    <w:rsid w:val="00C13082"/>
    <w:rsid w:val="00C133B1"/>
    <w:rsid w:val="00C139E5"/>
    <w:rsid w:val="00C13B00"/>
    <w:rsid w:val="00C14CE0"/>
    <w:rsid w:val="00C14F4D"/>
    <w:rsid w:val="00C14FF6"/>
    <w:rsid w:val="00C1538E"/>
    <w:rsid w:val="00C1553B"/>
    <w:rsid w:val="00C156E1"/>
    <w:rsid w:val="00C15A7C"/>
    <w:rsid w:val="00C16661"/>
    <w:rsid w:val="00C16734"/>
    <w:rsid w:val="00C16ED0"/>
    <w:rsid w:val="00C17694"/>
    <w:rsid w:val="00C176F4"/>
    <w:rsid w:val="00C17FA0"/>
    <w:rsid w:val="00C202DB"/>
    <w:rsid w:val="00C20916"/>
    <w:rsid w:val="00C20A2B"/>
    <w:rsid w:val="00C20A90"/>
    <w:rsid w:val="00C20B93"/>
    <w:rsid w:val="00C210E1"/>
    <w:rsid w:val="00C21161"/>
    <w:rsid w:val="00C21B6C"/>
    <w:rsid w:val="00C22106"/>
    <w:rsid w:val="00C22666"/>
    <w:rsid w:val="00C2272C"/>
    <w:rsid w:val="00C2403F"/>
    <w:rsid w:val="00C24188"/>
    <w:rsid w:val="00C24309"/>
    <w:rsid w:val="00C24408"/>
    <w:rsid w:val="00C2474A"/>
    <w:rsid w:val="00C24B7D"/>
    <w:rsid w:val="00C24B7E"/>
    <w:rsid w:val="00C255B1"/>
    <w:rsid w:val="00C2570F"/>
    <w:rsid w:val="00C265A5"/>
    <w:rsid w:val="00C2692C"/>
    <w:rsid w:val="00C2729D"/>
    <w:rsid w:val="00C277F6"/>
    <w:rsid w:val="00C277FF"/>
    <w:rsid w:val="00C27FDD"/>
    <w:rsid w:val="00C308EB"/>
    <w:rsid w:val="00C30E6F"/>
    <w:rsid w:val="00C312DB"/>
    <w:rsid w:val="00C31BB1"/>
    <w:rsid w:val="00C31D87"/>
    <w:rsid w:val="00C321B5"/>
    <w:rsid w:val="00C32ABE"/>
    <w:rsid w:val="00C33202"/>
    <w:rsid w:val="00C3347A"/>
    <w:rsid w:val="00C33947"/>
    <w:rsid w:val="00C341DD"/>
    <w:rsid w:val="00C343BD"/>
    <w:rsid w:val="00C34A8D"/>
    <w:rsid w:val="00C34E21"/>
    <w:rsid w:val="00C34F71"/>
    <w:rsid w:val="00C35204"/>
    <w:rsid w:val="00C354A8"/>
    <w:rsid w:val="00C36D37"/>
    <w:rsid w:val="00C36FC3"/>
    <w:rsid w:val="00C3708E"/>
    <w:rsid w:val="00C37579"/>
    <w:rsid w:val="00C40100"/>
    <w:rsid w:val="00C4025F"/>
    <w:rsid w:val="00C41A5C"/>
    <w:rsid w:val="00C41C36"/>
    <w:rsid w:val="00C41E75"/>
    <w:rsid w:val="00C42194"/>
    <w:rsid w:val="00C42872"/>
    <w:rsid w:val="00C4387B"/>
    <w:rsid w:val="00C441F6"/>
    <w:rsid w:val="00C442E6"/>
    <w:rsid w:val="00C44545"/>
    <w:rsid w:val="00C446C6"/>
    <w:rsid w:val="00C44762"/>
    <w:rsid w:val="00C447EE"/>
    <w:rsid w:val="00C45208"/>
    <w:rsid w:val="00C45371"/>
    <w:rsid w:val="00C45A77"/>
    <w:rsid w:val="00C46302"/>
    <w:rsid w:val="00C46E67"/>
    <w:rsid w:val="00C46EB4"/>
    <w:rsid w:val="00C4789F"/>
    <w:rsid w:val="00C47D35"/>
    <w:rsid w:val="00C47EA2"/>
    <w:rsid w:val="00C50710"/>
    <w:rsid w:val="00C50FAC"/>
    <w:rsid w:val="00C512FF"/>
    <w:rsid w:val="00C51548"/>
    <w:rsid w:val="00C51586"/>
    <w:rsid w:val="00C515C4"/>
    <w:rsid w:val="00C51FBF"/>
    <w:rsid w:val="00C521A9"/>
    <w:rsid w:val="00C52267"/>
    <w:rsid w:val="00C52331"/>
    <w:rsid w:val="00C52387"/>
    <w:rsid w:val="00C5348A"/>
    <w:rsid w:val="00C5373E"/>
    <w:rsid w:val="00C547D1"/>
    <w:rsid w:val="00C552B8"/>
    <w:rsid w:val="00C552EF"/>
    <w:rsid w:val="00C55B2B"/>
    <w:rsid w:val="00C55EEF"/>
    <w:rsid w:val="00C55F3F"/>
    <w:rsid w:val="00C56349"/>
    <w:rsid w:val="00C56602"/>
    <w:rsid w:val="00C56A45"/>
    <w:rsid w:val="00C56A57"/>
    <w:rsid w:val="00C56B79"/>
    <w:rsid w:val="00C56D8F"/>
    <w:rsid w:val="00C56E13"/>
    <w:rsid w:val="00C56FD4"/>
    <w:rsid w:val="00C572AD"/>
    <w:rsid w:val="00C57EF0"/>
    <w:rsid w:val="00C60858"/>
    <w:rsid w:val="00C60EC7"/>
    <w:rsid w:val="00C61617"/>
    <w:rsid w:val="00C61AB5"/>
    <w:rsid w:val="00C61C25"/>
    <w:rsid w:val="00C61DD7"/>
    <w:rsid w:val="00C62046"/>
    <w:rsid w:val="00C62166"/>
    <w:rsid w:val="00C62E71"/>
    <w:rsid w:val="00C632FC"/>
    <w:rsid w:val="00C63397"/>
    <w:rsid w:val="00C63A2D"/>
    <w:rsid w:val="00C63B42"/>
    <w:rsid w:val="00C64941"/>
    <w:rsid w:val="00C64974"/>
    <w:rsid w:val="00C64D31"/>
    <w:rsid w:val="00C651AC"/>
    <w:rsid w:val="00C6587F"/>
    <w:rsid w:val="00C6595D"/>
    <w:rsid w:val="00C65EEA"/>
    <w:rsid w:val="00C663A4"/>
    <w:rsid w:val="00C70568"/>
    <w:rsid w:val="00C715C3"/>
    <w:rsid w:val="00C71A8B"/>
    <w:rsid w:val="00C72C04"/>
    <w:rsid w:val="00C72E38"/>
    <w:rsid w:val="00C72F3E"/>
    <w:rsid w:val="00C730CD"/>
    <w:rsid w:val="00C73989"/>
    <w:rsid w:val="00C74693"/>
    <w:rsid w:val="00C746AE"/>
    <w:rsid w:val="00C74DD7"/>
    <w:rsid w:val="00C7526A"/>
    <w:rsid w:val="00C7533A"/>
    <w:rsid w:val="00C75509"/>
    <w:rsid w:val="00C7563A"/>
    <w:rsid w:val="00C75DC7"/>
    <w:rsid w:val="00C75E8F"/>
    <w:rsid w:val="00C7611E"/>
    <w:rsid w:val="00C77295"/>
    <w:rsid w:val="00C80190"/>
    <w:rsid w:val="00C805E3"/>
    <w:rsid w:val="00C80E2C"/>
    <w:rsid w:val="00C811D9"/>
    <w:rsid w:val="00C81B74"/>
    <w:rsid w:val="00C81D37"/>
    <w:rsid w:val="00C823C9"/>
    <w:rsid w:val="00C825B7"/>
    <w:rsid w:val="00C82A4D"/>
    <w:rsid w:val="00C82BB2"/>
    <w:rsid w:val="00C82C7F"/>
    <w:rsid w:val="00C82D98"/>
    <w:rsid w:val="00C8341A"/>
    <w:rsid w:val="00C83735"/>
    <w:rsid w:val="00C837E9"/>
    <w:rsid w:val="00C83BB8"/>
    <w:rsid w:val="00C83BF6"/>
    <w:rsid w:val="00C83C64"/>
    <w:rsid w:val="00C84644"/>
    <w:rsid w:val="00C84A23"/>
    <w:rsid w:val="00C84AD5"/>
    <w:rsid w:val="00C84D31"/>
    <w:rsid w:val="00C85B7E"/>
    <w:rsid w:val="00C86259"/>
    <w:rsid w:val="00C86A7B"/>
    <w:rsid w:val="00C878C3"/>
    <w:rsid w:val="00C91094"/>
    <w:rsid w:val="00C911B4"/>
    <w:rsid w:val="00C927BB"/>
    <w:rsid w:val="00C9280B"/>
    <w:rsid w:val="00C934DC"/>
    <w:rsid w:val="00C936D7"/>
    <w:rsid w:val="00C93DA8"/>
    <w:rsid w:val="00C94F09"/>
    <w:rsid w:val="00C9502A"/>
    <w:rsid w:val="00C954C5"/>
    <w:rsid w:val="00C95900"/>
    <w:rsid w:val="00C95ACD"/>
    <w:rsid w:val="00C95B7E"/>
    <w:rsid w:val="00C9677F"/>
    <w:rsid w:val="00C969A5"/>
    <w:rsid w:val="00C96A1C"/>
    <w:rsid w:val="00C96C14"/>
    <w:rsid w:val="00C96DC8"/>
    <w:rsid w:val="00C97256"/>
    <w:rsid w:val="00C97C2F"/>
    <w:rsid w:val="00C97FFA"/>
    <w:rsid w:val="00CA0123"/>
    <w:rsid w:val="00CA03CE"/>
    <w:rsid w:val="00CA173A"/>
    <w:rsid w:val="00CA2573"/>
    <w:rsid w:val="00CA2DAD"/>
    <w:rsid w:val="00CA33B4"/>
    <w:rsid w:val="00CA3996"/>
    <w:rsid w:val="00CA3D4F"/>
    <w:rsid w:val="00CA407F"/>
    <w:rsid w:val="00CA461F"/>
    <w:rsid w:val="00CA4C34"/>
    <w:rsid w:val="00CA4F11"/>
    <w:rsid w:val="00CA4F26"/>
    <w:rsid w:val="00CA524E"/>
    <w:rsid w:val="00CA5268"/>
    <w:rsid w:val="00CA529D"/>
    <w:rsid w:val="00CA55E7"/>
    <w:rsid w:val="00CA5D33"/>
    <w:rsid w:val="00CA62B1"/>
    <w:rsid w:val="00CA62E2"/>
    <w:rsid w:val="00CA6332"/>
    <w:rsid w:val="00CA65D2"/>
    <w:rsid w:val="00CA65D4"/>
    <w:rsid w:val="00CA66DC"/>
    <w:rsid w:val="00CA6700"/>
    <w:rsid w:val="00CA6F03"/>
    <w:rsid w:val="00CB0182"/>
    <w:rsid w:val="00CB01F5"/>
    <w:rsid w:val="00CB02C3"/>
    <w:rsid w:val="00CB09E9"/>
    <w:rsid w:val="00CB0DF5"/>
    <w:rsid w:val="00CB0EA9"/>
    <w:rsid w:val="00CB1173"/>
    <w:rsid w:val="00CB1A87"/>
    <w:rsid w:val="00CB1C3E"/>
    <w:rsid w:val="00CB1F93"/>
    <w:rsid w:val="00CB2102"/>
    <w:rsid w:val="00CB242B"/>
    <w:rsid w:val="00CB2540"/>
    <w:rsid w:val="00CB2941"/>
    <w:rsid w:val="00CB32B9"/>
    <w:rsid w:val="00CB396D"/>
    <w:rsid w:val="00CB3BC8"/>
    <w:rsid w:val="00CB3CC6"/>
    <w:rsid w:val="00CB4483"/>
    <w:rsid w:val="00CB458A"/>
    <w:rsid w:val="00CB459E"/>
    <w:rsid w:val="00CB48F5"/>
    <w:rsid w:val="00CB4E2C"/>
    <w:rsid w:val="00CB4F4F"/>
    <w:rsid w:val="00CB5697"/>
    <w:rsid w:val="00CB57C4"/>
    <w:rsid w:val="00CB6222"/>
    <w:rsid w:val="00CB640D"/>
    <w:rsid w:val="00CB68CA"/>
    <w:rsid w:val="00CB69A8"/>
    <w:rsid w:val="00CB6AC0"/>
    <w:rsid w:val="00CB6CB3"/>
    <w:rsid w:val="00CB6D14"/>
    <w:rsid w:val="00CB7ED6"/>
    <w:rsid w:val="00CB7FC2"/>
    <w:rsid w:val="00CC076C"/>
    <w:rsid w:val="00CC1478"/>
    <w:rsid w:val="00CC1860"/>
    <w:rsid w:val="00CC1DAC"/>
    <w:rsid w:val="00CC1DF6"/>
    <w:rsid w:val="00CC211E"/>
    <w:rsid w:val="00CC278D"/>
    <w:rsid w:val="00CC2E81"/>
    <w:rsid w:val="00CC3053"/>
    <w:rsid w:val="00CC31C5"/>
    <w:rsid w:val="00CC33D3"/>
    <w:rsid w:val="00CC3AE4"/>
    <w:rsid w:val="00CC43B1"/>
    <w:rsid w:val="00CC4557"/>
    <w:rsid w:val="00CC4BDC"/>
    <w:rsid w:val="00CC4FAA"/>
    <w:rsid w:val="00CC5427"/>
    <w:rsid w:val="00CC566B"/>
    <w:rsid w:val="00CC7658"/>
    <w:rsid w:val="00CC77C7"/>
    <w:rsid w:val="00CD07EA"/>
    <w:rsid w:val="00CD0AEF"/>
    <w:rsid w:val="00CD1B1E"/>
    <w:rsid w:val="00CD1BB7"/>
    <w:rsid w:val="00CD25B4"/>
    <w:rsid w:val="00CD2D2B"/>
    <w:rsid w:val="00CD3638"/>
    <w:rsid w:val="00CD3833"/>
    <w:rsid w:val="00CD386E"/>
    <w:rsid w:val="00CD3F4A"/>
    <w:rsid w:val="00CD4C04"/>
    <w:rsid w:val="00CD6FC1"/>
    <w:rsid w:val="00CD7EFA"/>
    <w:rsid w:val="00CE0177"/>
    <w:rsid w:val="00CE074B"/>
    <w:rsid w:val="00CE0830"/>
    <w:rsid w:val="00CE088D"/>
    <w:rsid w:val="00CE091F"/>
    <w:rsid w:val="00CE0C95"/>
    <w:rsid w:val="00CE0DF2"/>
    <w:rsid w:val="00CE0E22"/>
    <w:rsid w:val="00CE1A8F"/>
    <w:rsid w:val="00CE2C25"/>
    <w:rsid w:val="00CE2C2B"/>
    <w:rsid w:val="00CE2C9F"/>
    <w:rsid w:val="00CE2E58"/>
    <w:rsid w:val="00CE46E4"/>
    <w:rsid w:val="00CE4EDD"/>
    <w:rsid w:val="00CE5DFA"/>
    <w:rsid w:val="00CE6573"/>
    <w:rsid w:val="00CE66B9"/>
    <w:rsid w:val="00CE67AF"/>
    <w:rsid w:val="00CE6EBB"/>
    <w:rsid w:val="00CE73E0"/>
    <w:rsid w:val="00CE77C0"/>
    <w:rsid w:val="00CF0324"/>
    <w:rsid w:val="00CF04FE"/>
    <w:rsid w:val="00CF0BC5"/>
    <w:rsid w:val="00CF121A"/>
    <w:rsid w:val="00CF123A"/>
    <w:rsid w:val="00CF12DF"/>
    <w:rsid w:val="00CF15E2"/>
    <w:rsid w:val="00CF17E9"/>
    <w:rsid w:val="00CF1C4F"/>
    <w:rsid w:val="00CF1E83"/>
    <w:rsid w:val="00CF1F20"/>
    <w:rsid w:val="00CF25BA"/>
    <w:rsid w:val="00CF2907"/>
    <w:rsid w:val="00CF2F7F"/>
    <w:rsid w:val="00CF3630"/>
    <w:rsid w:val="00CF396F"/>
    <w:rsid w:val="00CF3A57"/>
    <w:rsid w:val="00CF3C6E"/>
    <w:rsid w:val="00CF3F64"/>
    <w:rsid w:val="00CF3F75"/>
    <w:rsid w:val="00CF3FC2"/>
    <w:rsid w:val="00CF420F"/>
    <w:rsid w:val="00CF53E9"/>
    <w:rsid w:val="00CF5469"/>
    <w:rsid w:val="00CF5531"/>
    <w:rsid w:val="00CF5D77"/>
    <w:rsid w:val="00CF602C"/>
    <w:rsid w:val="00CF65D2"/>
    <w:rsid w:val="00CF68C2"/>
    <w:rsid w:val="00CF6A63"/>
    <w:rsid w:val="00CF6BDA"/>
    <w:rsid w:val="00CF6C58"/>
    <w:rsid w:val="00CF6C92"/>
    <w:rsid w:val="00CF7218"/>
    <w:rsid w:val="00CF734A"/>
    <w:rsid w:val="00CF792D"/>
    <w:rsid w:val="00CF7E91"/>
    <w:rsid w:val="00D00096"/>
    <w:rsid w:val="00D005C4"/>
    <w:rsid w:val="00D0232E"/>
    <w:rsid w:val="00D0254B"/>
    <w:rsid w:val="00D02C1D"/>
    <w:rsid w:val="00D0315D"/>
    <w:rsid w:val="00D03324"/>
    <w:rsid w:val="00D03372"/>
    <w:rsid w:val="00D03678"/>
    <w:rsid w:val="00D039B8"/>
    <w:rsid w:val="00D03BBD"/>
    <w:rsid w:val="00D03D02"/>
    <w:rsid w:val="00D0410A"/>
    <w:rsid w:val="00D042E6"/>
    <w:rsid w:val="00D0496C"/>
    <w:rsid w:val="00D0517A"/>
    <w:rsid w:val="00D05C8B"/>
    <w:rsid w:val="00D0627D"/>
    <w:rsid w:val="00D072E9"/>
    <w:rsid w:val="00D078AD"/>
    <w:rsid w:val="00D07C73"/>
    <w:rsid w:val="00D10031"/>
    <w:rsid w:val="00D10407"/>
    <w:rsid w:val="00D107CA"/>
    <w:rsid w:val="00D10C89"/>
    <w:rsid w:val="00D11857"/>
    <w:rsid w:val="00D12260"/>
    <w:rsid w:val="00D12FF8"/>
    <w:rsid w:val="00D13713"/>
    <w:rsid w:val="00D1392F"/>
    <w:rsid w:val="00D13F05"/>
    <w:rsid w:val="00D1423E"/>
    <w:rsid w:val="00D14894"/>
    <w:rsid w:val="00D14A99"/>
    <w:rsid w:val="00D15318"/>
    <w:rsid w:val="00D15EB4"/>
    <w:rsid w:val="00D1690D"/>
    <w:rsid w:val="00D16D33"/>
    <w:rsid w:val="00D16DFF"/>
    <w:rsid w:val="00D17286"/>
    <w:rsid w:val="00D172A9"/>
    <w:rsid w:val="00D173A5"/>
    <w:rsid w:val="00D1763B"/>
    <w:rsid w:val="00D200BE"/>
    <w:rsid w:val="00D20C2D"/>
    <w:rsid w:val="00D20E2B"/>
    <w:rsid w:val="00D2151B"/>
    <w:rsid w:val="00D2157A"/>
    <w:rsid w:val="00D21F30"/>
    <w:rsid w:val="00D2203D"/>
    <w:rsid w:val="00D220CA"/>
    <w:rsid w:val="00D222E5"/>
    <w:rsid w:val="00D224CE"/>
    <w:rsid w:val="00D22696"/>
    <w:rsid w:val="00D22978"/>
    <w:rsid w:val="00D22D03"/>
    <w:rsid w:val="00D22D22"/>
    <w:rsid w:val="00D234FE"/>
    <w:rsid w:val="00D2402D"/>
    <w:rsid w:val="00D24231"/>
    <w:rsid w:val="00D243C7"/>
    <w:rsid w:val="00D24A3D"/>
    <w:rsid w:val="00D258AD"/>
    <w:rsid w:val="00D263BE"/>
    <w:rsid w:val="00D2677C"/>
    <w:rsid w:val="00D26E66"/>
    <w:rsid w:val="00D27358"/>
    <w:rsid w:val="00D27570"/>
    <w:rsid w:val="00D275F0"/>
    <w:rsid w:val="00D300D6"/>
    <w:rsid w:val="00D30406"/>
    <w:rsid w:val="00D3068A"/>
    <w:rsid w:val="00D33228"/>
    <w:rsid w:val="00D33279"/>
    <w:rsid w:val="00D336E3"/>
    <w:rsid w:val="00D33A13"/>
    <w:rsid w:val="00D3422A"/>
    <w:rsid w:val="00D3493C"/>
    <w:rsid w:val="00D34AD8"/>
    <w:rsid w:val="00D34CCF"/>
    <w:rsid w:val="00D34DF7"/>
    <w:rsid w:val="00D36068"/>
    <w:rsid w:val="00D36491"/>
    <w:rsid w:val="00D36750"/>
    <w:rsid w:val="00D36968"/>
    <w:rsid w:val="00D36D46"/>
    <w:rsid w:val="00D375BC"/>
    <w:rsid w:val="00D376A1"/>
    <w:rsid w:val="00D37876"/>
    <w:rsid w:val="00D378A8"/>
    <w:rsid w:val="00D37A36"/>
    <w:rsid w:val="00D37D43"/>
    <w:rsid w:val="00D37F1C"/>
    <w:rsid w:val="00D40652"/>
    <w:rsid w:val="00D40732"/>
    <w:rsid w:val="00D40C11"/>
    <w:rsid w:val="00D4158F"/>
    <w:rsid w:val="00D4279E"/>
    <w:rsid w:val="00D43B88"/>
    <w:rsid w:val="00D44416"/>
    <w:rsid w:val="00D444F5"/>
    <w:rsid w:val="00D44881"/>
    <w:rsid w:val="00D44B5D"/>
    <w:rsid w:val="00D44CB1"/>
    <w:rsid w:val="00D450C7"/>
    <w:rsid w:val="00D45261"/>
    <w:rsid w:val="00D45B7B"/>
    <w:rsid w:val="00D46082"/>
    <w:rsid w:val="00D46124"/>
    <w:rsid w:val="00D470E5"/>
    <w:rsid w:val="00D4721A"/>
    <w:rsid w:val="00D477B7"/>
    <w:rsid w:val="00D50291"/>
    <w:rsid w:val="00D50E37"/>
    <w:rsid w:val="00D5133D"/>
    <w:rsid w:val="00D51438"/>
    <w:rsid w:val="00D51D5D"/>
    <w:rsid w:val="00D51E4A"/>
    <w:rsid w:val="00D52D76"/>
    <w:rsid w:val="00D52FF7"/>
    <w:rsid w:val="00D5307B"/>
    <w:rsid w:val="00D54F2F"/>
    <w:rsid w:val="00D54F56"/>
    <w:rsid w:val="00D5576D"/>
    <w:rsid w:val="00D56240"/>
    <w:rsid w:val="00D56436"/>
    <w:rsid w:val="00D56AD1"/>
    <w:rsid w:val="00D57AA7"/>
    <w:rsid w:val="00D6091B"/>
    <w:rsid w:val="00D60CAC"/>
    <w:rsid w:val="00D60DC1"/>
    <w:rsid w:val="00D613A8"/>
    <w:rsid w:val="00D61C99"/>
    <w:rsid w:val="00D61FD6"/>
    <w:rsid w:val="00D62403"/>
    <w:rsid w:val="00D62639"/>
    <w:rsid w:val="00D63728"/>
    <w:rsid w:val="00D64870"/>
    <w:rsid w:val="00D64C8A"/>
    <w:rsid w:val="00D64CA8"/>
    <w:rsid w:val="00D651AE"/>
    <w:rsid w:val="00D6551E"/>
    <w:rsid w:val="00D659DE"/>
    <w:rsid w:val="00D6619D"/>
    <w:rsid w:val="00D6648E"/>
    <w:rsid w:val="00D66D38"/>
    <w:rsid w:val="00D706D1"/>
    <w:rsid w:val="00D70DA6"/>
    <w:rsid w:val="00D70F97"/>
    <w:rsid w:val="00D7180C"/>
    <w:rsid w:val="00D726BA"/>
    <w:rsid w:val="00D7364C"/>
    <w:rsid w:val="00D738F8"/>
    <w:rsid w:val="00D73CDB"/>
    <w:rsid w:val="00D7454B"/>
    <w:rsid w:val="00D745BE"/>
    <w:rsid w:val="00D746DC"/>
    <w:rsid w:val="00D74DCE"/>
    <w:rsid w:val="00D751F0"/>
    <w:rsid w:val="00D75344"/>
    <w:rsid w:val="00D75CF5"/>
    <w:rsid w:val="00D76286"/>
    <w:rsid w:val="00D76993"/>
    <w:rsid w:val="00D7713D"/>
    <w:rsid w:val="00D77628"/>
    <w:rsid w:val="00D7777D"/>
    <w:rsid w:val="00D77DFF"/>
    <w:rsid w:val="00D80557"/>
    <w:rsid w:val="00D807F5"/>
    <w:rsid w:val="00D80CD2"/>
    <w:rsid w:val="00D80F59"/>
    <w:rsid w:val="00D81420"/>
    <w:rsid w:val="00D81693"/>
    <w:rsid w:val="00D81B81"/>
    <w:rsid w:val="00D8206B"/>
    <w:rsid w:val="00D82C2D"/>
    <w:rsid w:val="00D835F2"/>
    <w:rsid w:val="00D8360B"/>
    <w:rsid w:val="00D837BC"/>
    <w:rsid w:val="00D84246"/>
    <w:rsid w:val="00D84D80"/>
    <w:rsid w:val="00D85B22"/>
    <w:rsid w:val="00D85BA1"/>
    <w:rsid w:val="00D85FFB"/>
    <w:rsid w:val="00D866CD"/>
    <w:rsid w:val="00D86B54"/>
    <w:rsid w:val="00D86FC2"/>
    <w:rsid w:val="00D87BB4"/>
    <w:rsid w:val="00D87F80"/>
    <w:rsid w:val="00D9042A"/>
    <w:rsid w:val="00D90CC9"/>
    <w:rsid w:val="00D90D2C"/>
    <w:rsid w:val="00D90E8A"/>
    <w:rsid w:val="00D90EDF"/>
    <w:rsid w:val="00D9113B"/>
    <w:rsid w:val="00D91149"/>
    <w:rsid w:val="00D9123B"/>
    <w:rsid w:val="00D914D8"/>
    <w:rsid w:val="00D91CCA"/>
    <w:rsid w:val="00D92016"/>
    <w:rsid w:val="00D93370"/>
    <w:rsid w:val="00D94791"/>
    <w:rsid w:val="00D94B26"/>
    <w:rsid w:val="00D94F3F"/>
    <w:rsid w:val="00D95CF7"/>
    <w:rsid w:val="00D968D1"/>
    <w:rsid w:val="00D96A2D"/>
    <w:rsid w:val="00D97399"/>
    <w:rsid w:val="00D973C2"/>
    <w:rsid w:val="00D976A0"/>
    <w:rsid w:val="00D97D5F"/>
    <w:rsid w:val="00DA01B8"/>
    <w:rsid w:val="00DA01F6"/>
    <w:rsid w:val="00DA0541"/>
    <w:rsid w:val="00DA1097"/>
    <w:rsid w:val="00DA1134"/>
    <w:rsid w:val="00DA13E0"/>
    <w:rsid w:val="00DA169E"/>
    <w:rsid w:val="00DA20A0"/>
    <w:rsid w:val="00DA2425"/>
    <w:rsid w:val="00DA24DD"/>
    <w:rsid w:val="00DA2F63"/>
    <w:rsid w:val="00DA31F5"/>
    <w:rsid w:val="00DA345B"/>
    <w:rsid w:val="00DA3477"/>
    <w:rsid w:val="00DA3846"/>
    <w:rsid w:val="00DA3A39"/>
    <w:rsid w:val="00DA463F"/>
    <w:rsid w:val="00DA4C2B"/>
    <w:rsid w:val="00DA581A"/>
    <w:rsid w:val="00DA5B7F"/>
    <w:rsid w:val="00DA6096"/>
    <w:rsid w:val="00DA6450"/>
    <w:rsid w:val="00DA66F2"/>
    <w:rsid w:val="00DA67E3"/>
    <w:rsid w:val="00DA6FDD"/>
    <w:rsid w:val="00DA7ADE"/>
    <w:rsid w:val="00DA7CD4"/>
    <w:rsid w:val="00DB06CF"/>
    <w:rsid w:val="00DB14C7"/>
    <w:rsid w:val="00DB16E5"/>
    <w:rsid w:val="00DB2059"/>
    <w:rsid w:val="00DB2613"/>
    <w:rsid w:val="00DB2925"/>
    <w:rsid w:val="00DB29CA"/>
    <w:rsid w:val="00DB313A"/>
    <w:rsid w:val="00DB340C"/>
    <w:rsid w:val="00DB3BD0"/>
    <w:rsid w:val="00DB4301"/>
    <w:rsid w:val="00DB43AF"/>
    <w:rsid w:val="00DB4D30"/>
    <w:rsid w:val="00DB5546"/>
    <w:rsid w:val="00DB5663"/>
    <w:rsid w:val="00DB5B23"/>
    <w:rsid w:val="00DB5BAF"/>
    <w:rsid w:val="00DB74B5"/>
    <w:rsid w:val="00DB7A63"/>
    <w:rsid w:val="00DC0224"/>
    <w:rsid w:val="00DC0846"/>
    <w:rsid w:val="00DC0960"/>
    <w:rsid w:val="00DC0AEC"/>
    <w:rsid w:val="00DC0F94"/>
    <w:rsid w:val="00DC1054"/>
    <w:rsid w:val="00DC1771"/>
    <w:rsid w:val="00DC23CE"/>
    <w:rsid w:val="00DC307A"/>
    <w:rsid w:val="00DC35C3"/>
    <w:rsid w:val="00DC4100"/>
    <w:rsid w:val="00DC4530"/>
    <w:rsid w:val="00DC530B"/>
    <w:rsid w:val="00DC58F7"/>
    <w:rsid w:val="00DC5906"/>
    <w:rsid w:val="00DC5E77"/>
    <w:rsid w:val="00DC617D"/>
    <w:rsid w:val="00DC63CC"/>
    <w:rsid w:val="00DC6570"/>
    <w:rsid w:val="00DC6B59"/>
    <w:rsid w:val="00DC6F30"/>
    <w:rsid w:val="00DC74BD"/>
    <w:rsid w:val="00DC771A"/>
    <w:rsid w:val="00DC781D"/>
    <w:rsid w:val="00DC7D5B"/>
    <w:rsid w:val="00DD094F"/>
    <w:rsid w:val="00DD0A47"/>
    <w:rsid w:val="00DD0D18"/>
    <w:rsid w:val="00DD0EB3"/>
    <w:rsid w:val="00DD0F10"/>
    <w:rsid w:val="00DD1385"/>
    <w:rsid w:val="00DD15E6"/>
    <w:rsid w:val="00DD1FE3"/>
    <w:rsid w:val="00DD2044"/>
    <w:rsid w:val="00DD22B0"/>
    <w:rsid w:val="00DD2900"/>
    <w:rsid w:val="00DD2B7A"/>
    <w:rsid w:val="00DD2E9D"/>
    <w:rsid w:val="00DD33C9"/>
    <w:rsid w:val="00DD342C"/>
    <w:rsid w:val="00DD34BE"/>
    <w:rsid w:val="00DD3762"/>
    <w:rsid w:val="00DD4818"/>
    <w:rsid w:val="00DD4ADA"/>
    <w:rsid w:val="00DD4B6A"/>
    <w:rsid w:val="00DD4B82"/>
    <w:rsid w:val="00DD4B8C"/>
    <w:rsid w:val="00DD4DD0"/>
    <w:rsid w:val="00DD5684"/>
    <w:rsid w:val="00DD598C"/>
    <w:rsid w:val="00DD5A5E"/>
    <w:rsid w:val="00DD5B9D"/>
    <w:rsid w:val="00DD6024"/>
    <w:rsid w:val="00DD664F"/>
    <w:rsid w:val="00DD6DA7"/>
    <w:rsid w:val="00DD70BB"/>
    <w:rsid w:val="00DD7A9E"/>
    <w:rsid w:val="00DD7BBD"/>
    <w:rsid w:val="00DD7DA5"/>
    <w:rsid w:val="00DE1226"/>
    <w:rsid w:val="00DE14A9"/>
    <w:rsid w:val="00DE15B4"/>
    <w:rsid w:val="00DE176F"/>
    <w:rsid w:val="00DE1FAB"/>
    <w:rsid w:val="00DE237E"/>
    <w:rsid w:val="00DE28A8"/>
    <w:rsid w:val="00DE2DD4"/>
    <w:rsid w:val="00DE32CB"/>
    <w:rsid w:val="00DE3647"/>
    <w:rsid w:val="00DE3C3E"/>
    <w:rsid w:val="00DE3C64"/>
    <w:rsid w:val="00DE44DC"/>
    <w:rsid w:val="00DE46CE"/>
    <w:rsid w:val="00DE57F6"/>
    <w:rsid w:val="00DE581D"/>
    <w:rsid w:val="00DE6661"/>
    <w:rsid w:val="00DE6C82"/>
    <w:rsid w:val="00DE75AB"/>
    <w:rsid w:val="00DE76B6"/>
    <w:rsid w:val="00DE76FC"/>
    <w:rsid w:val="00DE789F"/>
    <w:rsid w:val="00DF0428"/>
    <w:rsid w:val="00DF04B5"/>
    <w:rsid w:val="00DF07B7"/>
    <w:rsid w:val="00DF09B7"/>
    <w:rsid w:val="00DF0BEE"/>
    <w:rsid w:val="00DF11A2"/>
    <w:rsid w:val="00DF181B"/>
    <w:rsid w:val="00DF18C8"/>
    <w:rsid w:val="00DF1A2E"/>
    <w:rsid w:val="00DF1CD1"/>
    <w:rsid w:val="00DF2109"/>
    <w:rsid w:val="00DF2EF4"/>
    <w:rsid w:val="00DF3065"/>
    <w:rsid w:val="00DF3338"/>
    <w:rsid w:val="00DF45A2"/>
    <w:rsid w:val="00DF489A"/>
    <w:rsid w:val="00DF4B36"/>
    <w:rsid w:val="00DF4B48"/>
    <w:rsid w:val="00DF4C55"/>
    <w:rsid w:val="00DF5249"/>
    <w:rsid w:val="00DF5890"/>
    <w:rsid w:val="00DF5AA4"/>
    <w:rsid w:val="00DF5D46"/>
    <w:rsid w:val="00DF6AB5"/>
    <w:rsid w:val="00DF6FB3"/>
    <w:rsid w:val="00DF721F"/>
    <w:rsid w:val="00E0024F"/>
    <w:rsid w:val="00E00F1D"/>
    <w:rsid w:val="00E00FDE"/>
    <w:rsid w:val="00E0187D"/>
    <w:rsid w:val="00E01A07"/>
    <w:rsid w:val="00E01D7E"/>
    <w:rsid w:val="00E02C86"/>
    <w:rsid w:val="00E03DD0"/>
    <w:rsid w:val="00E03DD4"/>
    <w:rsid w:val="00E042EB"/>
    <w:rsid w:val="00E05355"/>
    <w:rsid w:val="00E0536A"/>
    <w:rsid w:val="00E05948"/>
    <w:rsid w:val="00E06A71"/>
    <w:rsid w:val="00E06F40"/>
    <w:rsid w:val="00E075DF"/>
    <w:rsid w:val="00E0761C"/>
    <w:rsid w:val="00E07A83"/>
    <w:rsid w:val="00E1008E"/>
    <w:rsid w:val="00E1009C"/>
    <w:rsid w:val="00E102B0"/>
    <w:rsid w:val="00E1030C"/>
    <w:rsid w:val="00E103BB"/>
    <w:rsid w:val="00E119C5"/>
    <w:rsid w:val="00E1247A"/>
    <w:rsid w:val="00E129A4"/>
    <w:rsid w:val="00E12A1A"/>
    <w:rsid w:val="00E13E8F"/>
    <w:rsid w:val="00E144A9"/>
    <w:rsid w:val="00E14515"/>
    <w:rsid w:val="00E14DB5"/>
    <w:rsid w:val="00E150BF"/>
    <w:rsid w:val="00E154B7"/>
    <w:rsid w:val="00E15E6A"/>
    <w:rsid w:val="00E16027"/>
    <w:rsid w:val="00E1625E"/>
    <w:rsid w:val="00E16465"/>
    <w:rsid w:val="00E16FBA"/>
    <w:rsid w:val="00E2006E"/>
    <w:rsid w:val="00E2054B"/>
    <w:rsid w:val="00E209CF"/>
    <w:rsid w:val="00E2128A"/>
    <w:rsid w:val="00E2188E"/>
    <w:rsid w:val="00E21AFC"/>
    <w:rsid w:val="00E21DA1"/>
    <w:rsid w:val="00E22033"/>
    <w:rsid w:val="00E221A2"/>
    <w:rsid w:val="00E22333"/>
    <w:rsid w:val="00E22448"/>
    <w:rsid w:val="00E22885"/>
    <w:rsid w:val="00E231A9"/>
    <w:rsid w:val="00E2409F"/>
    <w:rsid w:val="00E2424C"/>
    <w:rsid w:val="00E2429B"/>
    <w:rsid w:val="00E258A1"/>
    <w:rsid w:val="00E25D2B"/>
    <w:rsid w:val="00E2677B"/>
    <w:rsid w:val="00E26D25"/>
    <w:rsid w:val="00E309A4"/>
    <w:rsid w:val="00E318A3"/>
    <w:rsid w:val="00E31E94"/>
    <w:rsid w:val="00E32527"/>
    <w:rsid w:val="00E32962"/>
    <w:rsid w:val="00E32A31"/>
    <w:rsid w:val="00E32B29"/>
    <w:rsid w:val="00E32C3E"/>
    <w:rsid w:val="00E32E30"/>
    <w:rsid w:val="00E334D3"/>
    <w:rsid w:val="00E33FB3"/>
    <w:rsid w:val="00E34773"/>
    <w:rsid w:val="00E34861"/>
    <w:rsid w:val="00E352AA"/>
    <w:rsid w:val="00E35313"/>
    <w:rsid w:val="00E35522"/>
    <w:rsid w:val="00E35B85"/>
    <w:rsid w:val="00E35CF0"/>
    <w:rsid w:val="00E36837"/>
    <w:rsid w:val="00E369A7"/>
    <w:rsid w:val="00E36FB6"/>
    <w:rsid w:val="00E37BB4"/>
    <w:rsid w:val="00E37C10"/>
    <w:rsid w:val="00E40723"/>
    <w:rsid w:val="00E40AF6"/>
    <w:rsid w:val="00E40CFF"/>
    <w:rsid w:val="00E4180D"/>
    <w:rsid w:val="00E421E2"/>
    <w:rsid w:val="00E4243D"/>
    <w:rsid w:val="00E432A4"/>
    <w:rsid w:val="00E44A9E"/>
    <w:rsid w:val="00E44C5F"/>
    <w:rsid w:val="00E4553C"/>
    <w:rsid w:val="00E46970"/>
    <w:rsid w:val="00E4731E"/>
    <w:rsid w:val="00E47333"/>
    <w:rsid w:val="00E474D5"/>
    <w:rsid w:val="00E474D7"/>
    <w:rsid w:val="00E506D3"/>
    <w:rsid w:val="00E50AE1"/>
    <w:rsid w:val="00E51014"/>
    <w:rsid w:val="00E512B3"/>
    <w:rsid w:val="00E51AC5"/>
    <w:rsid w:val="00E51CE0"/>
    <w:rsid w:val="00E52226"/>
    <w:rsid w:val="00E52384"/>
    <w:rsid w:val="00E53042"/>
    <w:rsid w:val="00E539B1"/>
    <w:rsid w:val="00E53A90"/>
    <w:rsid w:val="00E53C4D"/>
    <w:rsid w:val="00E54147"/>
    <w:rsid w:val="00E5522C"/>
    <w:rsid w:val="00E553EA"/>
    <w:rsid w:val="00E55893"/>
    <w:rsid w:val="00E5658B"/>
    <w:rsid w:val="00E5678F"/>
    <w:rsid w:val="00E56A93"/>
    <w:rsid w:val="00E56BD7"/>
    <w:rsid w:val="00E576A6"/>
    <w:rsid w:val="00E57DFE"/>
    <w:rsid w:val="00E60ECD"/>
    <w:rsid w:val="00E60EDE"/>
    <w:rsid w:val="00E61191"/>
    <w:rsid w:val="00E613CC"/>
    <w:rsid w:val="00E62163"/>
    <w:rsid w:val="00E623F0"/>
    <w:rsid w:val="00E634BE"/>
    <w:rsid w:val="00E63545"/>
    <w:rsid w:val="00E63649"/>
    <w:rsid w:val="00E63EA6"/>
    <w:rsid w:val="00E643B1"/>
    <w:rsid w:val="00E64793"/>
    <w:rsid w:val="00E65165"/>
    <w:rsid w:val="00E651B5"/>
    <w:rsid w:val="00E656C1"/>
    <w:rsid w:val="00E6574D"/>
    <w:rsid w:val="00E65B51"/>
    <w:rsid w:val="00E65FAA"/>
    <w:rsid w:val="00E66B4C"/>
    <w:rsid w:val="00E66D36"/>
    <w:rsid w:val="00E6727F"/>
    <w:rsid w:val="00E7025F"/>
    <w:rsid w:val="00E70AC3"/>
    <w:rsid w:val="00E70CB4"/>
    <w:rsid w:val="00E70D19"/>
    <w:rsid w:val="00E72071"/>
    <w:rsid w:val="00E7270F"/>
    <w:rsid w:val="00E7271A"/>
    <w:rsid w:val="00E72C15"/>
    <w:rsid w:val="00E733AC"/>
    <w:rsid w:val="00E737E2"/>
    <w:rsid w:val="00E73C22"/>
    <w:rsid w:val="00E73E35"/>
    <w:rsid w:val="00E759A5"/>
    <w:rsid w:val="00E75BD3"/>
    <w:rsid w:val="00E7602A"/>
    <w:rsid w:val="00E7651F"/>
    <w:rsid w:val="00E7665E"/>
    <w:rsid w:val="00E76742"/>
    <w:rsid w:val="00E7678C"/>
    <w:rsid w:val="00E77A25"/>
    <w:rsid w:val="00E8019E"/>
    <w:rsid w:val="00E805A7"/>
    <w:rsid w:val="00E8069C"/>
    <w:rsid w:val="00E811ED"/>
    <w:rsid w:val="00E815AC"/>
    <w:rsid w:val="00E81928"/>
    <w:rsid w:val="00E81ECD"/>
    <w:rsid w:val="00E82348"/>
    <w:rsid w:val="00E825C1"/>
    <w:rsid w:val="00E82891"/>
    <w:rsid w:val="00E83895"/>
    <w:rsid w:val="00E83CE1"/>
    <w:rsid w:val="00E84176"/>
    <w:rsid w:val="00E843EF"/>
    <w:rsid w:val="00E84464"/>
    <w:rsid w:val="00E84D28"/>
    <w:rsid w:val="00E84DC3"/>
    <w:rsid w:val="00E850F2"/>
    <w:rsid w:val="00E852D4"/>
    <w:rsid w:val="00E8541C"/>
    <w:rsid w:val="00E86398"/>
    <w:rsid w:val="00E8666F"/>
    <w:rsid w:val="00E8705D"/>
    <w:rsid w:val="00E8790B"/>
    <w:rsid w:val="00E87ABF"/>
    <w:rsid w:val="00E901F8"/>
    <w:rsid w:val="00E909FC"/>
    <w:rsid w:val="00E90D2B"/>
    <w:rsid w:val="00E915C4"/>
    <w:rsid w:val="00E9176B"/>
    <w:rsid w:val="00E917B4"/>
    <w:rsid w:val="00E92397"/>
    <w:rsid w:val="00E924ED"/>
    <w:rsid w:val="00E92501"/>
    <w:rsid w:val="00E92805"/>
    <w:rsid w:val="00E92A86"/>
    <w:rsid w:val="00E9355A"/>
    <w:rsid w:val="00E93705"/>
    <w:rsid w:val="00E938A5"/>
    <w:rsid w:val="00E93B49"/>
    <w:rsid w:val="00E93C95"/>
    <w:rsid w:val="00E93EE9"/>
    <w:rsid w:val="00E94028"/>
    <w:rsid w:val="00E9423C"/>
    <w:rsid w:val="00E9462E"/>
    <w:rsid w:val="00E94FD7"/>
    <w:rsid w:val="00E95282"/>
    <w:rsid w:val="00E956CA"/>
    <w:rsid w:val="00E95E12"/>
    <w:rsid w:val="00E95EF2"/>
    <w:rsid w:val="00E9774B"/>
    <w:rsid w:val="00E9779C"/>
    <w:rsid w:val="00E978EF"/>
    <w:rsid w:val="00E97DDF"/>
    <w:rsid w:val="00E97EDC"/>
    <w:rsid w:val="00EA0371"/>
    <w:rsid w:val="00EA073B"/>
    <w:rsid w:val="00EA0EE5"/>
    <w:rsid w:val="00EA13BA"/>
    <w:rsid w:val="00EA14B7"/>
    <w:rsid w:val="00EA2C15"/>
    <w:rsid w:val="00EA2E4B"/>
    <w:rsid w:val="00EA2E66"/>
    <w:rsid w:val="00EA2E80"/>
    <w:rsid w:val="00EA3D2D"/>
    <w:rsid w:val="00EA5684"/>
    <w:rsid w:val="00EA56C6"/>
    <w:rsid w:val="00EA577C"/>
    <w:rsid w:val="00EA5833"/>
    <w:rsid w:val="00EA5EE6"/>
    <w:rsid w:val="00EA6252"/>
    <w:rsid w:val="00EA6914"/>
    <w:rsid w:val="00EA6C77"/>
    <w:rsid w:val="00EA747A"/>
    <w:rsid w:val="00EA77CB"/>
    <w:rsid w:val="00EA78C5"/>
    <w:rsid w:val="00EA7B9A"/>
    <w:rsid w:val="00EA7CB3"/>
    <w:rsid w:val="00EB0B19"/>
    <w:rsid w:val="00EB0C58"/>
    <w:rsid w:val="00EB14A1"/>
    <w:rsid w:val="00EB1A82"/>
    <w:rsid w:val="00EB1DDE"/>
    <w:rsid w:val="00EB23C8"/>
    <w:rsid w:val="00EB2AE8"/>
    <w:rsid w:val="00EB2CE2"/>
    <w:rsid w:val="00EB3E03"/>
    <w:rsid w:val="00EB424C"/>
    <w:rsid w:val="00EB4454"/>
    <w:rsid w:val="00EB481C"/>
    <w:rsid w:val="00EB4E8C"/>
    <w:rsid w:val="00EB4EF8"/>
    <w:rsid w:val="00EB5121"/>
    <w:rsid w:val="00EB578F"/>
    <w:rsid w:val="00EB5995"/>
    <w:rsid w:val="00EB60C7"/>
    <w:rsid w:val="00EB6766"/>
    <w:rsid w:val="00EB699E"/>
    <w:rsid w:val="00EB709A"/>
    <w:rsid w:val="00EB712B"/>
    <w:rsid w:val="00EB75FE"/>
    <w:rsid w:val="00EB7B19"/>
    <w:rsid w:val="00EC050F"/>
    <w:rsid w:val="00EC0CA7"/>
    <w:rsid w:val="00EC1206"/>
    <w:rsid w:val="00EC1834"/>
    <w:rsid w:val="00EC189C"/>
    <w:rsid w:val="00EC30DC"/>
    <w:rsid w:val="00EC3264"/>
    <w:rsid w:val="00EC32B4"/>
    <w:rsid w:val="00EC39E8"/>
    <w:rsid w:val="00EC4A5D"/>
    <w:rsid w:val="00EC4AB3"/>
    <w:rsid w:val="00EC5164"/>
    <w:rsid w:val="00EC56B6"/>
    <w:rsid w:val="00EC57D8"/>
    <w:rsid w:val="00EC5AEC"/>
    <w:rsid w:val="00EC5F2C"/>
    <w:rsid w:val="00EC610E"/>
    <w:rsid w:val="00EC70CD"/>
    <w:rsid w:val="00EC7296"/>
    <w:rsid w:val="00EC787C"/>
    <w:rsid w:val="00EC79EB"/>
    <w:rsid w:val="00ED145E"/>
    <w:rsid w:val="00ED1C52"/>
    <w:rsid w:val="00ED2D59"/>
    <w:rsid w:val="00ED31F7"/>
    <w:rsid w:val="00ED3DCF"/>
    <w:rsid w:val="00ED4254"/>
    <w:rsid w:val="00ED4E4F"/>
    <w:rsid w:val="00ED5146"/>
    <w:rsid w:val="00ED547D"/>
    <w:rsid w:val="00ED5CDF"/>
    <w:rsid w:val="00ED5E4F"/>
    <w:rsid w:val="00ED5EFD"/>
    <w:rsid w:val="00ED5FB9"/>
    <w:rsid w:val="00ED6020"/>
    <w:rsid w:val="00ED61AD"/>
    <w:rsid w:val="00ED6433"/>
    <w:rsid w:val="00ED65B5"/>
    <w:rsid w:val="00EE13FD"/>
    <w:rsid w:val="00EE1BC0"/>
    <w:rsid w:val="00EE29E7"/>
    <w:rsid w:val="00EE2C37"/>
    <w:rsid w:val="00EE3081"/>
    <w:rsid w:val="00EE3CD9"/>
    <w:rsid w:val="00EE3D55"/>
    <w:rsid w:val="00EE3EDD"/>
    <w:rsid w:val="00EE48D7"/>
    <w:rsid w:val="00EE49A6"/>
    <w:rsid w:val="00EE4A64"/>
    <w:rsid w:val="00EE52FE"/>
    <w:rsid w:val="00EE5885"/>
    <w:rsid w:val="00EE7141"/>
    <w:rsid w:val="00EE770D"/>
    <w:rsid w:val="00EE7CAB"/>
    <w:rsid w:val="00EF09E8"/>
    <w:rsid w:val="00EF0A61"/>
    <w:rsid w:val="00EF0F13"/>
    <w:rsid w:val="00EF10FF"/>
    <w:rsid w:val="00EF19A2"/>
    <w:rsid w:val="00EF2BC3"/>
    <w:rsid w:val="00EF2E4F"/>
    <w:rsid w:val="00EF39E7"/>
    <w:rsid w:val="00EF3C41"/>
    <w:rsid w:val="00EF3D9D"/>
    <w:rsid w:val="00EF3F02"/>
    <w:rsid w:val="00EF4180"/>
    <w:rsid w:val="00EF42DF"/>
    <w:rsid w:val="00EF42E9"/>
    <w:rsid w:val="00EF486F"/>
    <w:rsid w:val="00EF4980"/>
    <w:rsid w:val="00EF49CE"/>
    <w:rsid w:val="00EF4C38"/>
    <w:rsid w:val="00EF4D06"/>
    <w:rsid w:val="00EF4D08"/>
    <w:rsid w:val="00EF4F0C"/>
    <w:rsid w:val="00EF5227"/>
    <w:rsid w:val="00EF61B6"/>
    <w:rsid w:val="00EF6A95"/>
    <w:rsid w:val="00EF711E"/>
    <w:rsid w:val="00EF736D"/>
    <w:rsid w:val="00EF79D1"/>
    <w:rsid w:val="00EF7A35"/>
    <w:rsid w:val="00F00733"/>
    <w:rsid w:val="00F008E9"/>
    <w:rsid w:val="00F00CEE"/>
    <w:rsid w:val="00F00E53"/>
    <w:rsid w:val="00F00E63"/>
    <w:rsid w:val="00F01D5C"/>
    <w:rsid w:val="00F0279E"/>
    <w:rsid w:val="00F02B88"/>
    <w:rsid w:val="00F03925"/>
    <w:rsid w:val="00F03CC9"/>
    <w:rsid w:val="00F04041"/>
    <w:rsid w:val="00F04223"/>
    <w:rsid w:val="00F04308"/>
    <w:rsid w:val="00F04507"/>
    <w:rsid w:val="00F0484C"/>
    <w:rsid w:val="00F04A7C"/>
    <w:rsid w:val="00F04E5E"/>
    <w:rsid w:val="00F050C1"/>
    <w:rsid w:val="00F050C4"/>
    <w:rsid w:val="00F05D8F"/>
    <w:rsid w:val="00F06056"/>
    <w:rsid w:val="00F06862"/>
    <w:rsid w:val="00F06E42"/>
    <w:rsid w:val="00F077F7"/>
    <w:rsid w:val="00F07BB7"/>
    <w:rsid w:val="00F07D46"/>
    <w:rsid w:val="00F07E81"/>
    <w:rsid w:val="00F100E3"/>
    <w:rsid w:val="00F112AE"/>
    <w:rsid w:val="00F11E6A"/>
    <w:rsid w:val="00F13BEA"/>
    <w:rsid w:val="00F13F03"/>
    <w:rsid w:val="00F13FEE"/>
    <w:rsid w:val="00F14304"/>
    <w:rsid w:val="00F1448E"/>
    <w:rsid w:val="00F148C9"/>
    <w:rsid w:val="00F15495"/>
    <w:rsid w:val="00F156DF"/>
    <w:rsid w:val="00F157D0"/>
    <w:rsid w:val="00F16EF9"/>
    <w:rsid w:val="00F17EAB"/>
    <w:rsid w:val="00F2092D"/>
    <w:rsid w:val="00F20BAE"/>
    <w:rsid w:val="00F2128E"/>
    <w:rsid w:val="00F21631"/>
    <w:rsid w:val="00F217AD"/>
    <w:rsid w:val="00F21936"/>
    <w:rsid w:val="00F21FE7"/>
    <w:rsid w:val="00F22037"/>
    <w:rsid w:val="00F22226"/>
    <w:rsid w:val="00F223F0"/>
    <w:rsid w:val="00F22775"/>
    <w:rsid w:val="00F228B4"/>
    <w:rsid w:val="00F22A17"/>
    <w:rsid w:val="00F22A61"/>
    <w:rsid w:val="00F22F08"/>
    <w:rsid w:val="00F23639"/>
    <w:rsid w:val="00F23B9B"/>
    <w:rsid w:val="00F23CAD"/>
    <w:rsid w:val="00F243E4"/>
    <w:rsid w:val="00F245C3"/>
    <w:rsid w:val="00F2483E"/>
    <w:rsid w:val="00F24C2E"/>
    <w:rsid w:val="00F24F17"/>
    <w:rsid w:val="00F2516F"/>
    <w:rsid w:val="00F2567B"/>
    <w:rsid w:val="00F25B1F"/>
    <w:rsid w:val="00F25E1D"/>
    <w:rsid w:val="00F25FED"/>
    <w:rsid w:val="00F2609E"/>
    <w:rsid w:val="00F26FB2"/>
    <w:rsid w:val="00F2773C"/>
    <w:rsid w:val="00F30281"/>
    <w:rsid w:val="00F307D7"/>
    <w:rsid w:val="00F30A5D"/>
    <w:rsid w:val="00F31371"/>
    <w:rsid w:val="00F31421"/>
    <w:rsid w:val="00F31AF8"/>
    <w:rsid w:val="00F31D90"/>
    <w:rsid w:val="00F326E1"/>
    <w:rsid w:val="00F32733"/>
    <w:rsid w:val="00F327C1"/>
    <w:rsid w:val="00F32820"/>
    <w:rsid w:val="00F32983"/>
    <w:rsid w:val="00F32AAE"/>
    <w:rsid w:val="00F32B67"/>
    <w:rsid w:val="00F3323C"/>
    <w:rsid w:val="00F3378D"/>
    <w:rsid w:val="00F3482E"/>
    <w:rsid w:val="00F354DC"/>
    <w:rsid w:val="00F35E9F"/>
    <w:rsid w:val="00F36343"/>
    <w:rsid w:val="00F368B1"/>
    <w:rsid w:val="00F36B9C"/>
    <w:rsid w:val="00F378EE"/>
    <w:rsid w:val="00F37ADF"/>
    <w:rsid w:val="00F406C0"/>
    <w:rsid w:val="00F40F09"/>
    <w:rsid w:val="00F411D3"/>
    <w:rsid w:val="00F41375"/>
    <w:rsid w:val="00F4142E"/>
    <w:rsid w:val="00F419E2"/>
    <w:rsid w:val="00F41A9B"/>
    <w:rsid w:val="00F43359"/>
    <w:rsid w:val="00F448B0"/>
    <w:rsid w:val="00F44D7B"/>
    <w:rsid w:val="00F44F83"/>
    <w:rsid w:val="00F45BB3"/>
    <w:rsid w:val="00F45D8E"/>
    <w:rsid w:val="00F46040"/>
    <w:rsid w:val="00F4619C"/>
    <w:rsid w:val="00F4644D"/>
    <w:rsid w:val="00F4658B"/>
    <w:rsid w:val="00F46818"/>
    <w:rsid w:val="00F468B8"/>
    <w:rsid w:val="00F468F5"/>
    <w:rsid w:val="00F46E1F"/>
    <w:rsid w:val="00F471B9"/>
    <w:rsid w:val="00F47D07"/>
    <w:rsid w:val="00F5062B"/>
    <w:rsid w:val="00F50914"/>
    <w:rsid w:val="00F509D5"/>
    <w:rsid w:val="00F515BA"/>
    <w:rsid w:val="00F51AF6"/>
    <w:rsid w:val="00F51D13"/>
    <w:rsid w:val="00F51D4E"/>
    <w:rsid w:val="00F51E67"/>
    <w:rsid w:val="00F51EDE"/>
    <w:rsid w:val="00F521CB"/>
    <w:rsid w:val="00F522C3"/>
    <w:rsid w:val="00F52463"/>
    <w:rsid w:val="00F524BD"/>
    <w:rsid w:val="00F52593"/>
    <w:rsid w:val="00F52AE4"/>
    <w:rsid w:val="00F52D16"/>
    <w:rsid w:val="00F5318E"/>
    <w:rsid w:val="00F548C6"/>
    <w:rsid w:val="00F55205"/>
    <w:rsid w:val="00F552C6"/>
    <w:rsid w:val="00F5530E"/>
    <w:rsid w:val="00F55651"/>
    <w:rsid w:val="00F55B6B"/>
    <w:rsid w:val="00F55B8C"/>
    <w:rsid w:val="00F55DD0"/>
    <w:rsid w:val="00F56053"/>
    <w:rsid w:val="00F563AD"/>
    <w:rsid w:val="00F5663A"/>
    <w:rsid w:val="00F56746"/>
    <w:rsid w:val="00F567DB"/>
    <w:rsid w:val="00F56A8D"/>
    <w:rsid w:val="00F56EE2"/>
    <w:rsid w:val="00F570B3"/>
    <w:rsid w:val="00F57691"/>
    <w:rsid w:val="00F57C88"/>
    <w:rsid w:val="00F6013F"/>
    <w:rsid w:val="00F60457"/>
    <w:rsid w:val="00F60A4A"/>
    <w:rsid w:val="00F6130A"/>
    <w:rsid w:val="00F61CC3"/>
    <w:rsid w:val="00F622F5"/>
    <w:rsid w:val="00F6270D"/>
    <w:rsid w:val="00F62942"/>
    <w:rsid w:val="00F62AD6"/>
    <w:rsid w:val="00F63238"/>
    <w:rsid w:val="00F634D3"/>
    <w:rsid w:val="00F64014"/>
    <w:rsid w:val="00F644AB"/>
    <w:rsid w:val="00F64C78"/>
    <w:rsid w:val="00F651D3"/>
    <w:rsid w:val="00F6548E"/>
    <w:rsid w:val="00F666FC"/>
    <w:rsid w:val="00F6675B"/>
    <w:rsid w:val="00F669EA"/>
    <w:rsid w:val="00F66A02"/>
    <w:rsid w:val="00F66C0C"/>
    <w:rsid w:val="00F66CC0"/>
    <w:rsid w:val="00F66DC2"/>
    <w:rsid w:val="00F67EF4"/>
    <w:rsid w:val="00F70348"/>
    <w:rsid w:val="00F70384"/>
    <w:rsid w:val="00F70680"/>
    <w:rsid w:val="00F70C43"/>
    <w:rsid w:val="00F70D2F"/>
    <w:rsid w:val="00F70F26"/>
    <w:rsid w:val="00F70F74"/>
    <w:rsid w:val="00F71601"/>
    <w:rsid w:val="00F7163E"/>
    <w:rsid w:val="00F716C7"/>
    <w:rsid w:val="00F7197E"/>
    <w:rsid w:val="00F71FBD"/>
    <w:rsid w:val="00F72C85"/>
    <w:rsid w:val="00F73205"/>
    <w:rsid w:val="00F73323"/>
    <w:rsid w:val="00F73C21"/>
    <w:rsid w:val="00F73FD2"/>
    <w:rsid w:val="00F742C8"/>
    <w:rsid w:val="00F742EA"/>
    <w:rsid w:val="00F74C1D"/>
    <w:rsid w:val="00F74C32"/>
    <w:rsid w:val="00F74DC5"/>
    <w:rsid w:val="00F768B9"/>
    <w:rsid w:val="00F76F42"/>
    <w:rsid w:val="00F77144"/>
    <w:rsid w:val="00F774A4"/>
    <w:rsid w:val="00F77687"/>
    <w:rsid w:val="00F77A21"/>
    <w:rsid w:val="00F800BC"/>
    <w:rsid w:val="00F800BF"/>
    <w:rsid w:val="00F802D9"/>
    <w:rsid w:val="00F807F8"/>
    <w:rsid w:val="00F8085A"/>
    <w:rsid w:val="00F80FA4"/>
    <w:rsid w:val="00F8122B"/>
    <w:rsid w:val="00F81993"/>
    <w:rsid w:val="00F823FB"/>
    <w:rsid w:val="00F828FF"/>
    <w:rsid w:val="00F82D89"/>
    <w:rsid w:val="00F82FF5"/>
    <w:rsid w:val="00F83545"/>
    <w:rsid w:val="00F83E82"/>
    <w:rsid w:val="00F84577"/>
    <w:rsid w:val="00F84A6F"/>
    <w:rsid w:val="00F850B8"/>
    <w:rsid w:val="00F85111"/>
    <w:rsid w:val="00F8537E"/>
    <w:rsid w:val="00F85444"/>
    <w:rsid w:val="00F85F1C"/>
    <w:rsid w:val="00F85FE5"/>
    <w:rsid w:val="00F86125"/>
    <w:rsid w:val="00F868BC"/>
    <w:rsid w:val="00F86C49"/>
    <w:rsid w:val="00F86EB0"/>
    <w:rsid w:val="00F86EBC"/>
    <w:rsid w:val="00F91E2D"/>
    <w:rsid w:val="00F92BA5"/>
    <w:rsid w:val="00F9383A"/>
    <w:rsid w:val="00F93860"/>
    <w:rsid w:val="00F942CE"/>
    <w:rsid w:val="00F946F3"/>
    <w:rsid w:val="00F954B8"/>
    <w:rsid w:val="00F954CE"/>
    <w:rsid w:val="00F95E0A"/>
    <w:rsid w:val="00F95E70"/>
    <w:rsid w:val="00F96097"/>
    <w:rsid w:val="00F9625E"/>
    <w:rsid w:val="00F96850"/>
    <w:rsid w:val="00F96AA9"/>
    <w:rsid w:val="00F97213"/>
    <w:rsid w:val="00F97388"/>
    <w:rsid w:val="00F97E9B"/>
    <w:rsid w:val="00FA08E6"/>
    <w:rsid w:val="00FA0AD3"/>
    <w:rsid w:val="00FA0F7F"/>
    <w:rsid w:val="00FA1832"/>
    <w:rsid w:val="00FA1B34"/>
    <w:rsid w:val="00FA1EFF"/>
    <w:rsid w:val="00FA2296"/>
    <w:rsid w:val="00FA2651"/>
    <w:rsid w:val="00FA277C"/>
    <w:rsid w:val="00FA357E"/>
    <w:rsid w:val="00FA3BBE"/>
    <w:rsid w:val="00FA41DB"/>
    <w:rsid w:val="00FA4579"/>
    <w:rsid w:val="00FA4B7D"/>
    <w:rsid w:val="00FA4CEE"/>
    <w:rsid w:val="00FA522E"/>
    <w:rsid w:val="00FA58E5"/>
    <w:rsid w:val="00FA609E"/>
    <w:rsid w:val="00FA6123"/>
    <w:rsid w:val="00FA652E"/>
    <w:rsid w:val="00FA6845"/>
    <w:rsid w:val="00FA6983"/>
    <w:rsid w:val="00FA6BCA"/>
    <w:rsid w:val="00FA745E"/>
    <w:rsid w:val="00FA7D64"/>
    <w:rsid w:val="00FB0418"/>
    <w:rsid w:val="00FB0B61"/>
    <w:rsid w:val="00FB0BBD"/>
    <w:rsid w:val="00FB1299"/>
    <w:rsid w:val="00FB1D35"/>
    <w:rsid w:val="00FB297D"/>
    <w:rsid w:val="00FB320F"/>
    <w:rsid w:val="00FB349A"/>
    <w:rsid w:val="00FB4070"/>
    <w:rsid w:val="00FB471C"/>
    <w:rsid w:val="00FB482E"/>
    <w:rsid w:val="00FB492B"/>
    <w:rsid w:val="00FB5056"/>
    <w:rsid w:val="00FB50C4"/>
    <w:rsid w:val="00FB58EE"/>
    <w:rsid w:val="00FB5BB0"/>
    <w:rsid w:val="00FB5FED"/>
    <w:rsid w:val="00FB6223"/>
    <w:rsid w:val="00FB63F9"/>
    <w:rsid w:val="00FB6ECA"/>
    <w:rsid w:val="00FB738F"/>
    <w:rsid w:val="00FB771B"/>
    <w:rsid w:val="00FC0B53"/>
    <w:rsid w:val="00FC0BC9"/>
    <w:rsid w:val="00FC11B4"/>
    <w:rsid w:val="00FC1331"/>
    <w:rsid w:val="00FC1437"/>
    <w:rsid w:val="00FC180D"/>
    <w:rsid w:val="00FC20E8"/>
    <w:rsid w:val="00FC2240"/>
    <w:rsid w:val="00FC27BD"/>
    <w:rsid w:val="00FC2ED1"/>
    <w:rsid w:val="00FC3274"/>
    <w:rsid w:val="00FC3503"/>
    <w:rsid w:val="00FC3B2F"/>
    <w:rsid w:val="00FC3CEC"/>
    <w:rsid w:val="00FC406A"/>
    <w:rsid w:val="00FC432A"/>
    <w:rsid w:val="00FC4A9D"/>
    <w:rsid w:val="00FC4F49"/>
    <w:rsid w:val="00FC5245"/>
    <w:rsid w:val="00FC5C24"/>
    <w:rsid w:val="00FC652C"/>
    <w:rsid w:val="00FC6540"/>
    <w:rsid w:val="00FC6C4F"/>
    <w:rsid w:val="00FC741C"/>
    <w:rsid w:val="00FC75DF"/>
    <w:rsid w:val="00FC7ECB"/>
    <w:rsid w:val="00FD0054"/>
    <w:rsid w:val="00FD020B"/>
    <w:rsid w:val="00FD070A"/>
    <w:rsid w:val="00FD07B9"/>
    <w:rsid w:val="00FD142F"/>
    <w:rsid w:val="00FD1BD2"/>
    <w:rsid w:val="00FD1C91"/>
    <w:rsid w:val="00FD233A"/>
    <w:rsid w:val="00FD3633"/>
    <w:rsid w:val="00FD37E1"/>
    <w:rsid w:val="00FD43F4"/>
    <w:rsid w:val="00FD50CB"/>
    <w:rsid w:val="00FD5410"/>
    <w:rsid w:val="00FD5904"/>
    <w:rsid w:val="00FD5E6C"/>
    <w:rsid w:val="00FD5F07"/>
    <w:rsid w:val="00FD6158"/>
    <w:rsid w:val="00FD620C"/>
    <w:rsid w:val="00FD6C6D"/>
    <w:rsid w:val="00FD75CF"/>
    <w:rsid w:val="00FD7619"/>
    <w:rsid w:val="00FD76A3"/>
    <w:rsid w:val="00FD7723"/>
    <w:rsid w:val="00FE0716"/>
    <w:rsid w:val="00FE0C67"/>
    <w:rsid w:val="00FE0FF8"/>
    <w:rsid w:val="00FE299A"/>
    <w:rsid w:val="00FE3A74"/>
    <w:rsid w:val="00FE3D6E"/>
    <w:rsid w:val="00FE3E0C"/>
    <w:rsid w:val="00FE4339"/>
    <w:rsid w:val="00FE4545"/>
    <w:rsid w:val="00FE4670"/>
    <w:rsid w:val="00FE4764"/>
    <w:rsid w:val="00FE482C"/>
    <w:rsid w:val="00FE508F"/>
    <w:rsid w:val="00FE555E"/>
    <w:rsid w:val="00FE5A6C"/>
    <w:rsid w:val="00FE5D06"/>
    <w:rsid w:val="00FE61B6"/>
    <w:rsid w:val="00FE6724"/>
    <w:rsid w:val="00FE6ADB"/>
    <w:rsid w:val="00FE6CEC"/>
    <w:rsid w:val="00FE6D20"/>
    <w:rsid w:val="00FE780D"/>
    <w:rsid w:val="00FE78F1"/>
    <w:rsid w:val="00FE7BD7"/>
    <w:rsid w:val="00FF00A2"/>
    <w:rsid w:val="00FF0162"/>
    <w:rsid w:val="00FF03BD"/>
    <w:rsid w:val="00FF0552"/>
    <w:rsid w:val="00FF116A"/>
    <w:rsid w:val="00FF1D24"/>
    <w:rsid w:val="00FF2247"/>
    <w:rsid w:val="00FF27A3"/>
    <w:rsid w:val="00FF35C2"/>
    <w:rsid w:val="00FF3774"/>
    <w:rsid w:val="00FF3A67"/>
    <w:rsid w:val="00FF3B9F"/>
    <w:rsid w:val="00FF3BFC"/>
    <w:rsid w:val="00FF3F6F"/>
    <w:rsid w:val="00FF4452"/>
    <w:rsid w:val="00FF45AD"/>
    <w:rsid w:val="00FF52A3"/>
    <w:rsid w:val="00FF55FB"/>
    <w:rsid w:val="00FF5D31"/>
    <w:rsid w:val="00FF6459"/>
    <w:rsid w:val="00FF6812"/>
    <w:rsid w:val="00FF6F1C"/>
    <w:rsid w:val="00FF7489"/>
    <w:rsid w:val="00FF782C"/>
    <w:rsid w:val="00FF7DBA"/>
    <w:rsid w:val="00FF7DCE"/>
    <w:rsid w:val="00FF7E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7108E-247F-4B81-B144-A88953B1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8C2"/>
    <w:pPr>
      <w:widowControl w:val="0"/>
    </w:pPr>
    <w:rPr>
      <w:kern w:val="2"/>
      <w:sz w:val="24"/>
    </w:rPr>
  </w:style>
  <w:style w:type="paragraph" w:styleId="1">
    <w:name w:val="heading 1"/>
    <w:basedOn w:val="a"/>
    <w:next w:val="a"/>
    <w:link w:val="10"/>
    <w:qFormat/>
    <w:rsid w:val="00F97388"/>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qFormat/>
    <w:rsid w:val="008A23BD"/>
    <w:pPr>
      <w:keepNext/>
      <w:jc w:val="both"/>
      <w:outlineLvl w:val="1"/>
    </w:pPr>
    <w:rPr>
      <w:rFonts w:ascii="標楷體" w:eastAsia="標楷體"/>
      <w:sz w:val="40"/>
    </w:rPr>
  </w:style>
  <w:style w:type="paragraph" w:styleId="3">
    <w:name w:val="heading 3"/>
    <w:basedOn w:val="a"/>
    <w:next w:val="a"/>
    <w:link w:val="30"/>
    <w:qFormat/>
    <w:rsid w:val="005A051A"/>
    <w:pPr>
      <w:keepNext/>
      <w:spacing w:line="720" w:lineRule="auto"/>
      <w:outlineLvl w:val="2"/>
    </w:pPr>
    <w:rPr>
      <w:rFonts w:ascii="Arial" w:hAnsi="Arial"/>
      <w:b/>
      <w:bCs/>
      <w:sz w:val="36"/>
      <w:szCs w:val="36"/>
    </w:rPr>
  </w:style>
  <w:style w:type="paragraph" w:styleId="4">
    <w:name w:val="heading 4"/>
    <w:basedOn w:val="a"/>
    <w:next w:val="a"/>
    <w:link w:val="40"/>
    <w:qFormat/>
    <w:rsid w:val="0038334C"/>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2F7718"/>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壹、"/>
    <w:basedOn w:val="a"/>
    <w:rsid w:val="00CF68C2"/>
    <w:pPr>
      <w:spacing w:line="360" w:lineRule="auto"/>
      <w:jc w:val="both"/>
    </w:pPr>
    <w:rPr>
      <w:rFonts w:eastAsia="標楷體" w:cs="新細明體"/>
      <w:b/>
      <w:bCs/>
      <w:sz w:val="36"/>
      <w:szCs w:val="36"/>
    </w:rPr>
  </w:style>
  <w:style w:type="paragraph" w:customStyle="1" w:styleId="a4">
    <w:name w:val="標題一、"/>
    <w:basedOn w:val="a"/>
    <w:rsid w:val="00CF68C2"/>
    <w:pPr>
      <w:spacing w:beforeLines="20" w:before="20" w:afterLines="20" w:after="20" w:line="400" w:lineRule="exact"/>
      <w:ind w:firstLineChars="100" w:firstLine="100"/>
      <w:jc w:val="both"/>
    </w:pPr>
    <w:rPr>
      <w:rFonts w:eastAsia="標楷體" w:cs="新細明體"/>
      <w:bCs/>
      <w:sz w:val="32"/>
      <w:szCs w:val="32"/>
    </w:rPr>
  </w:style>
  <w:style w:type="paragraph" w:customStyle="1" w:styleId="a5">
    <w:name w:val="標題（一）"/>
    <w:basedOn w:val="a"/>
    <w:link w:val="11"/>
    <w:rsid w:val="00CF68C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2">
    <w:name w:val="標題1."/>
    <w:basedOn w:val="a"/>
    <w:rsid w:val="00CF68C2"/>
    <w:pPr>
      <w:spacing w:line="400" w:lineRule="exact"/>
      <w:ind w:firstLineChars="450" w:firstLine="450"/>
      <w:jc w:val="both"/>
    </w:pPr>
    <w:rPr>
      <w:rFonts w:ascii="標楷體" w:eastAsia="標楷體" w:cs="新細明體"/>
      <w:bCs/>
      <w:szCs w:val="24"/>
    </w:rPr>
  </w:style>
  <w:style w:type="paragraph" w:customStyle="1" w:styleId="a6">
    <w:name w:val="乙篇主文"/>
    <w:basedOn w:val="a"/>
    <w:link w:val="a7"/>
    <w:rsid w:val="00CF68C2"/>
    <w:pPr>
      <w:spacing w:line="400" w:lineRule="exact"/>
      <w:ind w:firstLineChars="200" w:firstLine="200"/>
      <w:jc w:val="both"/>
    </w:pPr>
    <w:rPr>
      <w:rFonts w:ascii="標楷體" w:eastAsia="標楷體"/>
      <w:szCs w:val="24"/>
    </w:rPr>
  </w:style>
  <w:style w:type="character" w:customStyle="1" w:styleId="a7">
    <w:name w:val="乙篇主文 字元"/>
    <w:link w:val="a6"/>
    <w:rsid w:val="00CF68C2"/>
    <w:rPr>
      <w:rFonts w:ascii="標楷體" w:eastAsia="標楷體"/>
      <w:kern w:val="2"/>
      <w:sz w:val="24"/>
      <w:szCs w:val="24"/>
      <w:lang w:val="en-US" w:eastAsia="zh-TW" w:bidi="ar-SA"/>
    </w:rPr>
  </w:style>
  <w:style w:type="character" w:customStyle="1" w:styleId="11">
    <w:name w:val="標題（一） 字元1"/>
    <w:link w:val="a5"/>
    <w:rsid w:val="00CF68C2"/>
    <w:rPr>
      <w:rFonts w:eastAsia="標楷體" w:cs="新細明體"/>
      <w:b/>
      <w:bCs/>
      <w:kern w:val="2"/>
      <w:sz w:val="28"/>
      <w:szCs w:val="28"/>
      <w:lang w:val="en-US" w:eastAsia="zh-TW" w:bidi="ar-SA"/>
    </w:rPr>
  </w:style>
  <w:style w:type="paragraph" w:customStyle="1" w:styleId="a8">
    <w:name w:val="字元"/>
    <w:basedOn w:val="a"/>
    <w:semiHidden/>
    <w:rsid w:val="00CF68C2"/>
    <w:pPr>
      <w:widowControl/>
      <w:spacing w:after="160" w:line="240" w:lineRule="exact"/>
    </w:pPr>
    <w:rPr>
      <w:rFonts w:ascii="Verdana" w:eastAsia="Times New Roman" w:hAnsi="Verdana"/>
      <w:kern w:val="0"/>
      <w:sz w:val="20"/>
      <w:lang w:eastAsia="en-US"/>
    </w:rPr>
  </w:style>
  <w:style w:type="paragraph" w:customStyle="1" w:styleId="a9">
    <w:name w:val="標題一、 字元"/>
    <w:basedOn w:val="a"/>
    <w:link w:val="aa"/>
    <w:rsid w:val="00CF68C2"/>
    <w:pPr>
      <w:spacing w:beforeLines="20" w:before="20" w:afterLines="20" w:after="20" w:line="400" w:lineRule="exact"/>
      <w:ind w:firstLineChars="100" w:firstLine="100"/>
      <w:jc w:val="both"/>
    </w:pPr>
    <w:rPr>
      <w:rFonts w:eastAsia="標楷體" w:cs="新細明體"/>
      <w:b/>
      <w:bCs/>
      <w:sz w:val="32"/>
      <w:szCs w:val="32"/>
    </w:rPr>
  </w:style>
  <w:style w:type="character" w:customStyle="1" w:styleId="aa">
    <w:name w:val="標題一、 字元 字元"/>
    <w:link w:val="a9"/>
    <w:rsid w:val="00CF68C2"/>
    <w:rPr>
      <w:rFonts w:eastAsia="標楷體" w:cs="新細明體"/>
      <w:b/>
      <w:bCs/>
      <w:kern w:val="2"/>
      <w:sz w:val="32"/>
      <w:szCs w:val="32"/>
      <w:lang w:val="en-US" w:eastAsia="zh-TW" w:bidi="ar-SA"/>
    </w:rPr>
  </w:style>
  <w:style w:type="paragraph" w:customStyle="1" w:styleId="13">
    <w:name w:val="字元 字元1 字元 字元 字元 字元 字元 字元 字元"/>
    <w:basedOn w:val="a"/>
    <w:rsid w:val="00863B4E"/>
    <w:pPr>
      <w:widowControl/>
      <w:spacing w:after="160" w:line="240" w:lineRule="exact"/>
    </w:pPr>
    <w:rPr>
      <w:rFonts w:ascii="Verdana" w:hAnsi="Verdana"/>
      <w:kern w:val="0"/>
      <w:sz w:val="20"/>
      <w:lang w:eastAsia="en-US"/>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c"/>
    <w:uiPriority w:val="99"/>
    <w:rsid w:val="00284630"/>
    <w:rPr>
      <w:rFonts w:ascii="細明體" w:eastAsia="細明體" w:hAnsi="Courier New"/>
    </w:rPr>
  </w:style>
  <w:style w:type="paragraph" w:styleId="31">
    <w:name w:val="Body Text Indent 3"/>
    <w:basedOn w:val="a"/>
    <w:rsid w:val="00677D70"/>
    <w:pPr>
      <w:spacing w:line="480" w:lineRule="exact"/>
      <w:ind w:leftChars="149" w:left="998" w:hangingChars="200" w:hanging="640"/>
    </w:pPr>
    <w:rPr>
      <w:rFonts w:eastAsia="標楷體"/>
      <w:sz w:val="32"/>
      <w:szCs w:val="24"/>
    </w:rPr>
  </w:style>
  <w:style w:type="table" w:styleId="ad">
    <w:name w:val="Table Grid"/>
    <w:basedOn w:val="a1"/>
    <w:qFormat/>
    <w:rsid w:val="005443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link w:val="Web1"/>
    <w:uiPriority w:val="99"/>
    <w:rsid w:val="00544332"/>
    <w:pPr>
      <w:widowControl/>
      <w:spacing w:before="100" w:beforeAutospacing="1" w:after="100" w:afterAutospacing="1"/>
    </w:pPr>
    <w:rPr>
      <w:rFonts w:ascii="新細明體" w:hAnsi="新細明體" w:cs="新細明體"/>
      <w:kern w:val="0"/>
      <w:szCs w:val="24"/>
    </w:rPr>
  </w:style>
  <w:style w:type="paragraph" w:customStyle="1" w:styleId="ae">
    <w:name w:val="字元 字元 字元"/>
    <w:basedOn w:val="a"/>
    <w:semiHidden/>
    <w:rsid w:val="00BD3EA5"/>
    <w:pPr>
      <w:widowControl/>
      <w:spacing w:after="160" w:line="240" w:lineRule="exact"/>
    </w:pPr>
    <w:rPr>
      <w:rFonts w:ascii="Tahoma" w:hAnsi="Tahoma" w:cs="Tahoma"/>
      <w:kern w:val="0"/>
      <w:sz w:val="20"/>
      <w:lang w:eastAsia="en-US"/>
    </w:rPr>
  </w:style>
  <w:style w:type="paragraph" w:customStyle="1" w:styleId="14">
    <w:name w:val="樣式1"/>
    <w:basedOn w:val="a"/>
    <w:rsid w:val="00E119C5"/>
    <w:pPr>
      <w:topLinePunct/>
      <w:spacing w:line="460" w:lineRule="exact"/>
    </w:pPr>
    <w:rPr>
      <w:rFonts w:eastAsia="標楷體"/>
      <w:sz w:val="28"/>
      <w:szCs w:val="24"/>
    </w:rPr>
  </w:style>
  <w:style w:type="character" w:customStyle="1" w:styleId="Web1">
    <w:name w:val="內文 (Web) 字元1"/>
    <w:link w:val="Web"/>
    <w:rsid w:val="00E119C5"/>
    <w:rPr>
      <w:rFonts w:ascii="新細明體" w:eastAsia="新細明體" w:hAnsi="新細明體" w:cs="新細明體"/>
      <w:sz w:val="24"/>
      <w:szCs w:val="24"/>
      <w:lang w:val="en-US" w:eastAsia="zh-TW" w:bidi="ar-SA"/>
    </w:rPr>
  </w:style>
  <w:style w:type="paragraph" w:styleId="af">
    <w:name w:val="List Paragraph"/>
    <w:aliases w:val="卑南壹,List Paragraph,詳細說明"/>
    <w:basedOn w:val="a"/>
    <w:link w:val="af0"/>
    <w:qFormat/>
    <w:rsid w:val="009A031E"/>
    <w:pPr>
      <w:ind w:leftChars="200" w:left="480"/>
    </w:pPr>
    <w:rPr>
      <w:szCs w:val="24"/>
    </w:rPr>
  </w:style>
  <w:style w:type="paragraph" w:styleId="af1">
    <w:name w:val="header"/>
    <w:basedOn w:val="a"/>
    <w:link w:val="af2"/>
    <w:rsid w:val="00AC177A"/>
    <w:pPr>
      <w:tabs>
        <w:tab w:val="center" w:pos="4153"/>
        <w:tab w:val="right" w:pos="8306"/>
      </w:tabs>
      <w:snapToGrid w:val="0"/>
    </w:pPr>
    <w:rPr>
      <w:sz w:val="20"/>
    </w:rPr>
  </w:style>
  <w:style w:type="character" w:customStyle="1" w:styleId="af2">
    <w:name w:val="頁首 字元"/>
    <w:link w:val="af1"/>
    <w:rsid w:val="00AC177A"/>
    <w:rPr>
      <w:kern w:val="2"/>
    </w:rPr>
  </w:style>
  <w:style w:type="paragraph" w:styleId="af3">
    <w:name w:val="footer"/>
    <w:basedOn w:val="a"/>
    <w:link w:val="af4"/>
    <w:uiPriority w:val="99"/>
    <w:rsid w:val="00AC177A"/>
    <w:pPr>
      <w:tabs>
        <w:tab w:val="center" w:pos="4153"/>
        <w:tab w:val="right" w:pos="8306"/>
      </w:tabs>
      <w:snapToGrid w:val="0"/>
    </w:pPr>
    <w:rPr>
      <w:sz w:val="20"/>
    </w:rPr>
  </w:style>
  <w:style w:type="character" w:customStyle="1" w:styleId="af4">
    <w:name w:val="頁尾 字元"/>
    <w:link w:val="af3"/>
    <w:uiPriority w:val="99"/>
    <w:rsid w:val="00AC177A"/>
    <w:rPr>
      <w:kern w:val="2"/>
    </w:rPr>
  </w:style>
  <w:style w:type="paragraph" w:customStyle="1" w:styleId="af5">
    <w:name w:val="大項"/>
    <w:basedOn w:val="a"/>
    <w:rsid w:val="00BF49BE"/>
    <w:pPr>
      <w:kinsoku w:val="0"/>
      <w:adjustRightInd w:val="0"/>
      <w:spacing w:line="440" w:lineRule="atLeast"/>
      <w:ind w:left="1260" w:hanging="644"/>
      <w:textAlignment w:val="baseline"/>
    </w:pPr>
    <w:rPr>
      <w:rFonts w:ascii="標楷體" w:eastAsia="標楷體"/>
      <w:kern w:val="0"/>
      <w:sz w:val="32"/>
    </w:rPr>
  </w:style>
  <w:style w:type="character" w:customStyle="1" w:styleId="Web0">
    <w:name w:val="內文 (Web) 字元"/>
    <w:rsid w:val="002F0FE7"/>
    <w:rPr>
      <w:rFonts w:ascii="新細明體" w:eastAsia="新細明體" w:hAnsi="新細明體" w:cs="新細明體"/>
      <w:sz w:val="24"/>
      <w:szCs w:val="24"/>
      <w:lang w:val="en-US" w:eastAsia="zh-TW" w:bidi="ar-SA"/>
    </w:rPr>
  </w:style>
  <w:style w:type="paragraph" w:customStyle="1" w:styleId="15">
    <w:name w:val="標題1.加粗 字元"/>
    <w:basedOn w:val="a"/>
    <w:rsid w:val="00ED61AD"/>
    <w:pPr>
      <w:spacing w:line="400" w:lineRule="exact"/>
      <w:ind w:firstLineChars="450" w:firstLine="1080"/>
      <w:jc w:val="both"/>
    </w:pPr>
    <w:rPr>
      <w:rFonts w:ascii="標楷體" w:eastAsia="標楷體" w:cs="新細明體"/>
      <w:b/>
      <w:bCs/>
      <w:sz w:val="28"/>
      <w:szCs w:val="28"/>
    </w:rPr>
  </w:style>
  <w:style w:type="character" w:styleId="af6">
    <w:name w:val="page number"/>
    <w:basedOn w:val="a0"/>
    <w:rsid w:val="005C7875"/>
  </w:style>
  <w:style w:type="paragraph" w:styleId="HTML">
    <w:name w:val="HTML Preformatted"/>
    <w:basedOn w:val="a"/>
    <w:link w:val="HTML0"/>
    <w:uiPriority w:val="99"/>
    <w:rsid w:val="00D16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40">
    <w:name w:val="標題 4 字元"/>
    <w:link w:val="4"/>
    <w:uiPriority w:val="9"/>
    <w:rsid w:val="0038334C"/>
    <w:rPr>
      <w:rFonts w:ascii="Cambria" w:eastAsia="新細明體" w:hAnsi="Cambria"/>
      <w:kern w:val="2"/>
      <w:sz w:val="36"/>
      <w:szCs w:val="36"/>
      <w:lang w:val="en-US" w:eastAsia="zh-TW" w:bidi="ar-SA"/>
    </w:rPr>
  </w:style>
  <w:style w:type="paragraph" w:styleId="af7">
    <w:name w:val="Date"/>
    <w:aliases w:val=" 字元 字元"/>
    <w:basedOn w:val="a"/>
    <w:next w:val="a"/>
    <w:unhideWhenUsed/>
    <w:rsid w:val="00C47D35"/>
    <w:pPr>
      <w:jc w:val="right"/>
    </w:pPr>
    <w:rPr>
      <w:szCs w:val="24"/>
    </w:rPr>
  </w:style>
  <w:style w:type="character" w:customStyle="1" w:styleId="120">
    <w:name w:val="字元 字元12"/>
    <w:rsid w:val="00D36491"/>
    <w:rPr>
      <w:rFonts w:ascii="Cambria" w:eastAsia="標楷體" w:hAnsi="Cambria"/>
      <w:kern w:val="2"/>
      <w:sz w:val="32"/>
      <w:szCs w:val="36"/>
      <w:lang w:val="en-US" w:eastAsia="zh-TW" w:bidi="ar-SA"/>
    </w:rPr>
  </w:style>
  <w:style w:type="paragraph" w:styleId="af8">
    <w:name w:val="footnote text"/>
    <w:aliases w:val="註腳文字 字元 字元, 字元"/>
    <w:basedOn w:val="a"/>
    <w:link w:val="af9"/>
    <w:uiPriority w:val="99"/>
    <w:rsid w:val="008D14A1"/>
    <w:pPr>
      <w:snapToGrid w:val="0"/>
    </w:pPr>
    <w:rPr>
      <w:sz w:val="20"/>
    </w:rPr>
  </w:style>
  <w:style w:type="character" w:styleId="afa">
    <w:name w:val="footnote reference"/>
    <w:aliases w:val="FR,Ref,de nota al pie,註腳內容,Error-Fußnotenzeichen5,Error-Fußnotenzeichen6,Error-Fußnotenzeichen3"/>
    <w:uiPriority w:val="99"/>
    <w:rsid w:val="008D14A1"/>
    <w:rPr>
      <w:vertAlign w:val="superscript"/>
    </w:rPr>
  </w:style>
  <w:style w:type="paragraph" w:customStyle="1" w:styleId="21">
    <w:name w:val="字元 字元2 字元"/>
    <w:basedOn w:val="a"/>
    <w:semiHidden/>
    <w:rsid w:val="00E0187D"/>
    <w:pPr>
      <w:widowControl/>
      <w:spacing w:after="160" w:line="240" w:lineRule="exact"/>
    </w:pPr>
    <w:rPr>
      <w:rFonts w:ascii="Tahoma" w:hAnsi="Tahoma" w:cs="Tahoma"/>
      <w:kern w:val="0"/>
      <w:sz w:val="20"/>
      <w:lang w:eastAsia="en-US"/>
    </w:rPr>
  </w:style>
  <w:style w:type="paragraph" w:styleId="afb">
    <w:name w:val="Normal Indent"/>
    <w:basedOn w:val="a"/>
    <w:rsid w:val="00487D41"/>
    <w:pPr>
      <w:ind w:left="480"/>
    </w:pPr>
    <w:rPr>
      <w:rFonts w:eastAsia="標楷體"/>
      <w:sz w:val="32"/>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b"/>
    <w:uiPriority w:val="99"/>
    <w:rsid w:val="003C1254"/>
    <w:rPr>
      <w:rFonts w:ascii="細明體" w:eastAsia="細明體" w:hAnsi="Courier New"/>
      <w:kern w:val="2"/>
      <w:sz w:val="24"/>
    </w:rPr>
  </w:style>
  <w:style w:type="paragraph" w:customStyle="1" w:styleId="afc">
    <w:name w:val="一"/>
    <w:link w:val="afd"/>
    <w:rsid w:val="00231334"/>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d">
    <w:name w:val="一 字元"/>
    <w:link w:val="afc"/>
    <w:rsid w:val="00231334"/>
    <w:rPr>
      <w:rFonts w:ascii="標楷體" w:eastAsia="標楷體"/>
      <w:snapToGrid w:val="0"/>
      <w:sz w:val="32"/>
    </w:rPr>
  </w:style>
  <w:style w:type="paragraph" w:styleId="afe">
    <w:name w:val="Balloon Text"/>
    <w:basedOn w:val="a"/>
    <w:link w:val="aff"/>
    <w:rsid w:val="00733F18"/>
    <w:rPr>
      <w:rFonts w:ascii="Arial" w:hAnsi="Arial"/>
      <w:sz w:val="18"/>
      <w:szCs w:val="18"/>
    </w:rPr>
  </w:style>
  <w:style w:type="character" w:customStyle="1" w:styleId="aff">
    <w:name w:val="註解方塊文字 字元"/>
    <w:link w:val="afe"/>
    <w:rsid w:val="00733F18"/>
    <w:rPr>
      <w:rFonts w:ascii="Arial" w:hAnsi="Arial"/>
      <w:kern w:val="2"/>
      <w:sz w:val="18"/>
      <w:szCs w:val="18"/>
    </w:rPr>
  </w:style>
  <w:style w:type="character" w:customStyle="1" w:styleId="10">
    <w:name w:val="標題 1 字元"/>
    <w:link w:val="1"/>
    <w:rsid w:val="00F97388"/>
    <w:rPr>
      <w:rFonts w:ascii="Cambria" w:eastAsia="新細明體" w:hAnsi="Cambria" w:cs="Times New Roman"/>
      <w:b/>
      <w:bCs/>
      <w:kern w:val="52"/>
      <w:sz w:val="52"/>
      <w:szCs w:val="52"/>
    </w:rPr>
  </w:style>
  <w:style w:type="character" w:customStyle="1" w:styleId="HTML0">
    <w:name w:val="HTML 預設格式 字元"/>
    <w:link w:val="HTML"/>
    <w:uiPriority w:val="99"/>
    <w:rsid w:val="00E7602A"/>
    <w:rPr>
      <w:rFonts w:ascii="細明體" w:eastAsia="細明體" w:hAnsi="細明體" w:cs="細明體"/>
      <w:sz w:val="24"/>
      <w:szCs w:val="24"/>
    </w:rPr>
  </w:style>
  <w:style w:type="table" w:customStyle="1" w:styleId="16">
    <w:name w:val="表格格線1"/>
    <w:basedOn w:val="a1"/>
    <w:next w:val="ad"/>
    <w:uiPriority w:val="59"/>
    <w:rsid w:val="00C8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表格欄3數字"/>
    <w:basedOn w:val="a"/>
    <w:rsid w:val="00EC5F2C"/>
    <w:pPr>
      <w:jc w:val="right"/>
    </w:pPr>
    <w:rPr>
      <w:rFonts w:ascii="細明體" w:eastAsia="細明體" w:hAnsi="Arial"/>
      <w:bCs/>
      <w:w w:val="90"/>
      <w:sz w:val="18"/>
    </w:rPr>
  </w:style>
  <w:style w:type="paragraph" w:customStyle="1" w:styleId="aff0">
    <w:name w:val="表頭"/>
    <w:basedOn w:val="a"/>
    <w:rsid w:val="00EC5F2C"/>
    <w:pPr>
      <w:ind w:leftChars="30" w:left="30" w:rightChars="30" w:right="30"/>
      <w:jc w:val="distribute"/>
    </w:pPr>
    <w:rPr>
      <w:rFonts w:ascii="華康楷書體W5" w:eastAsia="標楷體"/>
      <w:sz w:val="20"/>
    </w:rPr>
  </w:style>
  <w:style w:type="paragraph" w:customStyle="1" w:styleId="1-1">
    <w:name w:val="表格欄1-1主管"/>
    <w:basedOn w:val="a"/>
    <w:link w:val="1-10"/>
    <w:rsid w:val="00EC5F2C"/>
    <w:pPr>
      <w:jc w:val="distribute"/>
    </w:pPr>
    <w:rPr>
      <w:rFonts w:eastAsia="標楷體" w:cs="新細明體"/>
      <w:b/>
      <w:sz w:val="20"/>
    </w:rPr>
  </w:style>
  <w:style w:type="paragraph" w:customStyle="1" w:styleId="aff1">
    <w:name w:val="單元"/>
    <w:basedOn w:val="a"/>
    <w:rsid w:val="00EC5F2C"/>
    <w:pPr>
      <w:snapToGrid w:val="0"/>
      <w:ind w:rightChars="100" w:right="100"/>
      <w:jc w:val="right"/>
    </w:pPr>
    <w:rPr>
      <w:rFonts w:ascii="標楷體" w:eastAsia="標楷體" w:hAnsi="Arial Narrow"/>
      <w:w w:val="95"/>
      <w:sz w:val="20"/>
    </w:rPr>
  </w:style>
  <w:style w:type="character" w:customStyle="1" w:styleId="17">
    <w:name w:val="乙篇主文 字元 字元 字元1"/>
    <w:link w:val="18"/>
    <w:locked/>
    <w:rsid w:val="00EC5F2C"/>
    <w:rPr>
      <w:rFonts w:ascii="標楷體" w:eastAsia="標楷體" w:hAnsi="標楷體" w:hint="eastAsia"/>
      <w:kern w:val="2"/>
      <w:sz w:val="24"/>
      <w:szCs w:val="24"/>
      <w:lang w:val="en-US" w:eastAsia="zh-TW" w:bidi="ar-SA"/>
    </w:rPr>
  </w:style>
  <w:style w:type="character" w:customStyle="1" w:styleId="1-10">
    <w:name w:val="表格欄1-1主管 字元"/>
    <w:link w:val="1-1"/>
    <w:locked/>
    <w:rsid w:val="004917E3"/>
    <w:rPr>
      <w:rFonts w:eastAsia="標楷體" w:cs="新細明體"/>
      <w:b/>
      <w:kern w:val="2"/>
    </w:rPr>
  </w:style>
  <w:style w:type="paragraph" w:customStyle="1" w:styleId="18">
    <w:name w:val="乙篇主文 字元 字元1"/>
    <w:basedOn w:val="a"/>
    <w:link w:val="17"/>
    <w:rsid w:val="004917E3"/>
    <w:pPr>
      <w:spacing w:line="400" w:lineRule="exact"/>
      <w:ind w:firstLineChars="200" w:firstLine="200"/>
      <w:jc w:val="both"/>
    </w:pPr>
    <w:rPr>
      <w:rFonts w:ascii="標楷體" w:eastAsia="標楷體" w:hAnsi="標楷體" w:hint="eastAsia"/>
      <w:szCs w:val="24"/>
    </w:rPr>
  </w:style>
  <w:style w:type="character" w:customStyle="1" w:styleId="af9">
    <w:name w:val="註腳文字 字元"/>
    <w:aliases w:val="註腳文字 字元 字元 字元, 字元 字元1"/>
    <w:link w:val="af8"/>
    <w:uiPriority w:val="99"/>
    <w:rsid w:val="00A05F28"/>
    <w:rPr>
      <w:kern w:val="2"/>
    </w:rPr>
  </w:style>
  <w:style w:type="paragraph" w:styleId="aff2">
    <w:name w:val="Body Text"/>
    <w:basedOn w:val="a"/>
    <w:link w:val="aff3"/>
    <w:rsid w:val="00785E42"/>
    <w:pPr>
      <w:spacing w:after="120"/>
    </w:pPr>
  </w:style>
  <w:style w:type="character" w:customStyle="1" w:styleId="aff3">
    <w:name w:val="本文 字元"/>
    <w:link w:val="aff2"/>
    <w:rsid w:val="00785E42"/>
    <w:rPr>
      <w:kern w:val="2"/>
      <w:sz w:val="24"/>
    </w:rPr>
  </w:style>
  <w:style w:type="paragraph" w:customStyle="1" w:styleId="aff4">
    <w:name w:val="附表"/>
    <w:basedOn w:val="aff5"/>
    <w:qFormat/>
    <w:rsid w:val="0046554A"/>
    <w:pPr>
      <w:adjustRightInd w:val="0"/>
      <w:snapToGrid w:val="0"/>
      <w:spacing w:before="0" w:after="0"/>
      <w:jc w:val="left"/>
    </w:pPr>
    <w:rPr>
      <w:rFonts w:ascii="標楷體" w:eastAsia="標楷體" w:hAnsi="標楷體"/>
    </w:rPr>
  </w:style>
  <w:style w:type="paragraph" w:styleId="aff5">
    <w:name w:val="Title"/>
    <w:basedOn w:val="a"/>
    <w:next w:val="a"/>
    <w:link w:val="aff6"/>
    <w:qFormat/>
    <w:rsid w:val="0046554A"/>
    <w:pPr>
      <w:spacing w:before="240" w:after="60"/>
      <w:jc w:val="center"/>
      <w:outlineLvl w:val="0"/>
    </w:pPr>
    <w:rPr>
      <w:rFonts w:ascii="Cambria" w:hAnsi="Cambria"/>
      <w:b/>
      <w:bCs/>
      <w:sz w:val="32"/>
      <w:szCs w:val="32"/>
    </w:rPr>
  </w:style>
  <w:style w:type="character" w:customStyle="1" w:styleId="aff6">
    <w:name w:val="標題 字元"/>
    <w:link w:val="aff5"/>
    <w:rsid w:val="0046554A"/>
    <w:rPr>
      <w:rFonts w:ascii="Cambria" w:hAnsi="Cambria" w:cs="Times New Roman"/>
      <w:b/>
      <w:bCs/>
      <w:kern w:val="2"/>
      <w:sz w:val="32"/>
      <w:szCs w:val="32"/>
    </w:rPr>
  </w:style>
  <w:style w:type="character" w:customStyle="1" w:styleId="apple-style-span">
    <w:name w:val="apple-style-span"/>
    <w:basedOn w:val="a0"/>
    <w:rsid w:val="00163902"/>
  </w:style>
  <w:style w:type="character" w:customStyle="1" w:styleId="aff7">
    <w:name w:val="註腳符"/>
    <w:rsid w:val="00163902"/>
    <w:rPr>
      <w:vertAlign w:val="superscript"/>
    </w:rPr>
  </w:style>
  <w:style w:type="paragraph" w:customStyle="1" w:styleId="6">
    <w:name w:val="字元6"/>
    <w:basedOn w:val="a"/>
    <w:semiHidden/>
    <w:rsid w:val="00CD3F4A"/>
    <w:pPr>
      <w:widowControl/>
      <w:spacing w:after="160" w:line="240" w:lineRule="exact"/>
    </w:pPr>
    <w:rPr>
      <w:rFonts w:ascii="Verdana" w:eastAsia="Times New Roman" w:hAnsi="Verdana"/>
      <w:kern w:val="0"/>
      <w:sz w:val="20"/>
      <w:lang w:eastAsia="en-US"/>
    </w:rPr>
  </w:style>
  <w:style w:type="paragraph" w:customStyle="1" w:styleId="Default">
    <w:name w:val="Default"/>
    <w:rsid w:val="008E0417"/>
    <w:pPr>
      <w:widowControl w:val="0"/>
      <w:autoSpaceDE w:val="0"/>
      <w:autoSpaceDN w:val="0"/>
      <w:adjustRightInd w:val="0"/>
    </w:pPr>
    <w:rPr>
      <w:rFonts w:ascii="細明體" w:hAnsi="細明體" w:cs="細明體"/>
      <w:color w:val="000000"/>
      <w:sz w:val="24"/>
      <w:szCs w:val="24"/>
    </w:rPr>
  </w:style>
  <w:style w:type="paragraph" w:customStyle="1" w:styleId="U">
    <w:name w:val="(U)"/>
    <w:basedOn w:val="a"/>
    <w:qFormat/>
    <w:rsid w:val="009D5424"/>
    <w:pPr>
      <w:overflowPunct w:val="0"/>
      <w:adjustRightInd w:val="0"/>
      <w:snapToGrid w:val="0"/>
      <w:spacing w:line="240" w:lineRule="atLeast"/>
      <w:ind w:leftChars="50" w:left="250" w:hangingChars="200" w:hanging="200"/>
      <w:jc w:val="both"/>
    </w:pPr>
    <w:rPr>
      <w:rFonts w:ascii="標楷體" w:eastAsia="標楷體" w:hAnsi="標楷體"/>
      <w:b/>
      <w:szCs w:val="24"/>
    </w:rPr>
  </w:style>
  <w:style w:type="paragraph" w:customStyle="1" w:styleId="51">
    <w:name w:val="字元5"/>
    <w:basedOn w:val="a"/>
    <w:semiHidden/>
    <w:rsid w:val="00437470"/>
    <w:pPr>
      <w:widowControl/>
      <w:spacing w:after="160" w:line="240" w:lineRule="exact"/>
    </w:pPr>
    <w:rPr>
      <w:rFonts w:ascii="Verdana" w:eastAsia="Times New Roman" w:hAnsi="Verdana"/>
      <w:kern w:val="0"/>
      <w:sz w:val="20"/>
      <w:lang w:eastAsia="en-US"/>
    </w:rPr>
  </w:style>
  <w:style w:type="character" w:styleId="aff8">
    <w:name w:val="annotation reference"/>
    <w:basedOn w:val="a0"/>
    <w:rsid w:val="002F38BA"/>
    <w:rPr>
      <w:sz w:val="18"/>
      <w:szCs w:val="18"/>
    </w:rPr>
  </w:style>
  <w:style w:type="paragraph" w:styleId="aff9">
    <w:name w:val="annotation text"/>
    <w:basedOn w:val="a"/>
    <w:link w:val="affa"/>
    <w:rsid w:val="002F38BA"/>
  </w:style>
  <w:style w:type="character" w:customStyle="1" w:styleId="affa">
    <w:name w:val="註解文字 字元"/>
    <w:basedOn w:val="a0"/>
    <w:link w:val="aff9"/>
    <w:rsid w:val="002F38BA"/>
    <w:rPr>
      <w:kern w:val="2"/>
      <w:sz w:val="24"/>
    </w:rPr>
  </w:style>
  <w:style w:type="paragraph" w:styleId="affb">
    <w:name w:val="annotation subject"/>
    <w:basedOn w:val="aff9"/>
    <w:next w:val="aff9"/>
    <w:link w:val="affc"/>
    <w:rsid w:val="002F38BA"/>
    <w:rPr>
      <w:b/>
      <w:bCs/>
    </w:rPr>
  </w:style>
  <w:style w:type="character" w:customStyle="1" w:styleId="affc">
    <w:name w:val="註解主旨 字元"/>
    <w:basedOn w:val="affa"/>
    <w:link w:val="affb"/>
    <w:rsid w:val="002F38BA"/>
    <w:rPr>
      <w:b/>
      <w:bCs/>
      <w:kern w:val="2"/>
      <w:sz w:val="24"/>
    </w:rPr>
  </w:style>
  <w:style w:type="character" w:customStyle="1" w:styleId="30">
    <w:name w:val="標題 3 字元"/>
    <w:basedOn w:val="a0"/>
    <w:link w:val="3"/>
    <w:rsid w:val="005A051A"/>
    <w:rPr>
      <w:rFonts w:ascii="Arial" w:hAnsi="Arial"/>
      <w:b/>
      <w:bCs/>
      <w:kern w:val="2"/>
      <w:sz w:val="36"/>
      <w:szCs w:val="36"/>
    </w:rPr>
  </w:style>
  <w:style w:type="paragraph" w:customStyle="1" w:styleId="41">
    <w:name w:val="字元4"/>
    <w:basedOn w:val="a"/>
    <w:semiHidden/>
    <w:rsid w:val="00D726BA"/>
    <w:pPr>
      <w:widowControl/>
      <w:spacing w:after="160" w:line="240" w:lineRule="exact"/>
    </w:pPr>
    <w:rPr>
      <w:rFonts w:ascii="Verdana" w:eastAsia="Times New Roman" w:hAnsi="Verdana"/>
      <w:kern w:val="0"/>
      <w:sz w:val="20"/>
      <w:lang w:eastAsia="en-US"/>
    </w:rPr>
  </w:style>
  <w:style w:type="paragraph" w:customStyle="1" w:styleId="33">
    <w:name w:val="字元3"/>
    <w:basedOn w:val="a"/>
    <w:semiHidden/>
    <w:rsid w:val="005D5565"/>
    <w:pPr>
      <w:widowControl/>
      <w:spacing w:after="160" w:line="240" w:lineRule="exact"/>
    </w:pPr>
    <w:rPr>
      <w:rFonts w:ascii="Verdana" w:eastAsia="Times New Roman" w:hAnsi="Verdana"/>
      <w:kern w:val="0"/>
      <w:sz w:val="20"/>
      <w:lang w:eastAsia="en-US"/>
    </w:rPr>
  </w:style>
  <w:style w:type="paragraph" w:customStyle="1" w:styleId="200">
    <w:name w:val="表格內文(20行高)"/>
    <w:basedOn w:val="a"/>
    <w:link w:val="201"/>
    <w:rsid w:val="005D5565"/>
    <w:pPr>
      <w:spacing w:line="400" w:lineRule="exact"/>
    </w:pPr>
    <w:rPr>
      <w:rFonts w:ascii="標楷體" w:eastAsia="標楷體"/>
      <w:snapToGrid w:val="0"/>
      <w:szCs w:val="28"/>
    </w:rPr>
  </w:style>
  <w:style w:type="character" w:customStyle="1" w:styleId="201">
    <w:name w:val="表格內文(20行高) 字元"/>
    <w:link w:val="200"/>
    <w:rsid w:val="005D5565"/>
    <w:rPr>
      <w:rFonts w:ascii="標楷體" w:eastAsia="標楷體"/>
      <w:snapToGrid w:val="0"/>
      <w:kern w:val="2"/>
      <w:sz w:val="24"/>
      <w:szCs w:val="28"/>
    </w:rPr>
  </w:style>
  <w:style w:type="paragraph" w:customStyle="1" w:styleId="affd">
    <w:name w:val="標題a"/>
    <w:basedOn w:val="a"/>
    <w:rsid w:val="00DC74BD"/>
    <w:rPr>
      <w:rFonts w:eastAsia="標楷體"/>
      <w:sz w:val="36"/>
    </w:rPr>
  </w:style>
  <w:style w:type="paragraph" w:customStyle="1" w:styleId="affe">
    <w:name w:val="一文"/>
    <w:basedOn w:val="3"/>
    <w:rsid w:val="00DC74B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b w:val="0"/>
      <w:snapToGrid w:val="0"/>
      <w:kern w:val="0"/>
      <w:sz w:val="32"/>
      <w:szCs w:val="32"/>
      <w:lang w:val="x-none" w:eastAsia="x-none"/>
    </w:rPr>
  </w:style>
  <w:style w:type="paragraph" w:styleId="afff">
    <w:name w:val="Salutation"/>
    <w:basedOn w:val="a"/>
    <w:next w:val="a"/>
    <w:link w:val="afff0"/>
    <w:rsid w:val="000B2839"/>
    <w:rPr>
      <w:rFonts w:ascii="標楷體" w:eastAsia="標楷體" w:hAnsi="標楷體"/>
      <w:bCs/>
      <w:spacing w:val="-2"/>
      <w:sz w:val="32"/>
      <w:szCs w:val="32"/>
      <w:lang w:val="x-none"/>
    </w:rPr>
  </w:style>
  <w:style w:type="character" w:customStyle="1" w:styleId="afff0">
    <w:name w:val="問候 字元"/>
    <w:basedOn w:val="a0"/>
    <w:link w:val="afff"/>
    <w:rsid w:val="000B2839"/>
    <w:rPr>
      <w:rFonts w:ascii="標楷體" w:eastAsia="標楷體" w:hAnsi="標楷體"/>
      <w:bCs/>
      <w:spacing w:val="-2"/>
      <w:kern w:val="2"/>
      <w:sz w:val="32"/>
      <w:szCs w:val="32"/>
      <w:lang w:val="x-none"/>
    </w:rPr>
  </w:style>
  <w:style w:type="paragraph" w:styleId="afff1">
    <w:name w:val="Closing"/>
    <w:basedOn w:val="a"/>
    <w:link w:val="afff2"/>
    <w:rsid w:val="000B2839"/>
    <w:pPr>
      <w:ind w:leftChars="1800" w:left="100"/>
    </w:pPr>
    <w:rPr>
      <w:rFonts w:ascii="標楷體" w:eastAsia="標楷體" w:hAnsi="標楷體"/>
      <w:bCs/>
      <w:spacing w:val="-2"/>
      <w:sz w:val="32"/>
      <w:szCs w:val="32"/>
      <w:lang w:val="x-none"/>
    </w:rPr>
  </w:style>
  <w:style w:type="character" w:customStyle="1" w:styleId="afff2">
    <w:name w:val="結語 字元"/>
    <w:basedOn w:val="a0"/>
    <w:link w:val="afff1"/>
    <w:rsid w:val="000B2839"/>
    <w:rPr>
      <w:rFonts w:ascii="標楷體" w:eastAsia="標楷體" w:hAnsi="標楷體"/>
      <w:bCs/>
      <w:spacing w:val="-2"/>
      <w:kern w:val="2"/>
      <w:sz w:val="32"/>
      <w:szCs w:val="32"/>
      <w:lang w:val="x-none"/>
    </w:rPr>
  </w:style>
  <w:style w:type="paragraph" w:customStyle="1" w:styleId="22">
    <w:name w:val="字元2"/>
    <w:basedOn w:val="a"/>
    <w:semiHidden/>
    <w:rsid w:val="007B2B14"/>
    <w:pPr>
      <w:widowControl/>
      <w:spacing w:after="160" w:line="240" w:lineRule="exact"/>
    </w:pPr>
    <w:rPr>
      <w:rFonts w:ascii="Verdana" w:eastAsia="Times New Roman" w:hAnsi="Verdana"/>
      <w:kern w:val="0"/>
      <w:sz w:val="20"/>
      <w:lang w:eastAsia="en-US"/>
    </w:rPr>
  </w:style>
  <w:style w:type="paragraph" w:customStyle="1" w:styleId="1-">
    <w:name w:val="甲1-凸"/>
    <w:basedOn w:val="a"/>
    <w:link w:val="1-0"/>
    <w:qFormat/>
    <w:rsid w:val="00167DC8"/>
    <w:pPr>
      <w:spacing w:line="600" w:lineRule="exact"/>
      <w:ind w:leftChars="429" w:left="1385" w:hangingChars="111" w:hanging="355"/>
      <w:jc w:val="both"/>
    </w:pPr>
    <w:rPr>
      <w:rFonts w:ascii="標楷體" w:eastAsia="標楷體" w:hAnsi="標楷體"/>
      <w:sz w:val="32"/>
      <w:szCs w:val="32"/>
    </w:rPr>
  </w:style>
  <w:style w:type="character" w:customStyle="1" w:styleId="1-0">
    <w:name w:val="甲1-凸 字元"/>
    <w:link w:val="1-"/>
    <w:rsid w:val="00167DC8"/>
    <w:rPr>
      <w:rFonts w:ascii="標楷體" w:eastAsia="標楷體" w:hAnsi="標楷體"/>
      <w:kern w:val="2"/>
      <w:sz w:val="32"/>
      <w:szCs w:val="32"/>
    </w:rPr>
  </w:style>
  <w:style w:type="character" w:customStyle="1" w:styleId="af0">
    <w:name w:val="清單段落 字元"/>
    <w:aliases w:val="卑南壹 字元,List Paragraph 字元,詳細說明 字元"/>
    <w:link w:val="af"/>
    <w:uiPriority w:val="34"/>
    <w:locked/>
    <w:rsid w:val="00AC6EE1"/>
    <w:rPr>
      <w:kern w:val="2"/>
      <w:sz w:val="24"/>
      <w:szCs w:val="24"/>
    </w:rPr>
  </w:style>
  <w:style w:type="paragraph" w:customStyle="1" w:styleId="afff3">
    <w:name w:val="乙一"/>
    <w:basedOn w:val="a"/>
    <w:autoRedefine/>
    <w:rsid w:val="003E2007"/>
    <w:pPr>
      <w:overflowPunct w:val="0"/>
      <w:spacing w:beforeLines="20" w:before="72" w:afterLines="10" w:after="36" w:line="460" w:lineRule="exact"/>
      <w:ind w:firstLineChars="100" w:firstLine="320"/>
    </w:pPr>
    <w:rPr>
      <w:rFonts w:ascii="標楷體" w:eastAsia="標楷體" w:hAnsi="標楷體" w:cs="新細明體"/>
      <w:b/>
      <w:bCs/>
      <w:kern w:val="0"/>
      <w:sz w:val="32"/>
      <w:szCs w:val="32"/>
    </w:rPr>
  </w:style>
  <w:style w:type="character" w:customStyle="1" w:styleId="50">
    <w:name w:val="標題 5 字元"/>
    <w:basedOn w:val="a0"/>
    <w:link w:val="5"/>
    <w:uiPriority w:val="9"/>
    <w:semiHidden/>
    <w:rsid w:val="002F7718"/>
    <w:rPr>
      <w:rFonts w:asciiTheme="majorHAnsi" w:eastAsiaTheme="majorEastAsia" w:hAnsiTheme="majorHAnsi" w:cstheme="majorBidi"/>
      <w:b/>
      <w:bCs/>
      <w:kern w:val="2"/>
      <w:sz w:val="36"/>
      <w:szCs w:val="36"/>
    </w:rPr>
  </w:style>
  <w:style w:type="paragraph" w:customStyle="1" w:styleId="afff4">
    <w:name w:val="圖目錄"/>
    <w:basedOn w:val="a"/>
    <w:link w:val="afff5"/>
    <w:qFormat/>
    <w:rsid w:val="007B5E26"/>
    <w:pPr>
      <w:jc w:val="center"/>
    </w:pPr>
    <w:rPr>
      <w:rFonts w:ascii="標楷體" w:eastAsia="標楷體" w:hAnsi="標楷體"/>
      <w:b/>
      <w:sz w:val="32"/>
      <w:szCs w:val="24"/>
      <w:lang w:val="zh-TW"/>
    </w:rPr>
  </w:style>
  <w:style w:type="character" w:customStyle="1" w:styleId="afff5">
    <w:name w:val="圖目錄 字元"/>
    <w:basedOn w:val="a0"/>
    <w:link w:val="afff4"/>
    <w:rsid w:val="007B5E26"/>
    <w:rPr>
      <w:rFonts w:ascii="標楷體" w:eastAsia="標楷體" w:hAnsi="標楷體"/>
      <w:b/>
      <w:kern w:val="2"/>
      <w:sz w:val="32"/>
      <w:szCs w:val="24"/>
      <w:lang w:val="zh-TW"/>
    </w:rPr>
  </w:style>
  <w:style w:type="paragraph" w:customStyle="1" w:styleId="afff6">
    <w:name w:val="甲篇內文"/>
    <w:basedOn w:val="a"/>
    <w:qFormat/>
    <w:rsid w:val="00423246"/>
    <w:pPr>
      <w:spacing w:line="460" w:lineRule="exact"/>
      <w:ind w:firstLineChars="200" w:firstLine="200"/>
      <w:jc w:val="both"/>
    </w:pPr>
    <w:rPr>
      <w:rFonts w:ascii="標楷體" w:eastAsia="標楷體"/>
      <w:sz w:val="28"/>
      <w:szCs w:val="28"/>
    </w:rPr>
  </w:style>
  <w:style w:type="character" w:customStyle="1" w:styleId="20">
    <w:name w:val="標題 2 字元"/>
    <w:basedOn w:val="a0"/>
    <w:link w:val="2"/>
    <w:uiPriority w:val="9"/>
    <w:rsid w:val="00C22666"/>
    <w:rPr>
      <w:rFonts w:ascii="標楷體" w:eastAsia="標楷體"/>
      <w:kern w:val="2"/>
      <w:sz w:val="40"/>
    </w:rPr>
  </w:style>
  <w:style w:type="paragraph" w:styleId="afff7">
    <w:name w:val="Body Text Indent"/>
    <w:basedOn w:val="a"/>
    <w:link w:val="afff8"/>
    <w:rsid w:val="00A36068"/>
    <w:pPr>
      <w:spacing w:after="120"/>
      <w:ind w:leftChars="200" w:left="480"/>
    </w:pPr>
  </w:style>
  <w:style w:type="character" w:customStyle="1" w:styleId="afff8">
    <w:name w:val="本文縮排 字元"/>
    <w:basedOn w:val="a0"/>
    <w:link w:val="afff7"/>
    <w:rsid w:val="00A36068"/>
    <w:rPr>
      <w:kern w:val="2"/>
      <w:sz w:val="24"/>
    </w:rPr>
  </w:style>
  <w:style w:type="table" w:customStyle="1" w:styleId="310">
    <w:name w:val="表格格線31"/>
    <w:basedOn w:val="a1"/>
    <w:next w:val="ad"/>
    <w:uiPriority w:val="39"/>
    <w:rsid w:val="00912F0E"/>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d"/>
    <w:uiPriority w:val="39"/>
    <w:rsid w:val="0088006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格格線2"/>
    <w:basedOn w:val="a1"/>
    <w:uiPriority w:val="59"/>
    <w:rsid w:val="007D17AC"/>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字元1"/>
    <w:basedOn w:val="a"/>
    <w:semiHidden/>
    <w:rsid w:val="006803BD"/>
    <w:pPr>
      <w:widowControl/>
      <w:spacing w:after="160" w:line="240" w:lineRule="exact"/>
    </w:pPr>
    <w:rPr>
      <w:rFonts w:ascii="Verdana" w:eastAsia="Times New Roman" w:hAnsi="Verdana"/>
      <w:kern w:val="0"/>
      <w:sz w:val="20"/>
      <w:lang w:eastAsia="en-US"/>
    </w:rPr>
  </w:style>
  <w:style w:type="table" w:customStyle="1" w:styleId="52">
    <w:name w:val="表格格線5"/>
    <w:basedOn w:val="a1"/>
    <w:next w:val="ad"/>
    <w:uiPriority w:val="59"/>
    <w:rsid w:val="004D2487"/>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字元"/>
    <w:basedOn w:val="a"/>
    <w:semiHidden/>
    <w:rsid w:val="00476ADD"/>
    <w:pPr>
      <w:widowControl/>
      <w:spacing w:after="160" w:line="240" w:lineRule="exact"/>
    </w:pPr>
    <w:rPr>
      <w:rFonts w:ascii="Verdana" w:eastAsia="Times New Roman" w:hAnsi="Verdana"/>
      <w:kern w:val="0"/>
      <w:sz w:val="20"/>
      <w:lang w:eastAsia="en-US"/>
    </w:rPr>
  </w:style>
  <w:style w:type="paragraph" w:customStyle="1" w:styleId="afffa">
    <w:name w:val="字元"/>
    <w:basedOn w:val="a"/>
    <w:semiHidden/>
    <w:rsid w:val="00071A63"/>
    <w:pPr>
      <w:widowControl/>
      <w:spacing w:after="160" w:line="240" w:lineRule="exact"/>
    </w:pPr>
    <w:rPr>
      <w:rFonts w:ascii="Verdana" w:eastAsia="Times New Roman" w:hAnsi="Verdana"/>
      <w:kern w:val="0"/>
      <w:sz w:val="20"/>
      <w:lang w:eastAsia="en-US"/>
    </w:rPr>
  </w:style>
  <w:style w:type="table" w:customStyle="1" w:styleId="60">
    <w:name w:val="表格格線6"/>
    <w:basedOn w:val="a1"/>
    <w:next w:val="ad"/>
    <w:uiPriority w:val="59"/>
    <w:rsid w:val="00AE0B7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d"/>
    <w:uiPriority w:val="59"/>
    <w:rsid w:val="000A793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uiPriority w:val="22"/>
    <w:qFormat/>
    <w:rsid w:val="005A4987"/>
    <w:rPr>
      <w:b/>
      <w:bCs/>
    </w:rPr>
  </w:style>
  <w:style w:type="paragraph" w:customStyle="1" w:styleId="110">
    <w:name w:val="字元 字元1 字元 字元 字元 字元 字元 字元 字元1"/>
    <w:basedOn w:val="a"/>
    <w:rsid w:val="0000091B"/>
    <w:pPr>
      <w:widowControl/>
      <w:spacing w:after="160" w:line="240" w:lineRule="exact"/>
    </w:pPr>
    <w:rPr>
      <w:rFonts w:ascii="Verdana" w:hAnsi="Verdana"/>
      <w:kern w:val="0"/>
      <w:sz w:val="20"/>
      <w:lang w:eastAsia="en-US"/>
    </w:rPr>
  </w:style>
  <w:style w:type="paragraph" w:customStyle="1" w:styleId="cjk">
    <w:name w:val="cjk"/>
    <w:basedOn w:val="a"/>
    <w:rsid w:val="000A5F54"/>
    <w:pPr>
      <w:widowControl/>
      <w:spacing w:before="100" w:beforeAutospacing="1" w:after="119"/>
    </w:pPr>
    <w:rPr>
      <w:rFonts w:ascii="新細明體" w:hAnsi="新細明體" w:cs="新細明體"/>
      <w:kern w:val="0"/>
      <w:sz w:val="20"/>
    </w:rPr>
  </w:style>
  <w:style w:type="character" w:styleId="afffc">
    <w:name w:val="Hyperlink"/>
    <w:basedOn w:val="a0"/>
    <w:uiPriority w:val="99"/>
    <w:unhideWhenUsed/>
    <w:rsid w:val="000670AC"/>
    <w:rPr>
      <w:color w:val="0000FF"/>
      <w:u w:val="single"/>
    </w:rPr>
  </w:style>
  <w:style w:type="paragraph" w:customStyle="1" w:styleId="afffd">
    <w:name w:val="小標"/>
    <w:basedOn w:val="a"/>
    <w:rsid w:val="007009E4"/>
    <w:pPr>
      <w:spacing w:line="360" w:lineRule="auto"/>
      <w:ind w:left="420"/>
      <w:jc w:val="both"/>
    </w:pPr>
    <w:rPr>
      <w:rFonts w:ascii="標楷體" w:eastAsia="標楷體"/>
      <w:b/>
      <w:sz w:val="32"/>
      <w:szCs w:val="24"/>
    </w:rPr>
  </w:style>
  <w:style w:type="paragraph" w:styleId="1a">
    <w:name w:val="toc 1"/>
    <w:basedOn w:val="a"/>
    <w:next w:val="a"/>
    <w:autoRedefine/>
    <w:rsid w:val="00E2054B"/>
    <w:pPr>
      <w:tabs>
        <w:tab w:val="right" w:leader="dot" w:pos="10348"/>
      </w:tabs>
      <w:suppressAutoHyphens/>
      <w:autoSpaceDN w:val="0"/>
      <w:spacing w:line="320" w:lineRule="exact"/>
      <w:textAlignment w:val="baseline"/>
    </w:pPr>
    <w:rPr>
      <w:rFonts w:ascii="Calibri" w:hAnsi="Calibri"/>
      <w:kern w:val="3"/>
      <w:szCs w:val="22"/>
    </w:rPr>
  </w:style>
  <w:style w:type="character" w:styleId="afffe">
    <w:name w:val="Emphasis"/>
    <w:basedOn w:val="a0"/>
    <w:uiPriority w:val="20"/>
    <w:qFormat/>
    <w:rsid w:val="00697C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046">
      <w:bodyDiv w:val="1"/>
      <w:marLeft w:val="0"/>
      <w:marRight w:val="0"/>
      <w:marTop w:val="0"/>
      <w:marBottom w:val="0"/>
      <w:divBdr>
        <w:top w:val="none" w:sz="0" w:space="0" w:color="auto"/>
        <w:left w:val="none" w:sz="0" w:space="0" w:color="auto"/>
        <w:bottom w:val="none" w:sz="0" w:space="0" w:color="auto"/>
        <w:right w:val="none" w:sz="0" w:space="0" w:color="auto"/>
      </w:divBdr>
    </w:div>
    <w:div w:id="29303371">
      <w:bodyDiv w:val="1"/>
      <w:marLeft w:val="0"/>
      <w:marRight w:val="0"/>
      <w:marTop w:val="0"/>
      <w:marBottom w:val="0"/>
      <w:divBdr>
        <w:top w:val="none" w:sz="0" w:space="0" w:color="auto"/>
        <w:left w:val="none" w:sz="0" w:space="0" w:color="auto"/>
        <w:bottom w:val="none" w:sz="0" w:space="0" w:color="auto"/>
        <w:right w:val="none" w:sz="0" w:space="0" w:color="auto"/>
      </w:divBdr>
    </w:div>
    <w:div w:id="79375746">
      <w:bodyDiv w:val="1"/>
      <w:marLeft w:val="0"/>
      <w:marRight w:val="0"/>
      <w:marTop w:val="0"/>
      <w:marBottom w:val="0"/>
      <w:divBdr>
        <w:top w:val="none" w:sz="0" w:space="0" w:color="auto"/>
        <w:left w:val="none" w:sz="0" w:space="0" w:color="auto"/>
        <w:bottom w:val="none" w:sz="0" w:space="0" w:color="auto"/>
        <w:right w:val="none" w:sz="0" w:space="0" w:color="auto"/>
      </w:divBdr>
    </w:div>
    <w:div w:id="155457434">
      <w:bodyDiv w:val="1"/>
      <w:marLeft w:val="0"/>
      <w:marRight w:val="0"/>
      <w:marTop w:val="0"/>
      <w:marBottom w:val="0"/>
      <w:divBdr>
        <w:top w:val="none" w:sz="0" w:space="0" w:color="auto"/>
        <w:left w:val="none" w:sz="0" w:space="0" w:color="auto"/>
        <w:bottom w:val="none" w:sz="0" w:space="0" w:color="auto"/>
        <w:right w:val="none" w:sz="0" w:space="0" w:color="auto"/>
      </w:divBdr>
    </w:div>
    <w:div w:id="171146958">
      <w:bodyDiv w:val="1"/>
      <w:marLeft w:val="0"/>
      <w:marRight w:val="0"/>
      <w:marTop w:val="0"/>
      <w:marBottom w:val="0"/>
      <w:divBdr>
        <w:top w:val="none" w:sz="0" w:space="0" w:color="auto"/>
        <w:left w:val="none" w:sz="0" w:space="0" w:color="auto"/>
        <w:bottom w:val="none" w:sz="0" w:space="0" w:color="auto"/>
        <w:right w:val="none" w:sz="0" w:space="0" w:color="auto"/>
      </w:divBdr>
    </w:div>
    <w:div w:id="183130484">
      <w:bodyDiv w:val="1"/>
      <w:marLeft w:val="0"/>
      <w:marRight w:val="0"/>
      <w:marTop w:val="0"/>
      <w:marBottom w:val="0"/>
      <w:divBdr>
        <w:top w:val="none" w:sz="0" w:space="0" w:color="auto"/>
        <w:left w:val="none" w:sz="0" w:space="0" w:color="auto"/>
        <w:bottom w:val="none" w:sz="0" w:space="0" w:color="auto"/>
        <w:right w:val="none" w:sz="0" w:space="0" w:color="auto"/>
      </w:divBdr>
    </w:div>
    <w:div w:id="196236794">
      <w:bodyDiv w:val="1"/>
      <w:marLeft w:val="0"/>
      <w:marRight w:val="0"/>
      <w:marTop w:val="0"/>
      <w:marBottom w:val="0"/>
      <w:divBdr>
        <w:top w:val="none" w:sz="0" w:space="0" w:color="auto"/>
        <w:left w:val="none" w:sz="0" w:space="0" w:color="auto"/>
        <w:bottom w:val="none" w:sz="0" w:space="0" w:color="auto"/>
        <w:right w:val="none" w:sz="0" w:space="0" w:color="auto"/>
      </w:divBdr>
    </w:div>
    <w:div w:id="201017399">
      <w:bodyDiv w:val="1"/>
      <w:marLeft w:val="0"/>
      <w:marRight w:val="0"/>
      <w:marTop w:val="0"/>
      <w:marBottom w:val="0"/>
      <w:divBdr>
        <w:top w:val="none" w:sz="0" w:space="0" w:color="auto"/>
        <w:left w:val="none" w:sz="0" w:space="0" w:color="auto"/>
        <w:bottom w:val="none" w:sz="0" w:space="0" w:color="auto"/>
        <w:right w:val="none" w:sz="0" w:space="0" w:color="auto"/>
      </w:divBdr>
    </w:div>
    <w:div w:id="205332678">
      <w:bodyDiv w:val="1"/>
      <w:marLeft w:val="0"/>
      <w:marRight w:val="0"/>
      <w:marTop w:val="0"/>
      <w:marBottom w:val="0"/>
      <w:divBdr>
        <w:top w:val="none" w:sz="0" w:space="0" w:color="auto"/>
        <w:left w:val="none" w:sz="0" w:space="0" w:color="auto"/>
        <w:bottom w:val="none" w:sz="0" w:space="0" w:color="auto"/>
        <w:right w:val="none" w:sz="0" w:space="0" w:color="auto"/>
      </w:divBdr>
    </w:div>
    <w:div w:id="207422094">
      <w:bodyDiv w:val="1"/>
      <w:marLeft w:val="0"/>
      <w:marRight w:val="0"/>
      <w:marTop w:val="0"/>
      <w:marBottom w:val="0"/>
      <w:divBdr>
        <w:top w:val="none" w:sz="0" w:space="0" w:color="auto"/>
        <w:left w:val="none" w:sz="0" w:space="0" w:color="auto"/>
        <w:bottom w:val="none" w:sz="0" w:space="0" w:color="auto"/>
        <w:right w:val="none" w:sz="0" w:space="0" w:color="auto"/>
      </w:divBdr>
    </w:div>
    <w:div w:id="224921632">
      <w:bodyDiv w:val="1"/>
      <w:marLeft w:val="0"/>
      <w:marRight w:val="0"/>
      <w:marTop w:val="0"/>
      <w:marBottom w:val="0"/>
      <w:divBdr>
        <w:top w:val="none" w:sz="0" w:space="0" w:color="auto"/>
        <w:left w:val="none" w:sz="0" w:space="0" w:color="auto"/>
        <w:bottom w:val="none" w:sz="0" w:space="0" w:color="auto"/>
        <w:right w:val="none" w:sz="0" w:space="0" w:color="auto"/>
      </w:divBdr>
    </w:div>
    <w:div w:id="271984051">
      <w:bodyDiv w:val="1"/>
      <w:marLeft w:val="0"/>
      <w:marRight w:val="0"/>
      <w:marTop w:val="0"/>
      <w:marBottom w:val="0"/>
      <w:divBdr>
        <w:top w:val="none" w:sz="0" w:space="0" w:color="auto"/>
        <w:left w:val="none" w:sz="0" w:space="0" w:color="auto"/>
        <w:bottom w:val="none" w:sz="0" w:space="0" w:color="auto"/>
        <w:right w:val="none" w:sz="0" w:space="0" w:color="auto"/>
      </w:divBdr>
    </w:div>
    <w:div w:id="280039361">
      <w:bodyDiv w:val="1"/>
      <w:marLeft w:val="0"/>
      <w:marRight w:val="0"/>
      <w:marTop w:val="0"/>
      <w:marBottom w:val="0"/>
      <w:divBdr>
        <w:top w:val="none" w:sz="0" w:space="0" w:color="auto"/>
        <w:left w:val="none" w:sz="0" w:space="0" w:color="auto"/>
        <w:bottom w:val="none" w:sz="0" w:space="0" w:color="auto"/>
        <w:right w:val="none" w:sz="0" w:space="0" w:color="auto"/>
      </w:divBdr>
    </w:div>
    <w:div w:id="282082359">
      <w:bodyDiv w:val="1"/>
      <w:marLeft w:val="0"/>
      <w:marRight w:val="0"/>
      <w:marTop w:val="0"/>
      <w:marBottom w:val="0"/>
      <w:divBdr>
        <w:top w:val="none" w:sz="0" w:space="0" w:color="auto"/>
        <w:left w:val="none" w:sz="0" w:space="0" w:color="auto"/>
        <w:bottom w:val="none" w:sz="0" w:space="0" w:color="auto"/>
        <w:right w:val="none" w:sz="0" w:space="0" w:color="auto"/>
      </w:divBdr>
    </w:div>
    <w:div w:id="283465501">
      <w:bodyDiv w:val="1"/>
      <w:marLeft w:val="0"/>
      <w:marRight w:val="0"/>
      <w:marTop w:val="0"/>
      <w:marBottom w:val="0"/>
      <w:divBdr>
        <w:top w:val="none" w:sz="0" w:space="0" w:color="auto"/>
        <w:left w:val="none" w:sz="0" w:space="0" w:color="auto"/>
        <w:bottom w:val="none" w:sz="0" w:space="0" w:color="auto"/>
        <w:right w:val="none" w:sz="0" w:space="0" w:color="auto"/>
      </w:divBdr>
    </w:div>
    <w:div w:id="311062328">
      <w:bodyDiv w:val="1"/>
      <w:marLeft w:val="0"/>
      <w:marRight w:val="0"/>
      <w:marTop w:val="0"/>
      <w:marBottom w:val="0"/>
      <w:divBdr>
        <w:top w:val="none" w:sz="0" w:space="0" w:color="auto"/>
        <w:left w:val="none" w:sz="0" w:space="0" w:color="auto"/>
        <w:bottom w:val="none" w:sz="0" w:space="0" w:color="auto"/>
        <w:right w:val="none" w:sz="0" w:space="0" w:color="auto"/>
      </w:divBdr>
    </w:div>
    <w:div w:id="323359857">
      <w:bodyDiv w:val="1"/>
      <w:marLeft w:val="0"/>
      <w:marRight w:val="0"/>
      <w:marTop w:val="0"/>
      <w:marBottom w:val="0"/>
      <w:divBdr>
        <w:top w:val="none" w:sz="0" w:space="0" w:color="auto"/>
        <w:left w:val="none" w:sz="0" w:space="0" w:color="auto"/>
        <w:bottom w:val="none" w:sz="0" w:space="0" w:color="auto"/>
        <w:right w:val="none" w:sz="0" w:space="0" w:color="auto"/>
      </w:divBdr>
    </w:div>
    <w:div w:id="346568199">
      <w:bodyDiv w:val="1"/>
      <w:marLeft w:val="0"/>
      <w:marRight w:val="0"/>
      <w:marTop w:val="0"/>
      <w:marBottom w:val="0"/>
      <w:divBdr>
        <w:top w:val="none" w:sz="0" w:space="0" w:color="auto"/>
        <w:left w:val="none" w:sz="0" w:space="0" w:color="auto"/>
        <w:bottom w:val="none" w:sz="0" w:space="0" w:color="auto"/>
        <w:right w:val="none" w:sz="0" w:space="0" w:color="auto"/>
      </w:divBdr>
    </w:div>
    <w:div w:id="346830925">
      <w:bodyDiv w:val="1"/>
      <w:marLeft w:val="0"/>
      <w:marRight w:val="0"/>
      <w:marTop w:val="0"/>
      <w:marBottom w:val="0"/>
      <w:divBdr>
        <w:top w:val="none" w:sz="0" w:space="0" w:color="auto"/>
        <w:left w:val="none" w:sz="0" w:space="0" w:color="auto"/>
        <w:bottom w:val="none" w:sz="0" w:space="0" w:color="auto"/>
        <w:right w:val="none" w:sz="0" w:space="0" w:color="auto"/>
      </w:divBdr>
    </w:div>
    <w:div w:id="382095775">
      <w:bodyDiv w:val="1"/>
      <w:marLeft w:val="0"/>
      <w:marRight w:val="0"/>
      <w:marTop w:val="0"/>
      <w:marBottom w:val="0"/>
      <w:divBdr>
        <w:top w:val="none" w:sz="0" w:space="0" w:color="auto"/>
        <w:left w:val="none" w:sz="0" w:space="0" w:color="auto"/>
        <w:bottom w:val="none" w:sz="0" w:space="0" w:color="auto"/>
        <w:right w:val="none" w:sz="0" w:space="0" w:color="auto"/>
      </w:divBdr>
    </w:div>
    <w:div w:id="389036867">
      <w:bodyDiv w:val="1"/>
      <w:marLeft w:val="0"/>
      <w:marRight w:val="0"/>
      <w:marTop w:val="0"/>
      <w:marBottom w:val="0"/>
      <w:divBdr>
        <w:top w:val="none" w:sz="0" w:space="0" w:color="auto"/>
        <w:left w:val="none" w:sz="0" w:space="0" w:color="auto"/>
        <w:bottom w:val="none" w:sz="0" w:space="0" w:color="auto"/>
        <w:right w:val="none" w:sz="0" w:space="0" w:color="auto"/>
      </w:divBdr>
    </w:div>
    <w:div w:id="480201081">
      <w:bodyDiv w:val="1"/>
      <w:marLeft w:val="0"/>
      <w:marRight w:val="0"/>
      <w:marTop w:val="0"/>
      <w:marBottom w:val="0"/>
      <w:divBdr>
        <w:top w:val="none" w:sz="0" w:space="0" w:color="auto"/>
        <w:left w:val="none" w:sz="0" w:space="0" w:color="auto"/>
        <w:bottom w:val="none" w:sz="0" w:space="0" w:color="auto"/>
        <w:right w:val="none" w:sz="0" w:space="0" w:color="auto"/>
      </w:divBdr>
    </w:div>
    <w:div w:id="532227231">
      <w:bodyDiv w:val="1"/>
      <w:marLeft w:val="0"/>
      <w:marRight w:val="0"/>
      <w:marTop w:val="0"/>
      <w:marBottom w:val="0"/>
      <w:divBdr>
        <w:top w:val="none" w:sz="0" w:space="0" w:color="auto"/>
        <w:left w:val="none" w:sz="0" w:space="0" w:color="auto"/>
        <w:bottom w:val="none" w:sz="0" w:space="0" w:color="auto"/>
        <w:right w:val="none" w:sz="0" w:space="0" w:color="auto"/>
      </w:divBdr>
    </w:div>
    <w:div w:id="557399954">
      <w:bodyDiv w:val="1"/>
      <w:marLeft w:val="0"/>
      <w:marRight w:val="0"/>
      <w:marTop w:val="0"/>
      <w:marBottom w:val="0"/>
      <w:divBdr>
        <w:top w:val="none" w:sz="0" w:space="0" w:color="auto"/>
        <w:left w:val="none" w:sz="0" w:space="0" w:color="auto"/>
        <w:bottom w:val="none" w:sz="0" w:space="0" w:color="auto"/>
        <w:right w:val="none" w:sz="0" w:space="0" w:color="auto"/>
      </w:divBdr>
    </w:div>
    <w:div w:id="581528963">
      <w:bodyDiv w:val="1"/>
      <w:marLeft w:val="0"/>
      <w:marRight w:val="0"/>
      <w:marTop w:val="0"/>
      <w:marBottom w:val="0"/>
      <w:divBdr>
        <w:top w:val="none" w:sz="0" w:space="0" w:color="auto"/>
        <w:left w:val="none" w:sz="0" w:space="0" w:color="auto"/>
        <w:bottom w:val="none" w:sz="0" w:space="0" w:color="auto"/>
        <w:right w:val="none" w:sz="0" w:space="0" w:color="auto"/>
      </w:divBdr>
    </w:div>
    <w:div w:id="594285452">
      <w:bodyDiv w:val="1"/>
      <w:marLeft w:val="0"/>
      <w:marRight w:val="0"/>
      <w:marTop w:val="0"/>
      <w:marBottom w:val="0"/>
      <w:divBdr>
        <w:top w:val="none" w:sz="0" w:space="0" w:color="auto"/>
        <w:left w:val="none" w:sz="0" w:space="0" w:color="auto"/>
        <w:bottom w:val="none" w:sz="0" w:space="0" w:color="auto"/>
        <w:right w:val="none" w:sz="0" w:space="0" w:color="auto"/>
      </w:divBdr>
    </w:div>
    <w:div w:id="606235979">
      <w:bodyDiv w:val="1"/>
      <w:marLeft w:val="0"/>
      <w:marRight w:val="0"/>
      <w:marTop w:val="0"/>
      <w:marBottom w:val="0"/>
      <w:divBdr>
        <w:top w:val="none" w:sz="0" w:space="0" w:color="auto"/>
        <w:left w:val="none" w:sz="0" w:space="0" w:color="auto"/>
        <w:bottom w:val="none" w:sz="0" w:space="0" w:color="auto"/>
        <w:right w:val="none" w:sz="0" w:space="0" w:color="auto"/>
      </w:divBdr>
    </w:div>
    <w:div w:id="613369062">
      <w:bodyDiv w:val="1"/>
      <w:marLeft w:val="0"/>
      <w:marRight w:val="0"/>
      <w:marTop w:val="0"/>
      <w:marBottom w:val="0"/>
      <w:divBdr>
        <w:top w:val="none" w:sz="0" w:space="0" w:color="auto"/>
        <w:left w:val="none" w:sz="0" w:space="0" w:color="auto"/>
        <w:bottom w:val="none" w:sz="0" w:space="0" w:color="auto"/>
        <w:right w:val="none" w:sz="0" w:space="0" w:color="auto"/>
      </w:divBdr>
    </w:div>
    <w:div w:id="664480995">
      <w:bodyDiv w:val="1"/>
      <w:marLeft w:val="0"/>
      <w:marRight w:val="0"/>
      <w:marTop w:val="0"/>
      <w:marBottom w:val="0"/>
      <w:divBdr>
        <w:top w:val="none" w:sz="0" w:space="0" w:color="auto"/>
        <w:left w:val="none" w:sz="0" w:space="0" w:color="auto"/>
        <w:bottom w:val="none" w:sz="0" w:space="0" w:color="auto"/>
        <w:right w:val="none" w:sz="0" w:space="0" w:color="auto"/>
      </w:divBdr>
    </w:div>
    <w:div w:id="683018408">
      <w:bodyDiv w:val="1"/>
      <w:marLeft w:val="0"/>
      <w:marRight w:val="0"/>
      <w:marTop w:val="0"/>
      <w:marBottom w:val="0"/>
      <w:divBdr>
        <w:top w:val="none" w:sz="0" w:space="0" w:color="auto"/>
        <w:left w:val="none" w:sz="0" w:space="0" w:color="auto"/>
        <w:bottom w:val="none" w:sz="0" w:space="0" w:color="auto"/>
        <w:right w:val="none" w:sz="0" w:space="0" w:color="auto"/>
      </w:divBdr>
    </w:div>
    <w:div w:id="701132061">
      <w:bodyDiv w:val="1"/>
      <w:marLeft w:val="0"/>
      <w:marRight w:val="0"/>
      <w:marTop w:val="0"/>
      <w:marBottom w:val="0"/>
      <w:divBdr>
        <w:top w:val="none" w:sz="0" w:space="0" w:color="auto"/>
        <w:left w:val="none" w:sz="0" w:space="0" w:color="auto"/>
        <w:bottom w:val="none" w:sz="0" w:space="0" w:color="auto"/>
        <w:right w:val="none" w:sz="0" w:space="0" w:color="auto"/>
      </w:divBdr>
    </w:div>
    <w:div w:id="706880988">
      <w:bodyDiv w:val="1"/>
      <w:marLeft w:val="0"/>
      <w:marRight w:val="0"/>
      <w:marTop w:val="0"/>
      <w:marBottom w:val="0"/>
      <w:divBdr>
        <w:top w:val="none" w:sz="0" w:space="0" w:color="auto"/>
        <w:left w:val="none" w:sz="0" w:space="0" w:color="auto"/>
        <w:bottom w:val="none" w:sz="0" w:space="0" w:color="auto"/>
        <w:right w:val="none" w:sz="0" w:space="0" w:color="auto"/>
      </w:divBdr>
    </w:div>
    <w:div w:id="715735241">
      <w:bodyDiv w:val="1"/>
      <w:marLeft w:val="0"/>
      <w:marRight w:val="0"/>
      <w:marTop w:val="0"/>
      <w:marBottom w:val="0"/>
      <w:divBdr>
        <w:top w:val="none" w:sz="0" w:space="0" w:color="auto"/>
        <w:left w:val="none" w:sz="0" w:space="0" w:color="auto"/>
        <w:bottom w:val="none" w:sz="0" w:space="0" w:color="auto"/>
        <w:right w:val="none" w:sz="0" w:space="0" w:color="auto"/>
      </w:divBdr>
    </w:div>
    <w:div w:id="726412632">
      <w:bodyDiv w:val="1"/>
      <w:marLeft w:val="0"/>
      <w:marRight w:val="0"/>
      <w:marTop w:val="0"/>
      <w:marBottom w:val="0"/>
      <w:divBdr>
        <w:top w:val="none" w:sz="0" w:space="0" w:color="auto"/>
        <w:left w:val="none" w:sz="0" w:space="0" w:color="auto"/>
        <w:bottom w:val="none" w:sz="0" w:space="0" w:color="auto"/>
        <w:right w:val="none" w:sz="0" w:space="0" w:color="auto"/>
      </w:divBdr>
    </w:div>
    <w:div w:id="732315533">
      <w:bodyDiv w:val="1"/>
      <w:marLeft w:val="0"/>
      <w:marRight w:val="0"/>
      <w:marTop w:val="0"/>
      <w:marBottom w:val="0"/>
      <w:divBdr>
        <w:top w:val="none" w:sz="0" w:space="0" w:color="auto"/>
        <w:left w:val="none" w:sz="0" w:space="0" w:color="auto"/>
        <w:bottom w:val="none" w:sz="0" w:space="0" w:color="auto"/>
        <w:right w:val="none" w:sz="0" w:space="0" w:color="auto"/>
      </w:divBdr>
    </w:div>
    <w:div w:id="748573417">
      <w:bodyDiv w:val="1"/>
      <w:marLeft w:val="0"/>
      <w:marRight w:val="0"/>
      <w:marTop w:val="0"/>
      <w:marBottom w:val="0"/>
      <w:divBdr>
        <w:top w:val="none" w:sz="0" w:space="0" w:color="auto"/>
        <w:left w:val="none" w:sz="0" w:space="0" w:color="auto"/>
        <w:bottom w:val="none" w:sz="0" w:space="0" w:color="auto"/>
        <w:right w:val="none" w:sz="0" w:space="0" w:color="auto"/>
      </w:divBdr>
    </w:div>
    <w:div w:id="754280391">
      <w:bodyDiv w:val="1"/>
      <w:marLeft w:val="0"/>
      <w:marRight w:val="0"/>
      <w:marTop w:val="0"/>
      <w:marBottom w:val="0"/>
      <w:divBdr>
        <w:top w:val="none" w:sz="0" w:space="0" w:color="auto"/>
        <w:left w:val="none" w:sz="0" w:space="0" w:color="auto"/>
        <w:bottom w:val="none" w:sz="0" w:space="0" w:color="auto"/>
        <w:right w:val="none" w:sz="0" w:space="0" w:color="auto"/>
      </w:divBdr>
    </w:div>
    <w:div w:id="791436525">
      <w:bodyDiv w:val="1"/>
      <w:marLeft w:val="0"/>
      <w:marRight w:val="0"/>
      <w:marTop w:val="0"/>
      <w:marBottom w:val="0"/>
      <w:divBdr>
        <w:top w:val="none" w:sz="0" w:space="0" w:color="auto"/>
        <w:left w:val="none" w:sz="0" w:space="0" w:color="auto"/>
        <w:bottom w:val="none" w:sz="0" w:space="0" w:color="auto"/>
        <w:right w:val="none" w:sz="0" w:space="0" w:color="auto"/>
      </w:divBdr>
    </w:div>
    <w:div w:id="819080445">
      <w:bodyDiv w:val="1"/>
      <w:marLeft w:val="0"/>
      <w:marRight w:val="0"/>
      <w:marTop w:val="0"/>
      <w:marBottom w:val="0"/>
      <w:divBdr>
        <w:top w:val="none" w:sz="0" w:space="0" w:color="auto"/>
        <w:left w:val="none" w:sz="0" w:space="0" w:color="auto"/>
        <w:bottom w:val="none" w:sz="0" w:space="0" w:color="auto"/>
        <w:right w:val="none" w:sz="0" w:space="0" w:color="auto"/>
      </w:divBdr>
    </w:div>
    <w:div w:id="827280906">
      <w:bodyDiv w:val="1"/>
      <w:marLeft w:val="0"/>
      <w:marRight w:val="0"/>
      <w:marTop w:val="0"/>
      <w:marBottom w:val="0"/>
      <w:divBdr>
        <w:top w:val="none" w:sz="0" w:space="0" w:color="auto"/>
        <w:left w:val="none" w:sz="0" w:space="0" w:color="auto"/>
        <w:bottom w:val="none" w:sz="0" w:space="0" w:color="auto"/>
        <w:right w:val="none" w:sz="0" w:space="0" w:color="auto"/>
      </w:divBdr>
    </w:div>
    <w:div w:id="835918583">
      <w:bodyDiv w:val="1"/>
      <w:marLeft w:val="0"/>
      <w:marRight w:val="0"/>
      <w:marTop w:val="0"/>
      <w:marBottom w:val="0"/>
      <w:divBdr>
        <w:top w:val="none" w:sz="0" w:space="0" w:color="auto"/>
        <w:left w:val="none" w:sz="0" w:space="0" w:color="auto"/>
        <w:bottom w:val="none" w:sz="0" w:space="0" w:color="auto"/>
        <w:right w:val="none" w:sz="0" w:space="0" w:color="auto"/>
      </w:divBdr>
    </w:div>
    <w:div w:id="859314924">
      <w:bodyDiv w:val="1"/>
      <w:marLeft w:val="0"/>
      <w:marRight w:val="0"/>
      <w:marTop w:val="0"/>
      <w:marBottom w:val="0"/>
      <w:divBdr>
        <w:top w:val="none" w:sz="0" w:space="0" w:color="auto"/>
        <w:left w:val="none" w:sz="0" w:space="0" w:color="auto"/>
        <w:bottom w:val="none" w:sz="0" w:space="0" w:color="auto"/>
        <w:right w:val="none" w:sz="0" w:space="0" w:color="auto"/>
      </w:divBdr>
    </w:div>
    <w:div w:id="865018344">
      <w:bodyDiv w:val="1"/>
      <w:marLeft w:val="0"/>
      <w:marRight w:val="0"/>
      <w:marTop w:val="0"/>
      <w:marBottom w:val="0"/>
      <w:divBdr>
        <w:top w:val="none" w:sz="0" w:space="0" w:color="auto"/>
        <w:left w:val="none" w:sz="0" w:space="0" w:color="auto"/>
        <w:bottom w:val="none" w:sz="0" w:space="0" w:color="auto"/>
        <w:right w:val="none" w:sz="0" w:space="0" w:color="auto"/>
      </w:divBdr>
    </w:div>
    <w:div w:id="913858230">
      <w:bodyDiv w:val="1"/>
      <w:marLeft w:val="0"/>
      <w:marRight w:val="0"/>
      <w:marTop w:val="0"/>
      <w:marBottom w:val="0"/>
      <w:divBdr>
        <w:top w:val="none" w:sz="0" w:space="0" w:color="auto"/>
        <w:left w:val="none" w:sz="0" w:space="0" w:color="auto"/>
        <w:bottom w:val="none" w:sz="0" w:space="0" w:color="auto"/>
        <w:right w:val="none" w:sz="0" w:space="0" w:color="auto"/>
      </w:divBdr>
    </w:div>
    <w:div w:id="920989194">
      <w:bodyDiv w:val="1"/>
      <w:marLeft w:val="0"/>
      <w:marRight w:val="0"/>
      <w:marTop w:val="0"/>
      <w:marBottom w:val="0"/>
      <w:divBdr>
        <w:top w:val="none" w:sz="0" w:space="0" w:color="auto"/>
        <w:left w:val="none" w:sz="0" w:space="0" w:color="auto"/>
        <w:bottom w:val="none" w:sz="0" w:space="0" w:color="auto"/>
        <w:right w:val="none" w:sz="0" w:space="0" w:color="auto"/>
      </w:divBdr>
    </w:div>
    <w:div w:id="922761253">
      <w:bodyDiv w:val="1"/>
      <w:marLeft w:val="0"/>
      <w:marRight w:val="0"/>
      <w:marTop w:val="0"/>
      <w:marBottom w:val="0"/>
      <w:divBdr>
        <w:top w:val="none" w:sz="0" w:space="0" w:color="auto"/>
        <w:left w:val="none" w:sz="0" w:space="0" w:color="auto"/>
        <w:bottom w:val="none" w:sz="0" w:space="0" w:color="auto"/>
        <w:right w:val="none" w:sz="0" w:space="0" w:color="auto"/>
      </w:divBdr>
    </w:div>
    <w:div w:id="936597822">
      <w:bodyDiv w:val="1"/>
      <w:marLeft w:val="0"/>
      <w:marRight w:val="0"/>
      <w:marTop w:val="0"/>
      <w:marBottom w:val="0"/>
      <w:divBdr>
        <w:top w:val="none" w:sz="0" w:space="0" w:color="auto"/>
        <w:left w:val="none" w:sz="0" w:space="0" w:color="auto"/>
        <w:bottom w:val="none" w:sz="0" w:space="0" w:color="auto"/>
        <w:right w:val="none" w:sz="0" w:space="0" w:color="auto"/>
      </w:divBdr>
    </w:div>
    <w:div w:id="960379453">
      <w:bodyDiv w:val="1"/>
      <w:marLeft w:val="0"/>
      <w:marRight w:val="0"/>
      <w:marTop w:val="0"/>
      <w:marBottom w:val="0"/>
      <w:divBdr>
        <w:top w:val="none" w:sz="0" w:space="0" w:color="auto"/>
        <w:left w:val="none" w:sz="0" w:space="0" w:color="auto"/>
        <w:bottom w:val="none" w:sz="0" w:space="0" w:color="auto"/>
        <w:right w:val="none" w:sz="0" w:space="0" w:color="auto"/>
      </w:divBdr>
    </w:div>
    <w:div w:id="991642656">
      <w:bodyDiv w:val="1"/>
      <w:marLeft w:val="0"/>
      <w:marRight w:val="0"/>
      <w:marTop w:val="0"/>
      <w:marBottom w:val="0"/>
      <w:divBdr>
        <w:top w:val="none" w:sz="0" w:space="0" w:color="auto"/>
        <w:left w:val="none" w:sz="0" w:space="0" w:color="auto"/>
        <w:bottom w:val="none" w:sz="0" w:space="0" w:color="auto"/>
        <w:right w:val="none" w:sz="0" w:space="0" w:color="auto"/>
      </w:divBdr>
    </w:div>
    <w:div w:id="1002388617">
      <w:bodyDiv w:val="1"/>
      <w:marLeft w:val="0"/>
      <w:marRight w:val="0"/>
      <w:marTop w:val="0"/>
      <w:marBottom w:val="0"/>
      <w:divBdr>
        <w:top w:val="none" w:sz="0" w:space="0" w:color="auto"/>
        <w:left w:val="none" w:sz="0" w:space="0" w:color="auto"/>
        <w:bottom w:val="none" w:sz="0" w:space="0" w:color="auto"/>
        <w:right w:val="none" w:sz="0" w:space="0" w:color="auto"/>
      </w:divBdr>
    </w:div>
    <w:div w:id="1023826300">
      <w:bodyDiv w:val="1"/>
      <w:marLeft w:val="0"/>
      <w:marRight w:val="0"/>
      <w:marTop w:val="0"/>
      <w:marBottom w:val="0"/>
      <w:divBdr>
        <w:top w:val="none" w:sz="0" w:space="0" w:color="auto"/>
        <w:left w:val="none" w:sz="0" w:space="0" w:color="auto"/>
        <w:bottom w:val="none" w:sz="0" w:space="0" w:color="auto"/>
        <w:right w:val="none" w:sz="0" w:space="0" w:color="auto"/>
      </w:divBdr>
    </w:div>
    <w:div w:id="1043796317">
      <w:bodyDiv w:val="1"/>
      <w:marLeft w:val="0"/>
      <w:marRight w:val="0"/>
      <w:marTop w:val="0"/>
      <w:marBottom w:val="0"/>
      <w:divBdr>
        <w:top w:val="none" w:sz="0" w:space="0" w:color="auto"/>
        <w:left w:val="none" w:sz="0" w:space="0" w:color="auto"/>
        <w:bottom w:val="none" w:sz="0" w:space="0" w:color="auto"/>
        <w:right w:val="none" w:sz="0" w:space="0" w:color="auto"/>
      </w:divBdr>
    </w:div>
    <w:div w:id="1088424042">
      <w:bodyDiv w:val="1"/>
      <w:marLeft w:val="0"/>
      <w:marRight w:val="0"/>
      <w:marTop w:val="0"/>
      <w:marBottom w:val="0"/>
      <w:divBdr>
        <w:top w:val="none" w:sz="0" w:space="0" w:color="auto"/>
        <w:left w:val="none" w:sz="0" w:space="0" w:color="auto"/>
        <w:bottom w:val="none" w:sz="0" w:space="0" w:color="auto"/>
        <w:right w:val="none" w:sz="0" w:space="0" w:color="auto"/>
      </w:divBdr>
    </w:div>
    <w:div w:id="1089423477">
      <w:bodyDiv w:val="1"/>
      <w:marLeft w:val="0"/>
      <w:marRight w:val="0"/>
      <w:marTop w:val="0"/>
      <w:marBottom w:val="0"/>
      <w:divBdr>
        <w:top w:val="none" w:sz="0" w:space="0" w:color="auto"/>
        <w:left w:val="none" w:sz="0" w:space="0" w:color="auto"/>
        <w:bottom w:val="none" w:sz="0" w:space="0" w:color="auto"/>
        <w:right w:val="none" w:sz="0" w:space="0" w:color="auto"/>
      </w:divBdr>
    </w:div>
    <w:div w:id="1105466248">
      <w:bodyDiv w:val="1"/>
      <w:marLeft w:val="0"/>
      <w:marRight w:val="0"/>
      <w:marTop w:val="0"/>
      <w:marBottom w:val="0"/>
      <w:divBdr>
        <w:top w:val="none" w:sz="0" w:space="0" w:color="auto"/>
        <w:left w:val="none" w:sz="0" w:space="0" w:color="auto"/>
        <w:bottom w:val="none" w:sz="0" w:space="0" w:color="auto"/>
        <w:right w:val="none" w:sz="0" w:space="0" w:color="auto"/>
      </w:divBdr>
    </w:div>
    <w:div w:id="1125005005">
      <w:bodyDiv w:val="1"/>
      <w:marLeft w:val="0"/>
      <w:marRight w:val="0"/>
      <w:marTop w:val="0"/>
      <w:marBottom w:val="0"/>
      <w:divBdr>
        <w:top w:val="none" w:sz="0" w:space="0" w:color="auto"/>
        <w:left w:val="none" w:sz="0" w:space="0" w:color="auto"/>
        <w:bottom w:val="none" w:sz="0" w:space="0" w:color="auto"/>
        <w:right w:val="none" w:sz="0" w:space="0" w:color="auto"/>
      </w:divBdr>
    </w:div>
    <w:div w:id="1130435435">
      <w:bodyDiv w:val="1"/>
      <w:marLeft w:val="0"/>
      <w:marRight w:val="0"/>
      <w:marTop w:val="0"/>
      <w:marBottom w:val="0"/>
      <w:divBdr>
        <w:top w:val="none" w:sz="0" w:space="0" w:color="auto"/>
        <w:left w:val="none" w:sz="0" w:space="0" w:color="auto"/>
        <w:bottom w:val="none" w:sz="0" w:space="0" w:color="auto"/>
        <w:right w:val="none" w:sz="0" w:space="0" w:color="auto"/>
      </w:divBdr>
    </w:div>
    <w:div w:id="1133989034">
      <w:bodyDiv w:val="1"/>
      <w:marLeft w:val="0"/>
      <w:marRight w:val="0"/>
      <w:marTop w:val="0"/>
      <w:marBottom w:val="0"/>
      <w:divBdr>
        <w:top w:val="none" w:sz="0" w:space="0" w:color="auto"/>
        <w:left w:val="none" w:sz="0" w:space="0" w:color="auto"/>
        <w:bottom w:val="none" w:sz="0" w:space="0" w:color="auto"/>
        <w:right w:val="none" w:sz="0" w:space="0" w:color="auto"/>
      </w:divBdr>
    </w:div>
    <w:div w:id="1137256068">
      <w:bodyDiv w:val="1"/>
      <w:marLeft w:val="0"/>
      <w:marRight w:val="0"/>
      <w:marTop w:val="0"/>
      <w:marBottom w:val="0"/>
      <w:divBdr>
        <w:top w:val="none" w:sz="0" w:space="0" w:color="auto"/>
        <w:left w:val="none" w:sz="0" w:space="0" w:color="auto"/>
        <w:bottom w:val="none" w:sz="0" w:space="0" w:color="auto"/>
        <w:right w:val="none" w:sz="0" w:space="0" w:color="auto"/>
      </w:divBdr>
    </w:div>
    <w:div w:id="1146387427">
      <w:bodyDiv w:val="1"/>
      <w:marLeft w:val="0"/>
      <w:marRight w:val="0"/>
      <w:marTop w:val="0"/>
      <w:marBottom w:val="0"/>
      <w:divBdr>
        <w:top w:val="none" w:sz="0" w:space="0" w:color="auto"/>
        <w:left w:val="none" w:sz="0" w:space="0" w:color="auto"/>
        <w:bottom w:val="none" w:sz="0" w:space="0" w:color="auto"/>
        <w:right w:val="none" w:sz="0" w:space="0" w:color="auto"/>
      </w:divBdr>
    </w:div>
    <w:div w:id="1154763714">
      <w:bodyDiv w:val="1"/>
      <w:marLeft w:val="0"/>
      <w:marRight w:val="0"/>
      <w:marTop w:val="0"/>
      <w:marBottom w:val="0"/>
      <w:divBdr>
        <w:top w:val="none" w:sz="0" w:space="0" w:color="auto"/>
        <w:left w:val="none" w:sz="0" w:space="0" w:color="auto"/>
        <w:bottom w:val="none" w:sz="0" w:space="0" w:color="auto"/>
        <w:right w:val="none" w:sz="0" w:space="0" w:color="auto"/>
      </w:divBdr>
    </w:div>
    <w:div w:id="1183785841">
      <w:bodyDiv w:val="1"/>
      <w:marLeft w:val="0"/>
      <w:marRight w:val="0"/>
      <w:marTop w:val="0"/>
      <w:marBottom w:val="0"/>
      <w:divBdr>
        <w:top w:val="none" w:sz="0" w:space="0" w:color="auto"/>
        <w:left w:val="none" w:sz="0" w:space="0" w:color="auto"/>
        <w:bottom w:val="none" w:sz="0" w:space="0" w:color="auto"/>
        <w:right w:val="none" w:sz="0" w:space="0" w:color="auto"/>
      </w:divBdr>
    </w:div>
    <w:div w:id="1220674339">
      <w:bodyDiv w:val="1"/>
      <w:marLeft w:val="0"/>
      <w:marRight w:val="0"/>
      <w:marTop w:val="0"/>
      <w:marBottom w:val="0"/>
      <w:divBdr>
        <w:top w:val="none" w:sz="0" w:space="0" w:color="auto"/>
        <w:left w:val="none" w:sz="0" w:space="0" w:color="auto"/>
        <w:bottom w:val="none" w:sz="0" w:space="0" w:color="auto"/>
        <w:right w:val="none" w:sz="0" w:space="0" w:color="auto"/>
      </w:divBdr>
    </w:div>
    <w:div w:id="1229270058">
      <w:bodyDiv w:val="1"/>
      <w:marLeft w:val="0"/>
      <w:marRight w:val="0"/>
      <w:marTop w:val="0"/>
      <w:marBottom w:val="0"/>
      <w:divBdr>
        <w:top w:val="none" w:sz="0" w:space="0" w:color="auto"/>
        <w:left w:val="none" w:sz="0" w:space="0" w:color="auto"/>
        <w:bottom w:val="none" w:sz="0" w:space="0" w:color="auto"/>
        <w:right w:val="none" w:sz="0" w:space="0" w:color="auto"/>
      </w:divBdr>
    </w:div>
    <w:div w:id="1249540243">
      <w:bodyDiv w:val="1"/>
      <w:marLeft w:val="0"/>
      <w:marRight w:val="0"/>
      <w:marTop w:val="0"/>
      <w:marBottom w:val="0"/>
      <w:divBdr>
        <w:top w:val="none" w:sz="0" w:space="0" w:color="auto"/>
        <w:left w:val="none" w:sz="0" w:space="0" w:color="auto"/>
        <w:bottom w:val="none" w:sz="0" w:space="0" w:color="auto"/>
        <w:right w:val="none" w:sz="0" w:space="0" w:color="auto"/>
      </w:divBdr>
    </w:div>
    <w:div w:id="1250696121">
      <w:bodyDiv w:val="1"/>
      <w:marLeft w:val="0"/>
      <w:marRight w:val="0"/>
      <w:marTop w:val="0"/>
      <w:marBottom w:val="0"/>
      <w:divBdr>
        <w:top w:val="none" w:sz="0" w:space="0" w:color="auto"/>
        <w:left w:val="none" w:sz="0" w:space="0" w:color="auto"/>
        <w:bottom w:val="none" w:sz="0" w:space="0" w:color="auto"/>
        <w:right w:val="none" w:sz="0" w:space="0" w:color="auto"/>
      </w:divBdr>
    </w:div>
    <w:div w:id="1259680743">
      <w:bodyDiv w:val="1"/>
      <w:marLeft w:val="0"/>
      <w:marRight w:val="0"/>
      <w:marTop w:val="0"/>
      <w:marBottom w:val="0"/>
      <w:divBdr>
        <w:top w:val="none" w:sz="0" w:space="0" w:color="auto"/>
        <w:left w:val="none" w:sz="0" w:space="0" w:color="auto"/>
        <w:bottom w:val="none" w:sz="0" w:space="0" w:color="auto"/>
        <w:right w:val="none" w:sz="0" w:space="0" w:color="auto"/>
      </w:divBdr>
    </w:div>
    <w:div w:id="1314137264">
      <w:bodyDiv w:val="1"/>
      <w:marLeft w:val="0"/>
      <w:marRight w:val="0"/>
      <w:marTop w:val="0"/>
      <w:marBottom w:val="0"/>
      <w:divBdr>
        <w:top w:val="none" w:sz="0" w:space="0" w:color="auto"/>
        <w:left w:val="none" w:sz="0" w:space="0" w:color="auto"/>
        <w:bottom w:val="none" w:sz="0" w:space="0" w:color="auto"/>
        <w:right w:val="none" w:sz="0" w:space="0" w:color="auto"/>
      </w:divBdr>
    </w:div>
    <w:div w:id="1334065973">
      <w:bodyDiv w:val="1"/>
      <w:marLeft w:val="0"/>
      <w:marRight w:val="0"/>
      <w:marTop w:val="0"/>
      <w:marBottom w:val="0"/>
      <w:divBdr>
        <w:top w:val="none" w:sz="0" w:space="0" w:color="auto"/>
        <w:left w:val="none" w:sz="0" w:space="0" w:color="auto"/>
        <w:bottom w:val="none" w:sz="0" w:space="0" w:color="auto"/>
        <w:right w:val="none" w:sz="0" w:space="0" w:color="auto"/>
      </w:divBdr>
    </w:div>
    <w:div w:id="1336373784">
      <w:bodyDiv w:val="1"/>
      <w:marLeft w:val="0"/>
      <w:marRight w:val="0"/>
      <w:marTop w:val="0"/>
      <w:marBottom w:val="0"/>
      <w:divBdr>
        <w:top w:val="none" w:sz="0" w:space="0" w:color="auto"/>
        <w:left w:val="none" w:sz="0" w:space="0" w:color="auto"/>
        <w:bottom w:val="none" w:sz="0" w:space="0" w:color="auto"/>
        <w:right w:val="none" w:sz="0" w:space="0" w:color="auto"/>
      </w:divBdr>
    </w:div>
    <w:div w:id="1344549252">
      <w:bodyDiv w:val="1"/>
      <w:marLeft w:val="0"/>
      <w:marRight w:val="0"/>
      <w:marTop w:val="0"/>
      <w:marBottom w:val="0"/>
      <w:divBdr>
        <w:top w:val="none" w:sz="0" w:space="0" w:color="auto"/>
        <w:left w:val="none" w:sz="0" w:space="0" w:color="auto"/>
        <w:bottom w:val="none" w:sz="0" w:space="0" w:color="auto"/>
        <w:right w:val="none" w:sz="0" w:space="0" w:color="auto"/>
      </w:divBdr>
    </w:div>
    <w:div w:id="1366103304">
      <w:bodyDiv w:val="1"/>
      <w:marLeft w:val="0"/>
      <w:marRight w:val="0"/>
      <w:marTop w:val="0"/>
      <w:marBottom w:val="0"/>
      <w:divBdr>
        <w:top w:val="none" w:sz="0" w:space="0" w:color="auto"/>
        <w:left w:val="none" w:sz="0" w:space="0" w:color="auto"/>
        <w:bottom w:val="none" w:sz="0" w:space="0" w:color="auto"/>
        <w:right w:val="none" w:sz="0" w:space="0" w:color="auto"/>
      </w:divBdr>
    </w:div>
    <w:div w:id="1385249346">
      <w:bodyDiv w:val="1"/>
      <w:marLeft w:val="0"/>
      <w:marRight w:val="0"/>
      <w:marTop w:val="0"/>
      <w:marBottom w:val="0"/>
      <w:divBdr>
        <w:top w:val="none" w:sz="0" w:space="0" w:color="auto"/>
        <w:left w:val="none" w:sz="0" w:space="0" w:color="auto"/>
        <w:bottom w:val="none" w:sz="0" w:space="0" w:color="auto"/>
        <w:right w:val="none" w:sz="0" w:space="0" w:color="auto"/>
      </w:divBdr>
    </w:div>
    <w:div w:id="1426657238">
      <w:bodyDiv w:val="1"/>
      <w:marLeft w:val="0"/>
      <w:marRight w:val="0"/>
      <w:marTop w:val="0"/>
      <w:marBottom w:val="0"/>
      <w:divBdr>
        <w:top w:val="none" w:sz="0" w:space="0" w:color="auto"/>
        <w:left w:val="none" w:sz="0" w:space="0" w:color="auto"/>
        <w:bottom w:val="none" w:sz="0" w:space="0" w:color="auto"/>
        <w:right w:val="none" w:sz="0" w:space="0" w:color="auto"/>
      </w:divBdr>
    </w:div>
    <w:div w:id="1432899688">
      <w:bodyDiv w:val="1"/>
      <w:marLeft w:val="0"/>
      <w:marRight w:val="0"/>
      <w:marTop w:val="0"/>
      <w:marBottom w:val="0"/>
      <w:divBdr>
        <w:top w:val="none" w:sz="0" w:space="0" w:color="auto"/>
        <w:left w:val="none" w:sz="0" w:space="0" w:color="auto"/>
        <w:bottom w:val="none" w:sz="0" w:space="0" w:color="auto"/>
        <w:right w:val="none" w:sz="0" w:space="0" w:color="auto"/>
      </w:divBdr>
    </w:div>
    <w:div w:id="1489639385">
      <w:bodyDiv w:val="1"/>
      <w:marLeft w:val="0"/>
      <w:marRight w:val="0"/>
      <w:marTop w:val="0"/>
      <w:marBottom w:val="0"/>
      <w:divBdr>
        <w:top w:val="none" w:sz="0" w:space="0" w:color="auto"/>
        <w:left w:val="none" w:sz="0" w:space="0" w:color="auto"/>
        <w:bottom w:val="none" w:sz="0" w:space="0" w:color="auto"/>
        <w:right w:val="none" w:sz="0" w:space="0" w:color="auto"/>
      </w:divBdr>
    </w:div>
    <w:div w:id="1491289833">
      <w:bodyDiv w:val="1"/>
      <w:marLeft w:val="0"/>
      <w:marRight w:val="0"/>
      <w:marTop w:val="0"/>
      <w:marBottom w:val="0"/>
      <w:divBdr>
        <w:top w:val="none" w:sz="0" w:space="0" w:color="auto"/>
        <w:left w:val="none" w:sz="0" w:space="0" w:color="auto"/>
        <w:bottom w:val="none" w:sz="0" w:space="0" w:color="auto"/>
        <w:right w:val="none" w:sz="0" w:space="0" w:color="auto"/>
      </w:divBdr>
    </w:div>
    <w:div w:id="1522889463">
      <w:bodyDiv w:val="1"/>
      <w:marLeft w:val="0"/>
      <w:marRight w:val="0"/>
      <w:marTop w:val="0"/>
      <w:marBottom w:val="0"/>
      <w:divBdr>
        <w:top w:val="none" w:sz="0" w:space="0" w:color="auto"/>
        <w:left w:val="none" w:sz="0" w:space="0" w:color="auto"/>
        <w:bottom w:val="none" w:sz="0" w:space="0" w:color="auto"/>
        <w:right w:val="none" w:sz="0" w:space="0" w:color="auto"/>
      </w:divBdr>
    </w:div>
    <w:div w:id="1539200853">
      <w:bodyDiv w:val="1"/>
      <w:marLeft w:val="0"/>
      <w:marRight w:val="0"/>
      <w:marTop w:val="0"/>
      <w:marBottom w:val="0"/>
      <w:divBdr>
        <w:top w:val="none" w:sz="0" w:space="0" w:color="auto"/>
        <w:left w:val="none" w:sz="0" w:space="0" w:color="auto"/>
        <w:bottom w:val="none" w:sz="0" w:space="0" w:color="auto"/>
        <w:right w:val="none" w:sz="0" w:space="0" w:color="auto"/>
      </w:divBdr>
    </w:div>
    <w:div w:id="1565524718">
      <w:bodyDiv w:val="1"/>
      <w:marLeft w:val="0"/>
      <w:marRight w:val="0"/>
      <w:marTop w:val="0"/>
      <w:marBottom w:val="0"/>
      <w:divBdr>
        <w:top w:val="none" w:sz="0" w:space="0" w:color="auto"/>
        <w:left w:val="none" w:sz="0" w:space="0" w:color="auto"/>
        <w:bottom w:val="none" w:sz="0" w:space="0" w:color="auto"/>
        <w:right w:val="none" w:sz="0" w:space="0" w:color="auto"/>
      </w:divBdr>
    </w:div>
    <w:div w:id="1600454769">
      <w:bodyDiv w:val="1"/>
      <w:marLeft w:val="0"/>
      <w:marRight w:val="0"/>
      <w:marTop w:val="0"/>
      <w:marBottom w:val="0"/>
      <w:divBdr>
        <w:top w:val="none" w:sz="0" w:space="0" w:color="auto"/>
        <w:left w:val="none" w:sz="0" w:space="0" w:color="auto"/>
        <w:bottom w:val="none" w:sz="0" w:space="0" w:color="auto"/>
        <w:right w:val="none" w:sz="0" w:space="0" w:color="auto"/>
      </w:divBdr>
    </w:div>
    <w:div w:id="1617174579">
      <w:bodyDiv w:val="1"/>
      <w:marLeft w:val="0"/>
      <w:marRight w:val="0"/>
      <w:marTop w:val="0"/>
      <w:marBottom w:val="0"/>
      <w:divBdr>
        <w:top w:val="none" w:sz="0" w:space="0" w:color="auto"/>
        <w:left w:val="none" w:sz="0" w:space="0" w:color="auto"/>
        <w:bottom w:val="none" w:sz="0" w:space="0" w:color="auto"/>
        <w:right w:val="none" w:sz="0" w:space="0" w:color="auto"/>
      </w:divBdr>
    </w:div>
    <w:div w:id="1667588449">
      <w:bodyDiv w:val="1"/>
      <w:marLeft w:val="0"/>
      <w:marRight w:val="0"/>
      <w:marTop w:val="0"/>
      <w:marBottom w:val="0"/>
      <w:divBdr>
        <w:top w:val="none" w:sz="0" w:space="0" w:color="auto"/>
        <w:left w:val="none" w:sz="0" w:space="0" w:color="auto"/>
        <w:bottom w:val="none" w:sz="0" w:space="0" w:color="auto"/>
        <w:right w:val="none" w:sz="0" w:space="0" w:color="auto"/>
      </w:divBdr>
    </w:div>
    <w:div w:id="1669751422">
      <w:bodyDiv w:val="1"/>
      <w:marLeft w:val="0"/>
      <w:marRight w:val="0"/>
      <w:marTop w:val="0"/>
      <w:marBottom w:val="0"/>
      <w:divBdr>
        <w:top w:val="none" w:sz="0" w:space="0" w:color="auto"/>
        <w:left w:val="none" w:sz="0" w:space="0" w:color="auto"/>
        <w:bottom w:val="none" w:sz="0" w:space="0" w:color="auto"/>
        <w:right w:val="none" w:sz="0" w:space="0" w:color="auto"/>
      </w:divBdr>
    </w:div>
    <w:div w:id="1671566498">
      <w:bodyDiv w:val="1"/>
      <w:marLeft w:val="0"/>
      <w:marRight w:val="0"/>
      <w:marTop w:val="0"/>
      <w:marBottom w:val="0"/>
      <w:divBdr>
        <w:top w:val="none" w:sz="0" w:space="0" w:color="auto"/>
        <w:left w:val="none" w:sz="0" w:space="0" w:color="auto"/>
        <w:bottom w:val="none" w:sz="0" w:space="0" w:color="auto"/>
        <w:right w:val="none" w:sz="0" w:space="0" w:color="auto"/>
      </w:divBdr>
    </w:div>
    <w:div w:id="1687517915">
      <w:bodyDiv w:val="1"/>
      <w:marLeft w:val="0"/>
      <w:marRight w:val="0"/>
      <w:marTop w:val="0"/>
      <w:marBottom w:val="0"/>
      <w:divBdr>
        <w:top w:val="none" w:sz="0" w:space="0" w:color="auto"/>
        <w:left w:val="none" w:sz="0" w:space="0" w:color="auto"/>
        <w:bottom w:val="none" w:sz="0" w:space="0" w:color="auto"/>
        <w:right w:val="none" w:sz="0" w:space="0" w:color="auto"/>
      </w:divBdr>
    </w:div>
    <w:div w:id="1709598351">
      <w:bodyDiv w:val="1"/>
      <w:marLeft w:val="0"/>
      <w:marRight w:val="0"/>
      <w:marTop w:val="0"/>
      <w:marBottom w:val="0"/>
      <w:divBdr>
        <w:top w:val="none" w:sz="0" w:space="0" w:color="auto"/>
        <w:left w:val="none" w:sz="0" w:space="0" w:color="auto"/>
        <w:bottom w:val="none" w:sz="0" w:space="0" w:color="auto"/>
        <w:right w:val="none" w:sz="0" w:space="0" w:color="auto"/>
      </w:divBdr>
    </w:div>
    <w:div w:id="1734504230">
      <w:bodyDiv w:val="1"/>
      <w:marLeft w:val="0"/>
      <w:marRight w:val="0"/>
      <w:marTop w:val="0"/>
      <w:marBottom w:val="0"/>
      <w:divBdr>
        <w:top w:val="none" w:sz="0" w:space="0" w:color="auto"/>
        <w:left w:val="none" w:sz="0" w:space="0" w:color="auto"/>
        <w:bottom w:val="none" w:sz="0" w:space="0" w:color="auto"/>
        <w:right w:val="none" w:sz="0" w:space="0" w:color="auto"/>
      </w:divBdr>
    </w:div>
    <w:div w:id="1752265192">
      <w:bodyDiv w:val="1"/>
      <w:marLeft w:val="0"/>
      <w:marRight w:val="0"/>
      <w:marTop w:val="0"/>
      <w:marBottom w:val="0"/>
      <w:divBdr>
        <w:top w:val="none" w:sz="0" w:space="0" w:color="auto"/>
        <w:left w:val="none" w:sz="0" w:space="0" w:color="auto"/>
        <w:bottom w:val="none" w:sz="0" w:space="0" w:color="auto"/>
        <w:right w:val="none" w:sz="0" w:space="0" w:color="auto"/>
      </w:divBdr>
      <w:divsChild>
        <w:div w:id="584412861">
          <w:marLeft w:val="0"/>
          <w:marRight w:val="0"/>
          <w:marTop w:val="0"/>
          <w:marBottom w:val="0"/>
          <w:divBdr>
            <w:top w:val="none" w:sz="0" w:space="0" w:color="auto"/>
            <w:left w:val="none" w:sz="0" w:space="0" w:color="auto"/>
            <w:bottom w:val="none" w:sz="0" w:space="0" w:color="auto"/>
            <w:right w:val="none" w:sz="0" w:space="0" w:color="auto"/>
          </w:divBdr>
        </w:div>
      </w:divsChild>
    </w:div>
    <w:div w:id="1758362684">
      <w:bodyDiv w:val="1"/>
      <w:marLeft w:val="0"/>
      <w:marRight w:val="0"/>
      <w:marTop w:val="0"/>
      <w:marBottom w:val="0"/>
      <w:divBdr>
        <w:top w:val="none" w:sz="0" w:space="0" w:color="auto"/>
        <w:left w:val="none" w:sz="0" w:space="0" w:color="auto"/>
        <w:bottom w:val="none" w:sz="0" w:space="0" w:color="auto"/>
        <w:right w:val="none" w:sz="0" w:space="0" w:color="auto"/>
      </w:divBdr>
    </w:div>
    <w:div w:id="1767186703">
      <w:bodyDiv w:val="1"/>
      <w:marLeft w:val="0"/>
      <w:marRight w:val="0"/>
      <w:marTop w:val="0"/>
      <w:marBottom w:val="0"/>
      <w:divBdr>
        <w:top w:val="none" w:sz="0" w:space="0" w:color="auto"/>
        <w:left w:val="none" w:sz="0" w:space="0" w:color="auto"/>
        <w:bottom w:val="none" w:sz="0" w:space="0" w:color="auto"/>
        <w:right w:val="none" w:sz="0" w:space="0" w:color="auto"/>
      </w:divBdr>
    </w:div>
    <w:div w:id="1821075672">
      <w:bodyDiv w:val="1"/>
      <w:marLeft w:val="0"/>
      <w:marRight w:val="0"/>
      <w:marTop w:val="0"/>
      <w:marBottom w:val="0"/>
      <w:divBdr>
        <w:top w:val="none" w:sz="0" w:space="0" w:color="auto"/>
        <w:left w:val="none" w:sz="0" w:space="0" w:color="auto"/>
        <w:bottom w:val="none" w:sz="0" w:space="0" w:color="auto"/>
        <w:right w:val="none" w:sz="0" w:space="0" w:color="auto"/>
      </w:divBdr>
    </w:div>
    <w:div w:id="1847399046">
      <w:bodyDiv w:val="1"/>
      <w:marLeft w:val="0"/>
      <w:marRight w:val="0"/>
      <w:marTop w:val="0"/>
      <w:marBottom w:val="0"/>
      <w:divBdr>
        <w:top w:val="none" w:sz="0" w:space="0" w:color="auto"/>
        <w:left w:val="none" w:sz="0" w:space="0" w:color="auto"/>
        <w:bottom w:val="none" w:sz="0" w:space="0" w:color="auto"/>
        <w:right w:val="none" w:sz="0" w:space="0" w:color="auto"/>
      </w:divBdr>
    </w:div>
    <w:div w:id="1849173122">
      <w:bodyDiv w:val="1"/>
      <w:marLeft w:val="0"/>
      <w:marRight w:val="0"/>
      <w:marTop w:val="0"/>
      <w:marBottom w:val="0"/>
      <w:divBdr>
        <w:top w:val="none" w:sz="0" w:space="0" w:color="auto"/>
        <w:left w:val="none" w:sz="0" w:space="0" w:color="auto"/>
        <w:bottom w:val="none" w:sz="0" w:space="0" w:color="auto"/>
        <w:right w:val="none" w:sz="0" w:space="0" w:color="auto"/>
      </w:divBdr>
    </w:div>
    <w:div w:id="1858538087">
      <w:bodyDiv w:val="1"/>
      <w:marLeft w:val="0"/>
      <w:marRight w:val="0"/>
      <w:marTop w:val="0"/>
      <w:marBottom w:val="0"/>
      <w:divBdr>
        <w:top w:val="none" w:sz="0" w:space="0" w:color="auto"/>
        <w:left w:val="none" w:sz="0" w:space="0" w:color="auto"/>
        <w:bottom w:val="none" w:sz="0" w:space="0" w:color="auto"/>
        <w:right w:val="none" w:sz="0" w:space="0" w:color="auto"/>
      </w:divBdr>
    </w:div>
    <w:div w:id="1858929650">
      <w:bodyDiv w:val="1"/>
      <w:marLeft w:val="0"/>
      <w:marRight w:val="0"/>
      <w:marTop w:val="0"/>
      <w:marBottom w:val="0"/>
      <w:divBdr>
        <w:top w:val="none" w:sz="0" w:space="0" w:color="auto"/>
        <w:left w:val="none" w:sz="0" w:space="0" w:color="auto"/>
        <w:bottom w:val="none" w:sz="0" w:space="0" w:color="auto"/>
        <w:right w:val="none" w:sz="0" w:space="0" w:color="auto"/>
      </w:divBdr>
    </w:div>
    <w:div w:id="1863475874">
      <w:bodyDiv w:val="1"/>
      <w:marLeft w:val="0"/>
      <w:marRight w:val="0"/>
      <w:marTop w:val="0"/>
      <w:marBottom w:val="0"/>
      <w:divBdr>
        <w:top w:val="none" w:sz="0" w:space="0" w:color="auto"/>
        <w:left w:val="none" w:sz="0" w:space="0" w:color="auto"/>
        <w:bottom w:val="none" w:sz="0" w:space="0" w:color="auto"/>
        <w:right w:val="none" w:sz="0" w:space="0" w:color="auto"/>
      </w:divBdr>
    </w:div>
    <w:div w:id="1901362231">
      <w:bodyDiv w:val="1"/>
      <w:marLeft w:val="0"/>
      <w:marRight w:val="0"/>
      <w:marTop w:val="0"/>
      <w:marBottom w:val="0"/>
      <w:divBdr>
        <w:top w:val="none" w:sz="0" w:space="0" w:color="auto"/>
        <w:left w:val="none" w:sz="0" w:space="0" w:color="auto"/>
        <w:bottom w:val="none" w:sz="0" w:space="0" w:color="auto"/>
        <w:right w:val="none" w:sz="0" w:space="0" w:color="auto"/>
      </w:divBdr>
    </w:div>
    <w:div w:id="1911962106">
      <w:bodyDiv w:val="1"/>
      <w:marLeft w:val="0"/>
      <w:marRight w:val="0"/>
      <w:marTop w:val="0"/>
      <w:marBottom w:val="0"/>
      <w:divBdr>
        <w:top w:val="none" w:sz="0" w:space="0" w:color="auto"/>
        <w:left w:val="none" w:sz="0" w:space="0" w:color="auto"/>
        <w:bottom w:val="none" w:sz="0" w:space="0" w:color="auto"/>
        <w:right w:val="none" w:sz="0" w:space="0" w:color="auto"/>
      </w:divBdr>
    </w:div>
    <w:div w:id="1924952327">
      <w:bodyDiv w:val="1"/>
      <w:marLeft w:val="0"/>
      <w:marRight w:val="0"/>
      <w:marTop w:val="0"/>
      <w:marBottom w:val="0"/>
      <w:divBdr>
        <w:top w:val="none" w:sz="0" w:space="0" w:color="auto"/>
        <w:left w:val="none" w:sz="0" w:space="0" w:color="auto"/>
        <w:bottom w:val="none" w:sz="0" w:space="0" w:color="auto"/>
        <w:right w:val="none" w:sz="0" w:space="0" w:color="auto"/>
      </w:divBdr>
    </w:div>
    <w:div w:id="1937251412">
      <w:bodyDiv w:val="1"/>
      <w:marLeft w:val="0"/>
      <w:marRight w:val="0"/>
      <w:marTop w:val="0"/>
      <w:marBottom w:val="0"/>
      <w:divBdr>
        <w:top w:val="none" w:sz="0" w:space="0" w:color="auto"/>
        <w:left w:val="none" w:sz="0" w:space="0" w:color="auto"/>
        <w:bottom w:val="none" w:sz="0" w:space="0" w:color="auto"/>
        <w:right w:val="none" w:sz="0" w:space="0" w:color="auto"/>
      </w:divBdr>
    </w:div>
    <w:div w:id="1943027041">
      <w:bodyDiv w:val="1"/>
      <w:marLeft w:val="0"/>
      <w:marRight w:val="0"/>
      <w:marTop w:val="0"/>
      <w:marBottom w:val="0"/>
      <w:divBdr>
        <w:top w:val="none" w:sz="0" w:space="0" w:color="auto"/>
        <w:left w:val="none" w:sz="0" w:space="0" w:color="auto"/>
        <w:bottom w:val="none" w:sz="0" w:space="0" w:color="auto"/>
        <w:right w:val="none" w:sz="0" w:space="0" w:color="auto"/>
      </w:divBdr>
    </w:div>
    <w:div w:id="2060283005">
      <w:bodyDiv w:val="1"/>
      <w:marLeft w:val="0"/>
      <w:marRight w:val="0"/>
      <w:marTop w:val="0"/>
      <w:marBottom w:val="0"/>
      <w:divBdr>
        <w:top w:val="none" w:sz="0" w:space="0" w:color="auto"/>
        <w:left w:val="none" w:sz="0" w:space="0" w:color="auto"/>
        <w:bottom w:val="none" w:sz="0" w:space="0" w:color="auto"/>
        <w:right w:val="none" w:sz="0" w:space="0" w:color="auto"/>
      </w:divBdr>
    </w:div>
    <w:div w:id="2086221587">
      <w:bodyDiv w:val="1"/>
      <w:marLeft w:val="0"/>
      <w:marRight w:val="0"/>
      <w:marTop w:val="0"/>
      <w:marBottom w:val="0"/>
      <w:divBdr>
        <w:top w:val="none" w:sz="0" w:space="0" w:color="auto"/>
        <w:left w:val="none" w:sz="0" w:space="0" w:color="auto"/>
        <w:bottom w:val="none" w:sz="0" w:space="0" w:color="auto"/>
        <w:right w:val="none" w:sz="0" w:space="0" w:color="auto"/>
      </w:divBdr>
    </w:div>
    <w:div w:id="2107265302">
      <w:bodyDiv w:val="1"/>
      <w:marLeft w:val="0"/>
      <w:marRight w:val="0"/>
      <w:marTop w:val="0"/>
      <w:marBottom w:val="0"/>
      <w:divBdr>
        <w:top w:val="none" w:sz="0" w:space="0" w:color="auto"/>
        <w:left w:val="none" w:sz="0" w:space="0" w:color="auto"/>
        <w:bottom w:val="none" w:sz="0" w:space="0" w:color="auto"/>
        <w:right w:val="none" w:sz="0" w:space="0" w:color="auto"/>
      </w:divBdr>
    </w:div>
    <w:div w:id="2119332658">
      <w:bodyDiv w:val="1"/>
      <w:marLeft w:val="0"/>
      <w:marRight w:val="0"/>
      <w:marTop w:val="0"/>
      <w:marBottom w:val="0"/>
      <w:divBdr>
        <w:top w:val="none" w:sz="0" w:space="0" w:color="auto"/>
        <w:left w:val="none" w:sz="0" w:space="0" w:color="auto"/>
        <w:bottom w:val="none" w:sz="0" w:space="0" w:color="auto"/>
        <w:right w:val="none" w:sz="0" w:space="0" w:color="auto"/>
      </w:divBdr>
    </w:div>
    <w:div w:id="2125880325">
      <w:bodyDiv w:val="1"/>
      <w:marLeft w:val="0"/>
      <w:marRight w:val="0"/>
      <w:marTop w:val="0"/>
      <w:marBottom w:val="0"/>
      <w:divBdr>
        <w:top w:val="none" w:sz="0" w:space="0" w:color="auto"/>
        <w:left w:val="none" w:sz="0" w:space="0" w:color="auto"/>
        <w:bottom w:val="none" w:sz="0" w:space="0" w:color="auto"/>
        <w:right w:val="none" w:sz="0" w:space="0" w:color="auto"/>
      </w:divBdr>
    </w:div>
    <w:div w:id="214677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wtw.com/archives/tag/%e5%9f%ba%e6%9c%ac%e6%ac%8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76D5B-7DAA-4353-9415-01067228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3281</Words>
  <Characters>18703</Characters>
  <Application>Microsoft Office Word</Application>
  <DocSecurity>0</DocSecurity>
  <Lines>155</Lines>
  <Paragraphs>43</Paragraphs>
  <ScaleCrop>false</ScaleCrop>
  <Company>audit</Company>
  <LinksUpToDate>false</LinksUpToDate>
  <CharactersWithSpaces>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貳拾叁、環境保護署主管</dc:title>
  <dc:creator>naopc</dc:creator>
  <cp:lastModifiedBy>蔡容韶</cp:lastModifiedBy>
  <cp:revision>5</cp:revision>
  <cp:lastPrinted>2023-07-11T08:47:00Z</cp:lastPrinted>
  <dcterms:created xsi:type="dcterms:W3CDTF">2023-07-11T08:47:00Z</dcterms:created>
  <dcterms:modified xsi:type="dcterms:W3CDTF">2023-07-11T10:24:00Z</dcterms:modified>
</cp:coreProperties>
</file>