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9F5395" w:rsidRPr="00E12076" w:rsidRDefault="009F5395" w:rsidP="00500AF8">
      <w:pPr>
        <w:pStyle w:val="affff4"/>
        <w:overflowPunct w:val="0"/>
        <w:rPr>
          <w:rFonts w:ascii="標楷體" w:hAnsi="標楷體"/>
        </w:rPr>
      </w:pPr>
      <w:r w:rsidRPr="00E12076">
        <w:rPr>
          <w:rFonts w:ascii="標楷體" w:hAnsi="標楷體" w:hint="eastAsia"/>
        </w:rPr>
        <w:t>拾、財政部主管</w:t>
      </w:r>
    </w:p>
    <w:p w:rsidR="009F5395" w:rsidRPr="00E12076" w:rsidRDefault="007933B6" w:rsidP="00D05CAB">
      <w:pPr>
        <w:pStyle w:val="af0"/>
        <w:overflowPunct w:val="0"/>
        <w:spacing w:line="450" w:lineRule="exact"/>
        <w:ind w:firstLine="480"/>
        <w:rPr>
          <w:rFonts w:hAnsi="標楷體"/>
        </w:rPr>
      </w:pPr>
      <w:r w:rsidRPr="00E12076">
        <w:rPr>
          <w:rFonts w:hAnsi="標楷體" w:hint="eastAsia"/>
        </w:rPr>
        <w:t>財政部主管包括財政部、國庫署、賦稅署、</w:t>
      </w:r>
      <w:proofErr w:type="gramStart"/>
      <w:r w:rsidRPr="00E12076">
        <w:rPr>
          <w:rFonts w:hAnsi="標楷體" w:hint="eastAsia"/>
        </w:rPr>
        <w:t>臺</w:t>
      </w:r>
      <w:proofErr w:type="gramEnd"/>
      <w:r w:rsidRPr="00E12076">
        <w:rPr>
          <w:rFonts w:hAnsi="標楷體" w:hint="eastAsia"/>
        </w:rPr>
        <w:t>北國稅局、高雄國稅局、北、中、南區國稅局及所屬、關務署及所屬、國有財產署及所屬、財政資訊中心等11個機關，掌理財政收支、國債管理、國庫調度、地方政府財政業務輔導、國庫集中支付、賦稅徵課、關務行政及國有財產管理等業務。茲將</w:t>
      </w:r>
      <w:proofErr w:type="gramStart"/>
      <w:r w:rsidR="00482373" w:rsidRPr="00E12076">
        <w:rPr>
          <w:rFonts w:hAnsi="標楷體" w:hint="eastAsia"/>
        </w:rPr>
        <w:t>1</w:t>
      </w:r>
      <w:r w:rsidR="002F6F1C" w:rsidRPr="00E12076">
        <w:rPr>
          <w:rFonts w:hAnsi="標楷體" w:hint="eastAsia"/>
        </w:rPr>
        <w:t>1</w:t>
      </w:r>
      <w:r w:rsidR="0035320C" w:rsidRPr="00E12076">
        <w:rPr>
          <w:rFonts w:hAnsi="標楷體" w:hint="eastAsia"/>
        </w:rPr>
        <w:t>1</w:t>
      </w:r>
      <w:proofErr w:type="gramEnd"/>
      <w:r w:rsidR="00DC658C" w:rsidRPr="00E12076">
        <w:rPr>
          <w:rFonts w:hAnsi="標楷體" w:hint="eastAsia"/>
        </w:rPr>
        <w:t>年</w:t>
      </w:r>
      <w:r w:rsidRPr="00E12076">
        <w:rPr>
          <w:rFonts w:hAnsi="標楷體" w:hint="eastAsia"/>
        </w:rPr>
        <w:t>度決算審核結果說明如次</w:t>
      </w:r>
      <w:r w:rsidR="00482373" w:rsidRPr="00E12076">
        <w:rPr>
          <w:rFonts w:hAnsi="標楷體" w:hint="eastAsia"/>
          <w:bCs/>
        </w:rPr>
        <w:t>（有關歲入、歲出決算之審定及各項差異之原因分析等詳細內容，請參閱總決算審核報告</w:t>
      </w:r>
      <w:proofErr w:type="gramStart"/>
      <w:r w:rsidR="00482373" w:rsidRPr="00E12076">
        <w:rPr>
          <w:rFonts w:hAnsi="標楷體" w:hint="eastAsia"/>
          <w:bCs/>
        </w:rPr>
        <w:t>第1冊戊篇</w:t>
      </w:r>
      <w:proofErr w:type="gramEnd"/>
      <w:r w:rsidR="00482373" w:rsidRPr="00E12076">
        <w:rPr>
          <w:rFonts w:hAnsi="標楷體" w:hint="eastAsia"/>
          <w:bCs/>
        </w:rPr>
        <w:t>「拾、財政部主管」）</w:t>
      </w:r>
      <w:r w:rsidRPr="00E12076">
        <w:rPr>
          <w:rFonts w:hAnsi="標楷體" w:hint="eastAsia"/>
        </w:rPr>
        <w:t>：</w:t>
      </w:r>
    </w:p>
    <w:p w:rsidR="000127A6" w:rsidRPr="00E12076" w:rsidRDefault="000127A6" w:rsidP="000127A6">
      <w:pPr>
        <w:widowControl/>
        <w:overflowPunct w:val="0"/>
        <w:adjustRightInd w:val="0"/>
        <w:snapToGrid w:val="0"/>
        <w:spacing w:beforeLines="50" w:before="180" w:afterLines="20" w:after="72" w:line="460" w:lineRule="exact"/>
        <w:ind w:firstLineChars="100" w:firstLine="320"/>
        <w:jc w:val="both"/>
        <w:outlineLvl w:val="0"/>
        <w:rPr>
          <w:rFonts w:ascii="標楷體" w:eastAsia="標楷體" w:hAnsi="標楷體"/>
          <w:b/>
          <w:bCs/>
          <w:sz w:val="32"/>
        </w:rPr>
      </w:pPr>
      <w:r w:rsidRPr="00E12076">
        <w:rPr>
          <w:rFonts w:ascii="標楷體" w:eastAsia="標楷體" w:hAnsi="標楷體" w:hint="eastAsia"/>
          <w:b/>
          <w:bCs/>
          <w:sz w:val="32"/>
        </w:rPr>
        <w:t>一、計畫實施之查核</w:t>
      </w:r>
    </w:p>
    <w:p w:rsidR="006F1AE5" w:rsidRPr="00E12076" w:rsidRDefault="007253DF" w:rsidP="008D7725">
      <w:pPr>
        <w:pStyle w:val="af0"/>
        <w:overflowPunct w:val="0"/>
        <w:spacing w:line="460" w:lineRule="exact"/>
        <w:ind w:firstLine="480"/>
        <w:rPr>
          <w:rFonts w:hAnsi="標楷體"/>
        </w:rPr>
      </w:pPr>
      <w:r w:rsidRPr="00E12076">
        <w:rPr>
          <w:rFonts w:hint="eastAsia"/>
          <w:noProof/>
        </w:rPr>
        <w:t>業務計</w:t>
      </w:r>
      <w:r w:rsidRPr="00E12076">
        <w:rPr>
          <w:rFonts w:hint="eastAsia"/>
          <w:noProof/>
          <w:spacing w:val="-4"/>
        </w:rPr>
        <w:t>畫</w:t>
      </w:r>
      <w:r w:rsidR="00B63727" w:rsidRPr="00E12076">
        <w:rPr>
          <w:rFonts w:hint="eastAsia"/>
          <w:noProof/>
          <w:spacing w:val="-4"/>
        </w:rPr>
        <w:t>3</w:t>
      </w:r>
      <w:r w:rsidR="00A7419D" w:rsidRPr="00E12076">
        <w:rPr>
          <w:rFonts w:hint="eastAsia"/>
          <w:noProof/>
          <w:spacing w:val="-4"/>
        </w:rPr>
        <w:t>9</w:t>
      </w:r>
      <w:r w:rsidRPr="00E12076">
        <w:rPr>
          <w:rFonts w:hint="eastAsia"/>
          <w:noProof/>
          <w:spacing w:val="-4"/>
        </w:rPr>
        <w:t>項</w:t>
      </w:r>
      <w:r w:rsidRPr="00E12076">
        <w:rPr>
          <w:rFonts w:hint="eastAsia"/>
          <w:noProof/>
        </w:rPr>
        <w:t>，下分工作計</w:t>
      </w:r>
      <w:r w:rsidRPr="00E12076">
        <w:rPr>
          <w:rFonts w:hint="eastAsia"/>
          <w:noProof/>
          <w:spacing w:val="-4"/>
        </w:rPr>
        <w:t>畫</w:t>
      </w:r>
      <w:r w:rsidR="00A7419D" w:rsidRPr="00E12076">
        <w:rPr>
          <w:rFonts w:hint="eastAsia"/>
          <w:noProof/>
          <w:spacing w:val="-4"/>
        </w:rPr>
        <w:t>41</w:t>
      </w:r>
      <w:r w:rsidRPr="00E12076">
        <w:rPr>
          <w:rFonts w:hint="eastAsia"/>
          <w:noProof/>
          <w:spacing w:val="-4"/>
        </w:rPr>
        <w:t>項</w:t>
      </w:r>
      <w:r w:rsidRPr="00E12076">
        <w:rPr>
          <w:rFonts w:hint="eastAsia"/>
          <w:noProof/>
        </w:rPr>
        <w:t>，包括</w:t>
      </w:r>
      <w:r w:rsidR="00FA43DD" w:rsidRPr="00E12076">
        <w:rPr>
          <w:rFonts w:hint="eastAsia"/>
          <w:noProof/>
        </w:rPr>
        <w:t>健全政府財政，維護財政永續</w:t>
      </w:r>
      <w:r w:rsidRPr="00E12076">
        <w:rPr>
          <w:rFonts w:hint="eastAsia"/>
          <w:noProof/>
        </w:rPr>
        <w:t>；</w:t>
      </w:r>
      <w:r w:rsidR="00FA43DD" w:rsidRPr="00E12076">
        <w:rPr>
          <w:rFonts w:hint="eastAsia"/>
          <w:noProof/>
        </w:rPr>
        <w:t>優化稅制稅政，維護租稅公平</w:t>
      </w:r>
      <w:r w:rsidRPr="00E12076">
        <w:rPr>
          <w:rFonts w:hint="eastAsia"/>
          <w:noProof/>
        </w:rPr>
        <w:t>；</w:t>
      </w:r>
      <w:r w:rsidR="00F03367" w:rsidRPr="00E12076">
        <w:rPr>
          <w:rFonts w:hint="eastAsia"/>
          <w:noProof/>
        </w:rPr>
        <w:t>數位海關多元服務，智慧科技高效查緝</w:t>
      </w:r>
      <w:r w:rsidRPr="00E12076">
        <w:rPr>
          <w:rFonts w:hint="eastAsia"/>
          <w:noProof/>
        </w:rPr>
        <w:t>；</w:t>
      </w:r>
      <w:r w:rsidR="00A84F37" w:rsidRPr="00E12076">
        <w:rPr>
          <w:rFonts w:hint="eastAsia"/>
          <w:noProof/>
        </w:rPr>
        <w:t>多元運用國家資產，創造資產活化效益</w:t>
      </w:r>
      <w:r w:rsidRPr="00E12076">
        <w:rPr>
          <w:rFonts w:hint="eastAsia"/>
          <w:noProof/>
        </w:rPr>
        <w:t>；</w:t>
      </w:r>
      <w:r w:rsidR="00326CA1" w:rsidRPr="00E12076">
        <w:rPr>
          <w:rFonts w:hint="eastAsia"/>
          <w:noProof/>
        </w:rPr>
        <w:t>引導重大公共基礎建設，優先利用促參模式引進民間投資</w:t>
      </w:r>
      <w:r w:rsidRPr="00E12076">
        <w:rPr>
          <w:rFonts w:hint="eastAsia"/>
          <w:noProof/>
        </w:rPr>
        <w:t>；</w:t>
      </w:r>
      <w:r w:rsidR="008D7725" w:rsidRPr="00E12076">
        <w:rPr>
          <w:rFonts w:hint="eastAsia"/>
          <w:noProof/>
        </w:rPr>
        <w:t>導入創新資通訊技術，增進財政資料加值效益</w:t>
      </w:r>
      <w:r w:rsidRPr="00E12076">
        <w:rPr>
          <w:rFonts w:hint="eastAsia"/>
          <w:noProof/>
        </w:rPr>
        <w:t>等重要施政項目，其中已執行完成者</w:t>
      </w:r>
      <w:r w:rsidR="00B63727" w:rsidRPr="00E12076">
        <w:rPr>
          <w:rFonts w:hint="eastAsia"/>
          <w:noProof/>
        </w:rPr>
        <w:t>2</w:t>
      </w:r>
      <w:r w:rsidR="00A7419D" w:rsidRPr="00E12076">
        <w:rPr>
          <w:rFonts w:hint="eastAsia"/>
          <w:noProof/>
        </w:rPr>
        <w:t>5</w:t>
      </w:r>
      <w:r w:rsidRPr="00E12076">
        <w:rPr>
          <w:rFonts w:hint="eastAsia"/>
          <w:noProof/>
        </w:rPr>
        <w:t>項，尚在執行者</w:t>
      </w:r>
      <w:r w:rsidR="00B63727" w:rsidRPr="00E12076">
        <w:rPr>
          <w:rFonts w:hint="eastAsia"/>
          <w:noProof/>
        </w:rPr>
        <w:t>1</w:t>
      </w:r>
      <w:r w:rsidR="00A7419D" w:rsidRPr="00E12076">
        <w:rPr>
          <w:rFonts w:hint="eastAsia"/>
          <w:noProof/>
        </w:rPr>
        <w:t>5</w:t>
      </w:r>
      <w:r w:rsidRPr="00E12076">
        <w:rPr>
          <w:rFonts w:hint="eastAsia"/>
          <w:noProof/>
        </w:rPr>
        <w:t>項，主要係</w:t>
      </w:r>
      <w:r w:rsidR="00190001" w:rsidRPr="00E12076">
        <w:rPr>
          <w:rFonts w:hint="eastAsia"/>
          <w:noProof/>
        </w:rPr>
        <w:t>關務署</w:t>
      </w:r>
      <w:r w:rsidR="00720676" w:rsidRPr="00E12076">
        <w:rPr>
          <w:rFonts w:hint="eastAsia"/>
          <w:noProof/>
        </w:rPr>
        <w:t>高雄關第六貨櫃中心軌道式貨櫃檢查儀及儀檢站建置計畫、基隆關西16私貨倉庫新建計畫因修正計畫期程</w:t>
      </w:r>
      <w:r w:rsidR="00831048" w:rsidRPr="00E12076">
        <w:rPr>
          <w:rFonts w:hint="eastAsia"/>
          <w:noProof/>
        </w:rPr>
        <w:t>等</w:t>
      </w:r>
      <w:r w:rsidR="00952BE4" w:rsidRPr="00E12076">
        <w:rPr>
          <w:rFonts w:hint="eastAsia"/>
          <w:noProof/>
        </w:rPr>
        <w:t>，</w:t>
      </w:r>
      <w:r w:rsidR="000764F1" w:rsidRPr="00E12076">
        <w:rPr>
          <w:rFonts w:hint="eastAsia"/>
          <w:noProof/>
        </w:rPr>
        <w:t>仍須繼續執行。</w:t>
      </w:r>
      <w:r w:rsidR="00BE4078" w:rsidRPr="00E12076">
        <w:rPr>
          <w:rFonts w:hint="eastAsia"/>
          <w:noProof/>
        </w:rPr>
        <w:t>未執行者1項，</w:t>
      </w:r>
      <w:r w:rsidR="009C28DA" w:rsidRPr="00E12076">
        <w:rPr>
          <w:rFonts w:hint="eastAsia"/>
          <w:noProof/>
        </w:rPr>
        <w:t>係</w:t>
      </w:r>
      <w:r w:rsidR="00190001" w:rsidRPr="00E12076">
        <w:rPr>
          <w:rFonts w:hint="eastAsia"/>
          <w:noProof/>
        </w:rPr>
        <w:t>國有財產署辦公廳舍取得案，因無廠商投標而流標</w:t>
      </w:r>
      <w:r w:rsidR="009C28DA" w:rsidRPr="00E12076">
        <w:rPr>
          <w:rFonts w:hint="eastAsia"/>
          <w:noProof/>
        </w:rPr>
        <w:t>，</w:t>
      </w:r>
      <w:r w:rsidR="0050675B" w:rsidRPr="00E12076">
        <w:rPr>
          <w:rFonts w:hint="eastAsia"/>
          <w:noProof/>
        </w:rPr>
        <w:t>已修正中長程</w:t>
      </w:r>
      <w:r w:rsidR="00367323" w:rsidRPr="00E12076">
        <w:rPr>
          <w:rFonts w:hint="eastAsia"/>
          <w:noProof/>
        </w:rPr>
        <w:t>個案</w:t>
      </w:r>
      <w:r w:rsidR="0050675B" w:rsidRPr="00E12076">
        <w:rPr>
          <w:rFonts w:hint="eastAsia"/>
          <w:noProof/>
        </w:rPr>
        <w:t>計畫及調整辦理期程，</w:t>
      </w:r>
      <w:r w:rsidR="009C28DA" w:rsidRPr="00E12076">
        <w:rPr>
          <w:rFonts w:hint="eastAsia"/>
          <w:noProof/>
        </w:rPr>
        <w:t>爰未執行。</w:t>
      </w:r>
    </w:p>
    <w:p w:rsidR="000127A6" w:rsidRPr="00E12076" w:rsidRDefault="000127A6" w:rsidP="000127A6">
      <w:pPr>
        <w:widowControl/>
        <w:overflowPunct w:val="0"/>
        <w:adjustRightInd w:val="0"/>
        <w:snapToGrid w:val="0"/>
        <w:spacing w:beforeLines="50" w:before="180" w:afterLines="20" w:after="72" w:line="460" w:lineRule="exact"/>
        <w:ind w:firstLineChars="100" w:firstLine="320"/>
        <w:jc w:val="both"/>
        <w:outlineLvl w:val="0"/>
        <w:rPr>
          <w:rFonts w:ascii="標楷體" w:eastAsia="標楷體" w:hAnsi="標楷體"/>
          <w:b/>
          <w:bCs/>
          <w:sz w:val="32"/>
        </w:rPr>
      </w:pPr>
      <w:r w:rsidRPr="00E12076">
        <w:rPr>
          <w:rFonts w:ascii="標楷體" w:eastAsia="標楷體" w:hAnsi="標楷體" w:hint="eastAsia"/>
          <w:b/>
          <w:bCs/>
          <w:sz w:val="32"/>
        </w:rPr>
        <w:t>二、預算執行之審核</w:t>
      </w:r>
    </w:p>
    <w:p w:rsidR="00826C90" w:rsidRPr="00E12076" w:rsidRDefault="000127A6" w:rsidP="00441B0E">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rPr>
      </w:pPr>
      <w:r w:rsidRPr="00E12076">
        <w:rPr>
          <w:rFonts w:ascii="標楷體" w:eastAsia="標楷體" w:hAnsi="標楷體" w:hint="eastAsia"/>
          <w:bCs/>
          <w:spacing w:val="-6"/>
        </w:rPr>
        <w:t xml:space="preserve">（一）　</w:t>
      </w:r>
      <w:r w:rsidRPr="00E12076">
        <w:rPr>
          <w:rFonts w:ascii="標楷體" w:eastAsia="標楷體" w:hAnsi="標楷體" w:hint="eastAsia"/>
        </w:rPr>
        <w:t>歲入預算數1兆</w:t>
      </w:r>
      <w:r w:rsidR="00BA0E3B" w:rsidRPr="00E12076">
        <w:rPr>
          <w:rFonts w:ascii="標楷體" w:eastAsia="標楷體" w:hAnsi="標楷體" w:hint="eastAsia"/>
        </w:rPr>
        <w:t>9</w:t>
      </w:r>
      <w:r w:rsidRPr="00E12076">
        <w:rPr>
          <w:rFonts w:ascii="標楷體" w:eastAsia="標楷體" w:hAnsi="標楷體" w:hint="eastAsia"/>
        </w:rPr>
        <w:t>,</w:t>
      </w:r>
      <w:r w:rsidR="00BA0E3B" w:rsidRPr="00E12076">
        <w:rPr>
          <w:rFonts w:ascii="標楷體" w:eastAsia="標楷體" w:hAnsi="標楷體" w:hint="eastAsia"/>
        </w:rPr>
        <w:t>515</w:t>
      </w:r>
      <w:r w:rsidRPr="00E12076">
        <w:rPr>
          <w:rFonts w:ascii="標楷體" w:eastAsia="標楷體" w:hAnsi="標楷體" w:hint="eastAsia"/>
        </w:rPr>
        <w:t>億</w:t>
      </w:r>
      <w:r w:rsidR="00BA0E3B" w:rsidRPr="00E12076">
        <w:rPr>
          <w:rFonts w:ascii="標楷體" w:eastAsia="標楷體" w:hAnsi="標楷體" w:hint="eastAsia"/>
        </w:rPr>
        <w:t>1</w:t>
      </w:r>
      <w:r w:rsidRPr="00E12076">
        <w:rPr>
          <w:rFonts w:ascii="標楷體" w:eastAsia="標楷體" w:hAnsi="標楷體" w:hint="eastAsia"/>
        </w:rPr>
        <w:t>,</w:t>
      </w:r>
      <w:r w:rsidR="00BA0E3B" w:rsidRPr="00E12076">
        <w:rPr>
          <w:rFonts w:ascii="標楷體" w:eastAsia="標楷體" w:hAnsi="標楷體" w:hint="eastAsia"/>
        </w:rPr>
        <w:t>519</w:t>
      </w:r>
      <w:r w:rsidRPr="00E12076">
        <w:rPr>
          <w:rFonts w:ascii="標楷體" w:eastAsia="標楷體" w:hAnsi="標楷體" w:hint="eastAsia"/>
        </w:rPr>
        <w:t>萬</w:t>
      </w:r>
      <w:r w:rsidR="00E32A18" w:rsidRPr="00E12076">
        <w:rPr>
          <w:rFonts w:ascii="標楷體" w:eastAsia="標楷體" w:hAnsi="標楷體" w:hint="eastAsia"/>
        </w:rPr>
        <w:t>餘</w:t>
      </w:r>
      <w:r w:rsidRPr="00E12076">
        <w:rPr>
          <w:rFonts w:ascii="標楷體" w:eastAsia="標楷體" w:hAnsi="標楷體" w:hint="eastAsia"/>
        </w:rPr>
        <w:t>元，決算審核結果，</w:t>
      </w:r>
      <w:r w:rsidR="00C655C2" w:rsidRPr="00E12076">
        <w:rPr>
          <w:rFonts w:ascii="標楷體" w:eastAsia="標楷體" w:hAnsi="標楷體" w:hint="eastAsia"/>
        </w:rPr>
        <w:t>修正減列應收保留數7萬餘元，係</w:t>
      </w:r>
      <w:r w:rsidR="007B0441" w:rsidRPr="00E12076">
        <w:rPr>
          <w:rFonts w:ascii="標楷體" w:eastAsia="標楷體" w:hAnsi="標楷體" w:hint="eastAsia"/>
        </w:rPr>
        <w:t>應收</w:t>
      </w:r>
      <w:r w:rsidR="00C655C2" w:rsidRPr="00E12076">
        <w:rPr>
          <w:rFonts w:ascii="標楷體" w:eastAsia="標楷體" w:hAnsi="標楷體" w:hint="eastAsia"/>
        </w:rPr>
        <w:t>中國輸出入銀行繳庫股息紅利；</w:t>
      </w:r>
      <w:r w:rsidRPr="00E12076">
        <w:rPr>
          <w:rFonts w:ascii="標楷體" w:eastAsia="標楷體" w:hAnsi="標楷體" w:hint="eastAsia"/>
        </w:rPr>
        <w:t>審定實現數</w:t>
      </w:r>
      <w:r w:rsidR="00D572FA" w:rsidRPr="00E12076">
        <w:rPr>
          <w:rFonts w:ascii="標楷體" w:eastAsia="標楷體" w:hAnsi="標楷體" w:hint="eastAsia"/>
        </w:rPr>
        <w:t>2</w:t>
      </w:r>
      <w:r w:rsidRPr="00E12076">
        <w:rPr>
          <w:rFonts w:ascii="標楷體" w:eastAsia="標楷體" w:hAnsi="標楷體" w:hint="eastAsia"/>
        </w:rPr>
        <w:t>兆</w:t>
      </w:r>
      <w:r w:rsidR="00BA0E3B" w:rsidRPr="00E12076">
        <w:rPr>
          <w:rFonts w:ascii="標楷體" w:eastAsia="標楷體" w:hAnsi="標楷體" w:hint="eastAsia"/>
        </w:rPr>
        <w:t>3</w:t>
      </w:r>
      <w:r w:rsidR="00BA0E3B" w:rsidRPr="00E12076">
        <w:rPr>
          <w:rFonts w:ascii="標楷體" w:eastAsia="標楷體" w:hAnsi="標楷體"/>
        </w:rPr>
        <w:t>,</w:t>
      </w:r>
      <w:r w:rsidR="00BA0E3B" w:rsidRPr="00E12076">
        <w:rPr>
          <w:rFonts w:ascii="標楷體" w:eastAsia="標楷體" w:hAnsi="標楷體" w:hint="eastAsia"/>
        </w:rPr>
        <w:t>624</w:t>
      </w:r>
      <w:r w:rsidRPr="00E12076">
        <w:rPr>
          <w:rFonts w:ascii="標楷體" w:eastAsia="標楷體" w:hAnsi="標楷體" w:hint="eastAsia"/>
        </w:rPr>
        <w:t>億</w:t>
      </w:r>
      <w:r w:rsidR="00BA0E3B" w:rsidRPr="00E12076">
        <w:rPr>
          <w:rFonts w:ascii="標楷體" w:eastAsia="標楷體" w:hAnsi="標楷體" w:hint="eastAsia"/>
        </w:rPr>
        <w:t>8</w:t>
      </w:r>
      <w:r w:rsidRPr="00E12076">
        <w:rPr>
          <w:rFonts w:ascii="標楷體" w:eastAsia="標楷體" w:hAnsi="標楷體" w:hint="eastAsia"/>
        </w:rPr>
        <w:t>,</w:t>
      </w:r>
      <w:r w:rsidR="00BA0E3B" w:rsidRPr="00E12076">
        <w:rPr>
          <w:rFonts w:ascii="標楷體" w:eastAsia="標楷體" w:hAnsi="標楷體" w:hint="eastAsia"/>
        </w:rPr>
        <w:t>460</w:t>
      </w:r>
      <w:r w:rsidRPr="00E12076">
        <w:rPr>
          <w:rFonts w:ascii="標楷體" w:eastAsia="標楷體" w:hAnsi="標楷體" w:hint="eastAsia"/>
        </w:rPr>
        <w:t>萬餘元，應收保留數</w:t>
      </w:r>
      <w:r w:rsidR="00045A50" w:rsidRPr="00E12076">
        <w:rPr>
          <w:rFonts w:ascii="標楷體" w:eastAsia="標楷體" w:hAnsi="標楷體" w:hint="eastAsia"/>
        </w:rPr>
        <w:t>24</w:t>
      </w:r>
      <w:r w:rsidRPr="00E12076">
        <w:rPr>
          <w:rFonts w:ascii="標楷體" w:eastAsia="標楷體" w:hAnsi="標楷體" w:hint="eastAsia"/>
        </w:rPr>
        <w:t>億</w:t>
      </w:r>
      <w:r w:rsidR="00045A50" w:rsidRPr="00E12076">
        <w:rPr>
          <w:rFonts w:ascii="標楷體" w:eastAsia="標楷體" w:hAnsi="標楷體" w:hint="eastAsia"/>
        </w:rPr>
        <w:t>1</w:t>
      </w:r>
      <w:r w:rsidR="00FC1860" w:rsidRPr="00E12076">
        <w:rPr>
          <w:rFonts w:ascii="標楷體" w:eastAsia="標楷體" w:hAnsi="標楷體" w:hint="eastAsia"/>
        </w:rPr>
        <w:t>,</w:t>
      </w:r>
      <w:r w:rsidR="00045A50" w:rsidRPr="00E12076">
        <w:rPr>
          <w:rFonts w:ascii="標楷體" w:eastAsia="標楷體" w:hAnsi="標楷體" w:hint="eastAsia"/>
        </w:rPr>
        <w:t>0</w:t>
      </w:r>
      <w:r w:rsidR="00D035E5" w:rsidRPr="00E12076">
        <w:rPr>
          <w:rFonts w:ascii="標楷體" w:eastAsia="標楷體" w:hAnsi="標楷體" w:hint="eastAsia"/>
        </w:rPr>
        <w:t>53</w:t>
      </w:r>
      <w:r w:rsidRPr="00E12076">
        <w:rPr>
          <w:rFonts w:ascii="標楷體" w:eastAsia="標楷體" w:hAnsi="標楷體" w:hint="eastAsia"/>
        </w:rPr>
        <w:t>萬餘元，主要係</w:t>
      </w:r>
      <w:r w:rsidR="00684D50" w:rsidRPr="00E12076">
        <w:rPr>
          <w:rFonts w:ascii="標楷體" w:eastAsia="標楷體" w:hAnsi="標楷體" w:hint="eastAsia"/>
        </w:rPr>
        <w:t>應收租金收入尚待繼續催繳</w:t>
      </w:r>
      <w:r w:rsidR="00E2233D" w:rsidRPr="00E12076">
        <w:rPr>
          <w:rFonts w:ascii="標楷體" w:eastAsia="標楷體" w:hAnsi="標楷體" w:hint="eastAsia"/>
        </w:rPr>
        <w:t>，及營業基金繳庫股息紅利</w:t>
      </w:r>
      <w:r w:rsidRPr="00E12076">
        <w:rPr>
          <w:rFonts w:ascii="標楷體" w:eastAsia="標楷體" w:hAnsi="標楷體" w:hint="eastAsia"/>
        </w:rPr>
        <w:t>未及於年度終了前繳庫</w:t>
      </w:r>
      <w:r w:rsidR="003A454A" w:rsidRPr="00E12076">
        <w:rPr>
          <w:rFonts w:ascii="標楷體" w:eastAsia="標楷體" w:hAnsi="標楷體" w:hint="eastAsia"/>
        </w:rPr>
        <w:t>等</w:t>
      </w:r>
      <w:r w:rsidRPr="00E12076">
        <w:rPr>
          <w:rFonts w:ascii="標楷體" w:eastAsia="標楷體" w:hAnsi="標楷體" w:hint="eastAsia"/>
        </w:rPr>
        <w:t>；</w:t>
      </w:r>
      <w:r w:rsidRPr="00E12076">
        <w:rPr>
          <w:rFonts w:ascii="標楷體" w:eastAsia="標楷體" w:hAnsi="標楷體" w:hint="eastAsia"/>
          <w:spacing w:val="2"/>
        </w:rPr>
        <w:t>合計決算審定數為</w:t>
      </w:r>
      <w:r w:rsidR="00CC2024" w:rsidRPr="00E12076">
        <w:rPr>
          <w:rFonts w:ascii="標楷體" w:eastAsia="標楷體" w:hAnsi="標楷體" w:hint="eastAsia"/>
          <w:spacing w:val="2"/>
        </w:rPr>
        <w:t>2</w:t>
      </w:r>
      <w:r w:rsidRPr="00E12076">
        <w:rPr>
          <w:rFonts w:ascii="標楷體" w:eastAsia="標楷體" w:hAnsi="標楷體" w:hint="eastAsia"/>
          <w:spacing w:val="2"/>
        </w:rPr>
        <w:t>兆</w:t>
      </w:r>
      <w:r w:rsidR="00045A50" w:rsidRPr="00E12076">
        <w:rPr>
          <w:rFonts w:ascii="標楷體" w:eastAsia="標楷體" w:hAnsi="標楷體" w:hint="eastAsia"/>
          <w:spacing w:val="2"/>
        </w:rPr>
        <w:t>3,</w:t>
      </w:r>
      <w:r w:rsidR="00045A50" w:rsidRPr="00E12076">
        <w:rPr>
          <w:rFonts w:ascii="標楷體" w:eastAsia="標楷體" w:hAnsi="標楷體"/>
          <w:spacing w:val="2"/>
        </w:rPr>
        <w:t>648</w:t>
      </w:r>
      <w:r w:rsidRPr="00E12076">
        <w:rPr>
          <w:rFonts w:ascii="標楷體" w:eastAsia="標楷體" w:hAnsi="標楷體" w:hint="eastAsia"/>
          <w:spacing w:val="2"/>
        </w:rPr>
        <w:t>億</w:t>
      </w:r>
      <w:r w:rsidR="00045A50" w:rsidRPr="00E12076">
        <w:rPr>
          <w:rFonts w:ascii="標楷體" w:eastAsia="標楷體" w:hAnsi="標楷體"/>
          <w:spacing w:val="2"/>
        </w:rPr>
        <w:t>9</w:t>
      </w:r>
      <w:r w:rsidRPr="00E12076">
        <w:rPr>
          <w:rFonts w:ascii="標楷體" w:eastAsia="標楷體" w:hAnsi="標楷體" w:hint="eastAsia"/>
          <w:spacing w:val="2"/>
        </w:rPr>
        <w:t>,</w:t>
      </w:r>
      <w:r w:rsidR="00045A50" w:rsidRPr="00E12076">
        <w:rPr>
          <w:rFonts w:ascii="標楷體" w:eastAsia="標楷體" w:hAnsi="標楷體" w:hint="eastAsia"/>
          <w:spacing w:val="2"/>
        </w:rPr>
        <w:t>5</w:t>
      </w:r>
      <w:r w:rsidR="00FB2568" w:rsidRPr="00E12076">
        <w:rPr>
          <w:rFonts w:ascii="標楷體" w:eastAsia="標楷體" w:hAnsi="標楷體" w:hint="eastAsia"/>
          <w:spacing w:val="2"/>
        </w:rPr>
        <w:t>14</w:t>
      </w:r>
      <w:r w:rsidRPr="00E12076">
        <w:rPr>
          <w:rFonts w:ascii="標楷體" w:eastAsia="標楷體" w:hAnsi="標楷體" w:hint="eastAsia"/>
          <w:spacing w:val="2"/>
        </w:rPr>
        <w:t>萬餘元</w:t>
      </w:r>
      <w:r w:rsidR="00F63CA1" w:rsidRPr="00E12076">
        <w:rPr>
          <w:rFonts w:ascii="標楷體" w:eastAsia="標楷體" w:hAnsi="標楷體" w:hint="eastAsia"/>
          <w:spacing w:val="2"/>
        </w:rPr>
        <w:t>，較預算</w:t>
      </w:r>
      <w:r w:rsidR="00EE794D" w:rsidRPr="00E12076">
        <w:rPr>
          <w:rFonts w:ascii="標楷體" w:eastAsia="標楷體" w:hAnsi="標楷體" w:hint="eastAsia"/>
          <w:spacing w:val="2"/>
        </w:rPr>
        <w:t>增加</w:t>
      </w:r>
      <w:r w:rsidR="00045A50" w:rsidRPr="00E12076">
        <w:rPr>
          <w:rFonts w:ascii="標楷體" w:eastAsia="標楷體" w:hAnsi="標楷體" w:hint="eastAsia"/>
          <w:spacing w:val="2"/>
        </w:rPr>
        <w:t>4</w:t>
      </w:r>
      <w:r w:rsidR="00EE794D" w:rsidRPr="00E12076">
        <w:rPr>
          <w:rFonts w:ascii="標楷體" w:eastAsia="標楷體" w:hAnsi="標楷體" w:hint="eastAsia"/>
          <w:spacing w:val="2"/>
        </w:rPr>
        <w:t>,</w:t>
      </w:r>
      <w:r w:rsidR="00045A50" w:rsidRPr="00E12076">
        <w:rPr>
          <w:rFonts w:ascii="標楷體" w:eastAsia="標楷體" w:hAnsi="標楷體" w:hint="eastAsia"/>
          <w:spacing w:val="2"/>
        </w:rPr>
        <w:t>133</w:t>
      </w:r>
      <w:r w:rsidRPr="00E12076">
        <w:rPr>
          <w:rFonts w:ascii="標楷體" w:eastAsia="標楷體" w:hAnsi="標楷體" w:hint="eastAsia"/>
          <w:spacing w:val="2"/>
        </w:rPr>
        <w:t>億</w:t>
      </w:r>
      <w:r w:rsidR="009711F1" w:rsidRPr="00E12076">
        <w:rPr>
          <w:rFonts w:ascii="標楷體" w:eastAsia="標楷體" w:hAnsi="標楷體" w:hint="eastAsia"/>
          <w:spacing w:val="2"/>
        </w:rPr>
        <w:t>7</w:t>
      </w:r>
      <w:r w:rsidRPr="00E12076">
        <w:rPr>
          <w:rFonts w:ascii="標楷體" w:eastAsia="標楷體" w:hAnsi="標楷體" w:hint="eastAsia"/>
          <w:spacing w:val="2"/>
        </w:rPr>
        <w:t>,</w:t>
      </w:r>
      <w:r w:rsidR="009711F1" w:rsidRPr="00E12076">
        <w:rPr>
          <w:rFonts w:ascii="標楷體" w:eastAsia="標楷體" w:hAnsi="標楷體" w:hint="eastAsia"/>
          <w:spacing w:val="2"/>
        </w:rPr>
        <w:t>995</w:t>
      </w:r>
      <w:r w:rsidRPr="00E12076">
        <w:rPr>
          <w:rFonts w:ascii="標楷體" w:eastAsia="標楷體" w:hAnsi="標楷體" w:hint="eastAsia"/>
          <w:spacing w:val="2"/>
        </w:rPr>
        <w:t>萬餘元（</w:t>
      </w:r>
      <w:r w:rsidR="00045A50" w:rsidRPr="00E12076">
        <w:rPr>
          <w:rFonts w:ascii="標楷體" w:eastAsia="標楷體" w:hAnsi="標楷體" w:hint="eastAsia"/>
          <w:spacing w:val="2"/>
        </w:rPr>
        <w:t>21</w:t>
      </w:r>
      <w:r w:rsidRPr="00E12076">
        <w:rPr>
          <w:rFonts w:ascii="標楷體" w:eastAsia="標楷體" w:hAnsi="標楷體" w:hint="eastAsia"/>
          <w:spacing w:val="2"/>
        </w:rPr>
        <w:t>.</w:t>
      </w:r>
      <w:r w:rsidR="00045A50" w:rsidRPr="00E12076">
        <w:rPr>
          <w:rFonts w:ascii="標楷體" w:eastAsia="標楷體" w:hAnsi="標楷體" w:hint="eastAsia"/>
          <w:spacing w:val="2"/>
        </w:rPr>
        <w:t>18</w:t>
      </w:r>
      <w:r w:rsidRPr="00E12076">
        <w:rPr>
          <w:rFonts w:ascii="標楷體" w:eastAsia="標楷體" w:hAnsi="標楷體" w:hint="eastAsia"/>
          <w:spacing w:val="2"/>
        </w:rPr>
        <w:t>％），主要係</w:t>
      </w:r>
      <w:r w:rsidR="00E2233D" w:rsidRPr="00E12076">
        <w:rPr>
          <w:rFonts w:ascii="標楷體" w:eastAsia="標楷體" w:hAnsi="標楷體" w:hint="eastAsia"/>
          <w:spacing w:val="2"/>
        </w:rPr>
        <w:t>營利事業獲利</w:t>
      </w:r>
      <w:r w:rsidR="005B3091" w:rsidRPr="00E12076">
        <w:rPr>
          <w:rFonts w:ascii="標楷體" w:eastAsia="標楷體" w:hAnsi="標楷體" w:hint="eastAsia"/>
          <w:spacing w:val="2"/>
        </w:rPr>
        <w:t>成長</w:t>
      </w:r>
      <w:r w:rsidR="00E2233D" w:rsidRPr="00E12076">
        <w:rPr>
          <w:rFonts w:ascii="標楷體" w:eastAsia="標楷體" w:hAnsi="標楷體" w:hint="eastAsia"/>
          <w:spacing w:val="2"/>
        </w:rPr>
        <w:t>及</w:t>
      </w:r>
      <w:r w:rsidR="003E40FF" w:rsidRPr="00E12076">
        <w:rPr>
          <w:rFonts w:ascii="標楷體" w:eastAsia="標楷體" w:hAnsi="標楷體" w:hint="eastAsia"/>
          <w:spacing w:val="2"/>
        </w:rPr>
        <w:t>股東獲配股利增加</w:t>
      </w:r>
      <w:r w:rsidR="00B26B2A" w:rsidRPr="00E12076">
        <w:rPr>
          <w:rFonts w:ascii="標楷體" w:eastAsia="標楷體" w:hAnsi="標楷體" w:hint="eastAsia"/>
          <w:spacing w:val="2"/>
        </w:rPr>
        <w:t>，致所得稅</w:t>
      </w:r>
      <w:r w:rsidR="00831048" w:rsidRPr="00E12076">
        <w:rPr>
          <w:rFonts w:ascii="標楷體" w:eastAsia="標楷體" w:hAnsi="標楷體" w:hint="eastAsia"/>
          <w:spacing w:val="2"/>
        </w:rPr>
        <w:t>稅課收入</w:t>
      </w:r>
      <w:r w:rsidR="005B3091" w:rsidRPr="00E12076">
        <w:rPr>
          <w:rFonts w:ascii="標楷體" w:eastAsia="標楷體" w:hAnsi="標楷體" w:hint="eastAsia"/>
          <w:spacing w:val="2"/>
        </w:rPr>
        <w:t>較預計增加</w:t>
      </w:r>
      <w:r w:rsidRPr="00E12076">
        <w:rPr>
          <w:rFonts w:ascii="標楷體" w:eastAsia="標楷體" w:hAnsi="標楷體" w:hint="eastAsia"/>
          <w:spacing w:val="2"/>
        </w:rPr>
        <w:t>。</w:t>
      </w:r>
    </w:p>
    <w:p w:rsidR="009F5395" w:rsidRPr="00E12076" w:rsidRDefault="00404C9C" w:rsidP="00243E3D">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bCs/>
        </w:rPr>
      </w:pPr>
      <w:r w:rsidRPr="00E12076">
        <w:rPr>
          <w:rFonts w:ascii="標楷體" w:eastAsia="標楷體" w:hAnsi="標楷體" w:hint="eastAsia"/>
          <w:bCs/>
          <w:spacing w:val="-6"/>
        </w:rPr>
        <w:t>（</w:t>
      </w:r>
      <w:r w:rsidR="00826C90" w:rsidRPr="00E12076">
        <w:rPr>
          <w:rFonts w:ascii="標楷體" w:eastAsia="標楷體" w:hAnsi="標楷體" w:hint="eastAsia"/>
          <w:bCs/>
          <w:spacing w:val="-6"/>
        </w:rPr>
        <w:t xml:space="preserve">二）　</w:t>
      </w:r>
      <w:r w:rsidR="00571FF8" w:rsidRPr="00E12076">
        <w:rPr>
          <w:rFonts w:ascii="標楷體" w:eastAsia="標楷體" w:hAnsi="標楷體" w:hint="eastAsia"/>
          <w:bCs/>
        </w:rPr>
        <w:t>以前年度歲入轉入數計</w:t>
      </w:r>
      <w:r w:rsidR="0001075F" w:rsidRPr="00E12076">
        <w:rPr>
          <w:rFonts w:ascii="標楷體" w:eastAsia="標楷體" w:hAnsi="標楷體" w:hint="eastAsia"/>
          <w:bCs/>
        </w:rPr>
        <w:t>150</w:t>
      </w:r>
      <w:r w:rsidR="00571FF8" w:rsidRPr="00E12076">
        <w:rPr>
          <w:rFonts w:ascii="標楷體" w:eastAsia="標楷體" w:hAnsi="標楷體" w:hint="eastAsia"/>
          <w:bCs/>
        </w:rPr>
        <w:t>億</w:t>
      </w:r>
      <w:r w:rsidR="0001075F" w:rsidRPr="00E12076">
        <w:rPr>
          <w:rFonts w:ascii="標楷體" w:eastAsia="標楷體" w:hAnsi="標楷體" w:hint="eastAsia"/>
          <w:bCs/>
        </w:rPr>
        <w:t>105</w:t>
      </w:r>
      <w:r w:rsidR="0099295A" w:rsidRPr="00E12076">
        <w:rPr>
          <w:rFonts w:ascii="標楷體" w:eastAsia="標楷體" w:hAnsi="標楷體" w:hint="eastAsia"/>
          <w:bCs/>
        </w:rPr>
        <w:t>萬餘元，決算審核結果</w:t>
      </w:r>
      <w:r w:rsidR="00571FF8" w:rsidRPr="00E12076">
        <w:rPr>
          <w:rFonts w:ascii="標楷體" w:eastAsia="標楷體" w:hAnsi="標楷體" w:hint="eastAsia"/>
          <w:bCs/>
        </w:rPr>
        <w:t>，審定實現數</w:t>
      </w:r>
      <w:r w:rsidR="0001075F" w:rsidRPr="00E12076">
        <w:rPr>
          <w:rFonts w:ascii="標楷體" w:eastAsia="標楷體" w:hAnsi="標楷體" w:hint="eastAsia"/>
          <w:bCs/>
        </w:rPr>
        <w:t>60</w:t>
      </w:r>
      <w:r w:rsidR="0075187C" w:rsidRPr="00E12076">
        <w:rPr>
          <w:rFonts w:ascii="標楷體" w:eastAsia="標楷體" w:hAnsi="標楷體"/>
          <w:bCs/>
        </w:rPr>
        <w:t>億</w:t>
      </w:r>
      <w:r w:rsidR="0001075F" w:rsidRPr="00E12076">
        <w:rPr>
          <w:rFonts w:ascii="標楷體" w:eastAsia="標楷體" w:hAnsi="標楷體" w:hint="eastAsia"/>
          <w:bCs/>
        </w:rPr>
        <w:t>9</w:t>
      </w:r>
      <w:r w:rsidR="00B3455E" w:rsidRPr="00E12076">
        <w:rPr>
          <w:rFonts w:ascii="標楷體" w:eastAsia="標楷體" w:hAnsi="標楷體" w:hint="eastAsia"/>
          <w:bCs/>
        </w:rPr>
        <w:t>,</w:t>
      </w:r>
      <w:r w:rsidR="0001075F" w:rsidRPr="00E12076">
        <w:rPr>
          <w:rFonts w:ascii="標楷體" w:eastAsia="標楷體" w:hAnsi="標楷體" w:hint="eastAsia"/>
          <w:bCs/>
        </w:rPr>
        <w:t>896</w:t>
      </w:r>
      <w:r w:rsidR="00571FF8" w:rsidRPr="00E12076">
        <w:rPr>
          <w:rFonts w:ascii="標楷體" w:eastAsia="標楷體" w:hAnsi="標楷體" w:hint="eastAsia"/>
          <w:bCs/>
        </w:rPr>
        <w:t>萬餘元（</w:t>
      </w:r>
      <w:r w:rsidR="00D75616" w:rsidRPr="00E12076">
        <w:rPr>
          <w:rFonts w:ascii="標楷體" w:eastAsia="標楷體" w:hAnsi="標楷體" w:hint="eastAsia"/>
          <w:bCs/>
        </w:rPr>
        <w:t>40</w:t>
      </w:r>
      <w:r w:rsidR="00571FF8" w:rsidRPr="00E12076">
        <w:rPr>
          <w:rFonts w:ascii="標楷體" w:eastAsia="標楷體" w:hAnsi="標楷體" w:hint="eastAsia"/>
          <w:bCs/>
        </w:rPr>
        <w:t>.</w:t>
      </w:r>
      <w:r w:rsidR="00D75616" w:rsidRPr="00E12076">
        <w:rPr>
          <w:rFonts w:ascii="標楷體" w:eastAsia="標楷體" w:hAnsi="標楷體" w:hint="eastAsia"/>
          <w:bCs/>
        </w:rPr>
        <w:t>66</w:t>
      </w:r>
      <w:r w:rsidR="00571FF8" w:rsidRPr="00E12076">
        <w:rPr>
          <w:rFonts w:ascii="標楷體" w:eastAsia="標楷體" w:hAnsi="標楷體" w:hint="eastAsia"/>
          <w:bCs/>
        </w:rPr>
        <w:t>％）；減免</w:t>
      </w:r>
      <w:r w:rsidR="0057404B" w:rsidRPr="00E12076">
        <w:rPr>
          <w:rFonts w:ascii="標楷體" w:eastAsia="標楷體" w:hAnsi="標楷體" w:hint="eastAsia"/>
          <w:bCs/>
        </w:rPr>
        <w:t>（註銷）</w:t>
      </w:r>
      <w:r w:rsidR="00571FF8" w:rsidRPr="00E12076">
        <w:rPr>
          <w:rFonts w:ascii="標楷體" w:eastAsia="標楷體" w:hAnsi="標楷體" w:hint="eastAsia"/>
          <w:bCs/>
        </w:rPr>
        <w:t>數</w:t>
      </w:r>
      <w:r w:rsidR="0001075F" w:rsidRPr="00E12076">
        <w:rPr>
          <w:rFonts w:ascii="標楷體" w:eastAsia="標楷體" w:hAnsi="標楷體" w:hint="eastAsia"/>
          <w:bCs/>
        </w:rPr>
        <w:t>2</w:t>
      </w:r>
      <w:r w:rsidR="00770C7D" w:rsidRPr="00E12076">
        <w:rPr>
          <w:rFonts w:ascii="標楷體" w:eastAsia="標楷體" w:hAnsi="標楷體" w:hint="eastAsia"/>
          <w:bCs/>
        </w:rPr>
        <w:t>,</w:t>
      </w:r>
      <w:r w:rsidR="0001075F" w:rsidRPr="00E12076">
        <w:rPr>
          <w:rFonts w:ascii="標楷體" w:eastAsia="標楷體" w:hAnsi="標楷體" w:hint="eastAsia"/>
          <w:bCs/>
        </w:rPr>
        <w:t>529</w:t>
      </w:r>
      <w:r w:rsidR="00571FF8" w:rsidRPr="00E12076">
        <w:rPr>
          <w:rFonts w:ascii="標楷體" w:eastAsia="標楷體" w:hAnsi="標楷體" w:hint="eastAsia"/>
          <w:bCs/>
        </w:rPr>
        <w:t>萬餘元（</w:t>
      </w:r>
      <w:r w:rsidR="00B3455E" w:rsidRPr="00E12076">
        <w:rPr>
          <w:rFonts w:ascii="標楷體" w:eastAsia="標楷體" w:hAnsi="標楷體" w:hint="eastAsia"/>
          <w:bCs/>
        </w:rPr>
        <w:t>0</w:t>
      </w:r>
      <w:r w:rsidR="00571FF8" w:rsidRPr="00E12076">
        <w:rPr>
          <w:rFonts w:ascii="標楷體" w:eastAsia="標楷體" w:hAnsi="標楷體" w:hint="eastAsia"/>
          <w:bCs/>
        </w:rPr>
        <w:t>.</w:t>
      </w:r>
      <w:r w:rsidR="00D75616" w:rsidRPr="00E12076">
        <w:rPr>
          <w:rFonts w:ascii="標楷體" w:eastAsia="標楷體" w:hAnsi="標楷體" w:hint="eastAsia"/>
          <w:bCs/>
        </w:rPr>
        <w:t>17</w:t>
      </w:r>
      <w:r w:rsidR="00571FF8" w:rsidRPr="00E12076">
        <w:rPr>
          <w:rFonts w:ascii="標楷體" w:eastAsia="標楷體" w:hAnsi="標楷體" w:hint="eastAsia"/>
          <w:bCs/>
        </w:rPr>
        <w:t>％）</w:t>
      </w:r>
      <w:r w:rsidR="00270C49" w:rsidRPr="00E12076">
        <w:rPr>
          <w:rFonts w:ascii="標楷體" w:eastAsia="標楷體" w:hAnsi="標楷體" w:hint="eastAsia"/>
        </w:rPr>
        <w:t>，主要係國有非公用</w:t>
      </w:r>
      <w:proofErr w:type="gramStart"/>
      <w:r w:rsidR="00270C49" w:rsidRPr="00E12076">
        <w:rPr>
          <w:rFonts w:ascii="標楷體" w:eastAsia="標楷體" w:hAnsi="標楷體" w:hint="eastAsia"/>
        </w:rPr>
        <w:t>不動產欠租人</w:t>
      </w:r>
      <w:proofErr w:type="gramEnd"/>
      <w:r w:rsidR="00270C49" w:rsidRPr="00E12076">
        <w:rPr>
          <w:rFonts w:ascii="標楷體" w:eastAsia="標楷體" w:hAnsi="標楷體" w:hint="eastAsia"/>
        </w:rPr>
        <w:t>經催收仍未繳納，取得債權憑證，經辦理減免註銷</w:t>
      </w:r>
      <w:r w:rsidR="00571FF8" w:rsidRPr="00E12076">
        <w:rPr>
          <w:rFonts w:ascii="標楷體" w:eastAsia="標楷體" w:hAnsi="標楷體" w:hint="eastAsia"/>
          <w:bCs/>
        </w:rPr>
        <w:t>；應收保留數</w:t>
      </w:r>
      <w:r w:rsidR="00957106" w:rsidRPr="00E12076">
        <w:rPr>
          <w:rFonts w:ascii="標楷體" w:eastAsia="標楷體" w:hAnsi="標楷體" w:hint="eastAsia"/>
          <w:bCs/>
        </w:rPr>
        <w:t>88</w:t>
      </w:r>
      <w:r w:rsidR="00571FF8" w:rsidRPr="00E12076">
        <w:rPr>
          <w:rFonts w:ascii="標楷體" w:eastAsia="標楷體" w:hAnsi="標楷體" w:hint="eastAsia"/>
          <w:bCs/>
        </w:rPr>
        <w:t>億</w:t>
      </w:r>
      <w:r w:rsidR="00957106" w:rsidRPr="00E12076">
        <w:rPr>
          <w:rFonts w:ascii="標楷體" w:eastAsia="標楷體" w:hAnsi="標楷體" w:hint="eastAsia"/>
          <w:bCs/>
        </w:rPr>
        <w:t>7</w:t>
      </w:r>
      <w:r w:rsidR="00DF3112" w:rsidRPr="00E12076">
        <w:rPr>
          <w:rFonts w:ascii="標楷體" w:eastAsia="標楷體" w:hAnsi="標楷體" w:hint="eastAsia"/>
          <w:bCs/>
        </w:rPr>
        <w:t>,</w:t>
      </w:r>
      <w:r w:rsidR="00957106" w:rsidRPr="00E12076">
        <w:rPr>
          <w:rFonts w:ascii="標楷體" w:eastAsia="標楷體" w:hAnsi="標楷體" w:hint="eastAsia"/>
          <w:bCs/>
        </w:rPr>
        <w:t>679</w:t>
      </w:r>
      <w:r w:rsidR="00571FF8" w:rsidRPr="00E12076">
        <w:rPr>
          <w:rFonts w:ascii="標楷體" w:eastAsia="標楷體" w:hAnsi="標楷體" w:hint="eastAsia"/>
          <w:bCs/>
        </w:rPr>
        <w:t>萬餘元（</w:t>
      </w:r>
      <w:r w:rsidR="00957106" w:rsidRPr="00E12076">
        <w:rPr>
          <w:rFonts w:ascii="標楷體" w:eastAsia="標楷體" w:hAnsi="標楷體" w:hint="eastAsia"/>
          <w:bCs/>
        </w:rPr>
        <w:t>59</w:t>
      </w:r>
      <w:r w:rsidR="00571FF8" w:rsidRPr="00E12076">
        <w:rPr>
          <w:rFonts w:ascii="標楷體" w:eastAsia="標楷體" w:hAnsi="標楷體" w:hint="eastAsia"/>
          <w:bCs/>
        </w:rPr>
        <w:t>.</w:t>
      </w:r>
      <w:r w:rsidR="00957106" w:rsidRPr="00E12076">
        <w:rPr>
          <w:rFonts w:ascii="標楷體" w:eastAsia="標楷體" w:hAnsi="標楷體" w:hint="eastAsia"/>
          <w:bCs/>
        </w:rPr>
        <w:t>17</w:t>
      </w:r>
      <w:r w:rsidR="00571FF8" w:rsidRPr="00E12076">
        <w:rPr>
          <w:rFonts w:ascii="標楷體" w:eastAsia="標楷體" w:hAnsi="標楷體" w:hint="eastAsia"/>
          <w:bCs/>
        </w:rPr>
        <w:t>％），主要係</w:t>
      </w:r>
      <w:r w:rsidR="000B7F47" w:rsidRPr="00E12076">
        <w:rPr>
          <w:rFonts w:ascii="標楷體" w:eastAsia="標楷體" w:hAnsi="標楷體" w:hint="eastAsia"/>
          <w:bCs/>
        </w:rPr>
        <w:t>地方建設基金裁撤後餘存權益自109至114年度分年繳庫</w:t>
      </w:r>
      <w:r w:rsidR="003A454A" w:rsidRPr="00E12076">
        <w:rPr>
          <w:rFonts w:ascii="標楷體" w:eastAsia="標楷體" w:hAnsi="標楷體" w:hint="eastAsia"/>
          <w:bCs/>
        </w:rPr>
        <w:t>等</w:t>
      </w:r>
      <w:r w:rsidR="00571FF8" w:rsidRPr="00E12076">
        <w:rPr>
          <w:rFonts w:ascii="標楷體" w:eastAsia="標楷體" w:hAnsi="標楷體" w:hint="eastAsia"/>
          <w:bCs/>
        </w:rPr>
        <w:t>。</w:t>
      </w:r>
    </w:p>
    <w:p w:rsidR="007D2298" w:rsidRPr="00E12076" w:rsidRDefault="00404C9C" w:rsidP="000A2BA1">
      <w:pPr>
        <w:widowControl/>
        <w:overflowPunct w:val="0"/>
        <w:adjustRightInd w:val="0"/>
        <w:snapToGrid w:val="0"/>
        <w:spacing w:beforeLines="50" w:before="180" w:afterLines="20" w:after="72" w:line="440" w:lineRule="exact"/>
        <w:ind w:firstLineChars="100" w:firstLine="228"/>
        <w:jc w:val="both"/>
        <w:outlineLvl w:val="0"/>
        <w:rPr>
          <w:rFonts w:ascii="標楷體" w:eastAsia="標楷體" w:hAnsi="標楷體"/>
        </w:rPr>
      </w:pPr>
      <w:r w:rsidRPr="00E12076">
        <w:rPr>
          <w:rFonts w:ascii="標楷體" w:eastAsia="標楷體" w:hAnsi="標楷體" w:hint="eastAsia"/>
          <w:bCs/>
          <w:spacing w:val="-6"/>
        </w:rPr>
        <w:t>（</w:t>
      </w:r>
      <w:r w:rsidR="00125FDA" w:rsidRPr="00E12076">
        <w:rPr>
          <w:rFonts w:ascii="標楷體" w:eastAsia="標楷體" w:hAnsi="標楷體" w:hint="eastAsia"/>
          <w:bCs/>
          <w:spacing w:val="-6"/>
        </w:rPr>
        <w:t xml:space="preserve">三）　</w:t>
      </w:r>
      <w:r w:rsidR="008066AE" w:rsidRPr="00E12076">
        <w:rPr>
          <w:rFonts w:ascii="標楷體" w:eastAsia="標楷體" w:hAnsi="標楷體" w:hint="eastAsia"/>
        </w:rPr>
        <w:t>歲出原編列預算數1,</w:t>
      </w:r>
      <w:r w:rsidR="00501222" w:rsidRPr="00E12076">
        <w:rPr>
          <w:rFonts w:ascii="標楷體" w:eastAsia="標楷體" w:hAnsi="標楷體" w:hint="eastAsia"/>
        </w:rPr>
        <w:t>731</w:t>
      </w:r>
      <w:r w:rsidR="008066AE" w:rsidRPr="00E12076">
        <w:rPr>
          <w:rFonts w:ascii="標楷體" w:eastAsia="標楷體" w:hAnsi="標楷體" w:hint="eastAsia"/>
        </w:rPr>
        <w:t>億</w:t>
      </w:r>
      <w:r w:rsidR="00501222" w:rsidRPr="00E12076">
        <w:rPr>
          <w:rFonts w:ascii="標楷體" w:eastAsia="標楷體" w:hAnsi="標楷體" w:hint="eastAsia"/>
        </w:rPr>
        <w:t>7</w:t>
      </w:r>
      <w:r w:rsidR="008066AE" w:rsidRPr="00E12076">
        <w:rPr>
          <w:rFonts w:ascii="標楷體" w:eastAsia="標楷體" w:hAnsi="標楷體" w:hint="eastAsia"/>
        </w:rPr>
        <w:t>,</w:t>
      </w:r>
      <w:r w:rsidR="00501222" w:rsidRPr="00E12076">
        <w:rPr>
          <w:rFonts w:ascii="標楷體" w:eastAsia="標楷體" w:hAnsi="標楷體" w:hint="eastAsia"/>
        </w:rPr>
        <w:t>478</w:t>
      </w:r>
      <w:r w:rsidR="008066AE" w:rsidRPr="00E12076">
        <w:rPr>
          <w:rFonts w:ascii="標楷體" w:eastAsia="標楷體" w:hAnsi="標楷體" w:hint="eastAsia"/>
        </w:rPr>
        <w:t>萬餘元，因</w:t>
      </w:r>
      <w:r w:rsidR="004A49F8" w:rsidRPr="00E12076">
        <w:rPr>
          <w:rFonts w:ascii="標楷體" w:eastAsia="標楷體" w:hAnsi="標楷體" w:hint="eastAsia"/>
        </w:rPr>
        <w:t>賦稅署部分單位進駐財政人員訓練所整修工程</w:t>
      </w:r>
      <w:r w:rsidR="00B44480" w:rsidRPr="00E12076">
        <w:rPr>
          <w:rFonts w:ascii="標楷體" w:eastAsia="標楷體" w:hAnsi="標楷體" w:hint="eastAsia"/>
        </w:rPr>
        <w:t>，</w:t>
      </w:r>
      <w:r w:rsidR="008066AE" w:rsidRPr="00E12076">
        <w:rPr>
          <w:rFonts w:ascii="標楷體" w:eastAsia="標楷體" w:hAnsi="標楷體" w:hint="eastAsia"/>
        </w:rPr>
        <w:t>國有財產署</w:t>
      </w:r>
      <w:r w:rsidR="00DA7A13" w:rsidRPr="00E12076">
        <w:rPr>
          <w:rFonts w:ascii="標楷體" w:eastAsia="標楷體" w:hAnsi="標楷體" w:hint="eastAsia"/>
        </w:rPr>
        <w:t>辦理</w:t>
      </w:r>
      <w:r w:rsidR="00B44480" w:rsidRPr="00E12076">
        <w:rPr>
          <w:rFonts w:ascii="標楷體" w:eastAsia="標楷體" w:hAnsi="標楷體" w:hint="eastAsia"/>
        </w:rPr>
        <w:t>浮覆地所有權訴訟、</w:t>
      </w:r>
      <w:r w:rsidR="004A49F8" w:rsidRPr="00E12076">
        <w:rPr>
          <w:rFonts w:ascii="標楷體" w:eastAsia="標楷體" w:hAnsi="標楷體" w:hint="eastAsia"/>
        </w:rPr>
        <w:t>占用清理</w:t>
      </w:r>
      <w:r w:rsidR="00B44480" w:rsidRPr="00E12076">
        <w:rPr>
          <w:rFonts w:ascii="標楷體" w:eastAsia="標楷體" w:hAnsi="標楷體" w:hint="eastAsia"/>
        </w:rPr>
        <w:t>、都市更新分回房地應負擔營業稅、地價稅繳納</w:t>
      </w:r>
      <w:r w:rsidR="008066AE" w:rsidRPr="00E12076">
        <w:rPr>
          <w:rFonts w:ascii="標楷體" w:eastAsia="標楷體" w:hAnsi="標楷體" w:hint="eastAsia"/>
        </w:rPr>
        <w:t>經費</w:t>
      </w:r>
      <w:proofErr w:type="gramStart"/>
      <w:r w:rsidR="008066AE" w:rsidRPr="00E12076">
        <w:rPr>
          <w:rFonts w:ascii="標楷體" w:eastAsia="標楷體" w:hAnsi="標楷體" w:hint="eastAsia"/>
        </w:rPr>
        <w:t>不敷等事由</w:t>
      </w:r>
      <w:proofErr w:type="gramEnd"/>
      <w:r w:rsidR="008066AE" w:rsidRPr="00E12076">
        <w:rPr>
          <w:rFonts w:ascii="標楷體" w:eastAsia="標楷體" w:hAnsi="標楷體" w:hint="eastAsia"/>
        </w:rPr>
        <w:t>，經動支第二預備金</w:t>
      </w:r>
      <w:r w:rsidR="00ED741F" w:rsidRPr="00E12076">
        <w:rPr>
          <w:rFonts w:ascii="標楷體" w:eastAsia="標楷體" w:hAnsi="標楷體" w:hint="eastAsia"/>
        </w:rPr>
        <w:t>1</w:t>
      </w:r>
      <w:r w:rsidR="008066AE" w:rsidRPr="00E12076">
        <w:rPr>
          <w:rFonts w:ascii="標楷體" w:eastAsia="標楷體" w:hAnsi="標楷體" w:hint="eastAsia"/>
        </w:rPr>
        <w:t>億</w:t>
      </w:r>
      <w:r w:rsidR="00ED741F" w:rsidRPr="00E12076">
        <w:rPr>
          <w:rFonts w:ascii="標楷體" w:eastAsia="標楷體" w:hAnsi="標楷體" w:hint="eastAsia"/>
        </w:rPr>
        <w:t>1</w:t>
      </w:r>
      <w:r w:rsidR="008066AE" w:rsidRPr="00E12076">
        <w:rPr>
          <w:rFonts w:ascii="標楷體" w:eastAsia="標楷體" w:hAnsi="標楷體" w:hint="eastAsia"/>
        </w:rPr>
        <w:t>,</w:t>
      </w:r>
      <w:r w:rsidR="00ED741F" w:rsidRPr="00E12076">
        <w:rPr>
          <w:rFonts w:ascii="標楷體" w:eastAsia="標楷體" w:hAnsi="標楷體" w:hint="eastAsia"/>
        </w:rPr>
        <w:t>485</w:t>
      </w:r>
      <w:r w:rsidR="008066AE" w:rsidRPr="00E12076">
        <w:rPr>
          <w:rFonts w:ascii="標楷體" w:eastAsia="標楷體" w:hAnsi="標楷體" w:hint="eastAsia"/>
        </w:rPr>
        <w:t>萬</w:t>
      </w:r>
      <w:r w:rsidR="00ED741F" w:rsidRPr="00E12076">
        <w:rPr>
          <w:rFonts w:ascii="標楷體" w:eastAsia="標楷體" w:hAnsi="標楷體" w:hint="eastAsia"/>
        </w:rPr>
        <w:t>餘</w:t>
      </w:r>
      <w:r w:rsidR="00E00786" w:rsidRPr="00E12076">
        <w:rPr>
          <w:rFonts w:ascii="標楷體" w:eastAsia="標楷體" w:hAnsi="標楷體" w:hint="eastAsia"/>
        </w:rPr>
        <w:t>元；及因衛生福利部嚴重特殊傳</w:t>
      </w:r>
      <w:r w:rsidR="00CB48F1" w:rsidRPr="00E12076">
        <w:rPr>
          <w:rFonts w:ascii="標楷體" w:eastAsia="標楷體" w:hAnsi="標楷體" w:hint="eastAsia"/>
        </w:rPr>
        <w:t>染</w:t>
      </w:r>
      <w:r w:rsidR="00CB48F1" w:rsidRPr="00E12076">
        <w:rPr>
          <w:rFonts w:ascii="標楷體" w:eastAsia="標楷體" w:hAnsi="標楷體" w:hint="eastAsia"/>
        </w:rPr>
        <w:lastRenderedPageBreak/>
        <w:t>性肺炎防治經費不敷，依</w:t>
      </w:r>
      <w:r w:rsidR="00E00786" w:rsidRPr="00E12076">
        <w:rPr>
          <w:rFonts w:ascii="標楷體" w:eastAsia="標楷體" w:hAnsi="標楷體" w:hint="eastAsia"/>
        </w:rPr>
        <w:t>行政院函示調撥135億元支應</w:t>
      </w:r>
      <w:r w:rsidR="00E40849" w:rsidRPr="00E12076">
        <w:rPr>
          <w:rFonts w:ascii="標楷體" w:eastAsia="標楷體" w:hAnsi="標楷體" w:hint="eastAsia"/>
        </w:rPr>
        <w:t>後</w:t>
      </w:r>
      <w:r w:rsidR="00E00786" w:rsidRPr="00E12076">
        <w:rPr>
          <w:rFonts w:ascii="標楷體" w:eastAsia="標楷體" w:hAnsi="標楷體" w:hint="eastAsia"/>
        </w:rPr>
        <w:t>，</w:t>
      </w:r>
      <w:r w:rsidR="00E40849" w:rsidRPr="00E12076">
        <w:rPr>
          <w:rFonts w:ascii="標楷體" w:eastAsia="標楷體" w:hAnsi="標楷體" w:hint="eastAsia"/>
        </w:rPr>
        <w:t>預算數為</w:t>
      </w:r>
      <w:r w:rsidR="008066AE" w:rsidRPr="00E12076">
        <w:rPr>
          <w:rFonts w:ascii="標楷體" w:eastAsia="標楷體" w:hAnsi="標楷體" w:hint="eastAsia"/>
        </w:rPr>
        <w:t>1,</w:t>
      </w:r>
      <w:r w:rsidR="00E00786" w:rsidRPr="00E12076">
        <w:rPr>
          <w:rFonts w:ascii="標楷體" w:eastAsia="標楷體" w:hAnsi="標楷體" w:hint="eastAsia"/>
        </w:rPr>
        <w:t>597</w:t>
      </w:r>
      <w:r w:rsidR="008066AE" w:rsidRPr="00E12076">
        <w:rPr>
          <w:rFonts w:ascii="標楷體" w:eastAsia="標楷體" w:hAnsi="標楷體" w:hint="eastAsia"/>
        </w:rPr>
        <w:t>億</w:t>
      </w:r>
      <w:r w:rsidR="00E00786" w:rsidRPr="00E12076">
        <w:rPr>
          <w:rFonts w:ascii="標楷體" w:eastAsia="標楷體" w:hAnsi="標楷體" w:hint="eastAsia"/>
        </w:rPr>
        <w:t>8</w:t>
      </w:r>
      <w:r w:rsidR="008066AE" w:rsidRPr="00E12076">
        <w:rPr>
          <w:rFonts w:ascii="標楷體" w:eastAsia="標楷體" w:hAnsi="標楷體" w:hint="eastAsia"/>
        </w:rPr>
        <w:t>,</w:t>
      </w:r>
      <w:r w:rsidR="00E00786" w:rsidRPr="00E12076">
        <w:rPr>
          <w:rFonts w:ascii="標楷體" w:eastAsia="標楷體" w:hAnsi="標楷體" w:hint="eastAsia"/>
        </w:rPr>
        <w:t>963</w:t>
      </w:r>
      <w:r w:rsidR="008066AE" w:rsidRPr="00E12076">
        <w:rPr>
          <w:rFonts w:ascii="標楷體" w:eastAsia="標楷體" w:hAnsi="標楷體" w:hint="eastAsia"/>
        </w:rPr>
        <w:t>萬餘元，決算審核結果，審定實現數1,</w:t>
      </w:r>
      <w:r w:rsidR="00D749BA" w:rsidRPr="00E12076">
        <w:rPr>
          <w:rFonts w:ascii="標楷體" w:eastAsia="標楷體" w:hAnsi="標楷體" w:hint="eastAsia"/>
        </w:rPr>
        <w:t>465</w:t>
      </w:r>
      <w:r w:rsidR="008066AE" w:rsidRPr="00E12076">
        <w:rPr>
          <w:rFonts w:ascii="標楷體" w:eastAsia="標楷體" w:hAnsi="標楷體" w:hint="eastAsia"/>
        </w:rPr>
        <w:t>億</w:t>
      </w:r>
      <w:r w:rsidR="00D749BA" w:rsidRPr="00E12076">
        <w:rPr>
          <w:rFonts w:ascii="標楷體" w:eastAsia="標楷體" w:hAnsi="標楷體" w:hint="eastAsia"/>
        </w:rPr>
        <w:t>2</w:t>
      </w:r>
      <w:r w:rsidR="008066AE" w:rsidRPr="00E12076">
        <w:rPr>
          <w:rFonts w:ascii="標楷體" w:eastAsia="標楷體" w:hAnsi="標楷體" w:hint="eastAsia"/>
        </w:rPr>
        <w:t>,</w:t>
      </w:r>
      <w:r w:rsidR="00D749BA" w:rsidRPr="00E12076">
        <w:rPr>
          <w:rFonts w:ascii="標楷體" w:eastAsia="標楷體" w:hAnsi="標楷體" w:hint="eastAsia"/>
        </w:rPr>
        <w:t>925</w:t>
      </w:r>
      <w:r w:rsidR="008066AE" w:rsidRPr="00E12076">
        <w:rPr>
          <w:rFonts w:ascii="標楷體" w:eastAsia="標楷體" w:hAnsi="標楷體" w:hint="eastAsia"/>
        </w:rPr>
        <w:t>萬餘元（</w:t>
      </w:r>
      <w:r w:rsidR="00D749BA" w:rsidRPr="00E12076">
        <w:rPr>
          <w:rFonts w:ascii="標楷體" w:eastAsia="標楷體" w:hAnsi="標楷體" w:hint="eastAsia"/>
        </w:rPr>
        <w:t>91</w:t>
      </w:r>
      <w:r w:rsidR="008066AE" w:rsidRPr="00E12076">
        <w:rPr>
          <w:rFonts w:ascii="標楷體" w:eastAsia="標楷體" w:hAnsi="標楷體" w:hint="eastAsia"/>
        </w:rPr>
        <w:t>.</w:t>
      </w:r>
      <w:r w:rsidR="00D749BA" w:rsidRPr="00E12076">
        <w:rPr>
          <w:rFonts w:ascii="標楷體" w:eastAsia="標楷體" w:hAnsi="標楷體" w:hint="eastAsia"/>
        </w:rPr>
        <w:t>70</w:t>
      </w:r>
      <w:r w:rsidR="008066AE" w:rsidRPr="00E12076">
        <w:rPr>
          <w:rFonts w:ascii="標楷體" w:eastAsia="標楷體" w:hAnsi="標楷體" w:hint="eastAsia"/>
        </w:rPr>
        <w:t>％），應付保留數</w:t>
      </w:r>
      <w:r w:rsidR="0079250C" w:rsidRPr="00E12076">
        <w:rPr>
          <w:rFonts w:ascii="標楷體" w:eastAsia="標楷體" w:hAnsi="標楷體" w:hint="eastAsia"/>
        </w:rPr>
        <w:t>5</w:t>
      </w:r>
      <w:r w:rsidR="008066AE" w:rsidRPr="00E12076">
        <w:rPr>
          <w:rFonts w:ascii="標楷體" w:eastAsia="標楷體" w:hAnsi="標楷體" w:hint="eastAsia"/>
        </w:rPr>
        <w:t>億</w:t>
      </w:r>
      <w:r w:rsidR="0079250C" w:rsidRPr="00E12076">
        <w:rPr>
          <w:rFonts w:ascii="標楷體" w:eastAsia="標楷體" w:hAnsi="標楷體" w:hint="eastAsia"/>
        </w:rPr>
        <w:t>5</w:t>
      </w:r>
      <w:r w:rsidR="0079250C" w:rsidRPr="00E12076">
        <w:rPr>
          <w:rFonts w:ascii="標楷體" w:eastAsia="標楷體" w:hAnsi="標楷體"/>
        </w:rPr>
        <w:t>,</w:t>
      </w:r>
      <w:r w:rsidR="0079250C" w:rsidRPr="00E12076">
        <w:rPr>
          <w:rFonts w:ascii="標楷體" w:eastAsia="標楷體" w:hAnsi="標楷體" w:hint="eastAsia"/>
        </w:rPr>
        <w:t>350</w:t>
      </w:r>
      <w:r w:rsidR="008066AE" w:rsidRPr="00E12076">
        <w:rPr>
          <w:rFonts w:ascii="標楷體" w:eastAsia="標楷體" w:hAnsi="標楷體" w:hint="eastAsia"/>
        </w:rPr>
        <w:t>萬餘元（0.</w:t>
      </w:r>
      <w:r w:rsidR="00AB270D" w:rsidRPr="00E12076">
        <w:rPr>
          <w:rFonts w:ascii="標楷體" w:eastAsia="標楷體" w:hAnsi="標楷體" w:hint="eastAsia"/>
        </w:rPr>
        <w:t>35</w:t>
      </w:r>
      <w:r w:rsidR="008066AE" w:rsidRPr="00E12076">
        <w:rPr>
          <w:rFonts w:ascii="標楷體" w:eastAsia="標楷體" w:hAnsi="標楷體" w:hint="eastAsia"/>
        </w:rPr>
        <w:t>％），保留原因詳「一</w:t>
      </w:r>
      <w:r w:rsidR="004E31D0" w:rsidRPr="00E12076">
        <w:rPr>
          <w:rFonts w:ascii="標楷體" w:eastAsia="標楷體" w:hAnsi="標楷體" w:hint="eastAsia"/>
        </w:rPr>
        <w:t>、</w:t>
      </w:r>
      <w:r w:rsidR="008066AE" w:rsidRPr="00E12076">
        <w:rPr>
          <w:rFonts w:ascii="標楷體" w:eastAsia="標楷體" w:hAnsi="標楷體" w:hint="eastAsia"/>
        </w:rPr>
        <w:t>計畫實施之查核」說明；合計決算審定數為1,</w:t>
      </w:r>
      <w:r w:rsidR="002353D8" w:rsidRPr="00E12076">
        <w:rPr>
          <w:rFonts w:ascii="標楷體" w:eastAsia="標楷體" w:hAnsi="標楷體" w:hint="eastAsia"/>
        </w:rPr>
        <w:t>470</w:t>
      </w:r>
      <w:r w:rsidR="008066AE" w:rsidRPr="00E12076">
        <w:rPr>
          <w:rFonts w:ascii="標楷體" w:eastAsia="標楷體" w:hAnsi="標楷體" w:hint="eastAsia"/>
        </w:rPr>
        <w:t>億</w:t>
      </w:r>
      <w:r w:rsidR="002353D8" w:rsidRPr="00E12076">
        <w:rPr>
          <w:rFonts w:ascii="標楷體" w:eastAsia="標楷體" w:hAnsi="標楷體" w:hint="eastAsia"/>
        </w:rPr>
        <w:t>8</w:t>
      </w:r>
      <w:r w:rsidR="008066AE" w:rsidRPr="00E12076">
        <w:rPr>
          <w:rFonts w:ascii="標楷體" w:eastAsia="標楷體" w:hAnsi="標楷體" w:hint="eastAsia"/>
        </w:rPr>
        <w:t>,</w:t>
      </w:r>
      <w:r w:rsidR="002353D8" w:rsidRPr="00E12076">
        <w:rPr>
          <w:rFonts w:ascii="標楷體" w:eastAsia="標楷體" w:hAnsi="標楷體" w:hint="eastAsia"/>
        </w:rPr>
        <w:t>276</w:t>
      </w:r>
      <w:r w:rsidR="008066AE" w:rsidRPr="00E12076">
        <w:rPr>
          <w:rFonts w:ascii="標楷體" w:eastAsia="標楷體" w:hAnsi="標楷體" w:hint="eastAsia"/>
        </w:rPr>
        <w:t>萬餘元，預算賸餘</w:t>
      </w:r>
      <w:r w:rsidR="002353D8" w:rsidRPr="00E12076">
        <w:rPr>
          <w:rFonts w:ascii="標楷體" w:eastAsia="標楷體" w:hAnsi="標楷體" w:hint="eastAsia"/>
        </w:rPr>
        <w:t>127</w:t>
      </w:r>
      <w:r w:rsidR="008066AE" w:rsidRPr="00E12076">
        <w:rPr>
          <w:rFonts w:ascii="標楷體" w:eastAsia="標楷體" w:hAnsi="標楷體" w:hint="eastAsia"/>
        </w:rPr>
        <w:t>億</w:t>
      </w:r>
      <w:r w:rsidR="002353D8" w:rsidRPr="00E12076">
        <w:rPr>
          <w:rFonts w:ascii="標楷體" w:eastAsia="標楷體" w:hAnsi="標楷體" w:hint="eastAsia"/>
        </w:rPr>
        <w:t>687</w:t>
      </w:r>
      <w:r w:rsidR="008066AE" w:rsidRPr="00E12076">
        <w:rPr>
          <w:rFonts w:ascii="標楷體" w:eastAsia="標楷體" w:hAnsi="標楷體" w:hint="eastAsia"/>
        </w:rPr>
        <w:t>萬餘元（</w:t>
      </w:r>
      <w:r w:rsidR="002353D8" w:rsidRPr="00E12076">
        <w:rPr>
          <w:rFonts w:ascii="標楷體" w:eastAsia="標楷體" w:hAnsi="標楷體" w:hint="eastAsia"/>
        </w:rPr>
        <w:t>7</w:t>
      </w:r>
      <w:r w:rsidR="008066AE" w:rsidRPr="00E12076">
        <w:rPr>
          <w:rFonts w:ascii="標楷體" w:eastAsia="標楷體" w:hAnsi="標楷體" w:hint="eastAsia"/>
        </w:rPr>
        <w:t>.</w:t>
      </w:r>
      <w:r w:rsidR="002353D8" w:rsidRPr="00E12076">
        <w:rPr>
          <w:rFonts w:ascii="標楷體" w:eastAsia="標楷體" w:hAnsi="標楷體" w:hint="eastAsia"/>
        </w:rPr>
        <w:t>95</w:t>
      </w:r>
      <w:r w:rsidR="008066AE" w:rsidRPr="00E12076">
        <w:rPr>
          <w:rFonts w:ascii="標楷體" w:eastAsia="標楷體" w:hAnsi="標楷體" w:hint="eastAsia"/>
        </w:rPr>
        <w:t>％），主要係國債實際付息利率較預計為低。</w:t>
      </w:r>
    </w:p>
    <w:p w:rsidR="009F5395" w:rsidRPr="00E12076" w:rsidRDefault="00970DAA" w:rsidP="00243E3D">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bCs/>
          <w:spacing w:val="-6"/>
        </w:rPr>
      </w:pPr>
      <w:r w:rsidRPr="00E12076">
        <w:rPr>
          <w:rFonts w:ascii="標楷體" w:eastAsia="標楷體" w:hAnsi="標楷體" w:hint="eastAsia"/>
          <w:bCs/>
          <w:spacing w:val="-6"/>
        </w:rPr>
        <w:t xml:space="preserve">（四）　</w:t>
      </w:r>
      <w:r w:rsidR="00B045BA" w:rsidRPr="00E12076">
        <w:rPr>
          <w:rFonts w:ascii="標楷體" w:eastAsia="標楷體" w:hAnsi="標楷體" w:hint="eastAsia"/>
          <w:bCs/>
        </w:rPr>
        <w:t>以前年度歲出轉入數計</w:t>
      </w:r>
      <w:r w:rsidR="001C1942" w:rsidRPr="00E12076">
        <w:rPr>
          <w:rFonts w:ascii="標楷體" w:eastAsia="標楷體" w:hAnsi="標楷體" w:hint="eastAsia"/>
          <w:bCs/>
        </w:rPr>
        <w:t>7</w:t>
      </w:r>
      <w:r w:rsidR="00B045BA" w:rsidRPr="00E12076">
        <w:rPr>
          <w:rFonts w:ascii="標楷體" w:eastAsia="標楷體" w:hAnsi="標楷體" w:hint="eastAsia"/>
          <w:bCs/>
        </w:rPr>
        <w:t>億</w:t>
      </w:r>
      <w:r w:rsidR="00B631F1" w:rsidRPr="00E12076">
        <w:rPr>
          <w:rFonts w:ascii="標楷體" w:eastAsia="標楷體" w:hAnsi="標楷體" w:hint="eastAsia"/>
          <w:bCs/>
        </w:rPr>
        <w:t>1</w:t>
      </w:r>
      <w:r w:rsidR="00B045BA" w:rsidRPr="00E12076">
        <w:rPr>
          <w:rFonts w:ascii="標楷體" w:eastAsia="標楷體" w:hAnsi="標楷體" w:hint="eastAsia"/>
          <w:bCs/>
        </w:rPr>
        <w:t>,</w:t>
      </w:r>
      <w:r w:rsidR="001C1942" w:rsidRPr="00E12076">
        <w:rPr>
          <w:rFonts w:ascii="標楷體" w:eastAsia="標楷體" w:hAnsi="標楷體" w:hint="eastAsia"/>
          <w:bCs/>
        </w:rPr>
        <w:t>086</w:t>
      </w:r>
      <w:r w:rsidR="00B045BA" w:rsidRPr="00E12076">
        <w:rPr>
          <w:rFonts w:ascii="標楷體" w:eastAsia="標楷體" w:hAnsi="標楷體" w:hint="eastAsia"/>
          <w:bCs/>
        </w:rPr>
        <w:t>萬餘元，決算審核結果，審定實現數</w:t>
      </w:r>
      <w:r w:rsidR="00886CDF" w:rsidRPr="00E12076">
        <w:rPr>
          <w:rFonts w:ascii="標楷體" w:eastAsia="標楷體" w:hAnsi="標楷體" w:hint="eastAsia"/>
          <w:bCs/>
        </w:rPr>
        <w:t>4</w:t>
      </w:r>
      <w:r w:rsidR="00B631F1" w:rsidRPr="00E12076">
        <w:rPr>
          <w:rFonts w:ascii="標楷體" w:eastAsia="標楷體" w:hAnsi="標楷體" w:hint="eastAsia"/>
          <w:bCs/>
        </w:rPr>
        <w:t>億</w:t>
      </w:r>
      <w:r w:rsidR="00886CDF" w:rsidRPr="00E12076">
        <w:rPr>
          <w:rFonts w:ascii="標楷體" w:eastAsia="標楷體" w:hAnsi="標楷體" w:hint="eastAsia"/>
          <w:bCs/>
        </w:rPr>
        <w:t>4,083</w:t>
      </w:r>
      <w:r w:rsidR="00B045BA" w:rsidRPr="00E12076">
        <w:rPr>
          <w:rFonts w:ascii="標楷體" w:eastAsia="標楷體" w:hAnsi="標楷體" w:hint="eastAsia"/>
          <w:bCs/>
        </w:rPr>
        <w:t>萬餘元（</w:t>
      </w:r>
      <w:r w:rsidR="004E7B49" w:rsidRPr="00E12076">
        <w:rPr>
          <w:rFonts w:ascii="標楷體" w:eastAsia="標楷體" w:hAnsi="標楷體" w:hint="eastAsia"/>
          <w:bCs/>
        </w:rPr>
        <w:t>6</w:t>
      </w:r>
      <w:r w:rsidR="00886CDF" w:rsidRPr="00E12076">
        <w:rPr>
          <w:rFonts w:ascii="標楷體" w:eastAsia="標楷體" w:hAnsi="標楷體"/>
          <w:bCs/>
        </w:rPr>
        <w:t>2</w:t>
      </w:r>
      <w:r w:rsidR="00B045BA" w:rsidRPr="00E12076">
        <w:rPr>
          <w:rFonts w:ascii="標楷體" w:eastAsia="標楷體" w:hAnsi="標楷體" w:hint="eastAsia"/>
          <w:bCs/>
        </w:rPr>
        <w:t>.</w:t>
      </w:r>
      <w:r w:rsidR="00886CDF" w:rsidRPr="00E12076">
        <w:rPr>
          <w:rFonts w:ascii="標楷體" w:eastAsia="標楷體" w:hAnsi="標楷體"/>
          <w:bCs/>
        </w:rPr>
        <w:t>01</w:t>
      </w:r>
      <w:r w:rsidR="00B045BA" w:rsidRPr="00E12076">
        <w:rPr>
          <w:rFonts w:ascii="標楷體" w:eastAsia="標楷體" w:hAnsi="標楷體" w:hint="eastAsia"/>
          <w:bCs/>
        </w:rPr>
        <w:t>％）；減免</w:t>
      </w:r>
      <w:r w:rsidR="0057404B" w:rsidRPr="00E12076">
        <w:rPr>
          <w:rFonts w:ascii="標楷體" w:eastAsia="標楷體" w:hAnsi="標楷體" w:hint="eastAsia"/>
          <w:bCs/>
        </w:rPr>
        <w:t>（註銷）</w:t>
      </w:r>
      <w:r w:rsidR="00B045BA" w:rsidRPr="00E12076">
        <w:rPr>
          <w:rFonts w:ascii="標楷體" w:eastAsia="標楷體" w:hAnsi="標楷體" w:hint="eastAsia"/>
          <w:bCs/>
        </w:rPr>
        <w:t>數</w:t>
      </w:r>
      <w:r w:rsidR="00886CDF" w:rsidRPr="00E12076">
        <w:rPr>
          <w:rFonts w:ascii="標楷體" w:eastAsia="標楷體" w:hAnsi="標楷體"/>
          <w:bCs/>
        </w:rPr>
        <w:t>848</w:t>
      </w:r>
      <w:r w:rsidR="00B045BA" w:rsidRPr="00E12076">
        <w:rPr>
          <w:rFonts w:ascii="標楷體" w:eastAsia="標楷體" w:hAnsi="標楷體" w:hint="eastAsia"/>
          <w:bCs/>
        </w:rPr>
        <w:t>萬餘元（</w:t>
      </w:r>
      <w:r w:rsidR="00886CDF" w:rsidRPr="00E12076">
        <w:rPr>
          <w:rFonts w:ascii="標楷體" w:eastAsia="標楷體" w:hAnsi="標楷體"/>
          <w:bCs/>
        </w:rPr>
        <w:t>1</w:t>
      </w:r>
      <w:r w:rsidR="00B045BA" w:rsidRPr="00E12076">
        <w:rPr>
          <w:rFonts w:ascii="標楷體" w:eastAsia="標楷體" w:hAnsi="標楷體" w:hint="eastAsia"/>
          <w:bCs/>
        </w:rPr>
        <w:t>.</w:t>
      </w:r>
      <w:r w:rsidR="00886CDF" w:rsidRPr="00E12076">
        <w:rPr>
          <w:rFonts w:ascii="標楷體" w:eastAsia="標楷體" w:hAnsi="標楷體"/>
          <w:bCs/>
        </w:rPr>
        <w:t>19</w:t>
      </w:r>
      <w:r w:rsidR="00B045BA" w:rsidRPr="00E12076">
        <w:rPr>
          <w:rFonts w:ascii="標楷體" w:eastAsia="標楷體" w:hAnsi="標楷體" w:hint="eastAsia"/>
          <w:bCs/>
        </w:rPr>
        <w:t>％），主要係</w:t>
      </w:r>
      <w:r w:rsidR="00A30CAA" w:rsidRPr="00E12076">
        <w:rPr>
          <w:rFonts w:ascii="標楷體" w:eastAsia="標楷體" w:hAnsi="標楷體" w:hint="eastAsia"/>
          <w:bCs/>
        </w:rPr>
        <w:t>財政部國際仲裁案因案關訴訟案已完成調解，未續行仲裁</w:t>
      </w:r>
      <w:r w:rsidR="00ED4261" w:rsidRPr="00E12076">
        <w:rPr>
          <w:rFonts w:ascii="標楷體" w:eastAsia="標楷體" w:hAnsi="標楷體" w:hint="eastAsia"/>
          <w:bCs/>
        </w:rPr>
        <w:t>，相關經費予以註銷</w:t>
      </w:r>
      <w:r w:rsidR="00B045BA" w:rsidRPr="00E12076">
        <w:rPr>
          <w:rFonts w:ascii="標楷體" w:eastAsia="標楷體" w:hAnsi="標楷體" w:hint="eastAsia"/>
          <w:bCs/>
        </w:rPr>
        <w:t>；應付保留數</w:t>
      </w:r>
      <w:r w:rsidR="00754352" w:rsidRPr="00E12076">
        <w:rPr>
          <w:rFonts w:ascii="標楷體" w:eastAsia="標楷體" w:hAnsi="標楷體"/>
          <w:bCs/>
        </w:rPr>
        <w:t>2</w:t>
      </w:r>
      <w:r w:rsidR="00880A2F" w:rsidRPr="00E12076">
        <w:rPr>
          <w:rFonts w:ascii="標楷體" w:eastAsia="標楷體" w:hAnsi="標楷體" w:hint="eastAsia"/>
          <w:bCs/>
        </w:rPr>
        <w:t>億6</w:t>
      </w:r>
      <w:r w:rsidR="00754352" w:rsidRPr="00E12076">
        <w:rPr>
          <w:rFonts w:ascii="標楷體" w:eastAsia="標楷體" w:hAnsi="標楷體" w:hint="eastAsia"/>
          <w:bCs/>
        </w:rPr>
        <w:t>,</w:t>
      </w:r>
      <w:r w:rsidR="00754352" w:rsidRPr="00E12076">
        <w:rPr>
          <w:rFonts w:ascii="標楷體" w:eastAsia="標楷體" w:hAnsi="標楷體"/>
          <w:bCs/>
        </w:rPr>
        <w:t>154</w:t>
      </w:r>
      <w:r w:rsidR="00B045BA" w:rsidRPr="00E12076">
        <w:rPr>
          <w:rFonts w:ascii="標楷體" w:eastAsia="標楷體" w:hAnsi="標楷體" w:hint="eastAsia"/>
          <w:bCs/>
        </w:rPr>
        <w:t>萬餘元（</w:t>
      </w:r>
      <w:r w:rsidR="00B10E1D" w:rsidRPr="00E12076">
        <w:rPr>
          <w:rFonts w:ascii="標楷體" w:eastAsia="標楷體" w:hAnsi="標楷體" w:hint="eastAsia"/>
          <w:bCs/>
        </w:rPr>
        <w:t>3</w:t>
      </w:r>
      <w:r w:rsidR="00754352" w:rsidRPr="00E12076">
        <w:rPr>
          <w:rFonts w:ascii="標楷體" w:eastAsia="標楷體" w:hAnsi="標楷體"/>
          <w:bCs/>
        </w:rPr>
        <w:t>6</w:t>
      </w:r>
      <w:r w:rsidR="00B045BA" w:rsidRPr="00E12076">
        <w:rPr>
          <w:rFonts w:ascii="標楷體" w:eastAsia="標楷體" w:hAnsi="標楷體" w:hint="eastAsia"/>
          <w:bCs/>
        </w:rPr>
        <w:t>.</w:t>
      </w:r>
      <w:r w:rsidR="00754352" w:rsidRPr="00E12076">
        <w:rPr>
          <w:rFonts w:ascii="標楷體" w:eastAsia="標楷體" w:hAnsi="標楷體"/>
          <w:bCs/>
        </w:rPr>
        <w:t>79</w:t>
      </w:r>
      <w:r w:rsidR="00B045BA" w:rsidRPr="00E12076">
        <w:rPr>
          <w:rFonts w:ascii="標楷體" w:eastAsia="標楷體" w:hAnsi="標楷體" w:hint="eastAsia"/>
          <w:bCs/>
        </w:rPr>
        <w:t>％），主要係</w:t>
      </w:r>
      <w:proofErr w:type="gramStart"/>
      <w:r w:rsidR="00D05FEB" w:rsidRPr="00E12076">
        <w:rPr>
          <w:rFonts w:ascii="標楷體" w:eastAsia="標楷體" w:hAnsi="標楷體" w:hint="eastAsia"/>
          <w:bCs/>
        </w:rPr>
        <w:t>關務署高雄關</w:t>
      </w:r>
      <w:proofErr w:type="gramEnd"/>
      <w:r w:rsidR="00D05FEB" w:rsidRPr="00E12076">
        <w:rPr>
          <w:rFonts w:ascii="標楷體" w:eastAsia="標楷體" w:hAnsi="標楷體" w:hint="eastAsia"/>
          <w:bCs/>
        </w:rPr>
        <w:t>第六貨櫃中心軌道式貨櫃檢查儀</w:t>
      </w:r>
      <w:proofErr w:type="gramStart"/>
      <w:r w:rsidR="00D05FEB" w:rsidRPr="00E12076">
        <w:rPr>
          <w:rFonts w:ascii="標楷體" w:eastAsia="標楷體" w:hAnsi="標楷體" w:hint="eastAsia"/>
          <w:bCs/>
        </w:rPr>
        <w:t>及儀檢站</w:t>
      </w:r>
      <w:proofErr w:type="gramEnd"/>
      <w:r w:rsidR="00D05FEB" w:rsidRPr="00E12076">
        <w:rPr>
          <w:rFonts w:ascii="標楷體" w:eastAsia="標楷體" w:hAnsi="標楷體" w:hint="eastAsia"/>
          <w:bCs/>
        </w:rPr>
        <w:t>建置計畫、基隆關西16</w:t>
      </w:r>
      <w:r w:rsidR="00116F90" w:rsidRPr="00E12076">
        <w:rPr>
          <w:rFonts w:ascii="標楷體" w:eastAsia="標楷體" w:hAnsi="標楷體" w:hint="eastAsia"/>
          <w:bCs/>
        </w:rPr>
        <w:t>私貨倉庫新建計畫因修正計畫期程，須保留繼續執行</w:t>
      </w:r>
      <w:r w:rsidR="00723B09" w:rsidRPr="00E12076">
        <w:rPr>
          <w:rFonts w:ascii="標楷體" w:eastAsia="標楷體" w:hAnsi="標楷體" w:hint="eastAsia"/>
          <w:bCs/>
        </w:rPr>
        <w:t>。</w:t>
      </w:r>
    </w:p>
    <w:p w:rsidR="009F5395" w:rsidRPr="00E12076" w:rsidRDefault="00330A80" w:rsidP="005C7CFF">
      <w:pPr>
        <w:widowControl/>
        <w:overflowPunct w:val="0"/>
        <w:adjustRightInd w:val="0"/>
        <w:snapToGrid w:val="0"/>
        <w:spacing w:beforeLines="60" w:before="216" w:afterLines="30" w:after="108" w:line="470" w:lineRule="exact"/>
        <w:ind w:firstLineChars="100" w:firstLine="320"/>
        <w:jc w:val="both"/>
        <w:outlineLvl w:val="0"/>
        <w:rPr>
          <w:rFonts w:ascii="標楷體" w:eastAsia="標楷體" w:hAnsi="標楷體"/>
          <w:b/>
          <w:bCs/>
          <w:sz w:val="32"/>
        </w:rPr>
      </w:pPr>
      <w:r w:rsidRPr="00E12076">
        <w:rPr>
          <w:rFonts w:ascii="標楷體" w:eastAsia="標楷體" w:hAnsi="標楷體" w:hint="eastAsia"/>
          <w:b/>
          <w:bCs/>
          <w:sz w:val="32"/>
        </w:rPr>
        <w:t>三、</w:t>
      </w:r>
      <w:r w:rsidR="009F5395" w:rsidRPr="00E12076">
        <w:rPr>
          <w:rFonts w:ascii="標楷體" w:eastAsia="標楷體" w:hAnsi="標楷體" w:hint="eastAsia"/>
          <w:b/>
          <w:bCs/>
          <w:sz w:val="32"/>
        </w:rPr>
        <w:t>融資調度之審核</w:t>
      </w:r>
    </w:p>
    <w:p w:rsidR="009F5395" w:rsidRPr="00E12076" w:rsidRDefault="001B0DEA" w:rsidP="00243E3D">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rPr>
      </w:pPr>
      <w:r w:rsidRPr="00E12076">
        <w:rPr>
          <w:rFonts w:ascii="標楷體" w:eastAsia="標楷體" w:hAnsi="標楷體" w:hint="eastAsia"/>
          <w:bCs/>
          <w:spacing w:val="-6"/>
        </w:rPr>
        <w:t xml:space="preserve">（一）　</w:t>
      </w:r>
      <w:r w:rsidR="006B3261" w:rsidRPr="00E12076">
        <w:rPr>
          <w:rFonts w:ascii="標楷體" w:eastAsia="標楷體" w:hAnsi="標楷體" w:hint="eastAsia"/>
        </w:rPr>
        <w:t>債務之舉借預算數</w:t>
      </w:r>
      <w:r w:rsidR="002F3FFA" w:rsidRPr="00E12076">
        <w:rPr>
          <w:rFonts w:ascii="標楷體" w:eastAsia="標楷體" w:hAnsi="標楷體"/>
        </w:rPr>
        <w:t>439</w:t>
      </w:r>
      <w:r w:rsidR="006B3261" w:rsidRPr="00E12076">
        <w:rPr>
          <w:rFonts w:ascii="標楷體" w:eastAsia="標楷體" w:hAnsi="標楷體" w:hint="eastAsia"/>
        </w:rPr>
        <w:t>億</w:t>
      </w:r>
      <w:r w:rsidR="002F3FFA" w:rsidRPr="00E12076">
        <w:rPr>
          <w:rFonts w:ascii="標楷體" w:eastAsia="標楷體" w:hAnsi="標楷體"/>
        </w:rPr>
        <w:t>433</w:t>
      </w:r>
      <w:r w:rsidR="00401110" w:rsidRPr="00E12076">
        <w:rPr>
          <w:rFonts w:ascii="標楷體" w:eastAsia="標楷體" w:hAnsi="標楷體" w:hint="eastAsia"/>
        </w:rPr>
        <w:t>萬</w:t>
      </w:r>
      <w:r w:rsidR="00F053AF" w:rsidRPr="00E12076">
        <w:rPr>
          <w:rFonts w:ascii="標楷體" w:eastAsia="標楷體" w:hAnsi="標楷體" w:hint="eastAsia"/>
        </w:rPr>
        <w:t>餘</w:t>
      </w:r>
      <w:r w:rsidR="006B3261" w:rsidRPr="00E12076">
        <w:rPr>
          <w:rFonts w:ascii="標楷體" w:eastAsia="標楷體" w:hAnsi="標楷體" w:hint="eastAsia"/>
        </w:rPr>
        <w:t>元，決算審核結果，</w:t>
      </w:r>
      <w:proofErr w:type="gramStart"/>
      <w:r w:rsidR="000550D1" w:rsidRPr="00E12076">
        <w:rPr>
          <w:rFonts w:ascii="標楷體" w:eastAsia="標楷體" w:hAnsi="標楷體" w:hint="eastAsia"/>
          <w:kern w:val="0"/>
        </w:rPr>
        <w:t>1</w:t>
      </w:r>
      <w:r w:rsidR="00BB2017" w:rsidRPr="00E12076">
        <w:rPr>
          <w:rFonts w:ascii="標楷體" w:eastAsia="標楷體" w:hAnsi="標楷體" w:hint="eastAsia"/>
          <w:kern w:val="0"/>
        </w:rPr>
        <w:t>1</w:t>
      </w:r>
      <w:r w:rsidR="002F3FFA" w:rsidRPr="00E12076">
        <w:rPr>
          <w:rFonts w:ascii="標楷體" w:eastAsia="標楷體" w:hAnsi="標楷體"/>
          <w:kern w:val="0"/>
        </w:rPr>
        <w:t>1</w:t>
      </w:r>
      <w:proofErr w:type="gramEnd"/>
      <w:r w:rsidR="006B3261" w:rsidRPr="00E12076">
        <w:rPr>
          <w:rFonts w:ascii="標楷體" w:eastAsia="標楷體" w:hAnsi="標楷體" w:hint="eastAsia"/>
        </w:rPr>
        <w:t>年度無實現數，主要係中央政府總預算執行結果，尚產生收支賸餘，配合歲入歲出預算執行無需舉借。</w:t>
      </w:r>
    </w:p>
    <w:p w:rsidR="009F5395" w:rsidRPr="00E12076" w:rsidRDefault="001B0DEA" w:rsidP="00D05CAB">
      <w:pPr>
        <w:widowControl/>
        <w:overflowPunct w:val="0"/>
        <w:adjustRightInd w:val="0"/>
        <w:snapToGrid w:val="0"/>
        <w:spacing w:beforeLines="50" w:before="180" w:afterLines="20" w:after="72" w:line="420" w:lineRule="exact"/>
        <w:ind w:firstLineChars="100" w:firstLine="228"/>
        <w:jc w:val="both"/>
        <w:outlineLvl w:val="0"/>
        <w:rPr>
          <w:rFonts w:ascii="標楷體" w:eastAsia="標楷體" w:hAnsi="標楷體"/>
        </w:rPr>
      </w:pPr>
      <w:r w:rsidRPr="00E12076">
        <w:rPr>
          <w:rFonts w:ascii="標楷體" w:eastAsia="標楷體" w:hAnsi="標楷體" w:hint="eastAsia"/>
          <w:bCs/>
          <w:spacing w:val="-6"/>
        </w:rPr>
        <w:t xml:space="preserve">（二）　</w:t>
      </w:r>
      <w:r w:rsidR="00A206F8" w:rsidRPr="00E12076">
        <w:rPr>
          <w:rFonts w:ascii="標楷體" w:eastAsia="標楷體" w:hAnsi="標楷體" w:hint="eastAsia"/>
        </w:rPr>
        <w:t>債務之償還</w:t>
      </w:r>
      <w:r w:rsidR="00A206F8" w:rsidRPr="00E12076">
        <w:rPr>
          <w:rFonts w:ascii="標楷體" w:eastAsia="標楷體" w:hAnsi="標楷體" w:hint="eastAsia"/>
          <w:bCs/>
          <w:spacing w:val="-6"/>
        </w:rPr>
        <w:t>預算</w:t>
      </w:r>
      <w:r w:rsidR="00A206F8" w:rsidRPr="00E12076">
        <w:rPr>
          <w:rFonts w:ascii="標楷體" w:eastAsia="標楷體" w:hAnsi="標楷體" w:hint="eastAsia"/>
        </w:rPr>
        <w:t>數</w:t>
      </w:r>
      <w:r w:rsidR="00FA66F3" w:rsidRPr="00E12076">
        <w:rPr>
          <w:rFonts w:ascii="標楷體" w:eastAsia="標楷體" w:hAnsi="標楷體"/>
        </w:rPr>
        <w:t>96</w:t>
      </w:r>
      <w:r w:rsidR="00C72D9E" w:rsidRPr="00E12076">
        <w:rPr>
          <w:rFonts w:ascii="標楷體" w:eastAsia="標楷體" w:hAnsi="標楷體" w:hint="eastAsia"/>
        </w:rPr>
        <w:t>0</w:t>
      </w:r>
      <w:r w:rsidR="00A206F8" w:rsidRPr="00E12076">
        <w:rPr>
          <w:rFonts w:ascii="標楷體" w:eastAsia="標楷體" w:hAnsi="標楷體" w:hint="eastAsia"/>
        </w:rPr>
        <w:t>億元，決算審核結果，審定實現數</w:t>
      </w:r>
      <w:r w:rsidR="00763050" w:rsidRPr="00E12076">
        <w:rPr>
          <w:rFonts w:ascii="標楷體" w:eastAsia="標楷體" w:hAnsi="標楷體" w:hint="eastAsia"/>
        </w:rPr>
        <w:t>1,</w:t>
      </w:r>
      <w:r w:rsidR="00FA66F3" w:rsidRPr="00E12076">
        <w:rPr>
          <w:rFonts w:ascii="標楷體" w:eastAsia="標楷體" w:hAnsi="標楷體"/>
        </w:rPr>
        <w:t>5</w:t>
      </w:r>
      <w:r w:rsidR="00763050" w:rsidRPr="00E12076">
        <w:rPr>
          <w:rFonts w:ascii="標楷體" w:eastAsia="標楷體" w:hAnsi="標楷體" w:hint="eastAsia"/>
        </w:rPr>
        <w:t>00</w:t>
      </w:r>
      <w:r w:rsidR="00A206F8" w:rsidRPr="00E12076">
        <w:rPr>
          <w:rFonts w:ascii="標楷體" w:eastAsia="標楷體" w:hAnsi="標楷體" w:hint="eastAsia"/>
        </w:rPr>
        <w:t>億元</w:t>
      </w:r>
      <w:r w:rsidR="009D4637" w:rsidRPr="00E12076">
        <w:rPr>
          <w:rFonts w:ascii="標楷體" w:eastAsia="標楷體" w:hAnsi="標楷體" w:hint="eastAsia"/>
        </w:rPr>
        <w:t>，較預算增加</w:t>
      </w:r>
      <w:r w:rsidR="00FA66F3" w:rsidRPr="00E12076">
        <w:rPr>
          <w:rFonts w:ascii="標楷體" w:eastAsia="標楷體" w:hAnsi="標楷體"/>
        </w:rPr>
        <w:t>540</w:t>
      </w:r>
      <w:r w:rsidR="009D4637" w:rsidRPr="00E12076">
        <w:rPr>
          <w:rFonts w:ascii="標楷體" w:eastAsia="標楷體" w:hAnsi="標楷體" w:hint="eastAsia"/>
        </w:rPr>
        <w:t>億元，主要係</w:t>
      </w:r>
      <w:r w:rsidR="00E24EF7" w:rsidRPr="00E12076">
        <w:rPr>
          <w:rFonts w:ascii="標楷體" w:eastAsia="標楷體" w:hAnsi="標楷體" w:hint="eastAsia"/>
        </w:rPr>
        <w:t>依公共債務法規定於年度中運用餘裕資金提前償還債務</w:t>
      </w:r>
      <w:r w:rsidR="00A206F8" w:rsidRPr="00E12076">
        <w:rPr>
          <w:rFonts w:ascii="標楷體" w:eastAsia="標楷體" w:hAnsi="標楷體" w:hint="eastAsia"/>
        </w:rPr>
        <w:t>。</w:t>
      </w:r>
    </w:p>
    <w:p w:rsidR="00386201" w:rsidRPr="00E12076" w:rsidRDefault="0029016E" w:rsidP="00B93C44">
      <w:pPr>
        <w:pStyle w:val="affff2"/>
        <w:overflowPunct w:val="0"/>
        <w:spacing w:beforeLines="70" w:before="252" w:afterLines="60" w:after="216" w:line="480" w:lineRule="exact"/>
        <w:ind w:firstLine="320"/>
        <w:rPr>
          <w:rFonts w:ascii="標楷體" w:hAnsi="標楷體"/>
        </w:rPr>
      </w:pPr>
      <w:r w:rsidRPr="00E12076">
        <w:rPr>
          <w:rFonts w:ascii="標楷體" w:hAnsi="標楷體" w:hint="eastAsia"/>
        </w:rPr>
        <w:t>四</w:t>
      </w:r>
      <w:r w:rsidR="00386201" w:rsidRPr="00E12076">
        <w:rPr>
          <w:rFonts w:ascii="標楷體" w:hAnsi="標楷體" w:hint="eastAsia"/>
        </w:rPr>
        <w:t>、重要審核意見</w:t>
      </w:r>
    </w:p>
    <w:p w:rsidR="00912AE3" w:rsidRPr="00E12076" w:rsidRDefault="00912AE3" w:rsidP="00454D76">
      <w:pPr>
        <w:pStyle w:val="affff"/>
        <w:overflowPunct w:val="0"/>
        <w:spacing w:before="72" w:after="72" w:line="460" w:lineRule="exact"/>
        <w:ind w:firstLine="561"/>
        <w:rPr>
          <w:rFonts w:ascii="標楷體" w:hAnsi="標楷體"/>
        </w:rPr>
      </w:pPr>
      <w:r w:rsidRPr="00E12076">
        <w:rPr>
          <w:rFonts w:ascii="標楷體" w:hAnsi="標楷體" w:hint="eastAsia"/>
        </w:rPr>
        <w:t>（一）</w:t>
      </w:r>
      <w:r w:rsidR="009B60E3" w:rsidRPr="00E12076">
        <w:rPr>
          <w:rFonts w:ascii="標楷體" w:hAnsi="標楷體" w:hint="eastAsia"/>
        </w:rPr>
        <w:t xml:space="preserve">　</w:t>
      </w:r>
      <w:r w:rsidR="00885B80" w:rsidRPr="00E12076">
        <w:rPr>
          <w:rFonts w:ascii="標楷體" w:hAnsi="標楷體" w:hint="eastAsia"/>
        </w:rPr>
        <w:t>近年</w:t>
      </w:r>
      <w:r w:rsidRPr="00E12076">
        <w:rPr>
          <w:rFonts w:ascii="標楷體" w:hAnsi="標楷體" w:hint="eastAsia"/>
        </w:rPr>
        <w:t>中央政府總預算歲入執行優於預期，惟</w:t>
      </w:r>
      <w:r w:rsidR="00885B80" w:rsidRPr="00E12076">
        <w:rPr>
          <w:rFonts w:ascii="標楷體" w:hAnsi="標楷體" w:hint="eastAsia"/>
        </w:rPr>
        <w:t>部分</w:t>
      </w:r>
      <w:proofErr w:type="gramStart"/>
      <w:r w:rsidR="00885B80" w:rsidRPr="00E12076">
        <w:rPr>
          <w:rFonts w:ascii="標楷體" w:hAnsi="標楷體" w:hint="eastAsia"/>
        </w:rPr>
        <w:t>年度</w:t>
      </w:r>
      <w:r w:rsidRPr="00E12076">
        <w:rPr>
          <w:rFonts w:ascii="標楷體" w:hAnsi="標楷體" w:hint="eastAsia"/>
        </w:rPr>
        <w:t>倘加計</w:t>
      </w:r>
      <w:proofErr w:type="gramEnd"/>
      <w:r w:rsidRPr="00E12076">
        <w:rPr>
          <w:rFonts w:ascii="標楷體" w:hAnsi="標楷體" w:hint="eastAsia"/>
        </w:rPr>
        <w:t>特別預算後整體收支仍呈短</w:t>
      </w:r>
      <w:proofErr w:type="gramStart"/>
      <w:r w:rsidRPr="00E12076">
        <w:rPr>
          <w:rFonts w:ascii="標楷體" w:hAnsi="標楷體" w:hint="eastAsia"/>
        </w:rPr>
        <w:t>絀</w:t>
      </w:r>
      <w:proofErr w:type="gramEnd"/>
      <w:r w:rsidR="00885B80" w:rsidRPr="00E12076">
        <w:rPr>
          <w:rFonts w:ascii="標楷體" w:hAnsi="標楷體" w:hint="eastAsia"/>
        </w:rPr>
        <w:t>，</w:t>
      </w:r>
      <w:r w:rsidR="0076650B" w:rsidRPr="00E12076">
        <w:rPr>
          <w:rFonts w:ascii="標楷體" w:hAnsi="標楷體" w:hint="eastAsia"/>
        </w:rPr>
        <w:t>增</w:t>
      </w:r>
      <w:r w:rsidR="00885B80" w:rsidRPr="00E12076">
        <w:rPr>
          <w:rFonts w:ascii="標楷體" w:hAnsi="標楷體" w:hint="eastAsia"/>
        </w:rPr>
        <w:t>加融資調度壓力</w:t>
      </w:r>
      <w:r w:rsidRPr="00E12076">
        <w:rPr>
          <w:rFonts w:ascii="標楷體" w:hAnsi="標楷體" w:hint="eastAsia"/>
        </w:rPr>
        <w:t>，又展望未來全球經濟成長低緩，恐影響政府整體歲入執行及財政狀況，允宜強化整體債務控管，</w:t>
      </w:r>
      <w:r w:rsidR="00885B80" w:rsidRPr="00E12076">
        <w:rPr>
          <w:rFonts w:ascii="標楷體" w:hAnsi="標楷體" w:hint="eastAsia"/>
        </w:rPr>
        <w:t>提升財政韌性</w:t>
      </w:r>
      <w:r w:rsidRPr="00E12076">
        <w:rPr>
          <w:rFonts w:ascii="標楷體" w:hAnsi="標楷體" w:hint="eastAsia"/>
        </w:rPr>
        <w:t>，以維財政穩健。</w:t>
      </w:r>
    </w:p>
    <w:p w:rsidR="000B00B5" w:rsidRPr="00E12076" w:rsidRDefault="00912AE3" w:rsidP="00454D76">
      <w:pPr>
        <w:pStyle w:val="affff"/>
        <w:overflowPunct w:val="0"/>
        <w:spacing w:beforeLines="30" w:before="108" w:afterLines="30" w:after="108" w:line="440" w:lineRule="exact"/>
        <w:ind w:firstLine="480"/>
        <w:rPr>
          <w:rFonts w:ascii="標楷體" w:hAnsi="標楷體"/>
          <w:b w:val="0"/>
          <w:noProof/>
          <w:sz w:val="24"/>
          <w:szCs w:val="24"/>
        </w:rPr>
      </w:pPr>
      <w:r w:rsidRPr="00E12076">
        <w:rPr>
          <w:rFonts w:ascii="標楷體" w:hAnsi="標楷體" w:hint="eastAsia"/>
          <w:b w:val="0"/>
          <w:bCs w:val="0"/>
          <w:noProof/>
          <w:sz w:val="24"/>
          <w:szCs w:val="24"/>
        </w:rPr>
        <w:t>近年國內經濟穩健成長帶動稅收增加，實際稅課收入優於預期，近10年度</w:t>
      </w:r>
      <w:r w:rsidR="00FD584D" w:rsidRPr="00E12076">
        <w:rPr>
          <w:rFonts w:ascii="標楷體" w:hAnsi="標楷體" w:hint="eastAsia"/>
          <w:b w:val="0"/>
          <w:bCs w:val="0"/>
          <w:noProof/>
          <w:sz w:val="24"/>
          <w:szCs w:val="24"/>
        </w:rPr>
        <w:t>（</w:t>
      </w:r>
      <w:r w:rsidRPr="00E12076">
        <w:rPr>
          <w:rFonts w:ascii="標楷體" w:hAnsi="標楷體" w:hint="eastAsia"/>
          <w:b w:val="0"/>
          <w:bCs w:val="0"/>
          <w:noProof/>
          <w:sz w:val="24"/>
          <w:szCs w:val="24"/>
        </w:rPr>
        <w:t>102至111年度</w:t>
      </w:r>
      <w:r w:rsidR="00FD584D" w:rsidRPr="00E12076">
        <w:rPr>
          <w:rFonts w:ascii="標楷體" w:hAnsi="標楷體" w:hint="eastAsia"/>
          <w:b w:val="0"/>
          <w:bCs w:val="0"/>
          <w:noProof/>
          <w:sz w:val="24"/>
          <w:szCs w:val="24"/>
        </w:rPr>
        <w:t>）</w:t>
      </w:r>
      <w:r w:rsidRPr="00E12076">
        <w:rPr>
          <w:rFonts w:ascii="標楷體" w:hAnsi="標楷體" w:hint="eastAsia"/>
          <w:b w:val="0"/>
          <w:bCs w:val="0"/>
          <w:noProof/>
          <w:sz w:val="24"/>
          <w:szCs w:val="24"/>
        </w:rPr>
        <w:t>中央政府總預算歲入執行結果，除102年度短收外，其餘9個年度均較預算數增加，且自106年度起連續6年歲入歲出相抵後產生賸餘，107至109年度賸餘均逾千億元，110年度大幅成長至2,978億餘元，111年度更高達4,9</w:t>
      </w:r>
      <w:r w:rsidR="006B2D3D" w:rsidRPr="00E12076">
        <w:rPr>
          <w:rFonts w:ascii="標楷體" w:hAnsi="標楷體" w:hint="eastAsia"/>
          <w:b w:val="0"/>
          <w:bCs w:val="0"/>
          <w:noProof/>
          <w:sz w:val="24"/>
          <w:szCs w:val="24"/>
        </w:rPr>
        <w:t>92</w:t>
      </w:r>
      <w:r w:rsidRPr="00E12076">
        <w:rPr>
          <w:rFonts w:ascii="標楷體" w:hAnsi="標楷體" w:hint="eastAsia"/>
          <w:b w:val="0"/>
          <w:bCs w:val="0"/>
          <w:noProof/>
          <w:sz w:val="24"/>
          <w:szCs w:val="24"/>
        </w:rPr>
        <w:t>億餘元（圖1），較預算賸餘159億餘元，增加4,8</w:t>
      </w:r>
      <w:r w:rsidR="006B2D3D" w:rsidRPr="00E12076">
        <w:rPr>
          <w:rFonts w:ascii="標楷體" w:hAnsi="標楷體" w:hint="eastAsia"/>
          <w:b w:val="0"/>
          <w:bCs w:val="0"/>
          <w:noProof/>
          <w:sz w:val="24"/>
          <w:szCs w:val="24"/>
        </w:rPr>
        <w:t>33</w:t>
      </w:r>
      <w:r w:rsidRPr="00E12076">
        <w:rPr>
          <w:rFonts w:ascii="標楷體" w:hAnsi="標楷體" w:hint="eastAsia"/>
          <w:b w:val="0"/>
          <w:bCs w:val="0"/>
          <w:noProof/>
          <w:sz w:val="24"/>
          <w:szCs w:val="24"/>
        </w:rPr>
        <w:t>億餘元，賸餘數用於總預算增加債務還本、減少舉債及累計至歲計賸餘。111年度總預算編列債務之舉借預算數439億餘元，全數未執行，另債務之還本預算數960億元已全數償還，並於預算外增加還本540億元，全年度債務還本數達1,500億元，當年度歲計賸餘為3,4</w:t>
      </w:r>
      <w:r w:rsidR="006B2D3D" w:rsidRPr="00E12076">
        <w:rPr>
          <w:rFonts w:ascii="標楷體" w:hAnsi="標楷體"/>
          <w:b w:val="0"/>
          <w:bCs w:val="0"/>
          <w:noProof/>
          <w:sz w:val="24"/>
          <w:szCs w:val="24"/>
        </w:rPr>
        <w:t>92</w:t>
      </w:r>
      <w:r w:rsidRPr="00E12076">
        <w:rPr>
          <w:rFonts w:ascii="標楷體" w:hAnsi="標楷體" w:hint="eastAsia"/>
          <w:b w:val="0"/>
          <w:bCs w:val="0"/>
          <w:noProof/>
          <w:sz w:val="24"/>
          <w:szCs w:val="24"/>
        </w:rPr>
        <w:t>億餘元，加計以前年度累計賸餘，截至111年底止，中央政府累計賸餘達5,</w:t>
      </w:r>
      <w:r w:rsidR="006B2D3D" w:rsidRPr="00E12076">
        <w:rPr>
          <w:rFonts w:ascii="標楷體" w:hAnsi="標楷體"/>
          <w:b w:val="0"/>
          <w:bCs w:val="0"/>
          <w:noProof/>
          <w:sz w:val="24"/>
          <w:szCs w:val="24"/>
        </w:rPr>
        <w:t>908</w:t>
      </w:r>
      <w:r w:rsidRPr="00E12076">
        <w:rPr>
          <w:rFonts w:ascii="標楷體" w:hAnsi="標楷體" w:hint="eastAsia"/>
          <w:b w:val="0"/>
          <w:bCs w:val="0"/>
          <w:noProof/>
          <w:sz w:val="24"/>
          <w:szCs w:val="24"/>
        </w:rPr>
        <w:t>億餘元，為歷年來新高。然</w:t>
      </w:r>
      <w:r w:rsidR="0076650B" w:rsidRPr="00E12076">
        <w:rPr>
          <w:rFonts w:ascii="標楷體" w:hAnsi="標楷體" w:hint="eastAsia"/>
          <w:b w:val="0"/>
          <w:bCs w:val="0"/>
          <w:noProof/>
          <w:sz w:val="24"/>
          <w:szCs w:val="24"/>
        </w:rPr>
        <w:t>查</w:t>
      </w:r>
      <w:r w:rsidRPr="00E12076">
        <w:rPr>
          <w:rFonts w:ascii="標楷體" w:hAnsi="標楷體" w:hint="eastAsia"/>
          <w:b w:val="0"/>
          <w:bCs w:val="0"/>
          <w:noProof/>
          <w:sz w:val="24"/>
          <w:szCs w:val="24"/>
        </w:rPr>
        <w:t>據行政院主計總處（下稱主計總處）112年5月</w:t>
      </w:r>
      <w:r w:rsidR="00446B50" w:rsidRPr="00E12076">
        <w:rPr>
          <w:rFonts w:ascii="標楷體" w:hAnsi="標楷體"/>
          <w:b w:val="0"/>
          <w:bCs w:val="0"/>
          <w:noProof/>
          <w:sz w:val="24"/>
          <w:szCs w:val="24"/>
        </w:rPr>
        <w:t>26</w:t>
      </w:r>
      <w:r w:rsidRPr="00E12076">
        <w:rPr>
          <w:rFonts w:ascii="標楷體" w:hAnsi="標楷體" w:hint="eastAsia"/>
          <w:b w:val="0"/>
          <w:bCs w:val="0"/>
          <w:noProof/>
          <w:sz w:val="24"/>
          <w:szCs w:val="24"/>
        </w:rPr>
        <w:t>日公布之100至112年度中央政府收支</w:t>
      </w:r>
      <w:r w:rsidRPr="00E12076">
        <w:rPr>
          <w:rFonts w:ascii="標楷體" w:hAnsi="標楷體" w:hint="eastAsia"/>
          <w:b w:val="0"/>
          <w:bCs w:val="0"/>
          <w:noProof/>
          <w:sz w:val="24"/>
          <w:szCs w:val="24"/>
        </w:rPr>
        <w:lastRenderedPageBreak/>
        <w:t>概況表，若政府收支包含總預算及特別預算歲入歲出，則除107、108及111年度為賸餘外，其餘年度均為短絀，112年度預計短絀6,190億元，主要係因政府長年以制定特別條例方式編列各項特別預算，其歲出規模龐鉅且未籌編歲入財源，致總預算加計特別預算後歲入歲出差短擴大，多仰賴舉借債務支應，截至111年底止，中央政府1年以上債務未償餘額實際數為5兆6,997億餘元。次依主計總處於111年11月29日公布之112至119年度中央政府財政收支推估情形，總預算與特別預算歲入歲出併計後，112至118年度均為差短，至119年度始有賸餘，政府財政長期仍潛存壓力。鑑於111及112年度除總預算外，尚執行多項特別預算，該等特別預算相關經費財源主要以舉借債務支應，融資調度壓力</w:t>
      </w:r>
      <w:r w:rsidR="006F24FD" w:rsidRPr="00E12076">
        <w:rPr>
          <w:rFonts w:ascii="標楷體" w:hAnsi="標楷體" w:hint="eastAsia"/>
          <w:b w:val="0"/>
          <w:bCs w:val="0"/>
          <w:noProof/>
          <w:sz w:val="24"/>
          <w:szCs w:val="24"/>
        </w:rPr>
        <w:t>增加</w:t>
      </w:r>
      <w:r w:rsidRPr="00E12076">
        <w:rPr>
          <w:rFonts w:ascii="標楷體" w:hAnsi="標楷體" w:hint="eastAsia"/>
          <w:b w:val="0"/>
          <w:bCs w:val="0"/>
          <w:noProof/>
          <w:sz w:val="24"/>
          <w:szCs w:val="24"/>
        </w:rPr>
        <w:t>；又據國際貨幣基金（IMF）</w:t>
      </w:r>
      <w:r w:rsidR="006F24FD" w:rsidRPr="00E12076">
        <w:rPr>
          <w:rFonts w:ascii="標楷體" w:hAnsi="標楷體" w:hint="eastAsia"/>
          <w:b w:val="0"/>
          <w:bCs w:val="0"/>
          <w:noProof/>
          <w:sz w:val="24"/>
          <w:szCs w:val="24"/>
        </w:rPr>
        <w:t>2023</w:t>
      </w:r>
      <w:r w:rsidRPr="00E12076">
        <w:rPr>
          <w:rFonts w:ascii="標楷體" w:hAnsi="標楷體" w:hint="eastAsia"/>
          <w:b w:val="0"/>
          <w:bCs w:val="0"/>
          <w:noProof/>
          <w:sz w:val="24"/>
          <w:szCs w:val="24"/>
        </w:rPr>
        <w:t>年4月發布之世界經濟展望報告，考量高通膨、俄烏衝突等負面因素，下調2023及2024年之全球經濟預測。展望未來全球經貿成長低緩，制約我國外貿動能，加上全球通膨及升息壓力趨緩幅度有限、俄烏戰爭僵持暨美中貿易角力等不確定因素尚存，恐影響政府整體歲入執行及財政狀況，經函請財政部持續強化整體債務控管，妥適規劃運用累計賸餘，供未來施政之融資財源，減少舉債融資調度之壓力，並適時增加債務還本，提升未來因應特殊政事需要之財政韌性，以維財政穩健。</w:t>
      </w:r>
      <w:r w:rsidRPr="00E12076">
        <w:rPr>
          <w:rFonts w:hAnsi="標楷體" w:hint="eastAsia"/>
          <w:b w:val="0"/>
          <w:noProof/>
          <w:sz w:val="24"/>
          <w:szCs w:val="24"/>
        </w:rPr>
        <w:t>據復：因應新型冠狀病毒肺炎</w:t>
      </w:r>
      <w:r w:rsidRPr="00E12076">
        <w:rPr>
          <w:rFonts w:ascii="標楷體" w:hAnsi="標楷體" w:hint="eastAsia"/>
          <w:b w:val="0"/>
          <w:noProof/>
          <w:sz w:val="24"/>
          <w:szCs w:val="24"/>
        </w:rPr>
        <w:t>（COVID－19）</w:t>
      </w:r>
      <w:r w:rsidRPr="00E12076">
        <w:rPr>
          <w:rFonts w:hAnsi="標楷體" w:hint="eastAsia"/>
          <w:b w:val="0"/>
          <w:noProof/>
          <w:sz w:val="24"/>
          <w:szCs w:val="24"/>
        </w:rPr>
        <w:t>疫情及加速建設而增加舉債，惟整體債務規模仍受嚴密管控，又</w:t>
      </w:r>
      <w:r w:rsidRPr="00E12076">
        <w:rPr>
          <w:rFonts w:hAnsi="標楷體" w:hint="eastAsia"/>
          <w:b w:val="0"/>
          <w:noProof/>
          <w:sz w:val="24"/>
          <w:szCs w:val="24"/>
        </w:rPr>
        <w:t>111</w:t>
      </w:r>
      <w:r w:rsidRPr="00E12076">
        <w:rPr>
          <w:rFonts w:hAnsi="標楷體" w:hint="eastAsia"/>
          <w:b w:val="0"/>
          <w:noProof/>
          <w:sz w:val="24"/>
          <w:szCs w:val="24"/>
        </w:rPr>
        <w:t>年度總決算收支賸餘尚足供支應疫後強化經濟與社會韌性及全民共享經濟成果特別預算所需經費，未來將以多元方式籌措財源，勉力縮減歲入歲出差短，並依公共債務法等規定，妥適編列債務還本及管控債務規模，另視歲入執行狀況增加債務還本，加速債務清償，俾</w:t>
      </w:r>
      <w:r w:rsidR="006977B0" w:rsidRPr="00E12076">
        <w:rPr>
          <w:noProof/>
        </w:rPr>
        <mc:AlternateContent>
          <mc:Choice Requires="wps">
            <w:drawing>
              <wp:anchor distT="0" distB="0" distL="114300" distR="114300" simplePos="0" relativeHeight="251651584" behindDoc="0" locked="0" layoutInCell="1" allowOverlap="1" wp14:anchorId="5A4B6223" wp14:editId="1900C1EB">
                <wp:simplePos x="0" y="0"/>
                <wp:positionH relativeFrom="margin">
                  <wp:posOffset>-117101</wp:posOffset>
                </wp:positionH>
                <wp:positionV relativeFrom="paragraph">
                  <wp:posOffset>5079104</wp:posOffset>
                </wp:positionV>
                <wp:extent cx="6278245" cy="3801147"/>
                <wp:effectExtent l="0" t="0" r="8255" b="8890"/>
                <wp:wrapTopAndBottom/>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245" cy="3801147"/>
                        </a:xfrm>
                        <a:prstGeom prst="rect">
                          <a:avLst/>
                        </a:prstGeom>
                        <a:solidFill>
                          <a:srgbClr val="FFFFFF"/>
                        </a:solidFill>
                        <a:ln w="9525">
                          <a:noFill/>
                          <a:miter lim="800000"/>
                          <a:headEnd/>
                          <a:tailEnd/>
                        </a:ln>
                      </wps:spPr>
                      <wps:txbx>
                        <w:txbxContent>
                          <w:p w:rsidR="00404C9C" w:rsidRDefault="00404C9C" w:rsidP="00755B67">
                            <w:pPr>
                              <w:jc w:val="center"/>
                            </w:pPr>
                            <w:r w:rsidRPr="0053026D">
                              <w:rPr>
                                <w:rFonts w:ascii="標楷體" w:eastAsia="標楷體" w:hAnsi="標楷體"/>
                                <w:noProof/>
                              </w:rPr>
                              <w:drawing>
                                <wp:inline distT="0" distB="0" distL="0" distR="0" wp14:anchorId="3D7637C4" wp14:editId="7B46419A">
                                  <wp:extent cx="6475095" cy="3753223"/>
                                  <wp:effectExtent l="0" t="0" r="0" b="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4B6223" id="_x0000_t202" coordsize="21600,21600" o:spt="202" path="m,l,21600r21600,l21600,xe">
                <v:stroke joinstyle="miter"/>
                <v:path gradientshapeok="t" o:connecttype="rect"/>
              </v:shapetype>
              <v:shape id="文字方塊 2" o:spid="_x0000_s1026" type="#_x0000_t202" style="position:absolute;left:0;text-align:left;margin-left:-9.2pt;margin-top:399.95pt;width:494.35pt;height:299.3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1kMwIAABgEAAAOAAAAZHJzL2Uyb0RvYy54bWysU12O0zAQfkfiDpbfadrQP6Kmq6VLEdLy&#10;Iy0cwHGcxsLxGNttUi6AxAGWZw7AATjQ7jkYO223wBvCD9bYnvn8zTczi4uuUWQnrJOgczoaDCkR&#10;mkMp9SanH96vn8wpcZ7pkinQIqd74ejF8vGjRWsykUINqhSWIIh2WWtyWntvsiRxvBYNcwMwQuNj&#10;BbZhHo92k5SWtYjeqCQdDqdJC7Y0FrhwDm+v+ke6jPhVJbh/W1VOeKJyitx83G3ci7AnywXLNpaZ&#10;WvIDDfYPLBomNX56grpinpGtlX9BNZJbcFD5AYcmgaqSXMQcMJvR8I9sbmpmRMwFxXHmJJP7f7D8&#10;ze6dJbLM6ZQSzRos0f3tl7sf3+5vf959/0rSoFBrXIaONwZdffccOqx0zNaZa+AfHdGwqpneiEtr&#10;oa0FK5HhKEQmZ6E9jgsgRfsaSvyKbT1EoK6yTZAPBSGIjpXan6ojOk84Xk7T2TwdTyjh+PZ0PhyN&#10;xrP4B8uO4cY6/1JAQ4KRU4vlj/Bsd+18oMOyo0v4zYGS5VoqFQ92U6yUJTuGrbKO64D+m5vSpM3p&#10;s0k6icgaQnzsokZ6bGUlm5zOh2GFcJYFOV7oMtqeSdXbyETpgz5Bkl4c3xUdOgbRCij3qJSFvmVx&#10;xNCowX6mpMV2zan7tGVWUKJeaVQ79HY0xpNZigd7vC3Ob5nmCJFTT0lvrnychcBTwyVWo5JRpwcG&#10;B47YflG+w6iE/j4/R6+HgV7+AgAA//8DAFBLAwQUAAYACAAAACEAqfXAYOEAAAAMAQAADwAAAGRy&#10;cy9kb3ducmV2LnhtbEyPy07DMBBF90j8gzVI7FqnFIgd4lQIAQLBoq9Nd248xBHxOMRuG/4es4Ll&#10;6B7de6ZcjK5jRxxC60nBbJoBQ6q9aalRsN08TQSwEDUZ3XlCBd8YYFGdn5W6MP5EKzyuY8NSCYVC&#10;K7Ax9gXnobbodJj6HillH35wOqZzaLgZ9CmVu45fZdktd7qltGB1jw8W68/1wSl42YnNG74+W7F8&#10;1DkuKXzx3btSlxfj/R2wiGP8g+FXP6lDlZz2/kAmsE7BZCauE6ogl1ICS4TMszmwfULnUtwAr0r+&#10;/4nqBwAA//8DAFBLAQItABQABgAIAAAAIQC2gziS/gAAAOEBAAATAAAAAAAAAAAAAAAAAAAAAABb&#10;Q29udGVudF9UeXBlc10ueG1sUEsBAi0AFAAGAAgAAAAhADj9If/WAAAAlAEAAAsAAAAAAAAAAAAA&#10;AAAALwEAAF9yZWxzLy5yZWxzUEsBAi0AFAAGAAgAAAAhAN/7PWQzAgAAGAQAAA4AAAAAAAAAAAAA&#10;AAAALgIAAGRycy9lMm9Eb2MueG1sUEsBAi0AFAAGAAgAAAAhAKn1wGDhAAAADAEAAA8AAAAAAAAA&#10;AAAAAAAAjQQAAGRycy9kb3ducmV2LnhtbFBLBQYAAAAABAAEAPMAAACbBQAAAAA=&#10;" stroked="f">
                <v:textbox inset="0,,0">
                  <w:txbxContent>
                    <w:p w:rsidR="00404C9C" w:rsidRDefault="00404C9C" w:rsidP="00755B67">
                      <w:pPr>
                        <w:jc w:val="center"/>
                      </w:pPr>
                      <w:r w:rsidRPr="0053026D">
                        <w:rPr>
                          <w:rFonts w:ascii="標楷體" w:eastAsia="標楷體" w:hAnsi="標楷體"/>
                          <w:noProof/>
                        </w:rPr>
                        <w:drawing>
                          <wp:inline distT="0" distB="0" distL="0" distR="0" wp14:anchorId="3D7637C4" wp14:editId="7B46419A">
                            <wp:extent cx="6475095" cy="3753223"/>
                            <wp:effectExtent l="0" t="0" r="0" b="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w10:wrap type="topAndBottom" anchorx="margin"/>
              </v:shape>
            </w:pict>
          </mc:Fallback>
        </mc:AlternateContent>
      </w:r>
      <w:r w:rsidRPr="00E12076">
        <w:rPr>
          <w:rFonts w:hAnsi="標楷體" w:hint="eastAsia"/>
          <w:b w:val="0"/>
          <w:noProof/>
          <w:sz w:val="24"/>
          <w:szCs w:val="24"/>
        </w:rPr>
        <w:t>兼顧政府施政需求與經濟發展。</w:t>
      </w:r>
    </w:p>
    <w:p w:rsidR="005421C5" w:rsidRPr="00E12076" w:rsidRDefault="005421C5" w:rsidP="0087576F">
      <w:pPr>
        <w:overflowPunct w:val="0"/>
        <w:spacing w:afterLines="50" w:after="180" w:line="460" w:lineRule="exact"/>
        <w:ind w:firstLineChars="200" w:firstLine="561"/>
        <w:jc w:val="both"/>
        <w:rPr>
          <w:rFonts w:ascii="標楷體" w:eastAsia="標楷體" w:hAnsi="標楷體"/>
          <w:b/>
          <w:bCs/>
          <w:sz w:val="28"/>
          <w:szCs w:val="28"/>
        </w:rPr>
      </w:pPr>
      <w:r w:rsidRPr="00E12076">
        <w:rPr>
          <w:rFonts w:ascii="標楷體" w:eastAsia="標楷體" w:hAnsi="標楷體" w:hint="eastAsia"/>
          <w:b/>
          <w:bCs/>
          <w:sz w:val="28"/>
        </w:rPr>
        <w:lastRenderedPageBreak/>
        <w:t xml:space="preserve">（二）　</w:t>
      </w:r>
      <w:r w:rsidRPr="00E12076">
        <w:rPr>
          <w:rFonts w:ascii="標楷體" w:eastAsia="標楷體" w:hAnsi="標楷體" w:hint="eastAsia"/>
          <w:b/>
          <w:bCs/>
          <w:sz w:val="28"/>
          <w:szCs w:val="28"/>
        </w:rPr>
        <w:t>財政部配合健全房地產市場方案推動相關租稅措施，以落實資本利得課稅，</w:t>
      </w:r>
      <w:proofErr w:type="gramStart"/>
      <w:r w:rsidRPr="00E12076">
        <w:rPr>
          <w:rFonts w:ascii="標楷體" w:eastAsia="標楷體" w:hAnsi="標楷體" w:hint="eastAsia"/>
          <w:b/>
          <w:bCs/>
          <w:sz w:val="28"/>
          <w:szCs w:val="28"/>
        </w:rPr>
        <w:t>惟選案</w:t>
      </w:r>
      <w:proofErr w:type="gramEnd"/>
      <w:r w:rsidRPr="00E12076">
        <w:rPr>
          <w:rFonts w:ascii="標楷體" w:eastAsia="標楷體" w:hAnsi="標楷體" w:hint="eastAsia"/>
          <w:b/>
          <w:bCs/>
          <w:sz w:val="28"/>
          <w:szCs w:val="28"/>
        </w:rPr>
        <w:t>查核及</w:t>
      </w:r>
      <w:proofErr w:type="gramStart"/>
      <w:r w:rsidRPr="00E12076">
        <w:rPr>
          <w:rFonts w:ascii="標楷體" w:eastAsia="標楷體" w:hAnsi="標楷體" w:hint="eastAsia"/>
          <w:b/>
          <w:bCs/>
          <w:sz w:val="28"/>
          <w:szCs w:val="28"/>
        </w:rPr>
        <w:t>稽</w:t>
      </w:r>
      <w:proofErr w:type="gramEnd"/>
      <w:r w:rsidRPr="00E12076">
        <w:rPr>
          <w:rFonts w:ascii="標楷體" w:eastAsia="標楷體" w:hAnsi="標楷體" w:hint="eastAsia"/>
          <w:b/>
          <w:bCs/>
          <w:sz w:val="28"/>
          <w:szCs w:val="28"/>
        </w:rPr>
        <w:t>徵作業仍有改善空間，允</w:t>
      </w:r>
      <w:proofErr w:type="gramStart"/>
      <w:r w:rsidRPr="00E12076">
        <w:rPr>
          <w:rFonts w:ascii="標楷體" w:eastAsia="標楷體" w:hAnsi="標楷體" w:hint="eastAsia"/>
          <w:b/>
          <w:bCs/>
          <w:sz w:val="28"/>
          <w:szCs w:val="28"/>
        </w:rPr>
        <w:t>宜精進查</w:t>
      </w:r>
      <w:proofErr w:type="gramEnd"/>
      <w:r w:rsidRPr="00E12076">
        <w:rPr>
          <w:rFonts w:ascii="標楷體" w:eastAsia="標楷體" w:hAnsi="標楷體" w:hint="eastAsia"/>
          <w:b/>
          <w:bCs/>
          <w:sz w:val="28"/>
          <w:szCs w:val="28"/>
        </w:rPr>
        <w:t>審機制，</w:t>
      </w:r>
      <w:proofErr w:type="gramStart"/>
      <w:r w:rsidRPr="00E12076">
        <w:rPr>
          <w:rFonts w:ascii="標楷體" w:eastAsia="標楷體" w:hAnsi="標楷體" w:hint="eastAsia"/>
          <w:b/>
          <w:sz w:val="28"/>
          <w:szCs w:val="28"/>
        </w:rPr>
        <w:t>俾</w:t>
      </w:r>
      <w:proofErr w:type="gramEnd"/>
      <w:r w:rsidRPr="00E12076">
        <w:rPr>
          <w:rFonts w:ascii="標楷體" w:eastAsia="標楷體" w:hAnsi="標楷體" w:hint="eastAsia"/>
          <w:b/>
          <w:sz w:val="28"/>
          <w:szCs w:val="28"/>
        </w:rPr>
        <w:t>兼顧不動產交易市場健全發展及維護租稅公平</w:t>
      </w:r>
      <w:r w:rsidRPr="00E12076">
        <w:rPr>
          <w:rFonts w:ascii="標楷體" w:eastAsia="標楷體" w:hAnsi="標楷體" w:hint="eastAsia"/>
          <w:b/>
          <w:bCs/>
          <w:sz w:val="28"/>
          <w:szCs w:val="28"/>
        </w:rPr>
        <w:t>。</w:t>
      </w:r>
    </w:p>
    <w:p w:rsidR="005421C5" w:rsidRPr="00E12076" w:rsidRDefault="005421C5" w:rsidP="0087576F">
      <w:pPr>
        <w:overflowPunct w:val="0"/>
        <w:spacing w:beforeLines="20" w:before="72" w:afterLines="20" w:after="72" w:line="450" w:lineRule="exact"/>
        <w:ind w:firstLineChars="200" w:firstLine="480"/>
        <w:jc w:val="both"/>
        <w:rPr>
          <w:rFonts w:ascii="標楷體" w:eastAsia="標楷體" w:hAnsi="標楷體"/>
        </w:rPr>
      </w:pPr>
      <w:r w:rsidRPr="00E12076">
        <w:rPr>
          <w:rFonts w:ascii="標楷體" w:eastAsia="標楷體" w:hAnsi="標楷體" w:hint="eastAsia"/>
        </w:rPr>
        <w:t>政府為遏止房地產市場炒作或不合理價量，推動「健全房地產市場方案」，由相關部會配合策定各項因應措施，其中財政部配合實施或啟動相關租稅措施，包含於109年11月訂定「個人不動產相關所得專案查核作業計畫」、「營利事業不動產交易所得稅專案查核作業計畫」，及持續精進房地合一所得稅課稅制度，落實資本利得課稅，</w:t>
      </w:r>
      <w:proofErr w:type="gramStart"/>
      <w:r w:rsidRPr="00E12076">
        <w:rPr>
          <w:rFonts w:ascii="標楷體" w:eastAsia="標楷體" w:hAnsi="標楷體" w:hint="eastAsia"/>
        </w:rPr>
        <w:t>俾</w:t>
      </w:r>
      <w:proofErr w:type="gramEnd"/>
      <w:r w:rsidRPr="00E12076">
        <w:rPr>
          <w:rFonts w:ascii="標楷體" w:eastAsia="標楷體" w:hAnsi="標楷體" w:hint="eastAsia"/>
        </w:rPr>
        <w:t>兼顧維護租稅公平及發揮所得稅改善所得分配不均之功能。經查執行情形，核有下列事項：</w:t>
      </w:r>
    </w:p>
    <w:p w:rsidR="005421C5" w:rsidRPr="00E12076" w:rsidRDefault="0064779C" w:rsidP="0087576F">
      <w:pPr>
        <w:overflowPunct w:val="0"/>
        <w:spacing w:beforeLines="50" w:before="180" w:line="450" w:lineRule="exact"/>
        <w:ind w:firstLineChars="450" w:firstLine="1080"/>
        <w:jc w:val="both"/>
        <w:rPr>
          <w:rFonts w:ascii="標楷體" w:eastAsia="標楷體" w:hAnsi="標楷體"/>
          <w:b/>
        </w:rPr>
      </w:pPr>
      <w:r w:rsidRPr="00E12076">
        <w:rPr>
          <w:rFonts w:hAnsi="標楷體" w:hint="eastAsia"/>
          <w:noProof/>
          <w:szCs w:val="32"/>
        </w:rPr>
        <mc:AlternateContent>
          <mc:Choice Requires="wps">
            <w:drawing>
              <wp:anchor distT="0" distB="0" distL="114300" distR="114300" simplePos="0" relativeHeight="251653120" behindDoc="1" locked="0" layoutInCell="1" allowOverlap="1" wp14:anchorId="5FFDDEA5" wp14:editId="29533CC7">
                <wp:simplePos x="0" y="0"/>
                <wp:positionH relativeFrom="margin">
                  <wp:align>right</wp:align>
                </wp:positionH>
                <wp:positionV relativeFrom="paragraph">
                  <wp:posOffset>2494812</wp:posOffset>
                </wp:positionV>
                <wp:extent cx="4364990" cy="2397125"/>
                <wp:effectExtent l="0" t="0" r="0" b="3175"/>
                <wp:wrapSquare wrapText="bothSides"/>
                <wp:docPr id="60" name="文字方塊 60"/>
                <wp:cNvGraphicFramePr/>
                <a:graphic xmlns:a="http://schemas.openxmlformats.org/drawingml/2006/main">
                  <a:graphicData uri="http://schemas.microsoft.com/office/word/2010/wordprocessingShape">
                    <wps:wsp>
                      <wps:cNvSpPr txBox="1"/>
                      <wps:spPr>
                        <a:xfrm>
                          <a:off x="0" y="0"/>
                          <a:ext cx="4364990" cy="2397125"/>
                        </a:xfrm>
                        <a:prstGeom prst="rect">
                          <a:avLst/>
                        </a:prstGeom>
                        <a:noFill/>
                        <a:ln w="6350">
                          <a:noFill/>
                        </a:ln>
                        <a:effectLst/>
                      </wps:spPr>
                      <wps:txbx>
                        <w:txbxContent>
                          <w:p w:rsidR="00404C9C" w:rsidRPr="008738C0" w:rsidRDefault="00404C9C" w:rsidP="0064779C">
                            <w:pPr>
                              <w:widowControl/>
                              <w:overflowPunct w:val="0"/>
                              <w:spacing w:line="280" w:lineRule="exact"/>
                              <w:ind w:leftChars="-26" w:left="601" w:hangingChars="276" w:hanging="663"/>
                              <w:jc w:val="center"/>
                              <w:rPr>
                                <w:rFonts w:ascii="標楷體" w:eastAsia="標楷體" w:hAnsi="標楷體"/>
                                <w:b/>
                                <w:color w:val="000000" w:themeColor="text1"/>
                              </w:rPr>
                            </w:pPr>
                            <w:r w:rsidRPr="00897ED7">
                              <w:rPr>
                                <w:rFonts w:ascii="標楷體" w:eastAsia="標楷體" w:hAnsi="標楷體" w:hint="eastAsia"/>
                                <w:b/>
                                <w:color w:val="000000" w:themeColor="text1"/>
                              </w:rPr>
                              <w:t>表</w:t>
                            </w:r>
                            <w:r w:rsidRPr="00897ED7">
                              <w:rPr>
                                <w:rFonts w:ascii="標楷體" w:eastAsia="標楷體" w:hAnsi="標楷體"/>
                                <w:b/>
                                <w:color w:val="000000" w:themeColor="text1"/>
                              </w:rPr>
                              <w:t>1</w:t>
                            </w:r>
                            <w:r w:rsidRPr="008738C0">
                              <w:rPr>
                                <w:rFonts w:ascii="標楷體" w:eastAsia="標楷體" w:hAnsi="標楷體" w:hint="eastAsia"/>
                                <w:b/>
                                <w:color w:val="000000" w:themeColor="text1"/>
                              </w:rPr>
                              <w:t xml:space="preserve">　</w:t>
                            </w:r>
                            <w:r>
                              <w:rPr>
                                <w:rFonts w:ascii="標楷體" w:eastAsia="標楷體" w:hAnsi="標楷體"/>
                                <w:b/>
                                <w:color w:val="000000" w:themeColor="text1"/>
                              </w:rPr>
                              <w:t>個人</w:t>
                            </w:r>
                            <w:r>
                              <w:rPr>
                                <w:rFonts w:ascii="標楷體" w:eastAsia="標楷體" w:hAnsi="標楷體" w:hint="eastAsia"/>
                                <w:b/>
                                <w:color w:val="000000" w:themeColor="text1"/>
                              </w:rPr>
                              <w:t>不動產交易</w:t>
                            </w:r>
                            <w:r>
                              <w:rPr>
                                <w:rFonts w:ascii="標楷體" w:eastAsia="標楷體" w:hAnsi="標楷體"/>
                                <w:b/>
                                <w:color w:val="000000" w:themeColor="text1"/>
                              </w:rPr>
                              <w:t>所得核定情形</w:t>
                            </w:r>
                          </w:p>
                          <w:p w:rsidR="00404C9C" w:rsidRPr="00B37C20" w:rsidRDefault="00404C9C" w:rsidP="0011474E">
                            <w:pPr>
                              <w:widowControl/>
                              <w:overflowPunct w:val="0"/>
                              <w:spacing w:beforeLines="30" w:before="108" w:afterLines="10" w:after="36" w:line="240" w:lineRule="exact"/>
                              <w:ind w:right="6"/>
                              <w:jc w:val="right"/>
                              <w:rPr>
                                <w:rFonts w:ascii="標楷體" w:eastAsia="標楷體" w:hAnsi="標楷體"/>
                                <w:color w:val="000000" w:themeColor="text1"/>
                                <w:sz w:val="20"/>
                              </w:rPr>
                            </w:pPr>
                            <w:r w:rsidRPr="00B37C20">
                              <w:rPr>
                                <w:rFonts w:ascii="標楷體" w:eastAsia="標楷體" w:hAnsi="標楷體" w:hint="eastAsia"/>
                                <w:color w:val="000000" w:themeColor="text1"/>
                                <w:sz w:val="20"/>
                              </w:rPr>
                              <w:t>單位：件、</w:t>
                            </w:r>
                            <w:r>
                              <w:rPr>
                                <w:rFonts w:ascii="標楷體" w:eastAsia="標楷體" w:hAnsi="標楷體" w:hint="eastAsia"/>
                                <w:color w:val="000000" w:themeColor="text1"/>
                                <w:sz w:val="20"/>
                              </w:rPr>
                              <w:t>新臺</w:t>
                            </w:r>
                            <w:r>
                              <w:rPr>
                                <w:rFonts w:ascii="標楷體" w:eastAsia="標楷體" w:hAnsi="標楷體"/>
                                <w:color w:val="000000" w:themeColor="text1"/>
                                <w:sz w:val="20"/>
                              </w:rPr>
                              <w:t>幣</w:t>
                            </w:r>
                            <w:r w:rsidRPr="00E12076">
                              <w:rPr>
                                <w:rFonts w:ascii="標楷體" w:eastAsia="標楷體" w:hAnsi="標楷體" w:hint="eastAsia"/>
                                <w:sz w:val="20"/>
                              </w:rPr>
                              <w:t>百萬</w:t>
                            </w:r>
                            <w:r>
                              <w:rPr>
                                <w:rFonts w:ascii="標楷體" w:eastAsia="標楷體" w:hAnsi="標楷體"/>
                                <w:color w:val="000000" w:themeColor="text1"/>
                                <w:sz w:val="20"/>
                              </w:rPr>
                              <w:t>元、</w:t>
                            </w:r>
                            <w:r w:rsidRPr="00B37C20">
                              <w:rPr>
                                <w:rFonts w:ascii="標楷體" w:eastAsia="標楷體" w:hAnsi="標楷體" w:hint="eastAsia"/>
                                <w:color w:val="000000" w:themeColor="text1"/>
                                <w:sz w:val="20"/>
                              </w:rPr>
                              <w:t>％</w:t>
                            </w:r>
                          </w:p>
                          <w:tbl>
                            <w:tblPr>
                              <w:tblStyle w:val="101"/>
                              <w:tblW w:w="6747" w:type="dxa"/>
                              <w:tblInd w:w="-89" w:type="dxa"/>
                              <w:tblLayout w:type="fixed"/>
                              <w:tblLook w:val="04A0" w:firstRow="1" w:lastRow="0" w:firstColumn="1" w:lastColumn="0" w:noHBand="0" w:noVBand="1"/>
                            </w:tblPr>
                            <w:tblGrid>
                              <w:gridCol w:w="1022"/>
                              <w:gridCol w:w="714"/>
                              <w:gridCol w:w="742"/>
                              <w:gridCol w:w="711"/>
                              <w:gridCol w:w="712"/>
                              <w:gridCol w:w="711"/>
                              <w:gridCol w:w="712"/>
                              <w:gridCol w:w="711"/>
                              <w:gridCol w:w="712"/>
                            </w:tblGrid>
                            <w:tr w:rsidR="00404C9C" w:rsidRPr="006C5EB2" w:rsidTr="0099519F">
                              <w:trPr>
                                <w:trHeight w:val="338"/>
                              </w:trPr>
                              <w:tc>
                                <w:tcPr>
                                  <w:tcW w:w="1022" w:type="dxa"/>
                                  <w:vMerge w:val="restart"/>
                                  <w:tcBorders>
                                    <w:tl2br w:val="single" w:sz="4" w:space="0" w:color="auto"/>
                                  </w:tcBorders>
                                  <w:vAlign w:val="center"/>
                                </w:tcPr>
                                <w:p w:rsidR="00404C9C" w:rsidRDefault="00404C9C" w:rsidP="00131D98">
                                  <w:pPr>
                                    <w:widowControl/>
                                    <w:overflowPunct w:val="0"/>
                                    <w:spacing w:line="260" w:lineRule="exact"/>
                                    <w:ind w:leftChars="38" w:left="179" w:rightChars="-34" w:right="-82" w:hangingChars="55" w:hanging="88"/>
                                    <w:jc w:val="center"/>
                                    <w:rPr>
                                      <w:rFonts w:ascii="標楷體" w:eastAsia="標楷體" w:hAnsi="標楷體"/>
                                      <w:color w:val="000000" w:themeColor="text1"/>
                                      <w:spacing w:val="-20"/>
                                      <w:sz w:val="20"/>
                                      <w:szCs w:val="20"/>
                                    </w:rPr>
                                  </w:pPr>
                                  <w:r>
                                    <w:rPr>
                                      <w:rFonts w:ascii="標楷體" w:eastAsia="標楷體" w:hAnsi="標楷體" w:hint="eastAsia"/>
                                      <w:color w:val="000000" w:themeColor="text1"/>
                                      <w:spacing w:val="-20"/>
                                      <w:sz w:val="20"/>
                                      <w:szCs w:val="20"/>
                                    </w:rPr>
                                    <w:t xml:space="preserve"> </w:t>
                                  </w:r>
                                  <w:r>
                                    <w:rPr>
                                      <w:rFonts w:ascii="標楷體" w:eastAsia="標楷體" w:hAnsi="標楷體"/>
                                      <w:color w:val="000000" w:themeColor="text1"/>
                                      <w:spacing w:val="-20"/>
                                      <w:sz w:val="20"/>
                                      <w:szCs w:val="20"/>
                                    </w:rPr>
                                    <w:t xml:space="preserve">   </w:t>
                                  </w:r>
                                  <w:r w:rsidRPr="000F3DFD">
                                    <w:rPr>
                                      <w:rFonts w:ascii="標楷體" w:eastAsia="標楷體" w:hAnsi="標楷體" w:hint="eastAsia"/>
                                      <w:color w:val="000000" w:themeColor="text1"/>
                                      <w:spacing w:val="-20"/>
                                      <w:sz w:val="20"/>
                                      <w:szCs w:val="20"/>
                                    </w:rPr>
                                    <w:t>項目</w:t>
                                  </w:r>
                                </w:p>
                                <w:p w:rsidR="00404C9C" w:rsidRPr="00C23BFD" w:rsidRDefault="00404C9C" w:rsidP="0064779C">
                                  <w:pPr>
                                    <w:widowControl/>
                                    <w:overflowPunct w:val="0"/>
                                    <w:spacing w:beforeLines="50" w:before="180" w:line="260" w:lineRule="exact"/>
                                    <w:ind w:leftChars="-10" w:left="238" w:rightChars="-34" w:right="-82" w:hangingChars="131" w:hanging="262"/>
                                    <w:rPr>
                                      <w:rFonts w:ascii="標楷體" w:eastAsia="標楷體" w:hAnsi="標楷體"/>
                                      <w:color w:val="000000" w:themeColor="text1"/>
                                      <w:sz w:val="20"/>
                                      <w:szCs w:val="20"/>
                                    </w:rPr>
                                  </w:pPr>
                                  <w:r w:rsidRPr="00C23BFD">
                                    <w:rPr>
                                      <w:rFonts w:ascii="標楷體" w:eastAsia="標楷體" w:hAnsi="標楷體" w:hint="eastAsia"/>
                                      <w:color w:val="000000" w:themeColor="text1"/>
                                      <w:sz w:val="20"/>
                                      <w:szCs w:val="20"/>
                                    </w:rPr>
                                    <w:t>所得</w:t>
                                  </w:r>
                                </w:p>
                                <w:p w:rsidR="00404C9C" w:rsidRPr="00EC35C0" w:rsidRDefault="00404C9C" w:rsidP="00131D98">
                                  <w:pPr>
                                    <w:widowControl/>
                                    <w:overflowPunct w:val="0"/>
                                    <w:spacing w:line="260" w:lineRule="exact"/>
                                    <w:ind w:leftChars="-10" w:left="238" w:rightChars="-34" w:right="-82" w:hangingChars="131" w:hanging="262"/>
                                    <w:rPr>
                                      <w:rFonts w:ascii="標楷體" w:eastAsia="標楷體" w:hAnsi="標楷體"/>
                                      <w:color w:val="000000" w:themeColor="text1"/>
                                      <w:sz w:val="20"/>
                                      <w:szCs w:val="20"/>
                                    </w:rPr>
                                  </w:pPr>
                                  <w:r w:rsidRPr="00C23BFD">
                                    <w:rPr>
                                      <w:rFonts w:ascii="標楷體" w:eastAsia="標楷體" w:hAnsi="標楷體"/>
                                      <w:color w:val="000000" w:themeColor="text1"/>
                                      <w:sz w:val="20"/>
                                      <w:szCs w:val="20"/>
                                    </w:rPr>
                                    <w:t>年度</w:t>
                                  </w:r>
                                </w:p>
                              </w:tc>
                              <w:tc>
                                <w:tcPr>
                                  <w:tcW w:w="1456" w:type="dxa"/>
                                  <w:gridSpan w:val="2"/>
                                  <w:vAlign w:val="center"/>
                                </w:tcPr>
                                <w:p w:rsidR="00404C9C" w:rsidRPr="003B1316" w:rsidRDefault="00404C9C" w:rsidP="00131D98">
                                  <w:pPr>
                                    <w:widowControl/>
                                    <w:overflowPunct w:val="0"/>
                                    <w:spacing w:line="260" w:lineRule="exact"/>
                                    <w:jc w:val="center"/>
                                    <w:rPr>
                                      <w:rFonts w:ascii="標楷體" w:eastAsia="標楷體" w:hAnsi="標楷體"/>
                                      <w:color w:val="000000" w:themeColor="text1"/>
                                      <w:sz w:val="20"/>
                                      <w:szCs w:val="20"/>
                                    </w:rPr>
                                  </w:pPr>
                                  <w:r w:rsidRPr="003B1316">
                                    <w:rPr>
                                      <w:rFonts w:ascii="標楷體" w:eastAsia="標楷體" w:hAnsi="標楷體" w:hint="eastAsia"/>
                                      <w:color w:val="000000" w:themeColor="text1"/>
                                      <w:sz w:val="20"/>
                                      <w:szCs w:val="20"/>
                                    </w:rPr>
                                    <w:t>合計</w:t>
                                  </w:r>
                                </w:p>
                              </w:tc>
                              <w:tc>
                                <w:tcPr>
                                  <w:tcW w:w="2134" w:type="dxa"/>
                                  <w:gridSpan w:val="3"/>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舊</w:t>
                                  </w:r>
                                  <w:r>
                                    <w:rPr>
                                      <w:rFonts w:ascii="標楷體" w:eastAsia="標楷體" w:hAnsi="標楷體"/>
                                      <w:color w:val="000000" w:themeColor="text1"/>
                                      <w:sz w:val="20"/>
                                      <w:szCs w:val="20"/>
                                    </w:rPr>
                                    <w:t>制</w:t>
                                  </w:r>
                                </w:p>
                              </w:tc>
                              <w:tc>
                                <w:tcPr>
                                  <w:tcW w:w="2135" w:type="dxa"/>
                                  <w:gridSpan w:val="3"/>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新制</w:t>
                                  </w:r>
                                  <w:r>
                                    <w:rPr>
                                      <w:rFonts w:ascii="標楷體" w:eastAsia="標楷體" w:hAnsi="標楷體"/>
                                      <w:color w:val="000000" w:themeColor="text1"/>
                                      <w:sz w:val="20"/>
                                      <w:szCs w:val="20"/>
                                    </w:rPr>
                                    <w:t>(房地合一稅)</w:t>
                                  </w:r>
                                </w:p>
                              </w:tc>
                            </w:tr>
                            <w:tr w:rsidR="00404C9C" w:rsidRPr="006C5EB2" w:rsidTr="007E7C31">
                              <w:trPr>
                                <w:trHeight w:val="350"/>
                              </w:trPr>
                              <w:tc>
                                <w:tcPr>
                                  <w:tcW w:w="1022" w:type="dxa"/>
                                  <w:vMerge/>
                                  <w:tcBorders>
                                    <w:tl2br w:val="single" w:sz="4" w:space="0" w:color="auto"/>
                                  </w:tcBorders>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p>
                              </w:tc>
                              <w:tc>
                                <w:tcPr>
                                  <w:tcW w:w="714"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總核定</w:t>
                                  </w:r>
                                  <w:r>
                                    <w:rPr>
                                      <w:rFonts w:ascii="標楷體" w:eastAsia="標楷體" w:hAnsi="標楷體"/>
                                      <w:color w:val="000000" w:themeColor="text1"/>
                                      <w:sz w:val="20"/>
                                      <w:szCs w:val="20"/>
                                    </w:rPr>
                                    <w:t>件數</w:t>
                                  </w:r>
                                </w:p>
                              </w:tc>
                              <w:tc>
                                <w:tcPr>
                                  <w:tcW w:w="742"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總核定所得額</w:t>
                                  </w:r>
                                </w:p>
                              </w:tc>
                              <w:tc>
                                <w:tcPr>
                                  <w:tcW w:w="711" w:type="dxa"/>
                                  <w:vMerge w:val="restart"/>
                                  <w:tcBorders>
                                    <w:righ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sidRPr="00EC35C0">
                                    <w:rPr>
                                      <w:rFonts w:ascii="標楷體" w:eastAsia="標楷體" w:hAnsi="標楷體" w:hint="eastAsia"/>
                                      <w:color w:val="000000" w:themeColor="text1"/>
                                      <w:sz w:val="20"/>
                                      <w:szCs w:val="20"/>
                                    </w:rPr>
                                    <w:t>件數</w:t>
                                  </w:r>
                                </w:p>
                              </w:tc>
                              <w:tc>
                                <w:tcPr>
                                  <w:tcW w:w="712" w:type="dxa"/>
                                  <w:tcBorders>
                                    <w:lef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p>
                              </w:tc>
                              <w:tc>
                                <w:tcPr>
                                  <w:tcW w:w="711"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Pr>
                                      <w:rFonts w:ascii="標楷體" w:eastAsia="標楷體" w:hAnsi="標楷體" w:hint="eastAsia"/>
                                      <w:color w:val="000000" w:themeColor="text1"/>
                                      <w:sz w:val="20"/>
                                      <w:szCs w:val="20"/>
                                    </w:rPr>
                                    <w:t>所得額</w:t>
                                  </w:r>
                                </w:p>
                              </w:tc>
                              <w:tc>
                                <w:tcPr>
                                  <w:tcW w:w="712" w:type="dxa"/>
                                  <w:vMerge w:val="restart"/>
                                  <w:tcBorders>
                                    <w:righ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Pr>
                                      <w:rFonts w:ascii="標楷體" w:eastAsia="標楷體" w:hAnsi="標楷體" w:hint="eastAsia"/>
                                      <w:color w:val="000000" w:themeColor="text1"/>
                                      <w:sz w:val="20"/>
                                      <w:szCs w:val="20"/>
                                    </w:rPr>
                                    <w:t>件數</w:t>
                                  </w:r>
                                </w:p>
                              </w:tc>
                              <w:tc>
                                <w:tcPr>
                                  <w:tcW w:w="711" w:type="dxa"/>
                                  <w:tcBorders>
                                    <w:lef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p>
                              </w:tc>
                              <w:tc>
                                <w:tcPr>
                                  <w:tcW w:w="712"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Pr>
                                      <w:rFonts w:ascii="標楷體" w:eastAsia="標楷體" w:hAnsi="標楷體" w:hint="eastAsia"/>
                                      <w:color w:val="000000" w:themeColor="text1"/>
                                      <w:sz w:val="20"/>
                                      <w:szCs w:val="20"/>
                                    </w:rPr>
                                    <w:t>所得額</w:t>
                                  </w:r>
                                </w:p>
                              </w:tc>
                            </w:tr>
                            <w:tr w:rsidR="00404C9C" w:rsidRPr="006C5EB2" w:rsidTr="0099519F">
                              <w:trPr>
                                <w:trHeight w:val="431"/>
                              </w:trPr>
                              <w:tc>
                                <w:tcPr>
                                  <w:tcW w:w="1022" w:type="dxa"/>
                                  <w:vMerge/>
                                  <w:tcBorders>
                                    <w:bottom w:val="single" w:sz="4" w:space="0" w:color="auto"/>
                                    <w:tl2br w:val="single" w:sz="4" w:space="0" w:color="auto"/>
                                  </w:tcBorders>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rPr>
                                  </w:pPr>
                                </w:p>
                              </w:tc>
                              <w:tc>
                                <w:tcPr>
                                  <w:tcW w:w="714"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42"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1"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2" w:type="dxa"/>
                                  <w:vAlign w:val="center"/>
                                </w:tcPr>
                                <w:p w:rsidR="00404C9C" w:rsidRPr="00EC35C0" w:rsidRDefault="00404C9C" w:rsidP="00131D98">
                                  <w:pPr>
                                    <w:overflowPunct w:val="0"/>
                                    <w:spacing w:line="260" w:lineRule="exact"/>
                                    <w:ind w:leftChars="-33" w:left="-79" w:rightChars="-33" w:right="-79" w:firstLineChars="5" w:firstLine="10"/>
                                    <w:jc w:val="center"/>
                                    <w:rPr>
                                      <w:rFonts w:ascii="標楷體" w:eastAsia="標楷體" w:hAnsi="標楷體"/>
                                      <w:color w:val="000000" w:themeColor="text1"/>
                                      <w:sz w:val="20"/>
                                    </w:rPr>
                                  </w:pPr>
                                  <w:r w:rsidRPr="00EC35C0">
                                    <w:rPr>
                                      <w:rFonts w:ascii="標楷體" w:eastAsia="標楷體" w:hAnsi="標楷體" w:hint="eastAsia"/>
                                      <w:color w:val="000000" w:themeColor="text1"/>
                                      <w:sz w:val="20"/>
                                      <w:szCs w:val="20"/>
                                    </w:rPr>
                                    <w:t>占比</w:t>
                                  </w:r>
                                </w:p>
                              </w:tc>
                              <w:tc>
                                <w:tcPr>
                                  <w:tcW w:w="711"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2"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1" w:type="dxa"/>
                                  <w:vAlign w:val="center"/>
                                </w:tcPr>
                                <w:p w:rsidR="00404C9C" w:rsidRDefault="00404C9C" w:rsidP="00131D98">
                                  <w:pPr>
                                    <w:overflowPunct w:val="0"/>
                                    <w:spacing w:line="260" w:lineRule="exact"/>
                                    <w:ind w:leftChars="-33" w:left="-79" w:rightChars="-33" w:right="-79" w:firstLineChars="5" w:firstLine="10"/>
                                    <w:jc w:val="center"/>
                                    <w:rPr>
                                      <w:rFonts w:ascii="標楷體" w:eastAsia="標楷體" w:hAnsi="標楷體"/>
                                      <w:color w:val="000000" w:themeColor="text1"/>
                                      <w:sz w:val="20"/>
                                    </w:rPr>
                                  </w:pPr>
                                  <w:r>
                                    <w:rPr>
                                      <w:rFonts w:ascii="標楷體" w:eastAsia="標楷體" w:hAnsi="標楷體" w:hint="eastAsia"/>
                                      <w:color w:val="000000" w:themeColor="text1"/>
                                      <w:sz w:val="20"/>
                                      <w:szCs w:val="20"/>
                                    </w:rPr>
                                    <w:t>占比</w:t>
                                  </w:r>
                                </w:p>
                              </w:tc>
                              <w:tc>
                                <w:tcPr>
                                  <w:tcW w:w="712"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r>
                            <w:tr w:rsidR="00404C9C" w:rsidRPr="006C5EB2" w:rsidTr="0099519F">
                              <w:trPr>
                                <w:trHeight w:val="510"/>
                              </w:trPr>
                              <w:tc>
                                <w:tcPr>
                                  <w:tcW w:w="1022" w:type="dxa"/>
                                  <w:vAlign w:val="center"/>
                                </w:tcPr>
                                <w:p w:rsidR="00404C9C" w:rsidRPr="00EC35C0" w:rsidRDefault="00404C9C" w:rsidP="007F75CC">
                                  <w:pPr>
                                    <w:widowControl/>
                                    <w:overflowPunct w:val="0"/>
                                    <w:spacing w:line="260" w:lineRule="exact"/>
                                    <w:ind w:leftChars="-41" w:left="-66" w:rightChars="-32" w:right="-77" w:hangingChars="16" w:hanging="32"/>
                                    <w:jc w:val="center"/>
                                    <w:rPr>
                                      <w:rFonts w:ascii="標楷體" w:eastAsia="標楷體" w:hAnsi="標楷體"/>
                                      <w:color w:val="000000" w:themeColor="text1"/>
                                      <w:sz w:val="20"/>
                                      <w:szCs w:val="20"/>
                                    </w:rPr>
                                  </w:pPr>
                                  <w:r>
                                    <w:rPr>
                                      <w:rFonts w:ascii="標楷體" w:eastAsia="標楷體" w:hAnsi="標楷體"/>
                                      <w:color w:val="000000" w:themeColor="text1"/>
                                      <w:sz w:val="20"/>
                                      <w:szCs w:val="20"/>
                                    </w:rPr>
                                    <w:t>107</w:t>
                                  </w:r>
                                </w:p>
                              </w:tc>
                              <w:tc>
                                <w:tcPr>
                                  <w:tcW w:w="714" w:type="dxa"/>
                                  <w:vAlign w:val="center"/>
                                </w:tcPr>
                                <w:p w:rsidR="00404C9C" w:rsidRPr="00662D41" w:rsidRDefault="00404C9C" w:rsidP="00131D98">
                                  <w:pPr>
                                    <w:spacing w:line="260" w:lineRule="exact"/>
                                    <w:ind w:leftChars="-28" w:left="7" w:rightChars="-31" w:right="-74"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162,183</w:t>
                                  </w:r>
                                </w:p>
                              </w:tc>
                              <w:tc>
                                <w:tcPr>
                                  <w:tcW w:w="74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25,562</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color w:val="000000" w:themeColor="text1"/>
                                      <w:sz w:val="18"/>
                                      <w:szCs w:val="18"/>
                                    </w:rPr>
                                    <w:t>132,035</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color w:val="000000" w:themeColor="text1"/>
                                      <w:sz w:val="18"/>
                                      <w:szCs w:val="18"/>
                                    </w:rPr>
                                    <w:t>81.41</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2,864</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3</w:t>
                                  </w:r>
                                  <w:r w:rsidRPr="00662D41">
                                    <w:rPr>
                                      <w:rFonts w:ascii="標楷體" w:eastAsia="標楷體" w:hAnsi="標楷體"/>
                                      <w:color w:val="000000" w:themeColor="text1"/>
                                      <w:sz w:val="18"/>
                                      <w:szCs w:val="18"/>
                                    </w:rPr>
                                    <w:t>0,148</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8.59</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Pr>
                                      <w:rFonts w:ascii="標楷體" w:eastAsia="標楷體" w:hAnsi="標楷體"/>
                                      <w:color w:val="000000" w:themeColor="text1"/>
                                      <w:sz w:val="18"/>
                                      <w:szCs w:val="18"/>
                                    </w:rPr>
                                    <w:t>12,698</w:t>
                                  </w:r>
                                </w:p>
                              </w:tc>
                            </w:tr>
                            <w:tr w:rsidR="00404C9C" w:rsidRPr="006C5EB2" w:rsidTr="0099519F">
                              <w:trPr>
                                <w:trHeight w:val="510"/>
                              </w:trPr>
                              <w:tc>
                                <w:tcPr>
                                  <w:tcW w:w="1022" w:type="dxa"/>
                                  <w:vAlign w:val="center"/>
                                </w:tcPr>
                                <w:p w:rsidR="00404C9C" w:rsidRPr="00EC35C0" w:rsidRDefault="00404C9C" w:rsidP="007F75CC">
                                  <w:pPr>
                                    <w:widowControl/>
                                    <w:overflowPunct w:val="0"/>
                                    <w:spacing w:line="260" w:lineRule="exact"/>
                                    <w:ind w:leftChars="-41" w:left="-66" w:rightChars="-32" w:right="-77" w:hangingChars="16" w:hanging="32"/>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08</w:t>
                                  </w:r>
                                </w:p>
                              </w:tc>
                              <w:tc>
                                <w:tcPr>
                                  <w:tcW w:w="714" w:type="dxa"/>
                                  <w:vAlign w:val="center"/>
                                </w:tcPr>
                                <w:p w:rsidR="00404C9C" w:rsidRPr="00662D41" w:rsidRDefault="00404C9C" w:rsidP="00131D98">
                                  <w:pPr>
                                    <w:spacing w:line="260" w:lineRule="exact"/>
                                    <w:ind w:leftChars="-28" w:left="7" w:rightChars="-31" w:right="-74"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185,182</w:t>
                                  </w:r>
                                </w:p>
                              </w:tc>
                              <w:tc>
                                <w:tcPr>
                                  <w:tcW w:w="74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b/>
                                      <w:color w:val="000000" w:themeColor="text1"/>
                                      <w:sz w:val="18"/>
                                      <w:szCs w:val="18"/>
                                    </w:rPr>
                                  </w:pPr>
                                  <w:r w:rsidRPr="00662D41">
                                    <w:rPr>
                                      <w:rFonts w:ascii="標楷體" w:eastAsia="標楷體" w:hAnsi="標楷體" w:hint="eastAsia"/>
                                      <w:b/>
                                      <w:color w:val="000000" w:themeColor="text1"/>
                                      <w:sz w:val="18"/>
                                      <w:szCs w:val="18"/>
                                    </w:rPr>
                                    <w:t>43</w:t>
                                  </w:r>
                                  <w:r w:rsidRPr="00662D41">
                                    <w:rPr>
                                      <w:rFonts w:ascii="標楷體" w:eastAsia="標楷體" w:hAnsi="標楷體"/>
                                      <w:b/>
                                      <w:color w:val="000000" w:themeColor="text1"/>
                                      <w:sz w:val="18"/>
                                      <w:szCs w:val="18"/>
                                    </w:rPr>
                                    <w:t>,</w:t>
                                  </w:r>
                                  <w:r w:rsidRPr="00662D41">
                                    <w:rPr>
                                      <w:rFonts w:ascii="標楷體" w:eastAsia="標楷體" w:hAnsi="標楷體" w:hint="eastAsia"/>
                                      <w:b/>
                                      <w:color w:val="000000" w:themeColor="text1"/>
                                      <w:sz w:val="18"/>
                                      <w:szCs w:val="18"/>
                                    </w:rPr>
                                    <w:t>817</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37,346</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7</w:t>
                                  </w:r>
                                  <w:r w:rsidRPr="00662D41">
                                    <w:rPr>
                                      <w:rFonts w:ascii="標楷體" w:eastAsia="標楷體" w:hAnsi="標楷體"/>
                                      <w:color w:val="000000" w:themeColor="text1"/>
                                      <w:sz w:val="18"/>
                                      <w:szCs w:val="18"/>
                                    </w:rPr>
                                    <w:t>4.17</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3,582</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4</w:t>
                                  </w:r>
                                  <w:r w:rsidRPr="00662D41">
                                    <w:rPr>
                                      <w:rFonts w:ascii="標楷體" w:eastAsia="標楷體" w:hAnsi="標楷體"/>
                                      <w:color w:val="000000" w:themeColor="text1"/>
                                      <w:sz w:val="18"/>
                                      <w:szCs w:val="18"/>
                                    </w:rPr>
                                    <w:t>7,836</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2</w:t>
                                  </w:r>
                                  <w:r w:rsidRPr="00662D41">
                                    <w:rPr>
                                      <w:rFonts w:ascii="標楷體" w:eastAsia="標楷體" w:hAnsi="標楷體"/>
                                      <w:color w:val="000000" w:themeColor="text1"/>
                                      <w:sz w:val="18"/>
                                      <w:szCs w:val="18"/>
                                    </w:rPr>
                                    <w:t>5.83</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Pr>
                                      <w:rFonts w:ascii="標楷體" w:eastAsia="標楷體" w:hAnsi="標楷體"/>
                                      <w:color w:val="000000" w:themeColor="text1"/>
                                      <w:sz w:val="18"/>
                                      <w:szCs w:val="18"/>
                                    </w:rPr>
                                    <w:t>30,235</w:t>
                                  </w:r>
                                </w:p>
                              </w:tc>
                            </w:tr>
                            <w:tr w:rsidR="00404C9C" w:rsidRPr="006C5EB2" w:rsidTr="0099519F">
                              <w:trPr>
                                <w:trHeight w:val="510"/>
                              </w:trPr>
                              <w:tc>
                                <w:tcPr>
                                  <w:tcW w:w="1022" w:type="dxa"/>
                                  <w:vAlign w:val="center"/>
                                </w:tcPr>
                                <w:p w:rsidR="00404C9C" w:rsidRPr="00EC35C0" w:rsidRDefault="00404C9C" w:rsidP="007F75CC">
                                  <w:pPr>
                                    <w:widowControl/>
                                    <w:overflowPunct w:val="0"/>
                                    <w:spacing w:line="260" w:lineRule="exact"/>
                                    <w:ind w:leftChars="-41" w:left="-66" w:rightChars="-32" w:right="-77" w:hangingChars="16" w:hanging="32"/>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09</w:t>
                                  </w:r>
                                </w:p>
                              </w:tc>
                              <w:tc>
                                <w:tcPr>
                                  <w:tcW w:w="714" w:type="dxa"/>
                                  <w:shd w:val="clear" w:color="auto" w:fill="auto"/>
                                  <w:vAlign w:val="center"/>
                                </w:tcPr>
                                <w:p w:rsidR="00404C9C" w:rsidRPr="00662D41" w:rsidRDefault="00404C9C" w:rsidP="00131D98">
                                  <w:pPr>
                                    <w:spacing w:line="260" w:lineRule="exact"/>
                                    <w:ind w:leftChars="-28" w:left="7" w:rightChars="-31" w:right="-74"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212,771</w:t>
                                  </w:r>
                                </w:p>
                              </w:tc>
                              <w:tc>
                                <w:tcPr>
                                  <w:tcW w:w="742" w:type="dxa"/>
                                  <w:shd w:val="clear" w:color="auto" w:fill="auto"/>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b/>
                                      <w:color w:val="000000" w:themeColor="text1"/>
                                      <w:sz w:val="18"/>
                                      <w:szCs w:val="18"/>
                                    </w:rPr>
                                  </w:pPr>
                                  <w:r w:rsidRPr="00662D41">
                                    <w:rPr>
                                      <w:rFonts w:ascii="標楷體" w:eastAsia="標楷體" w:hAnsi="標楷體" w:hint="eastAsia"/>
                                      <w:b/>
                                      <w:color w:val="000000" w:themeColor="text1"/>
                                      <w:sz w:val="18"/>
                                      <w:szCs w:val="18"/>
                                    </w:rPr>
                                    <w:t>75</w:t>
                                  </w:r>
                                  <w:r w:rsidRPr="00662D41">
                                    <w:rPr>
                                      <w:rFonts w:ascii="標楷體" w:eastAsia="標楷體" w:hAnsi="標楷體"/>
                                      <w:b/>
                                      <w:color w:val="000000" w:themeColor="text1"/>
                                      <w:sz w:val="18"/>
                                      <w:szCs w:val="18"/>
                                    </w:rPr>
                                    <w:t>,</w:t>
                                  </w:r>
                                  <w:r w:rsidRPr="00662D41">
                                    <w:rPr>
                                      <w:rFonts w:ascii="標楷體" w:eastAsia="標楷體" w:hAnsi="標楷體" w:hint="eastAsia"/>
                                      <w:b/>
                                      <w:color w:val="000000" w:themeColor="text1"/>
                                      <w:sz w:val="18"/>
                                      <w:szCs w:val="18"/>
                                    </w:rPr>
                                    <w:t>636</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43,692</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6</w:t>
                                  </w:r>
                                  <w:r w:rsidRPr="00662D41">
                                    <w:rPr>
                                      <w:rFonts w:ascii="標楷體" w:eastAsia="標楷體" w:hAnsi="標楷體"/>
                                      <w:color w:val="000000" w:themeColor="text1"/>
                                      <w:sz w:val="18"/>
                                      <w:szCs w:val="18"/>
                                    </w:rPr>
                                    <w:t>7.53</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5,277</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6</w:t>
                                  </w:r>
                                  <w:r w:rsidRPr="00662D41">
                                    <w:rPr>
                                      <w:rFonts w:ascii="標楷體" w:eastAsia="標楷體" w:hAnsi="標楷體"/>
                                      <w:color w:val="000000" w:themeColor="text1"/>
                                      <w:sz w:val="18"/>
                                      <w:szCs w:val="18"/>
                                    </w:rPr>
                                    <w:t>9,079</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3</w:t>
                                  </w:r>
                                  <w:r w:rsidRPr="00662D41">
                                    <w:rPr>
                                      <w:rFonts w:ascii="標楷體" w:eastAsia="標楷體" w:hAnsi="標楷體"/>
                                      <w:color w:val="000000" w:themeColor="text1"/>
                                      <w:sz w:val="18"/>
                                      <w:szCs w:val="18"/>
                                    </w:rPr>
                                    <w:t>2.47</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Pr>
                                      <w:rFonts w:ascii="標楷體" w:eastAsia="標楷體" w:hAnsi="標楷體"/>
                                      <w:color w:val="000000" w:themeColor="text1"/>
                                      <w:sz w:val="18"/>
                                      <w:szCs w:val="18"/>
                                    </w:rPr>
                                    <w:t>60,358</w:t>
                                  </w:r>
                                </w:p>
                              </w:tc>
                            </w:tr>
                          </w:tbl>
                          <w:p w:rsidR="00404C9C" w:rsidRPr="00EC35C0" w:rsidRDefault="00404C9C" w:rsidP="001F5399">
                            <w:pPr>
                              <w:spacing w:line="240" w:lineRule="exact"/>
                              <w:ind w:leftChars="-50" w:left="-120" w:firstLineChars="43" w:firstLine="77"/>
                              <w:rPr>
                                <w:color w:val="000000" w:themeColor="text1"/>
                                <w:sz w:val="18"/>
                                <w:szCs w:val="18"/>
                              </w:rPr>
                            </w:pPr>
                            <w:r w:rsidRPr="00EC35C0">
                              <w:rPr>
                                <w:rFonts w:ascii="標楷體" w:eastAsia="標楷體" w:hAnsi="標楷體" w:hint="eastAsia"/>
                                <w:color w:val="000000" w:themeColor="text1"/>
                                <w:sz w:val="18"/>
                                <w:szCs w:val="18"/>
                              </w:rPr>
                              <w:t>資料來源：</w:t>
                            </w:r>
                            <w:r w:rsidRPr="00EC35C0">
                              <w:rPr>
                                <w:rFonts w:ascii="標楷體" w:eastAsia="標楷體" w:hAnsi="標楷體"/>
                                <w:color w:val="000000"/>
                                <w:kern w:val="0"/>
                                <w:sz w:val="18"/>
                                <w:szCs w:val="18"/>
                              </w:rPr>
                              <w:t>整理自賦稅署提供資料。</w:t>
                            </w:r>
                          </w:p>
                        </w:txbxContent>
                      </wps:txbx>
                      <wps:bodyPr rot="0" spcFirstLastPara="0" vertOverflow="overflow" horzOverflow="overflow" vert="horz" wrap="square" lIns="91440" tIns="0" rIns="108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FDDEA5" id="_x0000_t202" coordsize="21600,21600" o:spt="202" path="m,l,21600r21600,l21600,xe">
                <v:stroke joinstyle="miter"/>
                <v:path gradientshapeok="t" o:connecttype="rect"/>
              </v:shapetype>
              <v:shape id="文字方塊 60" o:spid="_x0000_s1027" type="#_x0000_t202" style="position:absolute;left:0;text-align:left;margin-left:292.5pt;margin-top:196.45pt;width:343.7pt;height:188.7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sTTgIAAGYEAAAOAAAAZHJzL2Uyb0RvYy54bWysVEtu2zAQ3RfoHQjua8mfpLEROXATuChg&#10;JAGSImuaomwBEocl6UjuBQr0AOm6B+gBeqDkHH2kbKdIuyq6oeenR857Mz49a+uK3SvrStIZ7/dS&#10;zpSWlJd6lfGPt/M3J5w5L3QuKtIq41vl+Nn09avTxkzUgNZU5coygGg3aUzG196bSZI4uVa1cD0y&#10;SiNZkK2Fh2tXSW5FA/S6SgZpepw0ZHNjSSrnEL3oknwa8YtCSX9VFE55VmUcb/PxtPFchjOZnorJ&#10;ygqzLuXuGeIfXlGLUuPSA9SF8IJtbPkHVF1KS44K35NUJ1QUpVSxB3TTT190c7MWRsVeQI4zB5rc&#10;/4OVl/fXlpV5xo9BjxY1NHp6+PL449vTw8/H718ZwuCoMW6C0huDYt++oxZa7+MOwdB6W9g6/KIp&#10;hjzgtgeGVeuZRHA0PB6Nx0hJ5AbD8dv+4CjgJM+fG+v8e0U1C0bGLSSMzIr7hfNd6b4k3KZpXlZV&#10;lLHSrEEfw6M0fnDIALzSoVbFgdjBhJa6pwfLt8s20nBoa0n5Ft1a6mbGGTkv8aKFcP5aWAwJusDg&#10;+yscRUW4mXYWZ2uyn/8WD/XQDlnOGgxdxt2njbCKs+qDhqrj/mgEWB8dGDYa/fQkTeEt92G9qc8J&#10;A93HbhkZzVDsq71ZWKrvsBizcB1SQktcmnG/N899twNYLKlms1iEgTTCL/SNkQE6EBaIvm3vhDU7&#10;NTyEvKT9XIrJC1G62k6W2cZTUUbFAsEdnVA6OBjmqPlu8cK2/O7Hque/h+kvAAAA//8DAFBLAwQU&#10;AAYACAAAACEAMW9v4twAAAAIAQAADwAAAGRycy9kb3ducmV2LnhtbEyPQU+EMBSE7yb+h+aZeDFu&#10;ERFY5LExRg9mT6I/4EEroPSV0C7gv7ee9DiZycw35WEzo1j07AbLCDe7CITm1qqBO4T3t+frHITz&#10;xIpGyxrhWzs4VOdnJRXKrvyql9p3IpSwKwih934qpHRtrw25nZ00B+/DzoZ8kHMn1UxrKDejjKMo&#10;lYYGDgs9Tfqx1+1XfTIIvslquhrSNVH5+PRyXOO7zyVGvLzYHu5BeL35vzD84gd0qAJTY0+snBgR&#10;whGPcLuP9yCCneZZAqJByLIoAVmV8v+B6gcAAP//AwBQSwECLQAUAAYACAAAACEAtoM4kv4AAADh&#10;AQAAEwAAAAAAAAAAAAAAAAAAAAAAW0NvbnRlbnRfVHlwZXNdLnhtbFBLAQItABQABgAIAAAAIQA4&#10;/SH/1gAAAJQBAAALAAAAAAAAAAAAAAAAAC8BAABfcmVscy8ucmVsc1BLAQItABQABgAIAAAAIQA2&#10;o/sTTgIAAGYEAAAOAAAAAAAAAAAAAAAAAC4CAABkcnMvZTJvRG9jLnhtbFBLAQItABQABgAIAAAA&#10;IQAxb2/i3AAAAAgBAAAPAAAAAAAAAAAAAAAAAKgEAABkcnMvZG93bnJldi54bWxQSwUGAAAAAAQA&#10;BADzAAAAsQUAAAAA&#10;" filled="f" stroked="f" strokeweight=".5pt">
                <v:textbox inset=",0,3mm,0">
                  <w:txbxContent>
                    <w:p w:rsidR="00404C9C" w:rsidRPr="008738C0" w:rsidRDefault="00404C9C" w:rsidP="0064779C">
                      <w:pPr>
                        <w:widowControl/>
                        <w:overflowPunct w:val="0"/>
                        <w:spacing w:line="280" w:lineRule="exact"/>
                        <w:ind w:leftChars="-26" w:left="601" w:hangingChars="276" w:hanging="663"/>
                        <w:jc w:val="center"/>
                        <w:rPr>
                          <w:rFonts w:ascii="標楷體" w:eastAsia="標楷體" w:hAnsi="標楷體"/>
                          <w:b/>
                          <w:color w:val="000000" w:themeColor="text1"/>
                        </w:rPr>
                      </w:pPr>
                      <w:r w:rsidRPr="00897ED7">
                        <w:rPr>
                          <w:rFonts w:ascii="標楷體" w:eastAsia="標楷體" w:hAnsi="標楷體" w:hint="eastAsia"/>
                          <w:b/>
                          <w:color w:val="000000" w:themeColor="text1"/>
                        </w:rPr>
                        <w:t>表</w:t>
                      </w:r>
                      <w:r w:rsidRPr="00897ED7">
                        <w:rPr>
                          <w:rFonts w:ascii="標楷體" w:eastAsia="標楷體" w:hAnsi="標楷體"/>
                          <w:b/>
                          <w:color w:val="000000" w:themeColor="text1"/>
                        </w:rPr>
                        <w:t>1</w:t>
                      </w:r>
                      <w:r w:rsidRPr="008738C0">
                        <w:rPr>
                          <w:rFonts w:ascii="標楷體" w:eastAsia="標楷體" w:hAnsi="標楷體" w:hint="eastAsia"/>
                          <w:b/>
                          <w:color w:val="000000" w:themeColor="text1"/>
                        </w:rPr>
                        <w:t xml:space="preserve">　</w:t>
                      </w:r>
                      <w:r>
                        <w:rPr>
                          <w:rFonts w:ascii="標楷體" w:eastAsia="標楷體" w:hAnsi="標楷體"/>
                          <w:b/>
                          <w:color w:val="000000" w:themeColor="text1"/>
                        </w:rPr>
                        <w:t>個人</w:t>
                      </w:r>
                      <w:r>
                        <w:rPr>
                          <w:rFonts w:ascii="標楷體" w:eastAsia="標楷體" w:hAnsi="標楷體" w:hint="eastAsia"/>
                          <w:b/>
                          <w:color w:val="000000" w:themeColor="text1"/>
                        </w:rPr>
                        <w:t>不動產交易</w:t>
                      </w:r>
                      <w:r>
                        <w:rPr>
                          <w:rFonts w:ascii="標楷體" w:eastAsia="標楷體" w:hAnsi="標楷體"/>
                          <w:b/>
                          <w:color w:val="000000" w:themeColor="text1"/>
                        </w:rPr>
                        <w:t>所得核定情形</w:t>
                      </w:r>
                    </w:p>
                    <w:p w:rsidR="00404C9C" w:rsidRPr="00B37C20" w:rsidRDefault="00404C9C" w:rsidP="0011474E">
                      <w:pPr>
                        <w:widowControl/>
                        <w:overflowPunct w:val="0"/>
                        <w:spacing w:beforeLines="30" w:before="108" w:afterLines="10" w:after="36" w:line="240" w:lineRule="exact"/>
                        <w:ind w:right="6"/>
                        <w:jc w:val="right"/>
                        <w:rPr>
                          <w:rFonts w:ascii="標楷體" w:eastAsia="標楷體" w:hAnsi="標楷體"/>
                          <w:color w:val="000000" w:themeColor="text1"/>
                          <w:sz w:val="20"/>
                        </w:rPr>
                      </w:pPr>
                      <w:r w:rsidRPr="00B37C20">
                        <w:rPr>
                          <w:rFonts w:ascii="標楷體" w:eastAsia="標楷體" w:hAnsi="標楷體" w:hint="eastAsia"/>
                          <w:color w:val="000000" w:themeColor="text1"/>
                          <w:sz w:val="20"/>
                        </w:rPr>
                        <w:t>單位：件、</w:t>
                      </w:r>
                      <w:r>
                        <w:rPr>
                          <w:rFonts w:ascii="標楷體" w:eastAsia="標楷體" w:hAnsi="標楷體" w:hint="eastAsia"/>
                          <w:color w:val="000000" w:themeColor="text1"/>
                          <w:sz w:val="20"/>
                        </w:rPr>
                        <w:t>新臺</w:t>
                      </w:r>
                      <w:r>
                        <w:rPr>
                          <w:rFonts w:ascii="標楷體" w:eastAsia="標楷體" w:hAnsi="標楷體"/>
                          <w:color w:val="000000" w:themeColor="text1"/>
                          <w:sz w:val="20"/>
                        </w:rPr>
                        <w:t>幣</w:t>
                      </w:r>
                      <w:r w:rsidRPr="00E12076">
                        <w:rPr>
                          <w:rFonts w:ascii="標楷體" w:eastAsia="標楷體" w:hAnsi="標楷體" w:hint="eastAsia"/>
                          <w:sz w:val="20"/>
                        </w:rPr>
                        <w:t>百萬</w:t>
                      </w:r>
                      <w:r>
                        <w:rPr>
                          <w:rFonts w:ascii="標楷體" w:eastAsia="標楷體" w:hAnsi="標楷體"/>
                          <w:color w:val="000000" w:themeColor="text1"/>
                          <w:sz w:val="20"/>
                        </w:rPr>
                        <w:t>元、</w:t>
                      </w:r>
                      <w:r w:rsidRPr="00B37C20">
                        <w:rPr>
                          <w:rFonts w:ascii="標楷體" w:eastAsia="標楷體" w:hAnsi="標楷體" w:hint="eastAsia"/>
                          <w:color w:val="000000" w:themeColor="text1"/>
                          <w:sz w:val="20"/>
                        </w:rPr>
                        <w:t>％</w:t>
                      </w:r>
                    </w:p>
                    <w:tbl>
                      <w:tblPr>
                        <w:tblStyle w:val="101"/>
                        <w:tblW w:w="6747" w:type="dxa"/>
                        <w:tblInd w:w="-89" w:type="dxa"/>
                        <w:tblLayout w:type="fixed"/>
                        <w:tblLook w:val="04A0" w:firstRow="1" w:lastRow="0" w:firstColumn="1" w:lastColumn="0" w:noHBand="0" w:noVBand="1"/>
                      </w:tblPr>
                      <w:tblGrid>
                        <w:gridCol w:w="1022"/>
                        <w:gridCol w:w="714"/>
                        <w:gridCol w:w="742"/>
                        <w:gridCol w:w="711"/>
                        <w:gridCol w:w="712"/>
                        <w:gridCol w:w="711"/>
                        <w:gridCol w:w="712"/>
                        <w:gridCol w:w="711"/>
                        <w:gridCol w:w="712"/>
                      </w:tblGrid>
                      <w:tr w:rsidR="00404C9C" w:rsidRPr="006C5EB2" w:rsidTr="0099519F">
                        <w:trPr>
                          <w:trHeight w:val="338"/>
                        </w:trPr>
                        <w:tc>
                          <w:tcPr>
                            <w:tcW w:w="1022" w:type="dxa"/>
                            <w:vMerge w:val="restart"/>
                            <w:tcBorders>
                              <w:tl2br w:val="single" w:sz="4" w:space="0" w:color="auto"/>
                            </w:tcBorders>
                            <w:vAlign w:val="center"/>
                          </w:tcPr>
                          <w:p w:rsidR="00404C9C" w:rsidRDefault="00404C9C" w:rsidP="00131D98">
                            <w:pPr>
                              <w:widowControl/>
                              <w:overflowPunct w:val="0"/>
                              <w:spacing w:line="260" w:lineRule="exact"/>
                              <w:ind w:leftChars="38" w:left="179" w:rightChars="-34" w:right="-82" w:hangingChars="55" w:hanging="88"/>
                              <w:jc w:val="center"/>
                              <w:rPr>
                                <w:rFonts w:ascii="標楷體" w:eastAsia="標楷體" w:hAnsi="標楷體"/>
                                <w:color w:val="000000" w:themeColor="text1"/>
                                <w:spacing w:val="-20"/>
                                <w:sz w:val="20"/>
                                <w:szCs w:val="20"/>
                              </w:rPr>
                            </w:pPr>
                            <w:r>
                              <w:rPr>
                                <w:rFonts w:ascii="標楷體" w:eastAsia="標楷體" w:hAnsi="標楷體" w:hint="eastAsia"/>
                                <w:color w:val="000000" w:themeColor="text1"/>
                                <w:spacing w:val="-20"/>
                                <w:sz w:val="20"/>
                                <w:szCs w:val="20"/>
                              </w:rPr>
                              <w:t xml:space="preserve"> </w:t>
                            </w:r>
                            <w:r>
                              <w:rPr>
                                <w:rFonts w:ascii="標楷體" w:eastAsia="標楷體" w:hAnsi="標楷體"/>
                                <w:color w:val="000000" w:themeColor="text1"/>
                                <w:spacing w:val="-20"/>
                                <w:sz w:val="20"/>
                                <w:szCs w:val="20"/>
                              </w:rPr>
                              <w:t xml:space="preserve">   </w:t>
                            </w:r>
                            <w:r w:rsidRPr="000F3DFD">
                              <w:rPr>
                                <w:rFonts w:ascii="標楷體" w:eastAsia="標楷體" w:hAnsi="標楷體" w:hint="eastAsia"/>
                                <w:color w:val="000000" w:themeColor="text1"/>
                                <w:spacing w:val="-20"/>
                                <w:sz w:val="20"/>
                                <w:szCs w:val="20"/>
                              </w:rPr>
                              <w:t>項目</w:t>
                            </w:r>
                          </w:p>
                          <w:p w:rsidR="00404C9C" w:rsidRPr="00C23BFD" w:rsidRDefault="00404C9C" w:rsidP="0064779C">
                            <w:pPr>
                              <w:widowControl/>
                              <w:overflowPunct w:val="0"/>
                              <w:spacing w:beforeLines="50" w:before="180" w:line="260" w:lineRule="exact"/>
                              <w:ind w:leftChars="-10" w:left="238" w:rightChars="-34" w:right="-82" w:hangingChars="131" w:hanging="262"/>
                              <w:rPr>
                                <w:rFonts w:ascii="標楷體" w:eastAsia="標楷體" w:hAnsi="標楷體"/>
                                <w:color w:val="000000" w:themeColor="text1"/>
                                <w:sz w:val="20"/>
                                <w:szCs w:val="20"/>
                              </w:rPr>
                            </w:pPr>
                            <w:r w:rsidRPr="00C23BFD">
                              <w:rPr>
                                <w:rFonts w:ascii="標楷體" w:eastAsia="標楷體" w:hAnsi="標楷體" w:hint="eastAsia"/>
                                <w:color w:val="000000" w:themeColor="text1"/>
                                <w:sz w:val="20"/>
                                <w:szCs w:val="20"/>
                              </w:rPr>
                              <w:t>所得</w:t>
                            </w:r>
                          </w:p>
                          <w:p w:rsidR="00404C9C" w:rsidRPr="00EC35C0" w:rsidRDefault="00404C9C" w:rsidP="00131D98">
                            <w:pPr>
                              <w:widowControl/>
                              <w:overflowPunct w:val="0"/>
                              <w:spacing w:line="260" w:lineRule="exact"/>
                              <w:ind w:leftChars="-10" w:left="238" w:rightChars="-34" w:right="-82" w:hangingChars="131" w:hanging="262"/>
                              <w:rPr>
                                <w:rFonts w:ascii="標楷體" w:eastAsia="標楷體" w:hAnsi="標楷體"/>
                                <w:color w:val="000000" w:themeColor="text1"/>
                                <w:sz w:val="20"/>
                                <w:szCs w:val="20"/>
                              </w:rPr>
                            </w:pPr>
                            <w:r w:rsidRPr="00C23BFD">
                              <w:rPr>
                                <w:rFonts w:ascii="標楷體" w:eastAsia="標楷體" w:hAnsi="標楷體"/>
                                <w:color w:val="000000" w:themeColor="text1"/>
                                <w:sz w:val="20"/>
                                <w:szCs w:val="20"/>
                              </w:rPr>
                              <w:t>年度</w:t>
                            </w:r>
                          </w:p>
                        </w:tc>
                        <w:tc>
                          <w:tcPr>
                            <w:tcW w:w="1456" w:type="dxa"/>
                            <w:gridSpan w:val="2"/>
                            <w:vAlign w:val="center"/>
                          </w:tcPr>
                          <w:p w:rsidR="00404C9C" w:rsidRPr="003B1316" w:rsidRDefault="00404C9C" w:rsidP="00131D98">
                            <w:pPr>
                              <w:widowControl/>
                              <w:overflowPunct w:val="0"/>
                              <w:spacing w:line="260" w:lineRule="exact"/>
                              <w:jc w:val="center"/>
                              <w:rPr>
                                <w:rFonts w:ascii="標楷體" w:eastAsia="標楷體" w:hAnsi="標楷體"/>
                                <w:color w:val="000000" w:themeColor="text1"/>
                                <w:sz w:val="20"/>
                                <w:szCs w:val="20"/>
                              </w:rPr>
                            </w:pPr>
                            <w:r w:rsidRPr="003B1316">
                              <w:rPr>
                                <w:rFonts w:ascii="標楷體" w:eastAsia="標楷體" w:hAnsi="標楷體" w:hint="eastAsia"/>
                                <w:color w:val="000000" w:themeColor="text1"/>
                                <w:sz w:val="20"/>
                                <w:szCs w:val="20"/>
                              </w:rPr>
                              <w:t>合計</w:t>
                            </w:r>
                          </w:p>
                        </w:tc>
                        <w:tc>
                          <w:tcPr>
                            <w:tcW w:w="2134" w:type="dxa"/>
                            <w:gridSpan w:val="3"/>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舊</w:t>
                            </w:r>
                            <w:r>
                              <w:rPr>
                                <w:rFonts w:ascii="標楷體" w:eastAsia="標楷體" w:hAnsi="標楷體"/>
                                <w:color w:val="000000" w:themeColor="text1"/>
                                <w:sz w:val="20"/>
                                <w:szCs w:val="20"/>
                              </w:rPr>
                              <w:t>制</w:t>
                            </w:r>
                          </w:p>
                        </w:tc>
                        <w:tc>
                          <w:tcPr>
                            <w:tcW w:w="2135" w:type="dxa"/>
                            <w:gridSpan w:val="3"/>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新制</w:t>
                            </w:r>
                            <w:r>
                              <w:rPr>
                                <w:rFonts w:ascii="標楷體" w:eastAsia="標楷體" w:hAnsi="標楷體"/>
                                <w:color w:val="000000" w:themeColor="text1"/>
                                <w:sz w:val="20"/>
                                <w:szCs w:val="20"/>
                              </w:rPr>
                              <w:t>(房地合一稅)</w:t>
                            </w:r>
                          </w:p>
                        </w:tc>
                      </w:tr>
                      <w:tr w:rsidR="00404C9C" w:rsidRPr="006C5EB2" w:rsidTr="007E7C31">
                        <w:trPr>
                          <w:trHeight w:val="350"/>
                        </w:trPr>
                        <w:tc>
                          <w:tcPr>
                            <w:tcW w:w="1022" w:type="dxa"/>
                            <w:vMerge/>
                            <w:tcBorders>
                              <w:tl2br w:val="single" w:sz="4" w:space="0" w:color="auto"/>
                            </w:tcBorders>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p>
                        </w:tc>
                        <w:tc>
                          <w:tcPr>
                            <w:tcW w:w="714"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總核定</w:t>
                            </w:r>
                            <w:r>
                              <w:rPr>
                                <w:rFonts w:ascii="標楷體" w:eastAsia="標楷體" w:hAnsi="標楷體"/>
                                <w:color w:val="000000" w:themeColor="text1"/>
                                <w:sz w:val="20"/>
                                <w:szCs w:val="20"/>
                              </w:rPr>
                              <w:t>件數</w:t>
                            </w:r>
                          </w:p>
                        </w:tc>
                        <w:tc>
                          <w:tcPr>
                            <w:tcW w:w="742"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總核定所得額</w:t>
                            </w:r>
                          </w:p>
                        </w:tc>
                        <w:tc>
                          <w:tcPr>
                            <w:tcW w:w="711" w:type="dxa"/>
                            <w:vMerge w:val="restart"/>
                            <w:tcBorders>
                              <w:righ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sidRPr="00EC35C0">
                              <w:rPr>
                                <w:rFonts w:ascii="標楷體" w:eastAsia="標楷體" w:hAnsi="標楷體" w:hint="eastAsia"/>
                                <w:color w:val="000000" w:themeColor="text1"/>
                                <w:sz w:val="20"/>
                                <w:szCs w:val="20"/>
                              </w:rPr>
                              <w:t>件數</w:t>
                            </w:r>
                          </w:p>
                        </w:tc>
                        <w:tc>
                          <w:tcPr>
                            <w:tcW w:w="712" w:type="dxa"/>
                            <w:tcBorders>
                              <w:lef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p>
                        </w:tc>
                        <w:tc>
                          <w:tcPr>
                            <w:tcW w:w="711"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Pr>
                                <w:rFonts w:ascii="標楷體" w:eastAsia="標楷體" w:hAnsi="標楷體" w:hint="eastAsia"/>
                                <w:color w:val="000000" w:themeColor="text1"/>
                                <w:sz w:val="20"/>
                                <w:szCs w:val="20"/>
                              </w:rPr>
                              <w:t>所得額</w:t>
                            </w:r>
                          </w:p>
                        </w:tc>
                        <w:tc>
                          <w:tcPr>
                            <w:tcW w:w="712" w:type="dxa"/>
                            <w:vMerge w:val="restart"/>
                            <w:tcBorders>
                              <w:righ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Pr>
                                <w:rFonts w:ascii="標楷體" w:eastAsia="標楷體" w:hAnsi="標楷體" w:hint="eastAsia"/>
                                <w:color w:val="000000" w:themeColor="text1"/>
                                <w:sz w:val="20"/>
                                <w:szCs w:val="20"/>
                              </w:rPr>
                              <w:t>件數</w:t>
                            </w:r>
                          </w:p>
                        </w:tc>
                        <w:tc>
                          <w:tcPr>
                            <w:tcW w:w="711" w:type="dxa"/>
                            <w:tcBorders>
                              <w:left w:val="nil"/>
                            </w:tcBorders>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p>
                        </w:tc>
                        <w:tc>
                          <w:tcPr>
                            <w:tcW w:w="712" w:type="dxa"/>
                            <w:vMerge w:val="restart"/>
                            <w:vAlign w:val="center"/>
                          </w:tcPr>
                          <w:p w:rsidR="00404C9C" w:rsidRPr="00EC35C0"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核定</w:t>
                            </w:r>
                            <w:r>
                              <w:rPr>
                                <w:rFonts w:ascii="標楷體" w:eastAsia="標楷體" w:hAnsi="標楷體"/>
                                <w:color w:val="000000" w:themeColor="text1"/>
                                <w:sz w:val="20"/>
                                <w:szCs w:val="20"/>
                              </w:rPr>
                              <w:br/>
                            </w:r>
                            <w:r>
                              <w:rPr>
                                <w:rFonts w:ascii="標楷體" w:eastAsia="標楷體" w:hAnsi="標楷體" w:hint="eastAsia"/>
                                <w:color w:val="000000" w:themeColor="text1"/>
                                <w:sz w:val="20"/>
                                <w:szCs w:val="20"/>
                              </w:rPr>
                              <w:t>所得額</w:t>
                            </w:r>
                          </w:p>
                        </w:tc>
                      </w:tr>
                      <w:tr w:rsidR="00404C9C" w:rsidRPr="006C5EB2" w:rsidTr="0099519F">
                        <w:trPr>
                          <w:trHeight w:val="431"/>
                        </w:trPr>
                        <w:tc>
                          <w:tcPr>
                            <w:tcW w:w="1022" w:type="dxa"/>
                            <w:vMerge/>
                            <w:tcBorders>
                              <w:bottom w:val="single" w:sz="4" w:space="0" w:color="auto"/>
                              <w:tl2br w:val="single" w:sz="4" w:space="0" w:color="auto"/>
                            </w:tcBorders>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rPr>
                            </w:pPr>
                          </w:p>
                        </w:tc>
                        <w:tc>
                          <w:tcPr>
                            <w:tcW w:w="714"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42"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1"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2" w:type="dxa"/>
                            <w:vAlign w:val="center"/>
                          </w:tcPr>
                          <w:p w:rsidR="00404C9C" w:rsidRPr="00EC35C0" w:rsidRDefault="00404C9C" w:rsidP="00131D98">
                            <w:pPr>
                              <w:overflowPunct w:val="0"/>
                              <w:spacing w:line="260" w:lineRule="exact"/>
                              <w:ind w:leftChars="-33" w:left="-79" w:rightChars="-33" w:right="-79" w:firstLineChars="5" w:firstLine="10"/>
                              <w:jc w:val="center"/>
                              <w:rPr>
                                <w:rFonts w:ascii="標楷體" w:eastAsia="標楷體" w:hAnsi="標楷體"/>
                                <w:color w:val="000000" w:themeColor="text1"/>
                                <w:sz w:val="20"/>
                              </w:rPr>
                            </w:pPr>
                            <w:r w:rsidRPr="00EC35C0">
                              <w:rPr>
                                <w:rFonts w:ascii="標楷體" w:eastAsia="標楷體" w:hAnsi="標楷體" w:hint="eastAsia"/>
                                <w:color w:val="000000" w:themeColor="text1"/>
                                <w:sz w:val="20"/>
                                <w:szCs w:val="20"/>
                              </w:rPr>
                              <w:t>占比</w:t>
                            </w:r>
                          </w:p>
                        </w:tc>
                        <w:tc>
                          <w:tcPr>
                            <w:tcW w:w="711"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2"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c>
                          <w:tcPr>
                            <w:tcW w:w="711" w:type="dxa"/>
                            <w:vAlign w:val="center"/>
                          </w:tcPr>
                          <w:p w:rsidR="00404C9C" w:rsidRDefault="00404C9C" w:rsidP="00131D98">
                            <w:pPr>
                              <w:overflowPunct w:val="0"/>
                              <w:spacing w:line="260" w:lineRule="exact"/>
                              <w:ind w:leftChars="-33" w:left="-79" w:rightChars="-33" w:right="-79" w:firstLineChars="5" w:firstLine="10"/>
                              <w:jc w:val="center"/>
                              <w:rPr>
                                <w:rFonts w:ascii="標楷體" w:eastAsia="標楷體" w:hAnsi="標楷體"/>
                                <w:color w:val="000000" w:themeColor="text1"/>
                                <w:sz w:val="20"/>
                              </w:rPr>
                            </w:pPr>
                            <w:r>
                              <w:rPr>
                                <w:rFonts w:ascii="標楷體" w:eastAsia="標楷體" w:hAnsi="標楷體" w:hint="eastAsia"/>
                                <w:color w:val="000000" w:themeColor="text1"/>
                                <w:sz w:val="20"/>
                                <w:szCs w:val="20"/>
                              </w:rPr>
                              <w:t>占比</w:t>
                            </w:r>
                          </w:p>
                        </w:tc>
                        <w:tc>
                          <w:tcPr>
                            <w:tcW w:w="712" w:type="dxa"/>
                            <w:vMerge/>
                            <w:vAlign w:val="center"/>
                          </w:tcPr>
                          <w:p w:rsidR="00404C9C" w:rsidRDefault="00404C9C" w:rsidP="00131D98">
                            <w:pPr>
                              <w:widowControl/>
                              <w:overflowPunct w:val="0"/>
                              <w:spacing w:line="260" w:lineRule="exact"/>
                              <w:ind w:leftChars="-33" w:left="-79" w:rightChars="-33" w:right="-79" w:firstLineChars="5" w:firstLine="10"/>
                              <w:jc w:val="center"/>
                              <w:rPr>
                                <w:rFonts w:ascii="標楷體" w:eastAsia="標楷體" w:hAnsi="標楷體"/>
                                <w:color w:val="000000" w:themeColor="text1"/>
                                <w:sz w:val="20"/>
                              </w:rPr>
                            </w:pPr>
                          </w:p>
                        </w:tc>
                      </w:tr>
                      <w:tr w:rsidR="00404C9C" w:rsidRPr="006C5EB2" w:rsidTr="0099519F">
                        <w:trPr>
                          <w:trHeight w:val="510"/>
                        </w:trPr>
                        <w:tc>
                          <w:tcPr>
                            <w:tcW w:w="1022" w:type="dxa"/>
                            <w:vAlign w:val="center"/>
                          </w:tcPr>
                          <w:p w:rsidR="00404C9C" w:rsidRPr="00EC35C0" w:rsidRDefault="00404C9C" w:rsidP="007F75CC">
                            <w:pPr>
                              <w:widowControl/>
                              <w:overflowPunct w:val="0"/>
                              <w:spacing w:line="260" w:lineRule="exact"/>
                              <w:ind w:leftChars="-41" w:left="-66" w:rightChars="-32" w:right="-77" w:hangingChars="16" w:hanging="32"/>
                              <w:jc w:val="center"/>
                              <w:rPr>
                                <w:rFonts w:ascii="標楷體" w:eastAsia="標楷體" w:hAnsi="標楷體"/>
                                <w:color w:val="000000" w:themeColor="text1"/>
                                <w:sz w:val="20"/>
                                <w:szCs w:val="20"/>
                              </w:rPr>
                            </w:pPr>
                            <w:r>
                              <w:rPr>
                                <w:rFonts w:ascii="標楷體" w:eastAsia="標楷體" w:hAnsi="標楷體"/>
                                <w:color w:val="000000" w:themeColor="text1"/>
                                <w:sz w:val="20"/>
                                <w:szCs w:val="20"/>
                              </w:rPr>
                              <w:t>107</w:t>
                            </w:r>
                          </w:p>
                        </w:tc>
                        <w:tc>
                          <w:tcPr>
                            <w:tcW w:w="714" w:type="dxa"/>
                            <w:vAlign w:val="center"/>
                          </w:tcPr>
                          <w:p w:rsidR="00404C9C" w:rsidRPr="00662D41" w:rsidRDefault="00404C9C" w:rsidP="00131D98">
                            <w:pPr>
                              <w:spacing w:line="260" w:lineRule="exact"/>
                              <w:ind w:leftChars="-28" w:left="7" w:rightChars="-31" w:right="-74"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162,183</w:t>
                            </w:r>
                          </w:p>
                        </w:tc>
                        <w:tc>
                          <w:tcPr>
                            <w:tcW w:w="74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25,562</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color w:val="000000" w:themeColor="text1"/>
                                <w:sz w:val="18"/>
                                <w:szCs w:val="18"/>
                              </w:rPr>
                              <w:t>132,035</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color w:val="000000" w:themeColor="text1"/>
                                <w:sz w:val="18"/>
                                <w:szCs w:val="18"/>
                              </w:rPr>
                              <w:t>81.41</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2,864</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3</w:t>
                            </w:r>
                            <w:r w:rsidRPr="00662D41">
                              <w:rPr>
                                <w:rFonts w:ascii="標楷體" w:eastAsia="標楷體" w:hAnsi="標楷體"/>
                                <w:color w:val="000000" w:themeColor="text1"/>
                                <w:sz w:val="18"/>
                                <w:szCs w:val="18"/>
                              </w:rPr>
                              <w:t>0,148</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8.59</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Pr>
                                <w:rFonts w:ascii="標楷體" w:eastAsia="標楷體" w:hAnsi="標楷體"/>
                                <w:color w:val="000000" w:themeColor="text1"/>
                                <w:sz w:val="18"/>
                                <w:szCs w:val="18"/>
                              </w:rPr>
                              <w:t>12,698</w:t>
                            </w:r>
                          </w:p>
                        </w:tc>
                      </w:tr>
                      <w:tr w:rsidR="00404C9C" w:rsidRPr="006C5EB2" w:rsidTr="0099519F">
                        <w:trPr>
                          <w:trHeight w:val="510"/>
                        </w:trPr>
                        <w:tc>
                          <w:tcPr>
                            <w:tcW w:w="1022" w:type="dxa"/>
                            <w:vAlign w:val="center"/>
                          </w:tcPr>
                          <w:p w:rsidR="00404C9C" w:rsidRPr="00EC35C0" w:rsidRDefault="00404C9C" w:rsidP="007F75CC">
                            <w:pPr>
                              <w:widowControl/>
                              <w:overflowPunct w:val="0"/>
                              <w:spacing w:line="260" w:lineRule="exact"/>
                              <w:ind w:leftChars="-41" w:left="-66" w:rightChars="-32" w:right="-77" w:hangingChars="16" w:hanging="32"/>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08</w:t>
                            </w:r>
                          </w:p>
                        </w:tc>
                        <w:tc>
                          <w:tcPr>
                            <w:tcW w:w="714" w:type="dxa"/>
                            <w:vAlign w:val="center"/>
                          </w:tcPr>
                          <w:p w:rsidR="00404C9C" w:rsidRPr="00662D41" w:rsidRDefault="00404C9C" w:rsidP="00131D98">
                            <w:pPr>
                              <w:spacing w:line="260" w:lineRule="exact"/>
                              <w:ind w:leftChars="-28" w:left="7" w:rightChars="-31" w:right="-74"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185,182</w:t>
                            </w:r>
                          </w:p>
                        </w:tc>
                        <w:tc>
                          <w:tcPr>
                            <w:tcW w:w="74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b/>
                                <w:color w:val="000000" w:themeColor="text1"/>
                                <w:sz w:val="18"/>
                                <w:szCs w:val="18"/>
                              </w:rPr>
                            </w:pPr>
                            <w:r w:rsidRPr="00662D41">
                              <w:rPr>
                                <w:rFonts w:ascii="標楷體" w:eastAsia="標楷體" w:hAnsi="標楷體" w:hint="eastAsia"/>
                                <w:b/>
                                <w:color w:val="000000" w:themeColor="text1"/>
                                <w:sz w:val="18"/>
                                <w:szCs w:val="18"/>
                              </w:rPr>
                              <w:t>43</w:t>
                            </w:r>
                            <w:r w:rsidRPr="00662D41">
                              <w:rPr>
                                <w:rFonts w:ascii="標楷體" w:eastAsia="標楷體" w:hAnsi="標楷體"/>
                                <w:b/>
                                <w:color w:val="000000" w:themeColor="text1"/>
                                <w:sz w:val="18"/>
                                <w:szCs w:val="18"/>
                              </w:rPr>
                              <w:t>,</w:t>
                            </w:r>
                            <w:r w:rsidRPr="00662D41">
                              <w:rPr>
                                <w:rFonts w:ascii="標楷體" w:eastAsia="標楷體" w:hAnsi="標楷體" w:hint="eastAsia"/>
                                <w:b/>
                                <w:color w:val="000000" w:themeColor="text1"/>
                                <w:sz w:val="18"/>
                                <w:szCs w:val="18"/>
                              </w:rPr>
                              <w:t>817</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37,346</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7</w:t>
                            </w:r>
                            <w:r w:rsidRPr="00662D41">
                              <w:rPr>
                                <w:rFonts w:ascii="標楷體" w:eastAsia="標楷體" w:hAnsi="標楷體"/>
                                <w:color w:val="000000" w:themeColor="text1"/>
                                <w:sz w:val="18"/>
                                <w:szCs w:val="18"/>
                              </w:rPr>
                              <w:t>4.17</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3,582</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4</w:t>
                            </w:r>
                            <w:r w:rsidRPr="00662D41">
                              <w:rPr>
                                <w:rFonts w:ascii="標楷體" w:eastAsia="標楷體" w:hAnsi="標楷體"/>
                                <w:color w:val="000000" w:themeColor="text1"/>
                                <w:sz w:val="18"/>
                                <w:szCs w:val="18"/>
                              </w:rPr>
                              <w:t>7,836</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2</w:t>
                            </w:r>
                            <w:r w:rsidRPr="00662D41">
                              <w:rPr>
                                <w:rFonts w:ascii="標楷體" w:eastAsia="標楷體" w:hAnsi="標楷體"/>
                                <w:color w:val="000000" w:themeColor="text1"/>
                                <w:sz w:val="18"/>
                                <w:szCs w:val="18"/>
                              </w:rPr>
                              <w:t>5.83</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Pr>
                                <w:rFonts w:ascii="標楷體" w:eastAsia="標楷體" w:hAnsi="標楷體"/>
                                <w:color w:val="000000" w:themeColor="text1"/>
                                <w:sz w:val="18"/>
                                <w:szCs w:val="18"/>
                              </w:rPr>
                              <w:t>30,235</w:t>
                            </w:r>
                          </w:p>
                        </w:tc>
                      </w:tr>
                      <w:tr w:rsidR="00404C9C" w:rsidRPr="006C5EB2" w:rsidTr="0099519F">
                        <w:trPr>
                          <w:trHeight w:val="510"/>
                        </w:trPr>
                        <w:tc>
                          <w:tcPr>
                            <w:tcW w:w="1022" w:type="dxa"/>
                            <w:vAlign w:val="center"/>
                          </w:tcPr>
                          <w:p w:rsidR="00404C9C" w:rsidRPr="00EC35C0" w:rsidRDefault="00404C9C" w:rsidP="007F75CC">
                            <w:pPr>
                              <w:widowControl/>
                              <w:overflowPunct w:val="0"/>
                              <w:spacing w:line="260" w:lineRule="exact"/>
                              <w:ind w:leftChars="-41" w:left="-66" w:rightChars="-32" w:right="-77" w:hangingChars="16" w:hanging="32"/>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w:t>
                            </w:r>
                            <w:r>
                              <w:rPr>
                                <w:rFonts w:ascii="標楷體" w:eastAsia="標楷體" w:hAnsi="標楷體"/>
                                <w:color w:val="000000" w:themeColor="text1"/>
                                <w:sz w:val="20"/>
                                <w:szCs w:val="20"/>
                              </w:rPr>
                              <w:t>09</w:t>
                            </w:r>
                          </w:p>
                        </w:tc>
                        <w:tc>
                          <w:tcPr>
                            <w:tcW w:w="714" w:type="dxa"/>
                            <w:shd w:val="clear" w:color="auto" w:fill="auto"/>
                            <w:vAlign w:val="center"/>
                          </w:tcPr>
                          <w:p w:rsidR="00404C9C" w:rsidRPr="00662D41" w:rsidRDefault="00404C9C" w:rsidP="00131D98">
                            <w:pPr>
                              <w:spacing w:line="260" w:lineRule="exact"/>
                              <w:ind w:leftChars="-28" w:left="7" w:rightChars="-31" w:right="-74" w:hangingChars="41" w:hanging="74"/>
                              <w:jc w:val="right"/>
                              <w:rPr>
                                <w:rFonts w:ascii="標楷體" w:eastAsia="標楷體" w:hAnsi="標楷體"/>
                                <w:b/>
                                <w:color w:val="000000" w:themeColor="text1"/>
                                <w:sz w:val="18"/>
                                <w:szCs w:val="18"/>
                              </w:rPr>
                            </w:pPr>
                            <w:r w:rsidRPr="00662D41">
                              <w:rPr>
                                <w:rFonts w:ascii="標楷體" w:eastAsia="標楷體" w:hAnsi="標楷體"/>
                                <w:b/>
                                <w:color w:val="000000" w:themeColor="text1"/>
                                <w:sz w:val="18"/>
                                <w:szCs w:val="18"/>
                              </w:rPr>
                              <w:t>212,771</w:t>
                            </w:r>
                          </w:p>
                        </w:tc>
                        <w:tc>
                          <w:tcPr>
                            <w:tcW w:w="742" w:type="dxa"/>
                            <w:shd w:val="clear" w:color="auto" w:fill="auto"/>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b/>
                                <w:color w:val="000000" w:themeColor="text1"/>
                                <w:sz w:val="18"/>
                                <w:szCs w:val="18"/>
                              </w:rPr>
                            </w:pPr>
                            <w:r w:rsidRPr="00662D41">
                              <w:rPr>
                                <w:rFonts w:ascii="標楷體" w:eastAsia="標楷體" w:hAnsi="標楷體" w:hint="eastAsia"/>
                                <w:b/>
                                <w:color w:val="000000" w:themeColor="text1"/>
                                <w:sz w:val="18"/>
                                <w:szCs w:val="18"/>
                              </w:rPr>
                              <w:t>75</w:t>
                            </w:r>
                            <w:r w:rsidRPr="00662D41">
                              <w:rPr>
                                <w:rFonts w:ascii="標楷體" w:eastAsia="標楷體" w:hAnsi="標楷體"/>
                                <w:b/>
                                <w:color w:val="000000" w:themeColor="text1"/>
                                <w:sz w:val="18"/>
                                <w:szCs w:val="18"/>
                              </w:rPr>
                              <w:t>,</w:t>
                            </w:r>
                            <w:r w:rsidRPr="00662D41">
                              <w:rPr>
                                <w:rFonts w:ascii="標楷體" w:eastAsia="標楷體" w:hAnsi="標楷體" w:hint="eastAsia"/>
                                <w:b/>
                                <w:color w:val="000000" w:themeColor="text1"/>
                                <w:sz w:val="18"/>
                                <w:szCs w:val="18"/>
                              </w:rPr>
                              <w:t>636</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43,692</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6</w:t>
                            </w:r>
                            <w:r w:rsidRPr="00662D41">
                              <w:rPr>
                                <w:rFonts w:ascii="標楷體" w:eastAsia="標楷體" w:hAnsi="標楷體"/>
                                <w:color w:val="000000" w:themeColor="text1"/>
                                <w:sz w:val="18"/>
                                <w:szCs w:val="18"/>
                              </w:rPr>
                              <w:t>7.53</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1</w:t>
                            </w:r>
                            <w:r w:rsidRPr="00662D41">
                              <w:rPr>
                                <w:rFonts w:ascii="標楷體" w:eastAsia="標楷體" w:hAnsi="標楷體"/>
                                <w:color w:val="000000" w:themeColor="text1"/>
                                <w:sz w:val="18"/>
                                <w:szCs w:val="18"/>
                              </w:rPr>
                              <w:t>5,277</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6</w:t>
                            </w:r>
                            <w:r w:rsidRPr="00662D41">
                              <w:rPr>
                                <w:rFonts w:ascii="標楷體" w:eastAsia="標楷體" w:hAnsi="標楷體"/>
                                <w:color w:val="000000" w:themeColor="text1"/>
                                <w:sz w:val="18"/>
                                <w:szCs w:val="18"/>
                              </w:rPr>
                              <w:t>9,079</w:t>
                            </w:r>
                          </w:p>
                        </w:tc>
                        <w:tc>
                          <w:tcPr>
                            <w:tcW w:w="711"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sidRPr="00662D41">
                              <w:rPr>
                                <w:rFonts w:ascii="標楷體" w:eastAsia="標楷體" w:hAnsi="標楷體" w:hint="eastAsia"/>
                                <w:color w:val="000000" w:themeColor="text1"/>
                                <w:sz w:val="18"/>
                                <w:szCs w:val="18"/>
                              </w:rPr>
                              <w:t>3</w:t>
                            </w:r>
                            <w:r w:rsidRPr="00662D41">
                              <w:rPr>
                                <w:rFonts w:ascii="標楷體" w:eastAsia="標楷體" w:hAnsi="標楷體"/>
                                <w:color w:val="000000" w:themeColor="text1"/>
                                <w:sz w:val="18"/>
                                <w:szCs w:val="18"/>
                              </w:rPr>
                              <w:t>2.47</w:t>
                            </w:r>
                          </w:p>
                        </w:tc>
                        <w:tc>
                          <w:tcPr>
                            <w:tcW w:w="712" w:type="dxa"/>
                            <w:vAlign w:val="center"/>
                          </w:tcPr>
                          <w:p w:rsidR="00404C9C" w:rsidRPr="00662D41" w:rsidRDefault="00404C9C" w:rsidP="00131D98">
                            <w:pPr>
                              <w:spacing w:line="260" w:lineRule="exact"/>
                              <w:ind w:leftChars="-28" w:left="7" w:rightChars="-29" w:right="-70" w:hangingChars="41" w:hanging="74"/>
                              <w:jc w:val="right"/>
                              <w:rPr>
                                <w:rFonts w:ascii="標楷體" w:eastAsia="標楷體" w:hAnsi="標楷體"/>
                                <w:color w:val="000000" w:themeColor="text1"/>
                                <w:sz w:val="18"/>
                                <w:szCs w:val="18"/>
                              </w:rPr>
                            </w:pPr>
                            <w:r>
                              <w:rPr>
                                <w:rFonts w:ascii="標楷體" w:eastAsia="標楷體" w:hAnsi="標楷體"/>
                                <w:color w:val="000000" w:themeColor="text1"/>
                                <w:sz w:val="18"/>
                                <w:szCs w:val="18"/>
                              </w:rPr>
                              <w:t>60,358</w:t>
                            </w:r>
                          </w:p>
                        </w:tc>
                      </w:tr>
                    </w:tbl>
                    <w:p w:rsidR="00404C9C" w:rsidRPr="00EC35C0" w:rsidRDefault="00404C9C" w:rsidP="001F5399">
                      <w:pPr>
                        <w:spacing w:line="240" w:lineRule="exact"/>
                        <w:ind w:leftChars="-50" w:left="-120" w:firstLineChars="43" w:firstLine="77"/>
                        <w:rPr>
                          <w:color w:val="000000" w:themeColor="text1"/>
                          <w:sz w:val="18"/>
                          <w:szCs w:val="18"/>
                        </w:rPr>
                      </w:pPr>
                      <w:r w:rsidRPr="00EC35C0">
                        <w:rPr>
                          <w:rFonts w:ascii="標楷體" w:eastAsia="標楷體" w:hAnsi="標楷體" w:hint="eastAsia"/>
                          <w:color w:val="000000" w:themeColor="text1"/>
                          <w:sz w:val="18"/>
                          <w:szCs w:val="18"/>
                        </w:rPr>
                        <w:t>資料來源：</w:t>
                      </w:r>
                      <w:r w:rsidRPr="00EC35C0">
                        <w:rPr>
                          <w:rFonts w:ascii="標楷體" w:eastAsia="標楷體" w:hAnsi="標楷體"/>
                          <w:color w:val="000000"/>
                          <w:kern w:val="0"/>
                          <w:sz w:val="18"/>
                          <w:szCs w:val="18"/>
                        </w:rPr>
                        <w:t>整理自賦稅署提供資料。</w:t>
                      </w:r>
                    </w:p>
                  </w:txbxContent>
                </v:textbox>
                <w10:wrap type="square" anchorx="margin"/>
              </v:shape>
            </w:pict>
          </mc:Fallback>
        </mc:AlternateContent>
      </w:r>
      <w:r w:rsidR="005421C5" w:rsidRPr="00E12076">
        <w:rPr>
          <w:rFonts w:ascii="標楷體" w:eastAsia="標楷體" w:hAnsi="標楷體" w:hint="eastAsia"/>
          <w:b/>
        </w:rPr>
        <w:t xml:space="preserve">1. </w:t>
      </w:r>
      <w:proofErr w:type="gramStart"/>
      <w:r w:rsidR="005421C5" w:rsidRPr="00E12076">
        <w:rPr>
          <w:rFonts w:ascii="標楷體" w:eastAsia="標楷體" w:hAnsi="標楷體" w:hint="eastAsia"/>
          <w:b/>
        </w:rPr>
        <w:t>稽</w:t>
      </w:r>
      <w:proofErr w:type="gramEnd"/>
      <w:r w:rsidR="005421C5" w:rsidRPr="00E12076">
        <w:rPr>
          <w:rFonts w:ascii="標楷體" w:eastAsia="標楷體" w:hAnsi="標楷體" w:hint="eastAsia"/>
          <w:b/>
        </w:rPr>
        <w:t>徵機關針對個人舊制房屋交易所得案件選案查核比率較低，且有部分經營不動產投資開發或買賣業者，涉有</w:t>
      </w:r>
      <w:proofErr w:type="gramStart"/>
      <w:r w:rsidR="005421C5" w:rsidRPr="00E12076">
        <w:rPr>
          <w:rFonts w:ascii="標楷體" w:eastAsia="標楷體" w:hAnsi="標楷體" w:hint="eastAsia"/>
          <w:b/>
        </w:rPr>
        <w:t>藉由按同業</w:t>
      </w:r>
      <w:proofErr w:type="gramEnd"/>
      <w:r w:rsidR="005421C5" w:rsidRPr="00E12076">
        <w:rPr>
          <w:rFonts w:ascii="標楷體" w:eastAsia="標楷體" w:hAnsi="標楷體" w:hint="eastAsia"/>
          <w:b/>
        </w:rPr>
        <w:t>利潤標準核定所得方式規避查核等情，允宜督促</w:t>
      </w:r>
      <w:proofErr w:type="gramStart"/>
      <w:r w:rsidR="005421C5" w:rsidRPr="00E12076">
        <w:rPr>
          <w:rFonts w:ascii="標楷體" w:eastAsia="標楷體" w:hAnsi="標楷體" w:hint="eastAsia"/>
          <w:b/>
        </w:rPr>
        <w:t>研</w:t>
      </w:r>
      <w:proofErr w:type="gramEnd"/>
      <w:r w:rsidR="005421C5" w:rsidRPr="00E12076">
        <w:rPr>
          <w:rFonts w:ascii="標楷體" w:eastAsia="標楷體" w:hAnsi="標楷體" w:hint="eastAsia"/>
          <w:b/>
        </w:rPr>
        <w:t>謀改善：</w:t>
      </w:r>
      <w:r w:rsidR="005421C5" w:rsidRPr="00E12076">
        <w:rPr>
          <w:rFonts w:ascii="標楷體" w:eastAsia="標楷體" w:hAnsi="標楷體" w:hint="eastAsia"/>
        </w:rPr>
        <w:t>財政部每年均督導各地區國稅局針對高風險之不動產交易案件進行選案查核，以防杜逃漏。經查核有：（1）據財政部賦稅署（下稱賦稅署）統計，</w:t>
      </w:r>
      <w:r w:rsidR="005421C5" w:rsidRPr="00E12076">
        <w:rPr>
          <w:rFonts w:ascii="標楷體" w:eastAsia="標楷體" w:hAnsi="標楷體" w:hint="eastAsia"/>
          <w:szCs w:val="32"/>
        </w:rPr>
        <w:t>107至109所得年度個人不動產交易所得總核定案件自16萬餘件逐年增長至21萬餘件，其中個人舊制房屋交易所得案件各年度核定件數及占總核定件數比率分別為13萬餘件（81.41％）、13萬餘件（74.17％）、14萬餘件（67.53％）；而</w:t>
      </w:r>
      <w:r w:rsidR="005421C5" w:rsidRPr="00E12076">
        <w:rPr>
          <w:rFonts w:ascii="標楷體" w:eastAsia="標楷體" w:hAnsi="標楷體" w:hint="eastAsia"/>
        </w:rPr>
        <w:t>適用房地合一課徵所得稅制度（下稱新制或房地合一稅）之房地交易</w:t>
      </w:r>
      <w:r w:rsidR="005421C5" w:rsidRPr="00E12076">
        <w:rPr>
          <w:rFonts w:ascii="標楷體" w:eastAsia="標楷體" w:hAnsi="標楷體" w:hint="eastAsia"/>
          <w:szCs w:val="32"/>
        </w:rPr>
        <w:t>案件及占總核定件數比率則分別為3萬餘件（18.59％）、4萬餘件（25.83％）、6萬餘件（32.47％）（表1），</w:t>
      </w:r>
      <w:r w:rsidR="005421C5" w:rsidRPr="00E12076">
        <w:rPr>
          <w:rFonts w:ascii="標楷體" w:eastAsia="標楷體" w:hAnsi="標楷體"/>
          <w:szCs w:val="32"/>
        </w:rPr>
        <w:t>顯示新制實施後，不動產交易</w:t>
      </w:r>
      <w:r w:rsidR="005421C5" w:rsidRPr="00E12076">
        <w:rPr>
          <w:rFonts w:ascii="標楷體" w:eastAsia="標楷體" w:hAnsi="標楷體" w:hint="eastAsia"/>
          <w:szCs w:val="32"/>
        </w:rPr>
        <w:t>課徵所得稅案件，</w:t>
      </w:r>
      <w:r w:rsidR="005421C5" w:rsidRPr="00E12076">
        <w:rPr>
          <w:rFonts w:ascii="標楷體" w:eastAsia="標楷體" w:hAnsi="標楷體"/>
          <w:szCs w:val="32"/>
        </w:rPr>
        <w:t>仍以</w:t>
      </w:r>
      <w:r w:rsidR="005421C5" w:rsidRPr="00E12076">
        <w:rPr>
          <w:rFonts w:ascii="標楷體" w:eastAsia="標楷體" w:hAnsi="標楷體" w:hint="eastAsia"/>
          <w:szCs w:val="32"/>
        </w:rPr>
        <w:t>依</w:t>
      </w:r>
      <w:r w:rsidR="005421C5" w:rsidRPr="00E12076">
        <w:rPr>
          <w:rFonts w:ascii="標楷體" w:eastAsia="標楷體" w:hAnsi="標楷體"/>
          <w:szCs w:val="32"/>
        </w:rPr>
        <w:t>舊制規定核</w:t>
      </w:r>
      <w:r w:rsidR="005421C5" w:rsidRPr="00E12076">
        <w:rPr>
          <w:rFonts w:ascii="標楷體" w:eastAsia="標楷體" w:hAnsi="標楷體" w:hint="eastAsia"/>
          <w:szCs w:val="32"/>
        </w:rPr>
        <w:t>課</w:t>
      </w:r>
      <w:r w:rsidR="005421C5" w:rsidRPr="00E12076">
        <w:rPr>
          <w:rFonts w:ascii="標楷體" w:eastAsia="標楷體" w:hAnsi="標楷體"/>
          <w:szCs w:val="32"/>
        </w:rPr>
        <w:t>財產交易所得</w:t>
      </w:r>
      <w:r w:rsidR="005421C5" w:rsidRPr="00E12076">
        <w:rPr>
          <w:rFonts w:ascii="標楷體" w:eastAsia="標楷體" w:hAnsi="標楷體" w:hint="eastAsia"/>
          <w:szCs w:val="32"/>
        </w:rPr>
        <w:t>者較多，而各</w:t>
      </w:r>
      <w:proofErr w:type="gramStart"/>
      <w:r w:rsidR="005421C5" w:rsidRPr="00E12076">
        <w:rPr>
          <w:rFonts w:ascii="標楷體" w:eastAsia="標楷體" w:hAnsi="標楷體" w:hint="eastAsia"/>
          <w:szCs w:val="32"/>
        </w:rPr>
        <w:t>稽</w:t>
      </w:r>
      <w:proofErr w:type="gramEnd"/>
      <w:r w:rsidR="005421C5" w:rsidRPr="00E12076">
        <w:rPr>
          <w:rFonts w:ascii="標楷體" w:eastAsia="標楷體" w:hAnsi="標楷體" w:hint="eastAsia"/>
          <w:szCs w:val="32"/>
        </w:rPr>
        <w:t>徵機關針對新、舊制案件之選案查核情形及</w:t>
      </w:r>
      <w:r w:rsidR="005421C5" w:rsidRPr="00E12076">
        <w:rPr>
          <w:rFonts w:ascii="標楷體" w:eastAsia="標楷體" w:hAnsi="標楷體" w:hint="eastAsia"/>
        </w:rPr>
        <w:t>不動產交易所得專案查核作業計畫執行成果</w:t>
      </w:r>
      <w:r w:rsidR="005421C5" w:rsidRPr="00E12076">
        <w:rPr>
          <w:rFonts w:ascii="標楷體" w:eastAsia="標楷體" w:hAnsi="標楷體" w:hint="eastAsia"/>
          <w:szCs w:val="32"/>
        </w:rPr>
        <w:t>，</w:t>
      </w:r>
      <w:r w:rsidR="005421C5" w:rsidRPr="00E12076">
        <w:rPr>
          <w:rFonts w:ascii="標楷體" w:eastAsia="標楷體" w:hAnsi="標楷體" w:hint="eastAsia"/>
        </w:rPr>
        <w:t>舊制案件具有相當查核實益，惟其選案查核比率較新制案件偏低，尚待審慎衡酌分配舊制案件查核比率之合宜性；（2）查營利事業107至109所得年度已申報房地合一所得稅之不動產投資開發或買賣業，依所得稅法第83條規定以同業利潤標準逕行核定者計263案，經分析部分營利事業所得稅（下稱營所稅）審查報告書、房地合一條件審查報告書等資料，發現部分案件因營利事業未提示帳簿憑證或無法提供完整帳簿憑證供查核勾</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，不足供核定營業成本，</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徵機關遂依所得稅法第83條規定，逕行核定其營業淨利，經統計</w:t>
      </w:r>
      <w:r w:rsidR="005421C5" w:rsidRPr="00E12076">
        <w:rPr>
          <w:rFonts w:ascii="標楷體" w:eastAsia="標楷體" w:hAnsi="標楷體" w:hint="eastAsia"/>
        </w:rPr>
        <w:lastRenderedPageBreak/>
        <w:t>營業收入淨額達1億元以上者計67案（表2），考量其營收規模，應有能力依規定取得或保存憑證及設置帳簿，並確知營運狀況及獲利情形，卻未提示相關成本表冊等資料，似有隱匿資料或規避查核情</w:t>
      </w:r>
      <w:r w:rsidR="000F60E1" w:rsidRPr="00E12076">
        <w:rPr>
          <w:rFonts w:ascii="標楷體" w:eastAsia="標楷體" w:hAnsi="標楷體" w:hint="eastAsia"/>
        </w:rPr>
        <w:t>形</w:t>
      </w:r>
      <w:r w:rsidR="005421C5" w:rsidRPr="00E12076">
        <w:rPr>
          <w:rFonts w:ascii="標楷體" w:eastAsia="標楷體" w:hAnsi="標楷體" w:hint="eastAsia"/>
        </w:rPr>
        <w:t>，</w:t>
      </w:r>
      <w:r w:rsidR="000A141E" w:rsidRPr="00E12076">
        <w:rPr>
          <w:rFonts w:ascii="標楷體" w:eastAsia="標楷體" w:hAnsi="標楷體" w:hint="eastAsia"/>
        </w:rPr>
        <w:t>允</w:t>
      </w:r>
      <w:r w:rsidR="0077741A" w:rsidRPr="00E12076">
        <w:rPr>
          <w:rFonts w:ascii="標楷體" w:eastAsia="標楷體" w:hAnsi="標楷體" w:hint="eastAsia"/>
        </w:rPr>
        <w:t>宜</w:t>
      </w:r>
      <w:proofErr w:type="gramStart"/>
      <w:r w:rsidR="005421C5" w:rsidRPr="00E12076">
        <w:rPr>
          <w:rFonts w:ascii="標楷體" w:eastAsia="標楷體" w:hAnsi="標楷體" w:hint="eastAsia"/>
        </w:rPr>
        <w:t>研</w:t>
      </w:r>
      <w:proofErr w:type="gramEnd"/>
      <w:r w:rsidR="005421C5" w:rsidRPr="00E12076">
        <w:rPr>
          <w:rFonts w:ascii="標楷體" w:eastAsia="標楷體" w:hAnsi="標楷體" w:hint="eastAsia"/>
        </w:rPr>
        <w:t>謀因應對策</w:t>
      </w:r>
      <w:r w:rsidR="000F60E1" w:rsidRPr="00E12076">
        <w:rPr>
          <w:rFonts w:ascii="標楷體" w:eastAsia="標楷體" w:hAnsi="標楷體" w:hint="eastAsia"/>
        </w:rPr>
        <w:t>等情事</w:t>
      </w:r>
      <w:r w:rsidR="005421C5" w:rsidRPr="00E12076">
        <w:rPr>
          <w:rFonts w:ascii="標楷體" w:eastAsia="標楷體" w:hAnsi="標楷體" w:hint="eastAsia"/>
        </w:rPr>
        <w:t>，經函請財政部督促精進選案查核機制，</w:t>
      </w:r>
      <w:proofErr w:type="gramStart"/>
      <w:r w:rsidR="005421C5" w:rsidRPr="00E12076">
        <w:rPr>
          <w:rFonts w:ascii="標楷體" w:eastAsia="標楷體" w:hAnsi="標楷體" w:hint="eastAsia"/>
        </w:rPr>
        <w:t>俾</w:t>
      </w:r>
      <w:proofErr w:type="gramEnd"/>
      <w:r w:rsidR="005421C5" w:rsidRPr="00E12076">
        <w:rPr>
          <w:rFonts w:ascii="標楷體" w:eastAsia="標楷體" w:hAnsi="標楷體" w:hint="eastAsia"/>
        </w:rPr>
        <w:t>維護租稅公平。據復：</w:t>
      </w:r>
      <w:r w:rsidR="0087576F" w:rsidRPr="00E12076">
        <w:rPr>
          <w:rFonts w:hAnsi="標楷體" w:hint="eastAsia"/>
          <w:noProof/>
          <w:szCs w:val="32"/>
        </w:rPr>
        <mc:AlternateContent>
          <mc:Choice Requires="wps">
            <w:drawing>
              <wp:anchor distT="0" distB="0" distL="114300" distR="114300" simplePos="0" relativeHeight="251693056" behindDoc="1" locked="0" layoutInCell="1" allowOverlap="1" wp14:anchorId="36285ADC" wp14:editId="453271DA">
                <wp:simplePos x="0" y="0"/>
                <wp:positionH relativeFrom="margin">
                  <wp:posOffset>1901190</wp:posOffset>
                </wp:positionH>
                <wp:positionV relativeFrom="paragraph">
                  <wp:posOffset>1091489</wp:posOffset>
                </wp:positionV>
                <wp:extent cx="4398645" cy="2800350"/>
                <wp:effectExtent l="0" t="0" r="0" b="0"/>
                <wp:wrapSquare wrapText="bothSides"/>
                <wp:docPr id="103" name="文字方塊 103"/>
                <wp:cNvGraphicFramePr/>
                <a:graphic xmlns:a="http://schemas.openxmlformats.org/drawingml/2006/main">
                  <a:graphicData uri="http://schemas.microsoft.com/office/word/2010/wordprocessingShape">
                    <wps:wsp>
                      <wps:cNvSpPr txBox="1"/>
                      <wps:spPr>
                        <a:xfrm>
                          <a:off x="0" y="0"/>
                          <a:ext cx="4398645" cy="2800350"/>
                        </a:xfrm>
                        <a:prstGeom prst="rect">
                          <a:avLst/>
                        </a:prstGeom>
                        <a:noFill/>
                        <a:ln w="6350">
                          <a:noFill/>
                        </a:ln>
                        <a:effectLst/>
                      </wps:spPr>
                      <wps:txbx>
                        <w:txbxContent>
                          <w:p w:rsidR="00404C9C" w:rsidRPr="008738C0" w:rsidRDefault="00404C9C" w:rsidP="000F60E1">
                            <w:pPr>
                              <w:widowControl/>
                              <w:overflowPunct w:val="0"/>
                              <w:spacing w:line="280" w:lineRule="exact"/>
                              <w:ind w:leftChars="-26" w:left="601" w:hangingChars="276" w:hanging="663"/>
                              <w:jc w:val="both"/>
                              <w:rPr>
                                <w:rFonts w:ascii="標楷體" w:eastAsia="標楷體" w:hAnsi="標楷體"/>
                                <w:b/>
                                <w:color w:val="000000" w:themeColor="text1"/>
                              </w:rPr>
                            </w:pPr>
                            <w:r w:rsidRPr="00FF6277">
                              <w:rPr>
                                <w:rFonts w:ascii="標楷體" w:eastAsia="標楷體" w:hAnsi="標楷體" w:hint="eastAsia"/>
                                <w:b/>
                                <w:color w:val="000000" w:themeColor="text1"/>
                              </w:rPr>
                              <w:t xml:space="preserve">表2　</w:t>
                            </w:r>
                            <w:r w:rsidRPr="00FF6277">
                              <w:rPr>
                                <w:rFonts w:ascii="標楷體" w:eastAsia="標楷體" w:hAnsi="標楷體" w:hint="eastAsia"/>
                                <w:b/>
                                <w:color w:val="000000" w:themeColor="text1"/>
                                <w:spacing w:val="-2"/>
                              </w:rPr>
                              <w:t>依所得稅法第83條</w:t>
                            </w:r>
                            <w:r w:rsidRPr="00E12076">
                              <w:rPr>
                                <w:rFonts w:ascii="標楷體" w:eastAsia="標楷體" w:hAnsi="標楷體" w:hint="eastAsia"/>
                                <w:b/>
                                <w:spacing w:val="-2"/>
                              </w:rPr>
                              <w:t>規定</w:t>
                            </w:r>
                            <w:proofErr w:type="gramStart"/>
                            <w:r w:rsidRPr="00FF6277">
                              <w:rPr>
                                <w:rFonts w:ascii="標楷體" w:eastAsia="標楷體" w:hAnsi="標楷體" w:hint="eastAsia"/>
                                <w:b/>
                                <w:color w:val="000000" w:themeColor="text1"/>
                                <w:spacing w:val="-2"/>
                              </w:rPr>
                              <w:t>逕</w:t>
                            </w:r>
                            <w:proofErr w:type="gramEnd"/>
                            <w:r w:rsidRPr="00FF6277">
                              <w:rPr>
                                <w:rFonts w:ascii="標楷體" w:eastAsia="標楷體" w:hAnsi="標楷體" w:hint="eastAsia"/>
                                <w:b/>
                                <w:color w:val="000000" w:themeColor="text1"/>
                                <w:spacing w:val="-2"/>
                              </w:rPr>
                              <w:t>核之不動產投資</w:t>
                            </w:r>
                            <w:r w:rsidRPr="00645789">
                              <w:rPr>
                                <w:rFonts w:ascii="標楷體" w:eastAsia="標楷體" w:hAnsi="標楷體" w:hint="eastAsia"/>
                                <w:b/>
                                <w:color w:val="000000" w:themeColor="text1"/>
                                <w:spacing w:val="-2"/>
                              </w:rPr>
                              <w:t>開發業或買賣業（</w:t>
                            </w:r>
                            <w:r w:rsidRPr="00645789">
                              <w:rPr>
                                <w:rFonts w:ascii="標楷體" w:eastAsia="標楷體" w:hAnsi="標楷體"/>
                                <w:b/>
                                <w:color w:val="000000" w:themeColor="text1"/>
                                <w:spacing w:val="-2"/>
                              </w:rPr>
                              <w:t>已</w:t>
                            </w:r>
                            <w:r w:rsidRPr="00645789">
                              <w:rPr>
                                <w:rFonts w:ascii="標楷體" w:eastAsia="標楷體" w:hAnsi="標楷體" w:hint="eastAsia"/>
                                <w:b/>
                                <w:color w:val="000000" w:themeColor="text1"/>
                                <w:spacing w:val="-2"/>
                              </w:rPr>
                              <w:t>申報</w:t>
                            </w:r>
                            <w:r w:rsidRPr="00645789">
                              <w:rPr>
                                <w:rFonts w:ascii="標楷體" w:eastAsia="標楷體" w:hAnsi="標楷體"/>
                                <w:b/>
                                <w:color w:val="000000" w:themeColor="text1"/>
                                <w:spacing w:val="-2"/>
                              </w:rPr>
                              <w:t>房地合一稅</w:t>
                            </w:r>
                            <w:r w:rsidRPr="00645789">
                              <w:rPr>
                                <w:rFonts w:ascii="標楷體" w:eastAsia="標楷體" w:hAnsi="標楷體" w:hint="eastAsia"/>
                                <w:b/>
                                <w:color w:val="000000" w:themeColor="text1"/>
                                <w:spacing w:val="-2"/>
                              </w:rPr>
                              <w:t>）營所稅案件</w:t>
                            </w:r>
                            <w:r>
                              <w:rPr>
                                <w:rFonts w:ascii="標楷體" w:eastAsia="標楷體" w:hAnsi="標楷體" w:hint="eastAsia"/>
                                <w:b/>
                                <w:color w:val="000000" w:themeColor="text1"/>
                                <w:spacing w:val="-2"/>
                              </w:rPr>
                              <w:t>之</w:t>
                            </w:r>
                            <w:r w:rsidRPr="00645789">
                              <w:rPr>
                                <w:rFonts w:ascii="標楷體" w:eastAsia="標楷體" w:hAnsi="標楷體" w:hint="eastAsia"/>
                                <w:b/>
                                <w:color w:val="000000" w:themeColor="text1"/>
                                <w:spacing w:val="-2"/>
                              </w:rPr>
                              <w:t>營收規模</w:t>
                            </w:r>
                          </w:p>
                          <w:p w:rsidR="00404C9C" w:rsidRPr="00B37C20" w:rsidRDefault="00404C9C" w:rsidP="000F60E1">
                            <w:pPr>
                              <w:widowControl/>
                              <w:overflowPunct w:val="0"/>
                              <w:spacing w:line="240" w:lineRule="exact"/>
                              <w:ind w:right="91"/>
                              <w:jc w:val="right"/>
                              <w:rPr>
                                <w:rFonts w:ascii="標楷體" w:eastAsia="標楷體" w:hAnsi="標楷體"/>
                                <w:color w:val="000000" w:themeColor="text1"/>
                                <w:sz w:val="20"/>
                              </w:rPr>
                            </w:pPr>
                            <w:r w:rsidRPr="00B37C20">
                              <w:rPr>
                                <w:rFonts w:ascii="標楷體" w:eastAsia="標楷體" w:hAnsi="標楷體" w:hint="eastAsia"/>
                                <w:color w:val="000000" w:themeColor="text1"/>
                                <w:sz w:val="20"/>
                              </w:rPr>
                              <w:t>單位：件、％</w:t>
                            </w:r>
                          </w:p>
                          <w:tbl>
                            <w:tblPr>
                              <w:tblStyle w:val="101"/>
                              <w:tblW w:w="6725" w:type="dxa"/>
                              <w:tblInd w:w="-89" w:type="dxa"/>
                              <w:tblLayout w:type="fixed"/>
                              <w:tblLook w:val="04A0" w:firstRow="1" w:lastRow="0" w:firstColumn="1" w:lastColumn="0" w:noHBand="0" w:noVBand="1"/>
                            </w:tblPr>
                            <w:tblGrid>
                              <w:gridCol w:w="1644"/>
                              <w:gridCol w:w="526"/>
                              <w:gridCol w:w="744"/>
                              <w:gridCol w:w="516"/>
                              <w:gridCol w:w="754"/>
                              <w:gridCol w:w="548"/>
                              <w:gridCol w:w="722"/>
                              <w:gridCol w:w="537"/>
                              <w:gridCol w:w="734"/>
                            </w:tblGrid>
                            <w:tr w:rsidR="00404C9C" w:rsidRPr="006C5EB2" w:rsidTr="00F95432">
                              <w:trPr>
                                <w:trHeight w:val="357"/>
                              </w:trPr>
                              <w:tc>
                                <w:tcPr>
                                  <w:tcW w:w="1644" w:type="dxa"/>
                                  <w:vMerge w:val="restart"/>
                                  <w:tcBorders>
                                    <w:tl2br w:val="single" w:sz="4" w:space="0" w:color="auto"/>
                                  </w:tcBorders>
                                  <w:vAlign w:val="center"/>
                                </w:tcPr>
                                <w:p w:rsidR="00404C9C" w:rsidRPr="00994FA0" w:rsidRDefault="00404C9C" w:rsidP="00F86785">
                                  <w:pPr>
                                    <w:widowControl/>
                                    <w:overflowPunct w:val="0"/>
                                    <w:spacing w:beforeLines="5" w:before="18" w:line="260" w:lineRule="exact"/>
                                    <w:ind w:leftChars="38" w:left="190" w:rightChars="-34" w:right="-82" w:hangingChars="55" w:hanging="99"/>
                                    <w:jc w:val="right"/>
                                    <w:rPr>
                                      <w:rFonts w:ascii="標楷體" w:eastAsia="標楷體" w:hAnsi="標楷體"/>
                                      <w:color w:val="000000" w:themeColor="text1"/>
                                      <w:spacing w:val="-10"/>
                                      <w:sz w:val="20"/>
                                      <w:szCs w:val="20"/>
                                    </w:rPr>
                                  </w:pPr>
                                  <w:r w:rsidRPr="00994FA0">
                                    <w:rPr>
                                      <w:rFonts w:ascii="標楷體" w:eastAsia="標楷體" w:hAnsi="標楷體" w:hint="eastAsia"/>
                                      <w:color w:val="000000" w:themeColor="text1"/>
                                      <w:spacing w:val="-10"/>
                                      <w:sz w:val="20"/>
                                      <w:szCs w:val="20"/>
                                    </w:rPr>
                                    <w:t xml:space="preserve">  　所得年度</w:t>
                                  </w:r>
                                </w:p>
                                <w:p w:rsidR="00404C9C" w:rsidRDefault="00404C9C" w:rsidP="00F86785">
                                  <w:pPr>
                                    <w:widowControl/>
                                    <w:overflowPunct w:val="0"/>
                                    <w:spacing w:line="280" w:lineRule="exact"/>
                                    <w:ind w:left="226" w:rightChars="-34" w:right="-82" w:hangingChars="113" w:hanging="226"/>
                                    <w:rPr>
                                      <w:rFonts w:ascii="標楷體" w:eastAsia="標楷體" w:hAnsi="標楷體"/>
                                      <w:color w:val="000000" w:themeColor="text1"/>
                                      <w:sz w:val="20"/>
                                      <w:szCs w:val="20"/>
                                    </w:rPr>
                                  </w:pPr>
                                </w:p>
                                <w:p w:rsidR="00404C9C" w:rsidRPr="00F95432" w:rsidRDefault="00404C9C" w:rsidP="00F86785">
                                  <w:pPr>
                                    <w:widowControl/>
                                    <w:overflowPunct w:val="0"/>
                                    <w:spacing w:afterLines="10" w:after="36" w:line="280" w:lineRule="exact"/>
                                    <w:ind w:leftChars="-27" w:left="217" w:rightChars="-34" w:right="-82" w:hangingChars="147" w:hanging="282"/>
                                    <w:rPr>
                                      <w:rFonts w:ascii="標楷體" w:eastAsia="標楷體" w:hAnsi="標楷體"/>
                                      <w:color w:val="000000" w:themeColor="text1"/>
                                      <w:spacing w:val="-4"/>
                                      <w:sz w:val="20"/>
                                      <w:szCs w:val="20"/>
                                    </w:rPr>
                                  </w:pPr>
                                  <w:r w:rsidRPr="00F95432">
                                    <w:rPr>
                                      <w:rFonts w:ascii="標楷體" w:eastAsia="標楷體" w:hAnsi="標楷體" w:hint="eastAsia"/>
                                      <w:color w:val="000000" w:themeColor="text1"/>
                                      <w:spacing w:val="-4"/>
                                      <w:sz w:val="20"/>
                                      <w:szCs w:val="20"/>
                                    </w:rPr>
                                    <w:t>營業收入淨額</w:t>
                                  </w:r>
                                </w:p>
                              </w:tc>
                              <w:tc>
                                <w:tcPr>
                                  <w:tcW w:w="1270" w:type="dxa"/>
                                  <w:gridSpan w:val="2"/>
                                  <w:vAlign w:val="center"/>
                                </w:tcPr>
                                <w:p w:rsidR="00404C9C" w:rsidRPr="003B1316" w:rsidRDefault="00404C9C" w:rsidP="00131D98">
                                  <w:pPr>
                                    <w:widowControl/>
                                    <w:overflowPunct w:val="0"/>
                                    <w:spacing w:line="260" w:lineRule="exact"/>
                                    <w:jc w:val="center"/>
                                    <w:rPr>
                                      <w:rFonts w:ascii="標楷體" w:eastAsia="標楷體" w:hAnsi="標楷體"/>
                                      <w:color w:val="000000" w:themeColor="text1"/>
                                      <w:sz w:val="20"/>
                                      <w:szCs w:val="20"/>
                                    </w:rPr>
                                  </w:pPr>
                                  <w:r w:rsidRPr="003B1316">
                                    <w:rPr>
                                      <w:rFonts w:ascii="標楷體" w:eastAsia="標楷體" w:hAnsi="標楷體" w:hint="eastAsia"/>
                                      <w:color w:val="000000" w:themeColor="text1"/>
                                      <w:sz w:val="20"/>
                                      <w:szCs w:val="20"/>
                                    </w:rPr>
                                    <w:t>合計</w:t>
                                  </w:r>
                                </w:p>
                              </w:tc>
                              <w:tc>
                                <w:tcPr>
                                  <w:tcW w:w="1270" w:type="dxa"/>
                                  <w:gridSpan w:val="2"/>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107</w:t>
                                  </w:r>
                                </w:p>
                              </w:tc>
                              <w:tc>
                                <w:tcPr>
                                  <w:tcW w:w="1270" w:type="dxa"/>
                                  <w:gridSpan w:val="2"/>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108</w:t>
                                  </w:r>
                                </w:p>
                              </w:tc>
                              <w:tc>
                                <w:tcPr>
                                  <w:tcW w:w="1271" w:type="dxa"/>
                                  <w:gridSpan w:val="2"/>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109</w:t>
                                  </w:r>
                                </w:p>
                              </w:tc>
                            </w:tr>
                            <w:tr w:rsidR="00404C9C" w:rsidRPr="006C5EB2" w:rsidTr="007708B0">
                              <w:trPr>
                                <w:trHeight w:val="357"/>
                              </w:trPr>
                              <w:tc>
                                <w:tcPr>
                                  <w:tcW w:w="1644" w:type="dxa"/>
                                  <w:vMerge/>
                                  <w:tcBorders>
                                    <w:bottom w:val="single" w:sz="4" w:space="0" w:color="auto"/>
                                    <w:tl2br w:val="single" w:sz="4" w:space="0" w:color="auto"/>
                                  </w:tcBorders>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p>
                              </w:tc>
                              <w:tc>
                                <w:tcPr>
                                  <w:tcW w:w="526" w:type="dxa"/>
                                  <w:vAlign w:val="center"/>
                                </w:tcPr>
                                <w:p w:rsidR="00404C9C" w:rsidRPr="00EC35C0" w:rsidRDefault="00404C9C" w:rsidP="007708B0">
                                  <w:pPr>
                                    <w:widowControl/>
                                    <w:overflowPunct w:val="0"/>
                                    <w:spacing w:line="260" w:lineRule="exact"/>
                                    <w:ind w:leftChars="-25" w:rightChars="-33" w:right="-79" w:hangingChars="30" w:hanging="6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44" w:type="dxa"/>
                                  <w:vAlign w:val="center"/>
                                </w:tcPr>
                                <w:p w:rsidR="00404C9C" w:rsidRPr="00EC35C0" w:rsidRDefault="00404C9C" w:rsidP="007708B0">
                                  <w:pPr>
                                    <w:widowControl/>
                                    <w:overflowPunct w:val="0"/>
                                    <w:spacing w:line="260" w:lineRule="exact"/>
                                    <w:ind w:leftChars="-33" w:left="1" w:rightChars="-33" w:right="-79" w:hangingChars="40" w:hanging="8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c>
                                <w:tcPr>
                                  <w:tcW w:w="516" w:type="dxa"/>
                                  <w:vAlign w:val="center"/>
                                </w:tcPr>
                                <w:p w:rsidR="00404C9C" w:rsidRPr="00EC35C0" w:rsidRDefault="00404C9C" w:rsidP="00131D98">
                                  <w:pPr>
                                    <w:widowControl/>
                                    <w:overflowPunct w:val="0"/>
                                    <w:spacing w:line="260" w:lineRule="exact"/>
                                    <w:ind w:leftChars="-46" w:rightChars="-44" w:right="-106" w:hangingChars="55" w:hanging="11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54" w:type="dxa"/>
                                  <w:vAlign w:val="center"/>
                                </w:tcPr>
                                <w:p w:rsidR="00404C9C" w:rsidRPr="00EC35C0" w:rsidRDefault="00404C9C" w:rsidP="007708B0">
                                  <w:pPr>
                                    <w:widowControl/>
                                    <w:overflowPunct w:val="0"/>
                                    <w:spacing w:line="260" w:lineRule="exact"/>
                                    <w:ind w:leftChars="-32" w:left="1" w:rightChars="-33" w:right="-79" w:hangingChars="39" w:hanging="78"/>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c>
                                <w:tcPr>
                                  <w:tcW w:w="548" w:type="dxa"/>
                                  <w:vAlign w:val="center"/>
                                </w:tcPr>
                                <w:p w:rsidR="00404C9C" w:rsidRPr="00EC35C0" w:rsidRDefault="00404C9C" w:rsidP="00F95432">
                                  <w:pPr>
                                    <w:widowControl/>
                                    <w:overflowPunct w:val="0"/>
                                    <w:spacing w:line="260" w:lineRule="exact"/>
                                    <w:ind w:leftChars="-50" w:rightChars="-40" w:right="-96" w:hangingChars="60" w:hanging="12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22" w:type="dxa"/>
                                  <w:vAlign w:val="center"/>
                                </w:tcPr>
                                <w:p w:rsidR="00404C9C" w:rsidRPr="00EC35C0" w:rsidRDefault="00404C9C" w:rsidP="000C09EA">
                                  <w:pPr>
                                    <w:widowControl/>
                                    <w:overflowPunct w:val="0"/>
                                    <w:spacing w:line="260" w:lineRule="exact"/>
                                    <w:ind w:leftChars="-57" w:left="-51" w:rightChars="-40" w:right="-96" w:hangingChars="43" w:hanging="86"/>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c>
                                <w:tcPr>
                                  <w:tcW w:w="537" w:type="dxa"/>
                                  <w:vAlign w:val="center"/>
                                </w:tcPr>
                                <w:p w:rsidR="00404C9C" w:rsidRPr="00EC35C0" w:rsidRDefault="00404C9C" w:rsidP="007708B0">
                                  <w:pPr>
                                    <w:widowControl/>
                                    <w:overflowPunct w:val="0"/>
                                    <w:spacing w:line="260" w:lineRule="exact"/>
                                    <w:ind w:leftChars="-32" w:left="-1" w:rightChars="-33" w:right="-79" w:hangingChars="38" w:hanging="76"/>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34" w:type="dxa"/>
                                  <w:vAlign w:val="center"/>
                                </w:tcPr>
                                <w:p w:rsidR="00404C9C" w:rsidRPr="00EC35C0" w:rsidRDefault="00404C9C" w:rsidP="007708B0">
                                  <w:pPr>
                                    <w:widowControl/>
                                    <w:overflowPunct w:val="0"/>
                                    <w:spacing w:line="260" w:lineRule="exact"/>
                                    <w:ind w:leftChars="-38" w:left="1" w:rightChars="-33" w:right="-79" w:hangingChars="46" w:hanging="92"/>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r>
                            <w:tr w:rsidR="00404C9C" w:rsidRPr="006C5EB2" w:rsidTr="007708B0">
                              <w:trPr>
                                <w:trHeight w:val="454"/>
                              </w:trPr>
                              <w:tc>
                                <w:tcPr>
                                  <w:tcW w:w="1644" w:type="dxa"/>
                                  <w:tcBorders>
                                    <w:tl2br w:val="nil"/>
                                  </w:tcBorders>
                                  <w:vAlign w:val="center"/>
                                </w:tcPr>
                                <w:p w:rsidR="00404C9C" w:rsidRPr="00EC35C0" w:rsidRDefault="00404C9C" w:rsidP="00131D98">
                                  <w:pPr>
                                    <w:widowControl/>
                                    <w:overflowPunct w:val="0"/>
                                    <w:spacing w:line="220" w:lineRule="exact"/>
                                    <w:jc w:val="center"/>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合計</w:t>
                                  </w:r>
                                </w:p>
                              </w:tc>
                              <w:tc>
                                <w:tcPr>
                                  <w:tcW w:w="52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263</w:t>
                                  </w:r>
                                </w:p>
                              </w:tc>
                              <w:tc>
                                <w:tcPr>
                                  <w:tcW w:w="744" w:type="dxa"/>
                                  <w:vAlign w:val="center"/>
                                </w:tcPr>
                                <w:p w:rsidR="00404C9C" w:rsidRPr="00EC35C0" w:rsidRDefault="00404C9C" w:rsidP="00131D98">
                                  <w:pPr>
                                    <w:spacing w:line="220" w:lineRule="exact"/>
                                    <w:ind w:leftChars="-4" w:rightChars="-29" w:right="-70" w:hangingChars="5" w:hanging="10"/>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c>
                                <w:tcPr>
                                  <w:tcW w:w="51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16</w:t>
                                  </w:r>
                                </w:p>
                              </w:tc>
                              <w:tc>
                                <w:tcPr>
                                  <w:tcW w:w="754" w:type="dxa"/>
                                  <w:vAlign w:val="center"/>
                                </w:tcPr>
                                <w:p w:rsidR="00404C9C" w:rsidRPr="00EC35C0" w:rsidRDefault="00404C9C" w:rsidP="00131D98">
                                  <w:pPr>
                                    <w:spacing w:line="220" w:lineRule="exact"/>
                                    <w:ind w:leftChars="-31" w:left="8"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118</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129</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r>
                            <w:tr w:rsidR="00404C9C" w:rsidRPr="006C5EB2" w:rsidTr="007708B0">
                              <w:trPr>
                                <w:trHeight w:val="454"/>
                              </w:trPr>
                              <w:tc>
                                <w:tcPr>
                                  <w:tcW w:w="1644" w:type="dxa"/>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3,000萬元以下</w:t>
                                  </w:r>
                                </w:p>
                              </w:tc>
                              <w:tc>
                                <w:tcPr>
                                  <w:tcW w:w="52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71</w:t>
                                  </w:r>
                                </w:p>
                              </w:tc>
                              <w:tc>
                                <w:tcPr>
                                  <w:tcW w:w="74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27.00</w:t>
                                  </w:r>
                                </w:p>
                              </w:tc>
                              <w:tc>
                                <w:tcPr>
                                  <w:tcW w:w="51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18.75</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32</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27.12</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36</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27.91</w:t>
                                  </w:r>
                                </w:p>
                              </w:tc>
                            </w:tr>
                            <w:tr w:rsidR="00404C9C" w:rsidRPr="006C5EB2" w:rsidTr="007708B0">
                              <w:trPr>
                                <w:trHeight w:val="454"/>
                              </w:trPr>
                              <w:tc>
                                <w:tcPr>
                                  <w:tcW w:w="1644" w:type="dxa"/>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逾3,000萬元</w:t>
                                  </w:r>
                                </w:p>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1億元以下</w:t>
                                  </w:r>
                                </w:p>
                              </w:tc>
                              <w:tc>
                                <w:tcPr>
                                  <w:tcW w:w="526" w:type="dxa"/>
                                  <w:tcBorders>
                                    <w:bottom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125</w:t>
                                  </w:r>
                                </w:p>
                              </w:tc>
                              <w:tc>
                                <w:tcPr>
                                  <w:tcW w:w="744" w:type="dxa"/>
                                  <w:tcBorders>
                                    <w:bottom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47.53</w:t>
                                  </w:r>
                                </w:p>
                              </w:tc>
                              <w:tc>
                                <w:tcPr>
                                  <w:tcW w:w="51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8</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50.00</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55</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46.61</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62</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48.06</w:t>
                                  </w:r>
                                </w:p>
                              </w:tc>
                            </w:tr>
                            <w:tr w:rsidR="00404C9C" w:rsidRPr="006C5EB2" w:rsidTr="007708B0">
                              <w:trPr>
                                <w:trHeight w:val="454"/>
                              </w:trPr>
                              <w:tc>
                                <w:tcPr>
                                  <w:tcW w:w="1644" w:type="dxa"/>
                                  <w:tcBorders>
                                    <w:right w:val="single" w:sz="12" w:space="0" w:color="auto"/>
                                  </w:tcBorders>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逾1億元</w:t>
                                  </w:r>
                                </w:p>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10億元以下</w:t>
                                  </w:r>
                                </w:p>
                              </w:tc>
                              <w:tc>
                                <w:tcPr>
                                  <w:tcW w:w="526"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64</w:t>
                                  </w:r>
                                </w:p>
                              </w:tc>
                              <w:tc>
                                <w:tcPr>
                                  <w:tcW w:w="744"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24.33</w:t>
                                  </w:r>
                                </w:p>
                              </w:tc>
                              <w:tc>
                                <w:tcPr>
                                  <w:tcW w:w="516" w:type="dxa"/>
                                  <w:tcBorders>
                                    <w:left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4</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25.00</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30</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25.42</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30</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23.26</w:t>
                                  </w:r>
                                </w:p>
                              </w:tc>
                            </w:tr>
                            <w:tr w:rsidR="00404C9C" w:rsidRPr="006C5EB2" w:rsidTr="007708B0">
                              <w:trPr>
                                <w:trHeight w:val="454"/>
                              </w:trPr>
                              <w:tc>
                                <w:tcPr>
                                  <w:tcW w:w="1644" w:type="dxa"/>
                                  <w:tcBorders>
                                    <w:right w:val="single" w:sz="12" w:space="0" w:color="auto"/>
                                  </w:tcBorders>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逾10億元</w:t>
                                  </w:r>
                                </w:p>
                              </w:tc>
                              <w:tc>
                                <w:tcPr>
                                  <w:tcW w:w="526"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3</w:t>
                                  </w:r>
                                </w:p>
                              </w:tc>
                              <w:tc>
                                <w:tcPr>
                                  <w:tcW w:w="744"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1.14</w:t>
                                  </w:r>
                                </w:p>
                              </w:tc>
                              <w:tc>
                                <w:tcPr>
                                  <w:tcW w:w="516" w:type="dxa"/>
                                  <w:tcBorders>
                                    <w:left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6.25</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0.85</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0.78</w:t>
                                  </w:r>
                                </w:p>
                              </w:tc>
                            </w:tr>
                          </w:tbl>
                          <w:p w:rsidR="00404C9C" w:rsidRPr="00EC35C0" w:rsidRDefault="00404C9C" w:rsidP="001F5399">
                            <w:pPr>
                              <w:spacing w:line="240" w:lineRule="exact"/>
                              <w:ind w:leftChars="-5" w:left="1" w:hangingChars="7" w:hanging="13"/>
                              <w:rPr>
                                <w:color w:val="000000" w:themeColor="text1"/>
                                <w:sz w:val="18"/>
                                <w:szCs w:val="18"/>
                              </w:rPr>
                            </w:pPr>
                            <w:r w:rsidRPr="00EC35C0">
                              <w:rPr>
                                <w:rFonts w:ascii="標楷體" w:eastAsia="標楷體" w:hAnsi="標楷體" w:hint="eastAsia"/>
                                <w:color w:val="000000" w:themeColor="text1"/>
                                <w:sz w:val="18"/>
                                <w:szCs w:val="18"/>
                              </w:rPr>
                              <w:t>資料來源：</w:t>
                            </w:r>
                            <w:r>
                              <w:rPr>
                                <w:rFonts w:ascii="標楷體" w:eastAsia="標楷體" w:hAnsi="標楷體"/>
                                <w:color w:val="000000"/>
                                <w:kern w:val="0"/>
                                <w:sz w:val="18"/>
                                <w:szCs w:val="18"/>
                              </w:rPr>
                              <w:t>整理自</w:t>
                            </w:r>
                            <w:r w:rsidRPr="00E12076">
                              <w:rPr>
                                <w:rFonts w:ascii="標楷體" w:eastAsia="標楷體" w:hAnsi="標楷體" w:hint="eastAsia"/>
                                <w:kern w:val="0"/>
                                <w:sz w:val="18"/>
                                <w:szCs w:val="18"/>
                              </w:rPr>
                              <w:t>財政</w:t>
                            </w:r>
                            <w:r w:rsidRPr="00E12076">
                              <w:rPr>
                                <w:rFonts w:ascii="標楷體" w:eastAsia="標楷體" w:hAnsi="標楷體"/>
                                <w:kern w:val="0"/>
                                <w:sz w:val="18"/>
                                <w:szCs w:val="18"/>
                              </w:rPr>
                              <w:t>資訊中心</w:t>
                            </w:r>
                            <w:r w:rsidRPr="00EC35C0">
                              <w:rPr>
                                <w:rFonts w:ascii="標楷體" w:eastAsia="標楷體" w:hAnsi="標楷體"/>
                                <w:color w:val="000000"/>
                                <w:kern w:val="0"/>
                                <w:sz w:val="18"/>
                                <w:szCs w:val="18"/>
                              </w:rPr>
                              <w:t>提供資料。</w:t>
                            </w:r>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85ADC" id="文字方塊 103" o:spid="_x0000_s1028" type="#_x0000_t202" style="position:absolute;left:0;text-align:left;margin-left:149.7pt;margin-top:85.95pt;width:346.35pt;height:220.5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DO3TwIAAGsEAAAOAAAAZHJzL2Uyb0RvYy54bWysVEtu2zAQ3RfoHQjua8nfOoLlwE3gooCR&#10;BHCKrGmKtARIHJakLbkXKNADpOseoAfogZJzdEhZTpp2VXRDzY/DmfdmNDtvqpLshbEFqJT2ezEl&#10;QnHICrVN6cfb5ZspJdYxlbESlEjpQVh6Pn/9albrRAwghzIThmASZZNapzR3TidRZHkuKmZ7oIVC&#10;pwRTMYeq2UaZYTVmr8poEMeTqAaTaQNcWIvWy9ZJ5yG/lIK7aymtcKRMKdbmwmnCufFnNJ+xZGuY&#10;zgt+LIP9QxUVKxQ+ekp1yRwjO1P8kaoquAEL0vU4VBFIWXAResBu+vGLbtY50yL0guBYfYLJ/r+0&#10;/Gp/Y0iRIXfxkBLFKiTp8f7Lw49vj/c/H75/Jd6OKNXaJhi81hjumnfQ4I3ObtHom2+kqfwX2yLo&#10;R7wPJ4xF4whH42h4Np2MxpRw9A2mcTwcBxaip+vaWPdeQEW8kFKDJAZs2X5lHZaCoV2If03BsijL&#10;QGSpSJ3SiU/5mwdvlMpbRBiJYxrfUlu6l1yzaQIQg66tDWQH7NZAOzVW82WBFa2YdTfM4Jhggzj6&#10;7hoPWQK+DEeJkhzM57/ZfTyyh15Kahy7lNpPO2YEJeUHhbye9UcjP6dBGY3fDlAxzz2boKBV7aoL&#10;wKnu44JpHkQf68pOlAaqO9yOhX8RXUxxfDelrhMvXLsIuF1cLBYhCKdSM7dSa819ao+Zx/q2uWNG&#10;HwlxyOUVdMPJkhe8tLEt/oudA1kE0jzGLaLIoFdwogOXx+3zK/NcD1FP/4j5LwAAAP//AwBQSwME&#10;FAAGAAgAAAAhAHYOcw7gAAAACwEAAA8AAABkcnMvZG93bnJldi54bWxMj8FOwzAQRO9I/IO1SFyi&#10;1kmECg5xKgTKrUg00LsbmzgiXkex06Z8PcsJjqt5mnlbbhc3sJOZQu9RQrZOgRlsve6xk/DxXq8e&#10;gIWoUKvBo5FwMQG21fVVqQrtz7g3pyZ2jEowFEqCjXEsOA+tNU6FtR8NUvbpJ6cinVPH9aTOVO4G&#10;nqfphjvVIy1YNZpna9qvZnYS5rnevbwmO3uZkliP3299cgiNlLc3y9MjsGiW+AfDrz6pQ0VORz+j&#10;DmyQkAtxRygF95kARoQQeQbsKGGT5QJ4VfL/P1Q/AAAA//8DAFBLAQItABQABgAIAAAAIQC2gziS&#10;/gAAAOEBAAATAAAAAAAAAAAAAAAAAAAAAABbQ29udGVudF9UeXBlc10ueG1sUEsBAi0AFAAGAAgA&#10;AAAhADj9If/WAAAAlAEAAAsAAAAAAAAAAAAAAAAALwEAAF9yZWxzLy5yZWxzUEsBAi0AFAAGAAgA&#10;AAAhAIxsM7dPAgAAawQAAA4AAAAAAAAAAAAAAAAALgIAAGRycy9lMm9Eb2MueG1sUEsBAi0AFAAG&#10;AAgAAAAhAHYOcw7gAAAACwEAAA8AAAAAAAAAAAAAAAAAqQQAAGRycy9kb3ducmV2LnhtbFBLBQYA&#10;AAAABAAEAPMAAAC2BQAAAAA=&#10;" filled="f" stroked="f" strokeweight=".5pt">
                <v:textbox inset=",,,0">
                  <w:txbxContent>
                    <w:p w:rsidR="00404C9C" w:rsidRPr="008738C0" w:rsidRDefault="00404C9C" w:rsidP="000F60E1">
                      <w:pPr>
                        <w:widowControl/>
                        <w:overflowPunct w:val="0"/>
                        <w:spacing w:line="280" w:lineRule="exact"/>
                        <w:ind w:leftChars="-26" w:left="601" w:hangingChars="276" w:hanging="663"/>
                        <w:jc w:val="both"/>
                        <w:rPr>
                          <w:rFonts w:ascii="標楷體" w:eastAsia="標楷體" w:hAnsi="標楷體"/>
                          <w:b/>
                          <w:color w:val="000000" w:themeColor="text1"/>
                        </w:rPr>
                      </w:pPr>
                      <w:r w:rsidRPr="00FF6277">
                        <w:rPr>
                          <w:rFonts w:ascii="標楷體" w:eastAsia="標楷體" w:hAnsi="標楷體" w:hint="eastAsia"/>
                          <w:b/>
                          <w:color w:val="000000" w:themeColor="text1"/>
                        </w:rPr>
                        <w:t xml:space="preserve">表2　</w:t>
                      </w:r>
                      <w:r w:rsidRPr="00FF6277">
                        <w:rPr>
                          <w:rFonts w:ascii="標楷體" w:eastAsia="標楷體" w:hAnsi="標楷體" w:hint="eastAsia"/>
                          <w:b/>
                          <w:color w:val="000000" w:themeColor="text1"/>
                          <w:spacing w:val="-2"/>
                        </w:rPr>
                        <w:t>依所得稅法第83條</w:t>
                      </w:r>
                      <w:r w:rsidRPr="00E12076">
                        <w:rPr>
                          <w:rFonts w:ascii="標楷體" w:eastAsia="標楷體" w:hAnsi="標楷體" w:hint="eastAsia"/>
                          <w:b/>
                          <w:spacing w:val="-2"/>
                        </w:rPr>
                        <w:t>規定</w:t>
                      </w:r>
                      <w:proofErr w:type="gramStart"/>
                      <w:r w:rsidRPr="00FF6277">
                        <w:rPr>
                          <w:rFonts w:ascii="標楷體" w:eastAsia="標楷體" w:hAnsi="標楷體" w:hint="eastAsia"/>
                          <w:b/>
                          <w:color w:val="000000" w:themeColor="text1"/>
                          <w:spacing w:val="-2"/>
                        </w:rPr>
                        <w:t>逕</w:t>
                      </w:r>
                      <w:proofErr w:type="gramEnd"/>
                      <w:r w:rsidRPr="00FF6277">
                        <w:rPr>
                          <w:rFonts w:ascii="標楷體" w:eastAsia="標楷體" w:hAnsi="標楷體" w:hint="eastAsia"/>
                          <w:b/>
                          <w:color w:val="000000" w:themeColor="text1"/>
                          <w:spacing w:val="-2"/>
                        </w:rPr>
                        <w:t>核之不動產投資</w:t>
                      </w:r>
                      <w:r w:rsidRPr="00645789">
                        <w:rPr>
                          <w:rFonts w:ascii="標楷體" w:eastAsia="標楷體" w:hAnsi="標楷體" w:hint="eastAsia"/>
                          <w:b/>
                          <w:color w:val="000000" w:themeColor="text1"/>
                          <w:spacing w:val="-2"/>
                        </w:rPr>
                        <w:t>開發業或買賣業（</w:t>
                      </w:r>
                      <w:r w:rsidRPr="00645789">
                        <w:rPr>
                          <w:rFonts w:ascii="標楷體" w:eastAsia="標楷體" w:hAnsi="標楷體"/>
                          <w:b/>
                          <w:color w:val="000000" w:themeColor="text1"/>
                          <w:spacing w:val="-2"/>
                        </w:rPr>
                        <w:t>已</w:t>
                      </w:r>
                      <w:r w:rsidRPr="00645789">
                        <w:rPr>
                          <w:rFonts w:ascii="標楷體" w:eastAsia="標楷體" w:hAnsi="標楷體" w:hint="eastAsia"/>
                          <w:b/>
                          <w:color w:val="000000" w:themeColor="text1"/>
                          <w:spacing w:val="-2"/>
                        </w:rPr>
                        <w:t>申報</w:t>
                      </w:r>
                      <w:r w:rsidRPr="00645789">
                        <w:rPr>
                          <w:rFonts w:ascii="標楷體" w:eastAsia="標楷體" w:hAnsi="標楷體"/>
                          <w:b/>
                          <w:color w:val="000000" w:themeColor="text1"/>
                          <w:spacing w:val="-2"/>
                        </w:rPr>
                        <w:t>房地合一稅</w:t>
                      </w:r>
                      <w:r w:rsidRPr="00645789">
                        <w:rPr>
                          <w:rFonts w:ascii="標楷體" w:eastAsia="標楷體" w:hAnsi="標楷體" w:hint="eastAsia"/>
                          <w:b/>
                          <w:color w:val="000000" w:themeColor="text1"/>
                          <w:spacing w:val="-2"/>
                        </w:rPr>
                        <w:t>）營所稅案件</w:t>
                      </w:r>
                      <w:r>
                        <w:rPr>
                          <w:rFonts w:ascii="標楷體" w:eastAsia="標楷體" w:hAnsi="標楷體" w:hint="eastAsia"/>
                          <w:b/>
                          <w:color w:val="000000" w:themeColor="text1"/>
                          <w:spacing w:val="-2"/>
                        </w:rPr>
                        <w:t>之</w:t>
                      </w:r>
                      <w:r w:rsidRPr="00645789">
                        <w:rPr>
                          <w:rFonts w:ascii="標楷體" w:eastAsia="標楷體" w:hAnsi="標楷體" w:hint="eastAsia"/>
                          <w:b/>
                          <w:color w:val="000000" w:themeColor="text1"/>
                          <w:spacing w:val="-2"/>
                        </w:rPr>
                        <w:t>營收規模</w:t>
                      </w:r>
                    </w:p>
                    <w:p w:rsidR="00404C9C" w:rsidRPr="00B37C20" w:rsidRDefault="00404C9C" w:rsidP="000F60E1">
                      <w:pPr>
                        <w:widowControl/>
                        <w:overflowPunct w:val="0"/>
                        <w:spacing w:line="240" w:lineRule="exact"/>
                        <w:ind w:right="91"/>
                        <w:jc w:val="right"/>
                        <w:rPr>
                          <w:rFonts w:ascii="標楷體" w:eastAsia="標楷體" w:hAnsi="標楷體"/>
                          <w:color w:val="000000" w:themeColor="text1"/>
                          <w:sz w:val="20"/>
                        </w:rPr>
                      </w:pPr>
                      <w:r w:rsidRPr="00B37C20">
                        <w:rPr>
                          <w:rFonts w:ascii="標楷體" w:eastAsia="標楷體" w:hAnsi="標楷體" w:hint="eastAsia"/>
                          <w:color w:val="000000" w:themeColor="text1"/>
                          <w:sz w:val="20"/>
                        </w:rPr>
                        <w:t>單位：件、％</w:t>
                      </w:r>
                    </w:p>
                    <w:tbl>
                      <w:tblPr>
                        <w:tblStyle w:val="101"/>
                        <w:tblW w:w="6725" w:type="dxa"/>
                        <w:tblInd w:w="-89" w:type="dxa"/>
                        <w:tblLayout w:type="fixed"/>
                        <w:tblLook w:val="04A0" w:firstRow="1" w:lastRow="0" w:firstColumn="1" w:lastColumn="0" w:noHBand="0" w:noVBand="1"/>
                      </w:tblPr>
                      <w:tblGrid>
                        <w:gridCol w:w="1644"/>
                        <w:gridCol w:w="526"/>
                        <w:gridCol w:w="744"/>
                        <w:gridCol w:w="516"/>
                        <w:gridCol w:w="754"/>
                        <w:gridCol w:w="548"/>
                        <w:gridCol w:w="722"/>
                        <w:gridCol w:w="537"/>
                        <w:gridCol w:w="734"/>
                      </w:tblGrid>
                      <w:tr w:rsidR="00404C9C" w:rsidRPr="006C5EB2" w:rsidTr="00F95432">
                        <w:trPr>
                          <w:trHeight w:val="357"/>
                        </w:trPr>
                        <w:tc>
                          <w:tcPr>
                            <w:tcW w:w="1644" w:type="dxa"/>
                            <w:vMerge w:val="restart"/>
                            <w:tcBorders>
                              <w:tl2br w:val="single" w:sz="4" w:space="0" w:color="auto"/>
                            </w:tcBorders>
                            <w:vAlign w:val="center"/>
                          </w:tcPr>
                          <w:p w:rsidR="00404C9C" w:rsidRPr="00994FA0" w:rsidRDefault="00404C9C" w:rsidP="00F86785">
                            <w:pPr>
                              <w:widowControl/>
                              <w:overflowPunct w:val="0"/>
                              <w:spacing w:beforeLines="5" w:before="18" w:line="260" w:lineRule="exact"/>
                              <w:ind w:leftChars="38" w:left="190" w:rightChars="-34" w:right="-82" w:hangingChars="55" w:hanging="99"/>
                              <w:jc w:val="right"/>
                              <w:rPr>
                                <w:rFonts w:ascii="標楷體" w:eastAsia="標楷體" w:hAnsi="標楷體"/>
                                <w:color w:val="000000" w:themeColor="text1"/>
                                <w:spacing w:val="-10"/>
                                <w:sz w:val="20"/>
                                <w:szCs w:val="20"/>
                              </w:rPr>
                            </w:pPr>
                            <w:r w:rsidRPr="00994FA0">
                              <w:rPr>
                                <w:rFonts w:ascii="標楷體" w:eastAsia="標楷體" w:hAnsi="標楷體" w:hint="eastAsia"/>
                                <w:color w:val="000000" w:themeColor="text1"/>
                                <w:spacing w:val="-10"/>
                                <w:sz w:val="20"/>
                                <w:szCs w:val="20"/>
                              </w:rPr>
                              <w:t xml:space="preserve">  　所得年度</w:t>
                            </w:r>
                          </w:p>
                          <w:p w:rsidR="00404C9C" w:rsidRDefault="00404C9C" w:rsidP="00F86785">
                            <w:pPr>
                              <w:widowControl/>
                              <w:overflowPunct w:val="0"/>
                              <w:spacing w:line="280" w:lineRule="exact"/>
                              <w:ind w:left="226" w:rightChars="-34" w:right="-82" w:hangingChars="113" w:hanging="226"/>
                              <w:rPr>
                                <w:rFonts w:ascii="標楷體" w:eastAsia="標楷體" w:hAnsi="標楷體"/>
                                <w:color w:val="000000" w:themeColor="text1"/>
                                <w:sz w:val="20"/>
                                <w:szCs w:val="20"/>
                              </w:rPr>
                            </w:pPr>
                          </w:p>
                          <w:p w:rsidR="00404C9C" w:rsidRPr="00F95432" w:rsidRDefault="00404C9C" w:rsidP="00F86785">
                            <w:pPr>
                              <w:widowControl/>
                              <w:overflowPunct w:val="0"/>
                              <w:spacing w:afterLines="10" w:after="36" w:line="280" w:lineRule="exact"/>
                              <w:ind w:leftChars="-27" w:left="217" w:rightChars="-34" w:right="-82" w:hangingChars="147" w:hanging="282"/>
                              <w:rPr>
                                <w:rFonts w:ascii="標楷體" w:eastAsia="標楷體" w:hAnsi="標楷體"/>
                                <w:color w:val="000000" w:themeColor="text1"/>
                                <w:spacing w:val="-4"/>
                                <w:sz w:val="20"/>
                                <w:szCs w:val="20"/>
                              </w:rPr>
                            </w:pPr>
                            <w:r w:rsidRPr="00F95432">
                              <w:rPr>
                                <w:rFonts w:ascii="標楷體" w:eastAsia="標楷體" w:hAnsi="標楷體" w:hint="eastAsia"/>
                                <w:color w:val="000000" w:themeColor="text1"/>
                                <w:spacing w:val="-4"/>
                                <w:sz w:val="20"/>
                                <w:szCs w:val="20"/>
                              </w:rPr>
                              <w:t>營業收入淨額</w:t>
                            </w:r>
                          </w:p>
                        </w:tc>
                        <w:tc>
                          <w:tcPr>
                            <w:tcW w:w="1270" w:type="dxa"/>
                            <w:gridSpan w:val="2"/>
                            <w:vAlign w:val="center"/>
                          </w:tcPr>
                          <w:p w:rsidR="00404C9C" w:rsidRPr="003B1316" w:rsidRDefault="00404C9C" w:rsidP="00131D98">
                            <w:pPr>
                              <w:widowControl/>
                              <w:overflowPunct w:val="0"/>
                              <w:spacing w:line="260" w:lineRule="exact"/>
                              <w:jc w:val="center"/>
                              <w:rPr>
                                <w:rFonts w:ascii="標楷體" w:eastAsia="標楷體" w:hAnsi="標楷體"/>
                                <w:color w:val="000000" w:themeColor="text1"/>
                                <w:sz w:val="20"/>
                                <w:szCs w:val="20"/>
                              </w:rPr>
                            </w:pPr>
                            <w:r w:rsidRPr="003B1316">
                              <w:rPr>
                                <w:rFonts w:ascii="標楷體" w:eastAsia="標楷體" w:hAnsi="標楷體" w:hint="eastAsia"/>
                                <w:color w:val="000000" w:themeColor="text1"/>
                                <w:sz w:val="20"/>
                                <w:szCs w:val="20"/>
                              </w:rPr>
                              <w:t>合計</w:t>
                            </w:r>
                          </w:p>
                        </w:tc>
                        <w:tc>
                          <w:tcPr>
                            <w:tcW w:w="1270" w:type="dxa"/>
                            <w:gridSpan w:val="2"/>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107</w:t>
                            </w:r>
                          </w:p>
                        </w:tc>
                        <w:tc>
                          <w:tcPr>
                            <w:tcW w:w="1270" w:type="dxa"/>
                            <w:gridSpan w:val="2"/>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108</w:t>
                            </w:r>
                          </w:p>
                        </w:tc>
                        <w:tc>
                          <w:tcPr>
                            <w:tcW w:w="1271" w:type="dxa"/>
                            <w:gridSpan w:val="2"/>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109</w:t>
                            </w:r>
                          </w:p>
                        </w:tc>
                      </w:tr>
                      <w:tr w:rsidR="00404C9C" w:rsidRPr="006C5EB2" w:rsidTr="007708B0">
                        <w:trPr>
                          <w:trHeight w:val="357"/>
                        </w:trPr>
                        <w:tc>
                          <w:tcPr>
                            <w:tcW w:w="1644" w:type="dxa"/>
                            <w:vMerge/>
                            <w:tcBorders>
                              <w:bottom w:val="single" w:sz="4" w:space="0" w:color="auto"/>
                              <w:tl2br w:val="single" w:sz="4" w:space="0" w:color="auto"/>
                            </w:tcBorders>
                            <w:vAlign w:val="center"/>
                          </w:tcPr>
                          <w:p w:rsidR="00404C9C" w:rsidRPr="00EC35C0" w:rsidRDefault="00404C9C" w:rsidP="00131D98">
                            <w:pPr>
                              <w:widowControl/>
                              <w:overflowPunct w:val="0"/>
                              <w:spacing w:line="260" w:lineRule="exact"/>
                              <w:jc w:val="center"/>
                              <w:rPr>
                                <w:rFonts w:ascii="標楷體" w:eastAsia="標楷體" w:hAnsi="標楷體"/>
                                <w:color w:val="000000" w:themeColor="text1"/>
                                <w:sz w:val="20"/>
                                <w:szCs w:val="20"/>
                              </w:rPr>
                            </w:pPr>
                          </w:p>
                        </w:tc>
                        <w:tc>
                          <w:tcPr>
                            <w:tcW w:w="526" w:type="dxa"/>
                            <w:vAlign w:val="center"/>
                          </w:tcPr>
                          <w:p w:rsidR="00404C9C" w:rsidRPr="00EC35C0" w:rsidRDefault="00404C9C" w:rsidP="007708B0">
                            <w:pPr>
                              <w:widowControl/>
                              <w:overflowPunct w:val="0"/>
                              <w:spacing w:line="260" w:lineRule="exact"/>
                              <w:ind w:leftChars="-25" w:rightChars="-33" w:right="-79" w:hangingChars="30" w:hanging="6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44" w:type="dxa"/>
                            <w:vAlign w:val="center"/>
                          </w:tcPr>
                          <w:p w:rsidR="00404C9C" w:rsidRPr="00EC35C0" w:rsidRDefault="00404C9C" w:rsidP="007708B0">
                            <w:pPr>
                              <w:widowControl/>
                              <w:overflowPunct w:val="0"/>
                              <w:spacing w:line="260" w:lineRule="exact"/>
                              <w:ind w:leftChars="-33" w:left="1" w:rightChars="-33" w:right="-79" w:hangingChars="40" w:hanging="8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c>
                          <w:tcPr>
                            <w:tcW w:w="516" w:type="dxa"/>
                            <w:vAlign w:val="center"/>
                          </w:tcPr>
                          <w:p w:rsidR="00404C9C" w:rsidRPr="00EC35C0" w:rsidRDefault="00404C9C" w:rsidP="00131D98">
                            <w:pPr>
                              <w:widowControl/>
                              <w:overflowPunct w:val="0"/>
                              <w:spacing w:line="260" w:lineRule="exact"/>
                              <w:ind w:leftChars="-46" w:rightChars="-44" w:right="-106" w:hangingChars="55" w:hanging="11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54" w:type="dxa"/>
                            <w:vAlign w:val="center"/>
                          </w:tcPr>
                          <w:p w:rsidR="00404C9C" w:rsidRPr="00EC35C0" w:rsidRDefault="00404C9C" w:rsidP="007708B0">
                            <w:pPr>
                              <w:widowControl/>
                              <w:overflowPunct w:val="0"/>
                              <w:spacing w:line="260" w:lineRule="exact"/>
                              <w:ind w:leftChars="-32" w:left="1" w:rightChars="-33" w:right="-79" w:hangingChars="39" w:hanging="78"/>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c>
                          <w:tcPr>
                            <w:tcW w:w="548" w:type="dxa"/>
                            <w:vAlign w:val="center"/>
                          </w:tcPr>
                          <w:p w:rsidR="00404C9C" w:rsidRPr="00EC35C0" w:rsidRDefault="00404C9C" w:rsidP="00F95432">
                            <w:pPr>
                              <w:widowControl/>
                              <w:overflowPunct w:val="0"/>
                              <w:spacing w:line="260" w:lineRule="exact"/>
                              <w:ind w:leftChars="-50" w:rightChars="-40" w:right="-96" w:hangingChars="60" w:hanging="120"/>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22" w:type="dxa"/>
                            <w:vAlign w:val="center"/>
                          </w:tcPr>
                          <w:p w:rsidR="00404C9C" w:rsidRPr="00EC35C0" w:rsidRDefault="00404C9C" w:rsidP="000C09EA">
                            <w:pPr>
                              <w:widowControl/>
                              <w:overflowPunct w:val="0"/>
                              <w:spacing w:line="260" w:lineRule="exact"/>
                              <w:ind w:leftChars="-57" w:left="-51" w:rightChars="-40" w:right="-96" w:hangingChars="43" w:hanging="86"/>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c>
                          <w:tcPr>
                            <w:tcW w:w="537" w:type="dxa"/>
                            <w:vAlign w:val="center"/>
                          </w:tcPr>
                          <w:p w:rsidR="00404C9C" w:rsidRPr="00EC35C0" w:rsidRDefault="00404C9C" w:rsidP="007708B0">
                            <w:pPr>
                              <w:widowControl/>
                              <w:overflowPunct w:val="0"/>
                              <w:spacing w:line="260" w:lineRule="exact"/>
                              <w:ind w:leftChars="-32" w:left="-1" w:rightChars="-33" w:right="-79" w:hangingChars="38" w:hanging="76"/>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件數</w:t>
                            </w:r>
                          </w:p>
                        </w:tc>
                        <w:tc>
                          <w:tcPr>
                            <w:tcW w:w="734" w:type="dxa"/>
                            <w:vAlign w:val="center"/>
                          </w:tcPr>
                          <w:p w:rsidR="00404C9C" w:rsidRPr="00EC35C0" w:rsidRDefault="00404C9C" w:rsidP="007708B0">
                            <w:pPr>
                              <w:widowControl/>
                              <w:overflowPunct w:val="0"/>
                              <w:spacing w:line="260" w:lineRule="exact"/>
                              <w:ind w:leftChars="-38" w:left="1" w:rightChars="-33" w:right="-79" w:hangingChars="46" w:hanging="92"/>
                              <w:jc w:val="center"/>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占比</w:t>
                            </w:r>
                          </w:p>
                        </w:tc>
                      </w:tr>
                      <w:tr w:rsidR="00404C9C" w:rsidRPr="006C5EB2" w:rsidTr="007708B0">
                        <w:trPr>
                          <w:trHeight w:val="454"/>
                        </w:trPr>
                        <w:tc>
                          <w:tcPr>
                            <w:tcW w:w="1644" w:type="dxa"/>
                            <w:tcBorders>
                              <w:tl2br w:val="nil"/>
                            </w:tcBorders>
                            <w:vAlign w:val="center"/>
                          </w:tcPr>
                          <w:p w:rsidR="00404C9C" w:rsidRPr="00EC35C0" w:rsidRDefault="00404C9C" w:rsidP="00131D98">
                            <w:pPr>
                              <w:widowControl/>
                              <w:overflowPunct w:val="0"/>
                              <w:spacing w:line="220" w:lineRule="exact"/>
                              <w:jc w:val="center"/>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合計</w:t>
                            </w:r>
                          </w:p>
                        </w:tc>
                        <w:tc>
                          <w:tcPr>
                            <w:tcW w:w="52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263</w:t>
                            </w:r>
                          </w:p>
                        </w:tc>
                        <w:tc>
                          <w:tcPr>
                            <w:tcW w:w="744" w:type="dxa"/>
                            <w:vAlign w:val="center"/>
                          </w:tcPr>
                          <w:p w:rsidR="00404C9C" w:rsidRPr="00EC35C0" w:rsidRDefault="00404C9C" w:rsidP="00131D98">
                            <w:pPr>
                              <w:spacing w:line="220" w:lineRule="exact"/>
                              <w:ind w:leftChars="-4" w:rightChars="-29" w:right="-70" w:hangingChars="5" w:hanging="10"/>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c>
                          <w:tcPr>
                            <w:tcW w:w="51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16</w:t>
                            </w:r>
                          </w:p>
                        </w:tc>
                        <w:tc>
                          <w:tcPr>
                            <w:tcW w:w="754" w:type="dxa"/>
                            <w:vAlign w:val="center"/>
                          </w:tcPr>
                          <w:p w:rsidR="00404C9C" w:rsidRPr="00EC35C0" w:rsidRDefault="00404C9C" w:rsidP="00131D98">
                            <w:pPr>
                              <w:spacing w:line="220" w:lineRule="exact"/>
                              <w:ind w:leftChars="-31" w:left="8"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118</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129</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hint="eastAsia"/>
                                <w:b/>
                                <w:color w:val="000000" w:themeColor="text1"/>
                                <w:sz w:val="20"/>
                                <w:szCs w:val="20"/>
                              </w:rPr>
                              <w:t>100.00</w:t>
                            </w:r>
                          </w:p>
                        </w:tc>
                      </w:tr>
                      <w:tr w:rsidR="00404C9C" w:rsidRPr="006C5EB2" w:rsidTr="007708B0">
                        <w:trPr>
                          <w:trHeight w:val="454"/>
                        </w:trPr>
                        <w:tc>
                          <w:tcPr>
                            <w:tcW w:w="1644" w:type="dxa"/>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3,000萬元以下</w:t>
                            </w:r>
                          </w:p>
                        </w:tc>
                        <w:tc>
                          <w:tcPr>
                            <w:tcW w:w="52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71</w:t>
                            </w:r>
                          </w:p>
                        </w:tc>
                        <w:tc>
                          <w:tcPr>
                            <w:tcW w:w="74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27.00</w:t>
                            </w:r>
                          </w:p>
                        </w:tc>
                        <w:tc>
                          <w:tcPr>
                            <w:tcW w:w="51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18.75</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32</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27.12</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36</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27.91</w:t>
                            </w:r>
                          </w:p>
                        </w:tc>
                      </w:tr>
                      <w:tr w:rsidR="00404C9C" w:rsidRPr="006C5EB2" w:rsidTr="007708B0">
                        <w:trPr>
                          <w:trHeight w:val="454"/>
                        </w:trPr>
                        <w:tc>
                          <w:tcPr>
                            <w:tcW w:w="1644" w:type="dxa"/>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逾3,000萬元</w:t>
                            </w:r>
                          </w:p>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1億元以下</w:t>
                            </w:r>
                          </w:p>
                        </w:tc>
                        <w:tc>
                          <w:tcPr>
                            <w:tcW w:w="526" w:type="dxa"/>
                            <w:tcBorders>
                              <w:bottom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125</w:t>
                            </w:r>
                          </w:p>
                        </w:tc>
                        <w:tc>
                          <w:tcPr>
                            <w:tcW w:w="744" w:type="dxa"/>
                            <w:tcBorders>
                              <w:bottom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47.53</w:t>
                            </w:r>
                          </w:p>
                        </w:tc>
                        <w:tc>
                          <w:tcPr>
                            <w:tcW w:w="516"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8</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50.00</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55</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46.61</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62</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48.06</w:t>
                            </w:r>
                          </w:p>
                        </w:tc>
                      </w:tr>
                      <w:tr w:rsidR="00404C9C" w:rsidRPr="006C5EB2" w:rsidTr="007708B0">
                        <w:trPr>
                          <w:trHeight w:val="454"/>
                        </w:trPr>
                        <w:tc>
                          <w:tcPr>
                            <w:tcW w:w="1644" w:type="dxa"/>
                            <w:tcBorders>
                              <w:right w:val="single" w:sz="12" w:space="0" w:color="auto"/>
                            </w:tcBorders>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逾1億元</w:t>
                            </w:r>
                          </w:p>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10億元以下</w:t>
                            </w:r>
                          </w:p>
                        </w:tc>
                        <w:tc>
                          <w:tcPr>
                            <w:tcW w:w="526"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64</w:t>
                            </w:r>
                          </w:p>
                        </w:tc>
                        <w:tc>
                          <w:tcPr>
                            <w:tcW w:w="744"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24.33</w:t>
                            </w:r>
                          </w:p>
                        </w:tc>
                        <w:tc>
                          <w:tcPr>
                            <w:tcW w:w="516" w:type="dxa"/>
                            <w:tcBorders>
                              <w:left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4</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25.00</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30</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25.42</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30</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23.26</w:t>
                            </w:r>
                          </w:p>
                        </w:tc>
                      </w:tr>
                      <w:tr w:rsidR="00404C9C" w:rsidRPr="006C5EB2" w:rsidTr="007708B0">
                        <w:trPr>
                          <w:trHeight w:val="454"/>
                        </w:trPr>
                        <w:tc>
                          <w:tcPr>
                            <w:tcW w:w="1644" w:type="dxa"/>
                            <w:tcBorders>
                              <w:right w:val="single" w:sz="12" w:space="0" w:color="auto"/>
                            </w:tcBorders>
                            <w:vAlign w:val="center"/>
                          </w:tcPr>
                          <w:p w:rsidR="00404C9C" w:rsidRPr="00EC35C0" w:rsidRDefault="00404C9C" w:rsidP="00131D98">
                            <w:pPr>
                              <w:widowControl/>
                              <w:overflowPunct w:val="0"/>
                              <w:spacing w:line="220" w:lineRule="exact"/>
                              <w:ind w:leftChars="-10" w:left="2" w:rightChars="-32" w:right="-77" w:hangingChars="13" w:hanging="26"/>
                              <w:rPr>
                                <w:rFonts w:ascii="標楷體" w:eastAsia="標楷體" w:hAnsi="標楷體"/>
                                <w:color w:val="000000" w:themeColor="text1"/>
                                <w:sz w:val="20"/>
                                <w:szCs w:val="20"/>
                              </w:rPr>
                            </w:pPr>
                            <w:r w:rsidRPr="00EC35C0">
                              <w:rPr>
                                <w:rFonts w:ascii="標楷體" w:eastAsia="標楷體" w:hAnsi="標楷體" w:hint="eastAsia"/>
                                <w:color w:val="000000" w:themeColor="text1"/>
                                <w:sz w:val="20"/>
                                <w:szCs w:val="20"/>
                              </w:rPr>
                              <w:t>逾10億元</w:t>
                            </w:r>
                          </w:p>
                        </w:tc>
                        <w:tc>
                          <w:tcPr>
                            <w:tcW w:w="526"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3</w:t>
                            </w:r>
                          </w:p>
                        </w:tc>
                        <w:tc>
                          <w:tcPr>
                            <w:tcW w:w="744" w:type="dxa"/>
                            <w:tcBorders>
                              <w:top w:val="single" w:sz="12" w:space="0" w:color="auto"/>
                              <w:left w:val="single" w:sz="12" w:space="0" w:color="auto"/>
                              <w:bottom w:val="single" w:sz="12" w:space="0" w:color="auto"/>
                              <w:right w:val="single" w:sz="12" w:space="0" w:color="auto"/>
                            </w:tcBorders>
                            <w:shd w:val="clear" w:color="auto" w:fill="auto"/>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b/>
                                <w:color w:val="000000" w:themeColor="text1"/>
                                <w:sz w:val="20"/>
                                <w:szCs w:val="20"/>
                              </w:rPr>
                            </w:pPr>
                            <w:r w:rsidRPr="00EC35C0">
                              <w:rPr>
                                <w:rFonts w:ascii="標楷體" w:eastAsia="標楷體" w:hAnsi="標楷體"/>
                                <w:b/>
                                <w:color w:val="000000" w:themeColor="text1"/>
                                <w:sz w:val="20"/>
                                <w:szCs w:val="20"/>
                              </w:rPr>
                              <w:t>1.14</w:t>
                            </w:r>
                          </w:p>
                        </w:tc>
                        <w:tc>
                          <w:tcPr>
                            <w:tcW w:w="516" w:type="dxa"/>
                            <w:tcBorders>
                              <w:left w:val="single" w:sz="12" w:space="0" w:color="auto"/>
                            </w:tcBorders>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w:t>
                            </w:r>
                          </w:p>
                        </w:tc>
                        <w:tc>
                          <w:tcPr>
                            <w:tcW w:w="75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6.25</w:t>
                            </w:r>
                          </w:p>
                        </w:tc>
                        <w:tc>
                          <w:tcPr>
                            <w:tcW w:w="548"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w:t>
                            </w:r>
                          </w:p>
                        </w:tc>
                        <w:tc>
                          <w:tcPr>
                            <w:tcW w:w="722"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0.85</w:t>
                            </w:r>
                          </w:p>
                        </w:tc>
                        <w:tc>
                          <w:tcPr>
                            <w:tcW w:w="537"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1</w:t>
                            </w:r>
                          </w:p>
                        </w:tc>
                        <w:tc>
                          <w:tcPr>
                            <w:tcW w:w="734" w:type="dxa"/>
                            <w:vAlign w:val="center"/>
                          </w:tcPr>
                          <w:p w:rsidR="00404C9C" w:rsidRPr="00EC35C0" w:rsidRDefault="00404C9C" w:rsidP="00131D98">
                            <w:pPr>
                              <w:spacing w:line="220" w:lineRule="exact"/>
                              <w:ind w:leftChars="-28" w:left="15" w:rightChars="-29" w:right="-70" w:hangingChars="41" w:hanging="82"/>
                              <w:jc w:val="right"/>
                              <w:rPr>
                                <w:rFonts w:ascii="標楷體" w:eastAsia="標楷體" w:hAnsi="標楷體"/>
                                <w:color w:val="000000" w:themeColor="text1"/>
                                <w:sz w:val="20"/>
                                <w:szCs w:val="20"/>
                              </w:rPr>
                            </w:pPr>
                            <w:r w:rsidRPr="00EC35C0">
                              <w:rPr>
                                <w:rFonts w:ascii="標楷體" w:eastAsia="標楷體" w:hAnsi="標楷體"/>
                                <w:color w:val="000000" w:themeColor="text1"/>
                                <w:sz w:val="20"/>
                                <w:szCs w:val="20"/>
                              </w:rPr>
                              <w:t>0.78</w:t>
                            </w:r>
                          </w:p>
                        </w:tc>
                      </w:tr>
                    </w:tbl>
                    <w:p w:rsidR="00404C9C" w:rsidRPr="00EC35C0" w:rsidRDefault="00404C9C" w:rsidP="001F5399">
                      <w:pPr>
                        <w:spacing w:line="240" w:lineRule="exact"/>
                        <w:ind w:leftChars="-5" w:left="1" w:hangingChars="7" w:hanging="13"/>
                        <w:rPr>
                          <w:color w:val="000000" w:themeColor="text1"/>
                          <w:sz w:val="18"/>
                          <w:szCs w:val="18"/>
                        </w:rPr>
                      </w:pPr>
                      <w:r w:rsidRPr="00EC35C0">
                        <w:rPr>
                          <w:rFonts w:ascii="標楷體" w:eastAsia="標楷體" w:hAnsi="標楷體" w:hint="eastAsia"/>
                          <w:color w:val="000000" w:themeColor="text1"/>
                          <w:sz w:val="18"/>
                          <w:szCs w:val="18"/>
                        </w:rPr>
                        <w:t>資料來源：</w:t>
                      </w:r>
                      <w:r>
                        <w:rPr>
                          <w:rFonts w:ascii="標楷體" w:eastAsia="標楷體" w:hAnsi="標楷體"/>
                          <w:color w:val="000000"/>
                          <w:kern w:val="0"/>
                          <w:sz w:val="18"/>
                          <w:szCs w:val="18"/>
                        </w:rPr>
                        <w:t>整理自</w:t>
                      </w:r>
                      <w:r w:rsidRPr="00E12076">
                        <w:rPr>
                          <w:rFonts w:ascii="標楷體" w:eastAsia="標楷體" w:hAnsi="標楷體" w:hint="eastAsia"/>
                          <w:kern w:val="0"/>
                          <w:sz w:val="18"/>
                          <w:szCs w:val="18"/>
                        </w:rPr>
                        <w:t>財政</w:t>
                      </w:r>
                      <w:r w:rsidRPr="00E12076">
                        <w:rPr>
                          <w:rFonts w:ascii="標楷體" w:eastAsia="標楷體" w:hAnsi="標楷體"/>
                          <w:kern w:val="0"/>
                          <w:sz w:val="18"/>
                          <w:szCs w:val="18"/>
                        </w:rPr>
                        <w:t>資訊中心</w:t>
                      </w:r>
                      <w:r w:rsidRPr="00EC35C0">
                        <w:rPr>
                          <w:rFonts w:ascii="標楷體" w:eastAsia="標楷體" w:hAnsi="標楷體"/>
                          <w:color w:val="000000"/>
                          <w:kern w:val="0"/>
                          <w:sz w:val="18"/>
                          <w:szCs w:val="18"/>
                        </w:rPr>
                        <w:t>提供資料。</w:t>
                      </w:r>
                    </w:p>
                  </w:txbxContent>
                </v:textbox>
                <w10:wrap type="square" anchorx="margin"/>
              </v:shape>
            </w:pict>
          </mc:Fallback>
        </mc:AlternateContent>
      </w:r>
      <w:r w:rsidR="005421C5" w:rsidRPr="00E12076">
        <w:rPr>
          <w:rFonts w:ascii="標楷體" w:eastAsia="標楷體" w:hAnsi="標楷體" w:hint="eastAsia"/>
        </w:rPr>
        <w:t>（1）將考量</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徵人力及成本，適時滾動調整舊制房屋交易所得選查之件數，持續精進選案查核措施，優先選查具有查核價值之舊制房屋交易所得案件；（</w:t>
      </w:r>
      <w:r w:rsidR="005421C5" w:rsidRPr="00E12076">
        <w:rPr>
          <w:rFonts w:ascii="標楷體" w:eastAsia="標楷體" w:hAnsi="標楷體"/>
        </w:rPr>
        <w:t>2</w:t>
      </w:r>
      <w:r w:rsidR="005421C5" w:rsidRPr="00E12076">
        <w:rPr>
          <w:rFonts w:ascii="標楷體" w:eastAsia="標楷體" w:hAnsi="標楷體" w:hint="eastAsia"/>
        </w:rPr>
        <w:t>）已加強篩選高風險規避稅負之營利事業不動產交易案件進行查核，另</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徵機關調查適用房地合一稅2.0案件，營利事業未提示所得額帳簿、</w:t>
      </w:r>
      <w:proofErr w:type="gramStart"/>
      <w:r w:rsidR="005421C5" w:rsidRPr="00E12076">
        <w:rPr>
          <w:rFonts w:ascii="標楷體" w:eastAsia="標楷體" w:hAnsi="標楷體" w:hint="eastAsia"/>
        </w:rPr>
        <w:t>文據者</w:t>
      </w:r>
      <w:proofErr w:type="gramEnd"/>
      <w:r w:rsidR="005421C5" w:rsidRPr="00E12076">
        <w:rPr>
          <w:rFonts w:ascii="標楷體" w:eastAsia="標楷體" w:hAnsi="標楷體" w:hint="eastAsia"/>
        </w:rPr>
        <w:t>，應優先以查得資料核實認定相關成本費用，及依所得稅法第24條之5第5項後段規定，得依原始取得時房屋評定現值及公告土地現值按政府發布之消費者物價指數調整後，核定其成本等，以促使營利事業誠實申報納稅。</w:t>
      </w:r>
      <w:r w:rsidR="005421C5" w:rsidRPr="00E12076">
        <w:rPr>
          <w:rFonts w:ascii="標楷體" w:eastAsia="標楷體" w:hAnsi="標楷體" w:hint="eastAsia"/>
          <w:b/>
        </w:rPr>
        <w:t xml:space="preserve">　　　　　　　　　　　　　　　　　　　　　　　　</w:t>
      </w:r>
    </w:p>
    <w:p w:rsidR="005421C5" w:rsidRPr="00E12076" w:rsidRDefault="005421C5" w:rsidP="0087576F">
      <w:pPr>
        <w:overflowPunct w:val="0"/>
        <w:spacing w:beforeLines="50" w:before="180" w:line="460" w:lineRule="exact"/>
        <w:ind w:firstLineChars="450" w:firstLine="1081"/>
        <w:jc w:val="both"/>
        <w:rPr>
          <w:rFonts w:ascii="標楷體" w:eastAsia="標楷體" w:hAnsi="標楷體"/>
          <w:b/>
        </w:rPr>
      </w:pPr>
      <w:r w:rsidRPr="00E12076">
        <w:rPr>
          <w:rFonts w:ascii="標楷體" w:eastAsia="標楷體" w:hAnsi="標楷體" w:hint="eastAsia"/>
          <w:b/>
        </w:rPr>
        <w:t>2.　加強查核不動產交易所得案件，查核績效頗佳，惟仍有部分個人及營利事業涉有短漏報所得情事，允宜督促</w:t>
      </w:r>
      <w:proofErr w:type="gramStart"/>
      <w:r w:rsidRPr="00E12076">
        <w:rPr>
          <w:rFonts w:ascii="標楷體" w:eastAsia="標楷體" w:hAnsi="標楷體" w:hint="eastAsia"/>
          <w:b/>
        </w:rPr>
        <w:t>查明並精進</w:t>
      </w:r>
      <w:proofErr w:type="gramEnd"/>
      <w:r w:rsidRPr="00E12076">
        <w:rPr>
          <w:rFonts w:ascii="標楷體" w:eastAsia="標楷體" w:hAnsi="標楷體" w:hint="eastAsia"/>
          <w:b/>
        </w:rPr>
        <w:t>查核機制：</w:t>
      </w:r>
      <w:r w:rsidRPr="00E12076">
        <w:rPr>
          <w:rFonts w:ascii="標楷體" w:eastAsia="標楷體" w:hAnsi="標楷體" w:hint="eastAsia"/>
        </w:rPr>
        <w:t>各地區國稅局依財政部訂定個人及營利事業不動產相關所得專案查核作業等計畫，督導所轄</w:t>
      </w:r>
      <w:proofErr w:type="gramStart"/>
      <w:r w:rsidRPr="00E12076">
        <w:rPr>
          <w:rFonts w:ascii="標楷體" w:eastAsia="標楷體" w:hAnsi="標楷體" w:hint="eastAsia"/>
        </w:rPr>
        <w:t>稽</w:t>
      </w:r>
      <w:proofErr w:type="gramEnd"/>
      <w:r w:rsidRPr="00E12076">
        <w:rPr>
          <w:rFonts w:ascii="標楷體" w:eastAsia="標楷體" w:hAnsi="標楷體" w:hint="eastAsia"/>
        </w:rPr>
        <w:t>徵機關加強查核不動產之交易所得</w:t>
      </w:r>
      <w:r w:rsidRPr="00E12076">
        <w:rPr>
          <w:rFonts w:ascii="標楷體" w:eastAsia="標楷體" w:hAnsi="標楷體" w:hint="eastAsia"/>
          <w:szCs w:val="32"/>
        </w:rPr>
        <w:t>。</w:t>
      </w:r>
      <w:r w:rsidRPr="00E12076">
        <w:rPr>
          <w:rFonts w:ascii="標楷體" w:eastAsia="標楷體" w:hAnsi="標楷體" w:hint="eastAsia"/>
        </w:rPr>
        <w:t>據賦稅署統計，</w:t>
      </w:r>
      <w:proofErr w:type="gramStart"/>
      <w:r w:rsidRPr="00E12076">
        <w:rPr>
          <w:rFonts w:ascii="標楷體" w:eastAsia="標楷體" w:hAnsi="標楷體" w:hint="eastAsia"/>
        </w:rPr>
        <w:t>110</w:t>
      </w:r>
      <w:proofErr w:type="gramEnd"/>
      <w:r w:rsidRPr="00E12076">
        <w:rPr>
          <w:rFonts w:ascii="標楷體" w:eastAsia="標楷體" w:hAnsi="標楷體" w:hint="eastAsia"/>
        </w:rPr>
        <w:t>年度查核房地合一稅案件補徵稅額10億8,022萬餘元，較</w:t>
      </w:r>
      <w:proofErr w:type="gramStart"/>
      <w:r w:rsidRPr="00E12076">
        <w:rPr>
          <w:rFonts w:ascii="標楷體" w:eastAsia="標楷體" w:hAnsi="標楷體" w:hint="eastAsia"/>
        </w:rPr>
        <w:t>109</w:t>
      </w:r>
      <w:proofErr w:type="gramEnd"/>
      <w:r w:rsidRPr="00E12076">
        <w:rPr>
          <w:rFonts w:ascii="標楷體" w:eastAsia="標楷體" w:hAnsi="標楷體" w:hint="eastAsia"/>
        </w:rPr>
        <w:t>年度之6億6,812萬餘元，成長約</w:t>
      </w:r>
      <w:proofErr w:type="gramStart"/>
      <w:r w:rsidRPr="00E12076">
        <w:rPr>
          <w:rFonts w:ascii="標楷體" w:eastAsia="標楷體" w:hAnsi="標楷體" w:hint="eastAsia"/>
        </w:rPr>
        <w:t>6成</w:t>
      </w:r>
      <w:proofErr w:type="gramEnd"/>
      <w:r w:rsidRPr="00E12076">
        <w:rPr>
          <w:rFonts w:ascii="標楷體" w:eastAsia="標楷體" w:hAnsi="標楷體" w:hint="eastAsia"/>
        </w:rPr>
        <w:t>，查核績效頗佳。本部為瞭解各地區國稅局辦理個人及營利事業不動產相關所得案件之查核作業，經函請內政部提供101至110年不動產成交（買賣、預售屋）案件實價登錄資料，並依財政部財政資訊中心（下稱財政資訊中心）提供相關稅務資料，經查核有：（1）部分個人出售舊制成屋，其實價登錄之房屋交易損益與綜合所得稅（下稱綜所稅）財產交易所得申報額差額達300萬元以上；個人取得預售屋，以成屋售出差額達90萬元；及部分營利事業出售舊制房屋涉有未核實申報處分資產利益；（2）個人交易不動產適用房地合一稅，</w:t>
      </w:r>
      <w:r w:rsidR="00955988" w:rsidRPr="00E12076">
        <w:rPr>
          <w:rFonts w:ascii="標楷體" w:eastAsia="標楷體" w:hAnsi="標楷體" w:hint="eastAsia"/>
        </w:rPr>
        <w:t>經依實價登錄前後次申報房地交易價格之差額，減除相關費用推估房地交易所得額，部分涉有未核實申報所得額</w:t>
      </w:r>
      <w:r w:rsidRPr="00E12076">
        <w:rPr>
          <w:rFonts w:ascii="標楷體" w:eastAsia="標楷體" w:hAnsi="標楷體" w:hint="eastAsia"/>
        </w:rPr>
        <w:t>；（3）部分個人房地合一</w:t>
      </w:r>
      <w:proofErr w:type="gramStart"/>
      <w:r w:rsidRPr="00E12076">
        <w:rPr>
          <w:rFonts w:ascii="標楷體" w:eastAsia="標楷體" w:hAnsi="標楷體" w:hint="eastAsia"/>
        </w:rPr>
        <w:t>重購退</w:t>
      </w:r>
      <w:proofErr w:type="gramEnd"/>
      <w:r w:rsidRPr="00E12076">
        <w:rPr>
          <w:rFonts w:ascii="標楷體" w:eastAsia="標楷體" w:hAnsi="標楷體" w:hint="eastAsia"/>
        </w:rPr>
        <w:t>（抵）稅案件，出售之自住房屋於出售前1年有出租事實，涉有未符合退（抵）稅適用要件；（4）個人或營利事業買進預售屋後，已逾多年尚無房屋</w:t>
      </w:r>
      <w:r w:rsidRPr="00E12076">
        <w:rPr>
          <w:rFonts w:ascii="標楷體" w:eastAsia="標楷體" w:hAnsi="標楷體" w:hint="eastAsia"/>
        </w:rPr>
        <w:lastRenderedPageBreak/>
        <w:t>移轉契稅申報紀錄，涉有短漏報所得額等情事，經函請賦稅署督促</w:t>
      </w:r>
      <w:proofErr w:type="gramStart"/>
      <w:r w:rsidRPr="00E12076">
        <w:rPr>
          <w:rFonts w:ascii="標楷體" w:eastAsia="標楷體" w:hAnsi="標楷體" w:hint="eastAsia"/>
        </w:rPr>
        <w:t>查明妥處</w:t>
      </w:r>
      <w:proofErr w:type="gramEnd"/>
      <w:r w:rsidR="00325BA4" w:rsidRPr="00E12076">
        <w:rPr>
          <w:rFonts w:ascii="標楷體" w:eastAsia="標楷體" w:hAnsi="標楷體" w:hint="eastAsia"/>
        </w:rPr>
        <w:t>，</w:t>
      </w:r>
      <w:r w:rsidRPr="00E12076">
        <w:rPr>
          <w:rFonts w:ascii="標楷體" w:eastAsia="標楷體" w:hAnsi="標楷體" w:hint="eastAsia"/>
        </w:rPr>
        <w:t>並</w:t>
      </w:r>
      <w:proofErr w:type="gramStart"/>
      <w:r w:rsidRPr="00E12076">
        <w:rPr>
          <w:rFonts w:ascii="標楷體" w:eastAsia="標楷體" w:hAnsi="標楷體" w:hint="eastAsia"/>
        </w:rPr>
        <w:t>研</w:t>
      </w:r>
      <w:proofErr w:type="gramEnd"/>
      <w:r w:rsidRPr="00E12076">
        <w:rPr>
          <w:rFonts w:ascii="標楷體" w:eastAsia="標楷體" w:hAnsi="標楷體" w:hint="eastAsia"/>
        </w:rPr>
        <w:t>議運用不動產實價登錄資料，精進相關選案查核機制。據復：截至112年1月10日止，已查核補徵個人綜所稅452萬餘元、個人房地合一稅162萬餘元等，賦稅署並允逐步蒐集內政部不動產實價登錄資料，作為選案查核參考，有效掌握稅源。</w:t>
      </w:r>
    </w:p>
    <w:p w:rsidR="005421C5" w:rsidRPr="00E12076" w:rsidRDefault="005421C5" w:rsidP="00EB3807">
      <w:pPr>
        <w:overflowPunct w:val="0"/>
        <w:spacing w:beforeLines="30" w:before="108" w:line="460" w:lineRule="exact"/>
        <w:ind w:firstLineChars="450" w:firstLine="1081"/>
        <w:jc w:val="both"/>
        <w:rPr>
          <w:rFonts w:ascii="標楷體" w:eastAsia="標楷體" w:hAnsi="標楷體"/>
        </w:rPr>
      </w:pPr>
      <w:r w:rsidRPr="00E12076">
        <w:rPr>
          <w:rFonts w:ascii="標楷體" w:eastAsia="標楷體" w:hAnsi="標楷體" w:hint="eastAsia"/>
          <w:b/>
        </w:rPr>
        <w:t>3.　財政部持續精進房地合一所得稅制度落實資本利得課稅，頗具成效，</w:t>
      </w:r>
      <w:proofErr w:type="gramStart"/>
      <w:r w:rsidRPr="00E12076">
        <w:rPr>
          <w:rFonts w:ascii="標楷體" w:eastAsia="標楷體" w:hAnsi="標楷體" w:hint="eastAsia"/>
          <w:b/>
        </w:rPr>
        <w:t>惟選案</w:t>
      </w:r>
      <w:proofErr w:type="gramEnd"/>
      <w:r w:rsidRPr="00E12076">
        <w:rPr>
          <w:rFonts w:ascii="標楷體" w:eastAsia="標楷體" w:hAnsi="標楷體" w:hint="eastAsia"/>
          <w:b/>
        </w:rPr>
        <w:t>查核及</w:t>
      </w:r>
      <w:proofErr w:type="gramStart"/>
      <w:r w:rsidRPr="00E12076">
        <w:rPr>
          <w:rFonts w:ascii="標楷體" w:eastAsia="標楷體" w:hAnsi="標楷體" w:hint="eastAsia"/>
          <w:b/>
        </w:rPr>
        <w:t>稽</w:t>
      </w:r>
      <w:proofErr w:type="gramEnd"/>
      <w:r w:rsidRPr="00E12076">
        <w:rPr>
          <w:rFonts w:ascii="標楷體" w:eastAsia="標楷體" w:hAnsi="標楷體" w:hint="eastAsia"/>
          <w:b/>
        </w:rPr>
        <w:t>徵作業仍有改善空間，允宜督促精進選案及查核機制：</w:t>
      </w:r>
      <w:r w:rsidRPr="00E12076">
        <w:rPr>
          <w:rFonts w:ascii="標楷體" w:eastAsia="標楷體" w:hAnsi="標楷體" w:hint="eastAsia"/>
        </w:rPr>
        <w:t>自110年7月起施行房地合一稅2.0，延長個人短期交易房地適用高稅率之持有</w:t>
      </w:r>
      <w:proofErr w:type="gramStart"/>
      <w:r w:rsidRPr="00E12076">
        <w:rPr>
          <w:rFonts w:ascii="標楷體" w:eastAsia="標楷體" w:hAnsi="標楷體" w:hint="eastAsia"/>
        </w:rPr>
        <w:t>期間，</w:t>
      </w:r>
      <w:proofErr w:type="gramEnd"/>
      <w:r w:rsidRPr="00E12076">
        <w:rPr>
          <w:rFonts w:ascii="標楷體" w:eastAsia="標楷體" w:hAnsi="標楷體" w:hint="eastAsia"/>
        </w:rPr>
        <w:t>並就符合一定條件股權（出資額）交易等納入房地合一所得稅，據賦稅署統計，110年7月1日起至111年底止，個人房地合一2.0所得稅交易件數計16萬3,867件、應納稅額596億餘元，較修正前之個人房地合一所得稅</w:t>
      </w:r>
      <w:proofErr w:type="gramStart"/>
      <w:r w:rsidRPr="00E12076">
        <w:rPr>
          <w:rFonts w:ascii="標楷體" w:eastAsia="標楷體" w:hAnsi="標楷體" w:hint="eastAsia"/>
        </w:rPr>
        <w:t>（</w:t>
      </w:r>
      <w:proofErr w:type="gramEnd"/>
      <w:r w:rsidRPr="00E12076">
        <w:rPr>
          <w:rFonts w:ascii="標楷體" w:eastAsia="標楷體" w:hAnsi="標楷體" w:hint="eastAsia"/>
        </w:rPr>
        <w:t>統計期間同為18個月份：109年1月起至110年6月底止</w:t>
      </w:r>
      <w:proofErr w:type="gramStart"/>
      <w:r w:rsidRPr="00E12076">
        <w:rPr>
          <w:rFonts w:ascii="標楷體" w:eastAsia="標楷體" w:hAnsi="標楷體" w:hint="eastAsia"/>
        </w:rPr>
        <w:t>）</w:t>
      </w:r>
      <w:proofErr w:type="gramEnd"/>
      <w:r w:rsidRPr="00E12076">
        <w:rPr>
          <w:rFonts w:ascii="標楷體" w:eastAsia="標楷體" w:hAnsi="標楷體" w:hint="eastAsia"/>
        </w:rPr>
        <w:t>交易件數計12萬4,816件、應納稅額253億餘元，分別增加3萬9,051件（31.28％）、343億餘元（135.68％），頗具成效。經查財政部所實施之相關措施執行情形，核有：（1）為防杜個人藉由交易其具控制力之國內外營利事業之股份或出資額，實質移轉該被投資營利事業之我國境內房地，就符合一定條件</w:t>
      </w:r>
      <w:r w:rsidRPr="00E12076">
        <w:rPr>
          <w:rFonts w:ascii="標楷體" w:eastAsia="標楷體" w:hAnsi="標楷體"/>
        </w:rPr>
        <w:t>之股權交易，</w:t>
      </w:r>
      <w:r w:rsidRPr="00E12076">
        <w:rPr>
          <w:rFonts w:ascii="標楷體" w:eastAsia="標楷體" w:hAnsi="標楷體" w:hint="eastAsia"/>
        </w:rPr>
        <w:t>納入房地交易所得課稅範圍，經依財政資訊中心提供110年7月1日至111年12月31日</w:t>
      </w:r>
      <w:proofErr w:type="gramStart"/>
      <w:r w:rsidRPr="00E12076">
        <w:rPr>
          <w:rFonts w:ascii="標楷體" w:eastAsia="標楷體" w:hAnsi="標楷體" w:hint="eastAsia"/>
        </w:rPr>
        <w:t>止</w:t>
      </w:r>
      <w:proofErr w:type="gramEnd"/>
      <w:r w:rsidRPr="00E12076">
        <w:rPr>
          <w:rFonts w:ascii="標楷體" w:eastAsia="標楷體" w:hAnsi="標楷體" w:hint="eastAsia"/>
        </w:rPr>
        <w:t>個人出售未上市櫃公司股票之相關資料，查核發現</w:t>
      </w:r>
      <w:r w:rsidRPr="00E12076">
        <w:rPr>
          <w:rFonts w:ascii="標楷體" w:eastAsia="標楷體" w:hAnsi="標楷體" w:hint="eastAsia"/>
          <w:szCs w:val="32"/>
        </w:rPr>
        <w:t>部分個人交易公司股票或股權時，合併關係人之持股比率達50％，且該公司持有房地</w:t>
      </w:r>
      <w:proofErr w:type="gramStart"/>
      <w:r w:rsidRPr="00E12076">
        <w:rPr>
          <w:rFonts w:ascii="標楷體" w:eastAsia="標楷體" w:hAnsi="標楷體" w:hint="eastAsia"/>
          <w:szCs w:val="32"/>
        </w:rPr>
        <w:t>帳面</w:t>
      </w:r>
      <w:proofErr w:type="gramEnd"/>
      <w:r w:rsidRPr="00E12076">
        <w:rPr>
          <w:rFonts w:ascii="標楷體" w:eastAsia="標楷體" w:hAnsi="標楷體" w:hint="eastAsia"/>
          <w:szCs w:val="32"/>
        </w:rPr>
        <w:t>價值占全部股權或出資額之比率達50％，</w:t>
      </w:r>
      <w:r w:rsidRPr="00E12076">
        <w:rPr>
          <w:rFonts w:ascii="標楷體" w:eastAsia="標楷體" w:hAnsi="標楷體" w:hint="eastAsia"/>
        </w:rPr>
        <w:t>符合應申報</w:t>
      </w:r>
      <w:r w:rsidRPr="00E12076">
        <w:rPr>
          <w:rFonts w:ascii="標楷體" w:eastAsia="標楷體" w:hAnsi="標楷體" w:hint="eastAsia"/>
          <w:szCs w:val="32"/>
        </w:rPr>
        <w:t>房地交易所得稅之</w:t>
      </w:r>
      <w:r w:rsidRPr="00E12076">
        <w:rPr>
          <w:rFonts w:ascii="標楷體" w:eastAsia="標楷體" w:hAnsi="標楷體" w:hint="eastAsia"/>
        </w:rPr>
        <w:t>條件，惟已逾申報期限仍未辦理；（2）</w:t>
      </w:r>
      <w:r w:rsidRPr="00E12076">
        <w:rPr>
          <w:rFonts w:ascii="標楷體" w:eastAsia="標楷體" w:hAnsi="標楷體" w:hint="eastAsia"/>
          <w:szCs w:val="32"/>
        </w:rPr>
        <w:t>政府為引導境外資金回流，</w:t>
      </w:r>
      <w:proofErr w:type="gramStart"/>
      <w:r w:rsidRPr="00E12076">
        <w:rPr>
          <w:rFonts w:ascii="標楷體" w:eastAsia="標楷體" w:hAnsi="標楷體" w:hint="eastAsia"/>
          <w:szCs w:val="32"/>
        </w:rPr>
        <w:t>挹</w:t>
      </w:r>
      <w:proofErr w:type="gramEnd"/>
      <w:r w:rsidRPr="00E12076">
        <w:rPr>
          <w:rFonts w:ascii="標楷體" w:eastAsia="標楷體" w:hAnsi="標楷體" w:hint="eastAsia"/>
          <w:szCs w:val="32"/>
        </w:rPr>
        <w:t>注投資國內產業及金融市場，自108年8月15日起施行境外資金</w:t>
      </w:r>
      <w:proofErr w:type="gramStart"/>
      <w:r w:rsidRPr="00E12076">
        <w:rPr>
          <w:rFonts w:ascii="標楷體" w:eastAsia="標楷體" w:hAnsi="標楷體" w:hint="eastAsia"/>
          <w:szCs w:val="32"/>
        </w:rPr>
        <w:t>匯</w:t>
      </w:r>
      <w:proofErr w:type="gramEnd"/>
      <w:r w:rsidRPr="00E12076">
        <w:rPr>
          <w:rFonts w:ascii="標楷體" w:eastAsia="標楷體" w:hAnsi="標楷體" w:hint="eastAsia"/>
          <w:szCs w:val="32"/>
        </w:rPr>
        <w:t>回管理運用及課稅條例，並規範資金不得投資不動產相關標的。各地區國稅局已辦理</w:t>
      </w:r>
      <w:r w:rsidRPr="00E12076">
        <w:rPr>
          <w:rFonts w:ascii="標楷體" w:eastAsia="標楷體" w:hAnsi="標楷體" w:hint="eastAsia"/>
        </w:rPr>
        <w:t>個人</w:t>
      </w:r>
      <w:proofErr w:type="gramStart"/>
      <w:r w:rsidRPr="00E12076">
        <w:rPr>
          <w:rFonts w:ascii="標楷體" w:eastAsia="標楷體" w:hAnsi="標楷體" w:hint="eastAsia"/>
        </w:rPr>
        <w:t>匯</w:t>
      </w:r>
      <w:proofErr w:type="gramEnd"/>
      <w:r w:rsidRPr="00E12076">
        <w:rPr>
          <w:rFonts w:ascii="標楷體" w:eastAsia="標楷體" w:hAnsi="標楷體" w:hint="eastAsia"/>
        </w:rPr>
        <w:t>回境外資金之建檔及審查作業，惟經</w:t>
      </w:r>
      <w:r w:rsidRPr="00E12076">
        <w:rPr>
          <w:rFonts w:ascii="標楷體" w:eastAsia="標楷體" w:hAnsi="標楷體" w:hint="eastAsia"/>
          <w:spacing w:val="2"/>
          <w:szCs w:val="32"/>
        </w:rPr>
        <w:t>篩選</w:t>
      </w:r>
      <w:r w:rsidRPr="00E12076">
        <w:rPr>
          <w:rFonts w:ascii="標楷體" w:eastAsia="標楷體" w:hAnsi="標楷體" w:hint="eastAsia"/>
          <w:szCs w:val="32"/>
        </w:rPr>
        <w:t>個人提領自由運用資金達一定金額以上，且個人或其配偶有購置不動產情形者，發現部分個人或其配偶新增購置不動產已逾3個月至3年6個月不等，迄本部查核日（112年3月30日）止，仍未派查；（3）</w:t>
      </w:r>
      <w:r w:rsidRPr="00E12076">
        <w:rPr>
          <w:rFonts w:ascii="標楷體" w:eastAsia="標楷體" w:hAnsi="標楷體" w:hint="eastAsia"/>
        </w:rPr>
        <w:t>為遏止個人利用股權交易免稅規避不動產交易所得稅，自</w:t>
      </w:r>
      <w:proofErr w:type="gramStart"/>
      <w:r w:rsidRPr="00E12076">
        <w:rPr>
          <w:rFonts w:ascii="標楷體" w:eastAsia="標楷體" w:hAnsi="標楷體" w:hint="eastAsia"/>
        </w:rPr>
        <w:t>110</w:t>
      </w:r>
      <w:proofErr w:type="gramEnd"/>
      <w:r w:rsidRPr="00E12076">
        <w:rPr>
          <w:rFonts w:ascii="標楷體" w:eastAsia="標楷體" w:hAnsi="標楷體" w:hint="eastAsia"/>
        </w:rPr>
        <w:t>年度恢復個人出售未上市櫃公司股票交易所得計入基本所得課稅，經依財政資訊中心提供相關資料，查核發現部分個人買賣未上市櫃公司股票交易所得逾免稅額670萬元，惟未申報綜所稅，或已申報綜所稅惟未申報基本所得，或未依實際取得成本申報交易所得等情事，經函請財政部督促查明，並</w:t>
      </w:r>
      <w:proofErr w:type="gramStart"/>
      <w:r w:rsidRPr="00E12076">
        <w:rPr>
          <w:rFonts w:ascii="標楷體" w:eastAsia="標楷體" w:hAnsi="標楷體" w:hint="eastAsia"/>
        </w:rPr>
        <w:t>研</w:t>
      </w:r>
      <w:proofErr w:type="gramEnd"/>
      <w:r w:rsidRPr="00E12076">
        <w:rPr>
          <w:rFonts w:ascii="標楷體" w:eastAsia="標楷體" w:hAnsi="標楷體" w:hint="eastAsia"/>
        </w:rPr>
        <w:t>議強化選案查核機制。據復：（1）已督促各地區國稅局查明逾期未申報股權移轉之</w:t>
      </w:r>
      <w:r w:rsidRPr="00E12076">
        <w:rPr>
          <w:rFonts w:ascii="標楷體" w:eastAsia="標楷體" w:hAnsi="標楷體" w:hint="eastAsia"/>
          <w:szCs w:val="32"/>
        </w:rPr>
        <w:t>房地交易所得案件</w:t>
      </w:r>
      <w:r w:rsidRPr="00E12076">
        <w:rPr>
          <w:rFonts w:ascii="標楷體" w:eastAsia="標楷體" w:hAnsi="標楷體" w:hint="eastAsia"/>
        </w:rPr>
        <w:t>，並檢討未申報案件之選查條件，由賦稅署洽商財政資訊中心</w:t>
      </w:r>
      <w:proofErr w:type="gramStart"/>
      <w:r w:rsidRPr="00E12076">
        <w:rPr>
          <w:rFonts w:ascii="標楷體" w:eastAsia="標楷體" w:hAnsi="標楷體" w:hint="eastAsia"/>
        </w:rPr>
        <w:t>研</w:t>
      </w:r>
      <w:proofErr w:type="gramEnd"/>
      <w:r w:rsidRPr="00E12076">
        <w:rPr>
          <w:rFonts w:ascii="標楷體" w:eastAsia="標楷體" w:hAnsi="標楷體" w:hint="eastAsia"/>
        </w:rPr>
        <w:t>議增修資訊系統功能；（2）已督促各地區國稅局加強自由運用資金購置不動產相關標的之查核作業，並控管個案派查情形及查核進度；（3）截至112年6月6日止，國稅局已查核補徵基本稅額</w:t>
      </w:r>
      <w:r w:rsidR="003D6DFE" w:rsidRPr="00E12076">
        <w:rPr>
          <w:rFonts w:ascii="標楷體" w:eastAsia="標楷體" w:hAnsi="標楷體" w:hint="eastAsia"/>
        </w:rPr>
        <w:t>及罰鍰</w:t>
      </w:r>
      <w:r w:rsidR="00EE1940" w:rsidRPr="00E12076">
        <w:rPr>
          <w:rFonts w:ascii="標楷體" w:eastAsia="標楷體" w:hAnsi="標楷體" w:hint="eastAsia"/>
        </w:rPr>
        <w:t>計</w:t>
      </w:r>
      <w:r w:rsidRPr="00E12076">
        <w:rPr>
          <w:rFonts w:ascii="標楷體" w:eastAsia="標楷體" w:hAnsi="標楷體"/>
        </w:rPr>
        <w:t>4,</w:t>
      </w:r>
      <w:r w:rsidRPr="00E12076">
        <w:rPr>
          <w:rFonts w:ascii="標楷體" w:eastAsia="標楷體" w:hAnsi="標楷體" w:hint="eastAsia"/>
        </w:rPr>
        <w:t>489萬餘元，並由賦稅署洽商財政資訊中心及各地區國稅局</w:t>
      </w:r>
      <w:proofErr w:type="gramStart"/>
      <w:r w:rsidRPr="00E12076">
        <w:rPr>
          <w:rFonts w:ascii="標楷體" w:eastAsia="標楷體" w:hAnsi="標楷體" w:hint="eastAsia"/>
        </w:rPr>
        <w:t>研議選</w:t>
      </w:r>
      <w:proofErr w:type="gramEnd"/>
      <w:r w:rsidRPr="00E12076">
        <w:rPr>
          <w:rFonts w:ascii="標楷體" w:eastAsia="標楷體" w:hAnsi="標楷體" w:hint="eastAsia"/>
        </w:rPr>
        <w:t>案查核機制。</w:t>
      </w:r>
    </w:p>
    <w:p w:rsidR="005421C5" w:rsidRPr="00E12076" w:rsidRDefault="005421C5" w:rsidP="0087576F">
      <w:pPr>
        <w:overflowPunct w:val="0"/>
        <w:spacing w:afterLines="30" w:after="108" w:line="472" w:lineRule="exact"/>
        <w:ind w:firstLineChars="200" w:firstLine="545"/>
        <w:jc w:val="both"/>
        <w:rPr>
          <w:rFonts w:ascii="標楷體" w:eastAsia="標楷體" w:hAnsi="標楷體"/>
          <w:b/>
          <w:spacing w:val="-4"/>
          <w:sz w:val="28"/>
          <w:szCs w:val="28"/>
        </w:rPr>
      </w:pPr>
      <w:r w:rsidRPr="00E12076">
        <w:rPr>
          <w:rFonts w:ascii="標楷體" w:eastAsia="標楷體" w:hAnsi="標楷體" w:hint="eastAsia"/>
          <w:b/>
          <w:spacing w:val="-4"/>
          <w:sz w:val="28"/>
          <w:szCs w:val="28"/>
        </w:rPr>
        <w:lastRenderedPageBreak/>
        <w:t>(三</w:t>
      </w:r>
      <w:proofErr w:type="gramStart"/>
      <w:r w:rsidRPr="00E12076">
        <w:rPr>
          <w:rFonts w:ascii="標楷體" w:eastAsia="標楷體" w:hAnsi="標楷體" w:hint="eastAsia"/>
          <w:b/>
          <w:spacing w:val="-4"/>
          <w:sz w:val="28"/>
          <w:szCs w:val="28"/>
        </w:rPr>
        <w:t>）</w:t>
      </w:r>
      <w:proofErr w:type="gramEnd"/>
      <w:r w:rsidRPr="00E12076">
        <w:rPr>
          <w:rFonts w:ascii="標楷體" w:eastAsia="標楷體" w:hAnsi="標楷體" w:hint="eastAsia"/>
          <w:b/>
          <w:spacing w:val="-4"/>
          <w:sz w:val="28"/>
          <w:szCs w:val="28"/>
        </w:rPr>
        <w:t xml:space="preserve">　財政部辦理</w:t>
      </w:r>
      <w:r w:rsidRPr="00E12076">
        <w:rPr>
          <w:rFonts w:ascii="標楷體" w:eastAsia="標楷體" w:hAnsi="標楷體"/>
          <w:b/>
          <w:spacing w:val="-4"/>
          <w:sz w:val="28"/>
          <w:szCs w:val="28"/>
        </w:rPr>
        <w:t>個人</w:t>
      </w:r>
      <w:r w:rsidRPr="00E12076">
        <w:rPr>
          <w:rFonts w:ascii="標楷體" w:eastAsia="標楷體" w:hAnsi="標楷體" w:hint="eastAsia"/>
          <w:b/>
          <w:spacing w:val="-4"/>
          <w:sz w:val="28"/>
          <w:szCs w:val="28"/>
        </w:rPr>
        <w:t>非自住房屋</w:t>
      </w:r>
      <w:r w:rsidRPr="00E12076">
        <w:rPr>
          <w:rFonts w:ascii="標楷體" w:eastAsia="標楷體" w:hAnsi="標楷體"/>
          <w:b/>
          <w:spacing w:val="-4"/>
          <w:sz w:val="28"/>
          <w:szCs w:val="28"/>
        </w:rPr>
        <w:t>租賃所得</w:t>
      </w:r>
      <w:r w:rsidRPr="00E12076">
        <w:rPr>
          <w:rFonts w:ascii="標楷體" w:eastAsia="標楷體" w:hAnsi="標楷體" w:hint="eastAsia"/>
          <w:b/>
          <w:spacing w:val="-4"/>
          <w:sz w:val="28"/>
          <w:szCs w:val="28"/>
        </w:rPr>
        <w:t>查核作業，已略具成效，惟仍有部分個人</w:t>
      </w:r>
      <w:r w:rsidRPr="00E12076">
        <w:rPr>
          <w:rFonts w:ascii="標楷體" w:eastAsia="標楷體" w:hAnsi="標楷體"/>
          <w:b/>
          <w:spacing w:val="-4"/>
          <w:sz w:val="28"/>
          <w:szCs w:val="28"/>
        </w:rPr>
        <w:t>長期未</w:t>
      </w:r>
      <w:r w:rsidRPr="00E12076">
        <w:rPr>
          <w:rFonts w:ascii="標楷體" w:eastAsia="標楷體" w:hAnsi="標楷體" w:hint="eastAsia"/>
          <w:b/>
          <w:spacing w:val="-4"/>
          <w:sz w:val="28"/>
          <w:szCs w:val="28"/>
        </w:rPr>
        <w:t>如</w:t>
      </w:r>
      <w:proofErr w:type="gramStart"/>
      <w:r w:rsidRPr="00E12076">
        <w:rPr>
          <w:rFonts w:ascii="標楷體" w:eastAsia="標楷體" w:hAnsi="標楷體" w:hint="eastAsia"/>
          <w:b/>
          <w:spacing w:val="-4"/>
          <w:sz w:val="28"/>
          <w:szCs w:val="28"/>
        </w:rPr>
        <w:t>實</w:t>
      </w:r>
      <w:r w:rsidRPr="00E12076">
        <w:rPr>
          <w:rFonts w:ascii="標楷體" w:eastAsia="標楷體" w:hAnsi="標楷體"/>
          <w:b/>
          <w:spacing w:val="-4"/>
          <w:sz w:val="28"/>
          <w:szCs w:val="28"/>
        </w:rPr>
        <w:t>列</w:t>
      </w:r>
      <w:proofErr w:type="gramEnd"/>
      <w:r w:rsidRPr="00E12076">
        <w:rPr>
          <w:rFonts w:ascii="標楷體" w:eastAsia="標楷體" w:hAnsi="標楷體"/>
          <w:b/>
          <w:spacing w:val="-4"/>
          <w:sz w:val="28"/>
          <w:szCs w:val="28"/>
        </w:rPr>
        <w:t>報</w:t>
      </w:r>
      <w:r w:rsidRPr="00E12076">
        <w:rPr>
          <w:rFonts w:ascii="標楷體" w:eastAsia="標楷體" w:hAnsi="標楷體" w:hint="eastAsia"/>
          <w:b/>
          <w:spacing w:val="-4"/>
          <w:sz w:val="28"/>
          <w:szCs w:val="28"/>
        </w:rPr>
        <w:t>租賃所得，允宜持續精進蒐集個人非自住房屋租賃課稅資料，並加強聚焦重點案件選案查核，以遏止逃漏稅。</w:t>
      </w:r>
    </w:p>
    <w:p w:rsidR="005421C5" w:rsidRPr="00E12076" w:rsidRDefault="00724514" w:rsidP="00E640FC">
      <w:pPr>
        <w:overflowPunct w:val="0"/>
        <w:spacing w:line="460" w:lineRule="exact"/>
        <w:ind w:firstLineChars="200" w:firstLine="480"/>
        <w:jc w:val="both"/>
        <w:rPr>
          <w:rFonts w:ascii="標楷體" w:eastAsia="標楷體" w:hAnsi="標楷體"/>
        </w:rPr>
      </w:pPr>
      <w:r w:rsidRPr="00E12076">
        <w:rPr>
          <w:rFonts w:ascii="標楷體" w:eastAsia="標楷體" w:hAnsi="標楷體"/>
          <w:noProof/>
        </w:rPr>
        <mc:AlternateContent>
          <mc:Choice Requires="wps">
            <w:drawing>
              <wp:anchor distT="0" distB="0" distL="114300" distR="114300" simplePos="0" relativeHeight="251661312" behindDoc="1" locked="0" layoutInCell="1" allowOverlap="1" wp14:anchorId="433C2CA0" wp14:editId="7688D475">
                <wp:simplePos x="0" y="0"/>
                <wp:positionH relativeFrom="margin">
                  <wp:align>right</wp:align>
                </wp:positionH>
                <wp:positionV relativeFrom="paragraph">
                  <wp:posOffset>3148330</wp:posOffset>
                </wp:positionV>
                <wp:extent cx="3751580" cy="3780790"/>
                <wp:effectExtent l="0" t="0" r="0" b="0"/>
                <wp:wrapSquare wrapText="bothSides"/>
                <wp:docPr id="12" name="文字方塊 12"/>
                <wp:cNvGraphicFramePr/>
                <a:graphic xmlns:a="http://schemas.openxmlformats.org/drawingml/2006/main">
                  <a:graphicData uri="http://schemas.microsoft.com/office/word/2010/wordprocessingShape">
                    <wps:wsp>
                      <wps:cNvSpPr txBox="1"/>
                      <wps:spPr>
                        <a:xfrm>
                          <a:off x="0" y="0"/>
                          <a:ext cx="3751580" cy="3780790"/>
                        </a:xfrm>
                        <a:prstGeom prst="rect">
                          <a:avLst/>
                        </a:prstGeom>
                        <a:noFill/>
                        <a:ln w="6350">
                          <a:noFill/>
                        </a:ln>
                      </wps:spPr>
                      <wps:txbx>
                        <w:txbxContent>
                          <w:tbl>
                            <w:tblPr>
                              <w:tblStyle w:val="aff3"/>
                              <w:tblOverlap w:val="never"/>
                              <w:tblW w:w="0" w:type="auto"/>
                              <w:jc w:val="center"/>
                              <w:tblLayout w:type="fixed"/>
                              <w:tblCellMar>
                                <w:left w:w="28" w:type="dxa"/>
                                <w:right w:w="28" w:type="dxa"/>
                              </w:tblCellMar>
                              <w:tblLook w:val="04A0" w:firstRow="1" w:lastRow="0" w:firstColumn="1" w:lastColumn="0" w:noHBand="0" w:noVBand="1"/>
                            </w:tblPr>
                            <w:tblGrid>
                              <w:gridCol w:w="1106"/>
                              <w:gridCol w:w="504"/>
                              <w:gridCol w:w="636"/>
                              <w:gridCol w:w="636"/>
                              <w:gridCol w:w="636"/>
                              <w:gridCol w:w="636"/>
                              <w:gridCol w:w="636"/>
                              <w:gridCol w:w="636"/>
                            </w:tblGrid>
                            <w:tr w:rsidR="00404C9C" w:rsidRPr="007F2D95" w:rsidTr="006C1EA6">
                              <w:trPr>
                                <w:trHeight w:val="355"/>
                                <w:jc w:val="center"/>
                              </w:trPr>
                              <w:tc>
                                <w:tcPr>
                                  <w:tcW w:w="5426" w:type="dxa"/>
                                  <w:gridSpan w:val="8"/>
                                  <w:tcBorders>
                                    <w:top w:val="nil"/>
                                    <w:left w:val="nil"/>
                                    <w:bottom w:val="single" w:sz="4" w:space="0" w:color="auto"/>
                                    <w:right w:val="nil"/>
                                    <w:tl2br w:val="nil"/>
                                  </w:tcBorders>
                                  <w:vAlign w:val="center"/>
                                </w:tcPr>
                                <w:p w:rsidR="00404C9C" w:rsidRPr="0000265F" w:rsidRDefault="00404C9C" w:rsidP="00131D98">
                                  <w:pPr>
                                    <w:spacing w:before="72" w:after="72" w:line="300" w:lineRule="exact"/>
                                    <w:suppressOverlap/>
                                    <w:jc w:val="center"/>
                                    <w:rPr>
                                      <w:rFonts w:ascii="標楷體" w:eastAsia="標楷體" w:hAnsi="標楷體"/>
                                      <w:b/>
                                    </w:rPr>
                                  </w:pPr>
                                  <w:r w:rsidRPr="00FF6277">
                                    <w:rPr>
                                      <w:rFonts w:ascii="標楷體" w:eastAsia="標楷體" w:hAnsi="標楷體" w:hint="eastAsia"/>
                                      <w:b/>
                                      <w:color w:val="000000" w:themeColor="text1"/>
                                      <w:spacing w:val="-10"/>
                                    </w:rPr>
                                    <w:t>表3</w:t>
                                  </w:r>
                                  <w:r>
                                    <w:rPr>
                                      <w:rFonts w:ascii="標楷體" w:eastAsia="標楷體" w:hAnsi="標楷體" w:hint="eastAsia"/>
                                      <w:b/>
                                      <w:color w:val="FF0000"/>
                                      <w:spacing w:val="-10"/>
                                    </w:rPr>
                                    <w:t xml:space="preserve">　</w:t>
                                  </w:r>
                                  <w:r w:rsidRPr="00FF113C">
                                    <w:rPr>
                                      <w:rFonts w:ascii="標楷體" w:eastAsia="標楷體" w:hAnsi="標楷體" w:hint="eastAsia"/>
                                      <w:b/>
                                    </w:rPr>
                                    <w:t>綜所稅個人租賃收入列</w:t>
                                  </w:r>
                                  <w:r w:rsidRPr="00FF113C">
                                    <w:rPr>
                                      <w:rFonts w:ascii="標楷體" w:eastAsia="標楷體" w:hAnsi="標楷體"/>
                                      <w:b/>
                                    </w:rPr>
                                    <w:t>報</w:t>
                                  </w:r>
                                  <w:r w:rsidRPr="00FF113C">
                                    <w:rPr>
                                      <w:rFonts w:ascii="標楷體" w:eastAsia="標楷體" w:hAnsi="標楷體" w:hint="eastAsia"/>
                                      <w:b/>
                                    </w:rPr>
                                    <w:t>情形</w:t>
                                  </w:r>
                                </w:p>
                                <w:p w:rsidR="00404C9C" w:rsidRPr="00724514" w:rsidRDefault="00404C9C" w:rsidP="000406A7">
                                  <w:pPr>
                                    <w:spacing w:afterLines="10" w:after="36" w:line="360" w:lineRule="exact"/>
                                    <w:ind w:leftChars="100" w:left="240"/>
                                    <w:suppressOverlap/>
                                    <w:jc w:val="right"/>
                                    <w:rPr>
                                      <w:rFonts w:ascii="標楷體" w:eastAsia="標楷體" w:hAnsi="標楷體"/>
                                      <w:spacing w:val="-10"/>
                                      <w:sz w:val="20"/>
                                    </w:rPr>
                                  </w:pPr>
                                  <w:r w:rsidRPr="00724514">
                                    <w:rPr>
                                      <w:rFonts w:ascii="標楷體" w:eastAsia="標楷體" w:hAnsi="標楷體" w:hint="eastAsia"/>
                                      <w:spacing w:val="-10"/>
                                      <w:sz w:val="20"/>
                                    </w:rPr>
                                    <w:t>單位：千筆、新臺</w:t>
                                  </w:r>
                                  <w:r w:rsidRPr="00724514">
                                    <w:rPr>
                                      <w:rFonts w:ascii="標楷體" w:eastAsia="標楷體" w:hAnsi="標楷體"/>
                                      <w:spacing w:val="-10"/>
                                      <w:sz w:val="20"/>
                                    </w:rPr>
                                    <w:t>幣</w:t>
                                  </w:r>
                                  <w:r w:rsidRPr="00724514">
                                    <w:rPr>
                                      <w:rFonts w:ascii="標楷體" w:eastAsia="標楷體" w:hAnsi="標楷體" w:hint="eastAsia"/>
                                      <w:spacing w:val="-10"/>
                                      <w:sz w:val="20"/>
                                    </w:rPr>
                                    <w:t>億元、％</w:t>
                                  </w:r>
                                </w:p>
                              </w:tc>
                            </w:tr>
                            <w:tr w:rsidR="00404C9C" w:rsidRPr="00E22906" w:rsidTr="000076C3">
                              <w:trPr>
                                <w:trHeight w:val="562"/>
                                <w:jc w:val="center"/>
                              </w:trPr>
                              <w:tc>
                                <w:tcPr>
                                  <w:tcW w:w="1610" w:type="dxa"/>
                                  <w:gridSpan w:val="2"/>
                                  <w:vMerge w:val="restart"/>
                                  <w:tcBorders>
                                    <w:top w:val="single" w:sz="4" w:space="0" w:color="auto"/>
                                    <w:bottom w:val="single" w:sz="4" w:space="0" w:color="auto"/>
                                    <w:tl2br w:val="single" w:sz="2" w:space="0" w:color="auto"/>
                                  </w:tcBorders>
                                  <w:vAlign w:val="center"/>
                                </w:tcPr>
                                <w:p w:rsidR="00404C9C" w:rsidRPr="00724514" w:rsidRDefault="00404C9C" w:rsidP="000076C3">
                                  <w:pPr>
                                    <w:spacing w:before="40" w:after="72" w:line="260" w:lineRule="exact"/>
                                    <w:jc w:val="right"/>
                                    <w:rPr>
                                      <w:rFonts w:ascii="標楷體" w:eastAsia="標楷體" w:hAnsi="標楷體"/>
                                      <w:sz w:val="20"/>
                                    </w:rPr>
                                  </w:pPr>
                                  <w:r w:rsidRPr="00E12076">
                                    <w:rPr>
                                      <w:rFonts w:ascii="標楷體" w:eastAsia="標楷體" w:hAnsi="標楷體" w:hint="eastAsia"/>
                                      <w:sz w:val="20"/>
                                    </w:rPr>
                                    <w:t>所得</w:t>
                                  </w:r>
                                  <w:r w:rsidRPr="00724514">
                                    <w:rPr>
                                      <w:rFonts w:ascii="標楷體" w:eastAsia="標楷體" w:hAnsi="標楷體" w:hint="eastAsia"/>
                                      <w:sz w:val="20"/>
                                    </w:rPr>
                                    <w:t>年度</w:t>
                                  </w:r>
                                </w:p>
                                <w:p w:rsidR="00404C9C" w:rsidRPr="00724514" w:rsidRDefault="00404C9C" w:rsidP="00131D98">
                                  <w:pPr>
                                    <w:spacing w:line="280" w:lineRule="exact"/>
                                    <w:rPr>
                                      <w:rFonts w:ascii="標楷體" w:eastAsia="標楷體" w:hAnsi="標楷體"/>
                                      <w:sz w:val="20"/>
                                    </w:rPr>
                                  </w:pPr>
                                  <w:r w:rsidRPr="00724514">
                                    <w:rPr>
                                      <w:rFonts w:ascii="標楷體" w:eastAsia="標楷體" w:hAnsi="標楷體" w:hint="eastAsia"/>
                                      <w:sz w:val="20"/>
                                    </w:rPr>
                                    <w:t>項目</w:t>
                                  </w:r>
                                </w:p>
                              </w:tc>
                              <w:tc>
                                <w:tcPr>
                                  <w:tcW w:w="1272" w:type="dxa"/>
                                  <w:gridSpan w:val="2"/>
                                  <w:tcBorders>
                                    <w:top w:val="single" w:sz="4" w:space="0" w:color="auto"/>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108</w:t>
                                  </w:r>
                                </w:p>
                              </w:tc>
                              <w:tc>
                                <w:tcPr>
                                  <w:tcW w:w="1272" w:type="dxa"/>
                                  <w:gridSpan w:val="2"/>
                                  <w:tcBorders>
                                    <w:top w:val="single" w:sz="4" w:space="0" w:color="auto"/>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109</w:t>
                                  </w:r>
                                </w:p>
                              </w:tc>
                              <w:tc>
                                <w:tcPr>
                                  <w:tcW w:w="1272" w:type="dxa"/>
                                  <w:gridSpan w:val="2"/>
                                  <w:tcBorders>
                                    <w:top w:val="single" w:sz="4" w:space="0" w:color="auto"/>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110</w:t>
                                  </w:r>
                                </w:p>
                              </w:tc>
                            </w:tr>
                            <w:tr w:rsidR="00404C9C" w:rsidRPr="00E22906" w:rsidTr="000076C3">
                              <w:trPr>
                                <w:trHeight w:val="562"/>
                                <w:jc w:val="center"/>
                              </w:trPr>
                              <w:tc>
                                <w:tcPr>
                                  <w:tcW w:w="1610" w:type="dxa"/>
                                  <w:gridSpan w:val="2"/>
                                  <w:vMerge/>
                                  <w:tcBorders>
                                    <w:bottom w:val="single" w:sz="4" w:space="0" w:color="auto"/>
                                    <w:tl2br w:val="single" w:sz="2" w:space="0" w:color="auto"/>
                                  </w:tcBorders>
                                </w:tcPr>
                                <w:p w:rsidR="00404C9C" w:rsidRPr="00724514" w:rsidRDefault="00404C9C" w:rsidP="00131D98">
                                  <w:pPr>
                                    <w:spacing w:before="72" w:after="72" w:line="280" w:lineRule="exact"/>
                                    <w:rPr>
                                      <w:rFonts w:ascii="標楷體" w:eastAsia="標楷體" w:hAnsi="標楷體"/>
                                      <w:sz w:val="20"/>
                                    </w:rPr>
                                  </w:pP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數值</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占比</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數值</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占比</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數值</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占比</w:t>
                                  </w:r>
                                </w:p>
                              </w:tc>
                            </w:tr>
                            <w:tr w:rsidR="00404C9C" w:rsidRPr="00E22906" w:rsidTr="00CF111B">
                              <w:trPr>
                                <w:trHeight w:val="567"/>
                                <w:jc w:val="center"/>
                              </w:trPr>
                              <w:tc>
                                <w:tcPr>
                                  <w:tcW w:w="1106" w:type="dxa"/>
                                  <w:vMerge w:val="restart"/>
                                  <w:tcBorders>
                                    <w:top w:val="single" w:sz="4" w:space="0" w:color="auto"/>
                                  </w:tcBorders>
                                  <w:vAlign w:val="center"/>
                                </w:tcPr>
                                <w:p w:rsidR="00404C9C" w:rsidRPr="00724514" w:rsidRDefault="00404C9C" w:rsidP="00131D98">
                                  <w:pPr>
                                    <w:spacing w:before="72" w:after="72" w:line="280" w:lineRule="exact"/>
                                    <w:rPr>
                                      <w:rFonts w:ascii="標楷體" w:eastAsia="標楷體" w:hAnsi="標楷體"/>
                                      <w:sz w:val="20"/>
                                    </w:rPr>
                                  </w:pPr>
                                  <w:r w:rsidRPr="00724514">
                                    <w:rPr>
                                      <w:rFonts w:ascii="標楷體" w:eastAsia="標楷體" w:hAnsi="標楷體" w:hint="eastAsia"/>
                                      <w:sz w:val="20"/>
                                    </w:rPr>
                                    <w:t>綜</w:t>
                                  </w:r>
                                  <w:r w:rsidRPr="00724514">
                                    <w:rPr>
                                      <w:rFonts w:ascii="標楷體" w:eastAsia="標楷體" w:hAnsi="標楷體"/>
                                      <w:sz w:val="20"/>
                                    </w:rPr>
                                    <w:t>所</w:t>
                                  </w:r>
                                  <w:r w:rsidRPr="00724514">
                                    <w:rPr>
                                      <w:rFonts w:ascii="標楷體" w:eastAsia="標楷體" w:hAnsi="標楷體" w:hint="eastAsia"/>
                                      <w:sz w:val="20"/>
                                    </w:rPr>
                                    <w:t>稅列報租賃收入</w:t>
                                  </w:r>
                                </w:p>
                              </w:tc>
                              <w:tc>
                                <w:tcPr>
                                  <w:tcW w:w="504" w:type="dxa"/>
                                  <w:tcBorders>
                                    <w:top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筆數</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w:t>
                                  </w:r>
                                  <w:r w:rsidRPr="006C1EA6">
                                    <w:rPr>
                                      <w:rFonts w:ascii="標楷體" w:eastAsia="標楷體" w:hAnsi="標楷體"/>
                                      <w:spacing w:val="-4"/>
                                      <w:sz w:val="20"/>
                                    </w:rPr>
                                    <w:t>,</w:t>
                                  </w:r>
                                  <w:r w:rsidRPr="006C1EA6">
                                    <w:rPr>
                                      <w:rFonts w:ascii="標楷體" w:eastAsia="標楷體" w:hAnsi="標楷體" w:hint="eastAsia"/>
                                      <w:spacing w:val="-4"/>
                                      <w:sz w:val="20"/>
                                    </w:rPr>
                                    <w:t>18</w:t>
                                  </w:r>
                                  <w:r w:rsidRPr="006C1EA6">
                                    <w:rPr>
                                      <w:rFonts w:ascii="標楷體" w:eastAsia="標楷體" w:hAnsi="標楷體"/>
                                      <w:spacing w:val="-4"/>
                                      <w:sz w:val="20"/>
                                    </w:rPr>
                                    <w:t>0</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1,207</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1,235</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r>
                            <w:tr w:rsidR="00404C9C" w:rsidRPr="00E22906" w:rsidTr="00CF111B">
                              <w:trPr>
                                <w:trHeight w:val="567"/>
                                <w:jc w:val="center"/>
                              </w:trPr>
                              <w:tc>
                                <w:tcPr>
                                  <w:tcW w:w="1106" w:type="dxa"/>
                                  <w:vMerge/>
                                  <w:vAlign w:val="center"/>
                                </w:tcPr>
                                <w:p w:rsidR="00404C9C" w:rsidRPr="00724514" w:rsidRDefault="00404C9C" w:rsidP="00131D98">
                                  <w:pPr>
                                    <w:spacing w:before="72" w:after="72" w:line="280" w:lineRule="exact"/>
                                    <w:rPr>
                                      <w:rFonts w:ascii="標楷體" w:eastAsia="標楷體" w:hAnsi="標楷體"/>
                                      <w:sz w:val="20"/>
                                    </w:rPr>
                                  </w:pP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金額</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2,101</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w:t>
                                  </w:r>
                                  <w:r w:rsidRPr="006C1EA6">
                                    <w:rPr>
                                      <w:rFonts w:ascii="標楷體" w:eastAsia="標楷體" w:hAnsi="標楷體"/>
                                      <w:spacing w:val="-4"/>
                                      <w:sz w:val="20"/>
                                    </w:rPr>
                                    <w:t>,</w:t>
                                  </w:r>
                                  <w:r w:rsidRPr="006C1EA6">
                                    <w:rPr>
                                      <w:rFonts w:ascii="標楷體" w:eastAsia="標楷體" w:hAnsi="標楷體" w:hint="eastAsia"/>
                                      <w:spacing w:val="-4"/>
                                      <w:sz w:val="20"/>
                                    </w:rPr>
                                    <w:t>105</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2,133</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r>
                            <w:tr w:rsidR="00404C9C" w:rsidRPr="00E22906" w:rsidTr="00CF111B">
                              <w:trPr>
                                <w:trHeight w:val="567"/>
                                <w:jc w:val="center"/>
                              </w:trPr>
                              <w:tc>
                                <w:tcPr>
                                  <w:tcW w:w="1106" w:type="dxa"/>
                                  <w:vMerge w:val="restart"/>
                                  <w:vAlign w:val="center"/>
                                </w:tcPr>
                                <w:p w:rsidR="00404C9C" w:rsidRPr="00724514" w:rsidRDefault="00404C9C" w:rsidP="006C1EA6">
                                  <w:pPr>
                                    <w:spacing w:before="72" w:after="72" w:line="280" w:lineRule="exact"/>
                                    <w:ind w:leftChars="50" w:left="120" w:rightChars="5" w:right="12"/>
                                    <w:rPr>
                                      <w:rFonts w:ascii="標楷體" w:eastAsia="標楷體" w:hAnsi="標楷體"/>
                                      <w:sz w:val="20"/>
                                    </w:rPr>
                                  </w:pPr>
                                  <w:r w:rsidRPr="00724514">
                                    <w:rPr>
                                      <w:rFonts w:ascii="標楷體" w:eastAsia="標楷體" w:hAnsi="標楷體" w:hint="eastAsia"/>
                                      <w:sz w:val="20"/>
                                    </w:rPr>
                                    <w:t>租賃收入扣免繳</w:t>
                                  </w: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筆數</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859</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72.83</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879</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72.82</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90</w:t>
                                  </w:r>
                                  <w:r w:rsidRPr="006C1EA6">
                                    <w:rPr>
                                      <w:rFonts w:ascii="標楷體" w:eastAsia="標楷體" w:hAnsi="標楷體"/>
                                      <w:spacing w:val="-4"/>
                                      <w:sz w:val="20"/>
                                    </w:rPr>
                                    <w:t>1</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72.95</w:t>
                                  </w:r>
                                </w:p>
                              </w:tc>
                            </w:tr>
                            <w:tr w:rsidR="00404C9C" w:rsidRPr="00E22906" w:rsidTr="00CF111B">
                              <w:trPr>
                                <w:trHeight w:val="567"/>
                                <w:jc w:val="center"/>
                              </w:trPr>
                              <w:tc>
                                <w:tcPr>
                                  <w:tcW w:w="1106" w:type="dxa"/>
                                  <w:vMerge/>
                                  <w:vAlign w:val="center"/>
                                </w:tcPr>
                                <w:p w:rsidR="00404C9C" w:rsidRPr="00724514" w:rsidRDefault="00404C9C" w:rsidP="006C1EA6">
                                  <w:pPr>
                                    <w:spacing w:before="72" w:after="72" w:line="280" w:lineRule="exact"/>
                                    <w:ind w:leftChars="50" w:left="120"/>
                                    <w:rPr>
                                      <w:rFonts w:ascii="標楷體" w:eastAsia="標楷體" w:hAnsi="標楷體"/>
                                      <w:sz w:val="20"/>
                                    </w:rPr>
                                  </w:pP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金額</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w:t>
                                  </w:r>
                                  <w:r w:rsidRPr="006C1EA6">
                                    <w:rPr>
                                      <w:rFonts w:ascii="標楷體" w:eastAsia="標楷體" w:hAnsi="標楷體"/>
                                      <w:spacing w:val="-4"/>
                                      <w:sz w:val="20"/>
                                    </w:rPr>
                                    <w:t>,</w:t>
                                  </w:r>
                                  <w:r w:rsidRPr="006C1EA6">
                                    <w:rPr>
                                      <w:rFonts w:ascii="標楷體" w:eastAsia="標楷體" w:hAnsi="標楷體" w:hint="eastAsia"/>
                                      <w:spacing w:val="-4"/>
                                      <w:sz w:val="20"/>
                                    </w:rPr>
                                    <w:t>931</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91.90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1,942</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92.28</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1,969</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92.32</w:t>
                                  </w:r>
                                </w:p>
                              </w:tc>
                            </w:tr>
                            <w:tr w:rsidR="00404C9C" w:rsidRPr="00E22906" w:rsidTr="00CF111B">
                              <w:trPr>
                                <w:trHeight w:val="567"/>
                                <w:jc w:val="center"/>
                              </w:trPr>
                              <w:tc>
                                <w:tcPr>
                                  <w:tcW w:w="1106" w:type="dxa"/>
                                  <w:vMerge w:val="restart"/>
                                  <w:vAlign w:val="center"/>
                                </w:tcPr>
                                <w:p w:rsidR="00404C9C" w:rsidRPr="00724514" w:rsidRDefault="00404C9C" w:rsidP="006C1EA6">
                                  <w:pPr>
                                    <w:spacing w:before="72" w:after="72" w:line="280" w:lineRule="exact"/>
                                    <w:ind w:leftChars="50" w:left="120" w:rightChars="54" w:right="130"/>
                                    <w:rPr>
                                      <w:rFonts w:ascii="標楷體" w:eastAsia="標楷體" w:hAnsi="標楷體"/>
                                      <w:sz w:val="20"/>
                                    </w:rPr>
                                  </w:pPr>
                                  <w:r w:rsidRPr="00724514">
                                    <w:rPr>
                                      <w:rFonts w:ascii="標楷體" w:eastAsia="標楷體" w:hAnsi="標楷體" w:hint="eastAsia"/>
                                      <w:sz w:val="20"/>
                                    </w:rPr>
                                    <w:t>推估個人房屋</w:t>
                                  </w:r>
                                  <w:r w:rsidRPr="00724514">
                                    <w:rPr>
                                      <w:rFonts w:ascii="標楷體" w:eastAsia="標楷體" w:hAnsi="標楷體"/>
                                      <w:sz w:val="20"/>
                                    </w:rPr>
                                    <w:t>租賃</w:t>
                                  </w: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筆數</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320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27.17</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328</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27.18</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334</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27.05</w:t>
                                  </w:r>
                                </w:p>
                              </w:tc>
                            </w:tr>
                            <w:tr w:rsidR="00404C9C" w:rsidRPr="00E22906" w:rsidTr="00CF111B">
                              <w:trPr>
                                <w:trHeight w:val="567"/>
                                <w:jc w:val="center"/>
                              </w:trPr>
                              <w:tc>
                                <w:tcPr>
                                  <w:tcW w:w="1106" w:type="dxa"/>
                                  <w:vMerge/>
                                  <w:tcBorders>
                                    <w:bottom w:val="single" w:sz="4" w:space="0" w:color="auto"/>
                                  </w:tcBorders>
                                </w:tcPr>
                                <w:p w:rsidR="00404C9C" w:rsidRPr="00724514" w:rsidRDefault="00404C9C" w:rsidP="00131D98">
                                  <w:pPr>
                                    <w:spacing w:before="72" w:after="72" w:line="280" w:lineRule="exact"/>
                                    <w:rPr>
                                      <w:rFonts w:ascii="標楷體" w:eastAsia="標楷體" w:hAnsi="標楷體"/>
                                      <w:sz w:val="20"/>
                                    </w:rPr>
                                  </w:pPr>
                                </w:p>
                              </w:tc>
                              <w:tc>
                                <w:tcPr>
                                  <w:tcW w:w="504"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金額</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170</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8.10</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162</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7.72</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163</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7.68</w:t>
                                  </w:r>
                                </w:p>
                              </w:tc>
                            </w:tr>
                            <w:tr w:rsidR="00404C9C" w:rsidRPr="00D24562" w:rsidTr="006C1EA6">
                              <w:trPr>
                                <w:trHeight w:val="310"/>
                                <w:jc w:val="center"/>
                              </w:trPr>
                              <w:tc>
                                <w:tcPr>
                                  <w:tcW w:w="5426" w:type="dxa"/>
                                  <w:gridSpan w:val="8"/>
                                  <w:tcBorders>
                                    <w:left w:val="nil"/>
                                    <w:bottom w:val="nil"/>
                                    <w:right w:val="nil"/>
                                  </w:tcBorders>
                                </w:tcPr>
                                <w:p w:rsidR="00404C9C" w:rsidRPr="007C2C60" w:rsidRDefault="00404C9C" w:rsidP="00131D98">
                                  <w:pPr>
                                    <w:spacing w:before="72" w:after="72" w:line="200" w:lineRule="exact"/>
                                    <w:suppressOverlap/>
                                    <w:rPr>
                                      <w:rFonts w:ascii="標楷體" w:eastAsia="標楷體" w:hAnsi="標楷體"/>
                                      <w:sz w:val="18"/>
                                      <w:szCs w:val="18"/>
                                    </w:rPr>
                                  </w:pPr>
                                  <w:r w:rsidRPr="007C2C60">
                                    <w:rPr>
                                      <w:rFonts w:ascii="標楷體" w:eastAsia="標楷體" w:hAnsi="標楷體" w:hint="eastAsia"/>
                                      <w:sz w:val="18"/>
                                      <w:szCs w:val="18"/>
                                    </w:rPr>
                                    <w:t>資料來源：整理自賦稅署提供資料。</w:t>
                                  </w:r>
                                </w:p>
                              </w:tc>
                            </w:tr>
                          </w:tbl>
                          <w:p w:rsidR="00404C9C" w:rsidRPr="00EE6DBD" w:rsidRDefault="00404C9C" w:rsidP="00131D9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C2CA0" id="文字方塊 12" o:spid="_x0000_s1029" type="#_x0000_t202" style="position:absolute;left:0;text-align:left;margin-left:244.2pt;margin-top:247.9pt;width:295.4pt;height:297.7pt;z-index:-2516551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XWRSQIAAF8EAAAOAAAAZHJzL2Uyb0RvYy54bWysVEtu2zAQ3RfoHQjuG/kbJ4blwE2QokCQ&#10;BEiKrGmKsgVIHJakLbkXKNADpOseoAfogZJz9JGyHSPtquiGGs4M5/PejCZnTVWytbKuIJ3y7lGH&#10;M6UlZYVepPzT/eW7E86cFzoTJWmV8o1y/Gz69s2kNmPVoyWVmbIMQbQb1yblS+/NOEmcXKpKuCMy&#10;SsOYk62Ex9UuksyKGtGrMul1OsdJTTYzlqRyDtqL1sinMX6eK+lv8twpz8qUozYfTxvPeTiT6USM&#10;F1aYZSG3ZYh/qKIShUbSfagL4QVb2eKPUFUhLTnK/ZGkKqE8L6SKPaCbbudVN3dLYVTsBeA4s4fJ&#10;/b+w8np9a1mRgbseZ1pU4Oj58evTz+/Pj7+efnxjUAOj2rgxXO8MnH3znhr47/QOytB6k9sqfNEU&#10;gx1ob/YIq8YzCWV/NOwOT2CSsPVHJ53RaeQgeXlurPMfFFUsCCm3oDAiK9ZXzqMUuO5cQjZNl0VZ&#10;RhpLzeqUH/eHnfhgb8GLUuNhaKItNki+mTex8f6ukTllG/RnqZ0SZ+RlgRquhPO3wmIsUDdG3d/g&#10;yEtCLtpKnC3JfvmbPviDLVg5qzFmKXefV8IqzsqPGjyedgeDMJfxMhiOerjYQ8v80KJX1TlhkrtY&#10;KiOjGPx9uRNzS9UDNmIWssIktETulPudeO7b4cdGSTWbRSdMohH+St8ZGUIHVAPC982DsGZLgweD&#10;17QbSDF+xUbr2/IxW3nKi0hVwLlFdQs/pjgyuN24sCaH9+j18l+Y/gYAAP//AwBQSwMEFAAGAAgA&#10;AAAhAG6sU6jgAAAACQEAAA8AAABkcnMvZG93bnJldi54bWxMj8FOwzAQRO9I/IO1SNyo3YigJsSp&#10;qkgVEoJDSy/cnHibRMTrELtt4OtZTnDb0Yxm5xXr2Q3ijFPoPWlYLhQIpMbbnloNh7ft3QpEiIas&#10;GTyhhi8MsC6vrwqTW3+hHZ73sRVcQiE3GroYx1zK0HToTFj4EYm9o5+ciSynVtrJXLjcDTJR6kE6&#10;0xN/6MyIVYfNx/7kNDxX21ezqxO3+h6qp5fjZvw8vKda397Mm0cQEef4F4bf+TwdSt5U+xPZIAYN&#10;DBI13GcpA7CdZoqPmnMqWyYgy0L+Jyh/AAAA//8DAFBLAQItABQABgAIAAAAIQC2gziS/gAAAOEB&#10;AAATAAAAAAAAAAAAAAAAAAAAAABbQ29udGVudF9UeXBlc10ueG1sUEsBAi0AFAAGAAgAAAAhADj9&#10;If/WAAAAlAEAAAsAAAAAAAAAAAAAAAAALwEAAF9yZWxzLy5yZWxzUEsBAi0AFAAGAAgAAAAhAMlt&#10;dZFJAgAAXwQAAA4AAAAAAAAAAAAAAAAALgIAAGRycy9lMm9Eb2MueG1sUEsBAi0AFAAGAAgAAAAh&#10;AG6sU6jgAAAACQEAAA8AAAAAAAAAAAAAAAAAowQAAGRycy9kb3ducmV2LnhtbFBLBQYAAAAABAAE&#10;APMAAACwBQAAAAA=&#10;" filled="f" stroked="f" strokeweight=".5pt">
                <v:textbox>
                  <w:txbxContent>
                    <w:tbl>
                      <w:tblPr>
                        <w:tblStyle w:val="aff3"/>
                        <w:tblOverlap w:val="never"/>
                        <w:tblW w:w="0" w:type="auto"/>
                        <w:jc w:val="center"/>
                        <w:tblLayout w:type="fixed"/>
                        <w:tblCellMar>
                          <w:left w:w="28" w:type="dxa"/>
                          <w:right w:w="28" w:type="dxa"/>
                        </w:tblCellMar>
                        <w:tblLook w:val="04A0" w:firstRow="1" w:lastRow="0" w:firstColumn="1" w:lastColumn="0" w:noHBand="0" w:noVBand="1"/>
                      </w:tblPr>
                      <w:tblGrid>
                        <w:gridCol w:w="1106"/>
                        <w:gridCol w:w="504"/>
                        <w:gridCol w:w="636"/>
                        <w:gridCol w:w="636"/>
                        <w:gridCol w:w="636"/>
                        <w:gridCol w:w="636"/>
                        <w:gridCol w:w="636"/>
                        <w:gridCol w:w="636"/>
                      </w:tblGrid>
                      <w:tr w:rsidR="00404C9C" w:rsidRPr="007F2D95" w:rsidTr="006C1EA6">
                        <w:trPr>
                          <w:trHeight w:val="355"/>
                          <w:jc w:val="center"/>
                        </w:trPr>
                        <w:tc>
                          <w:tcPr>
                            <w:tcW w:w="5426" w:type="dxa"/>
                            <w:gridSpan w:val="8"/>
                            <w:tcBorders>
                              <w:top w:val="nil"/>
                              <w:left w:val="nil"/>
                              <w:bottom w:val="single" w:sz="4" w:space="0" w:color="auto"/>
                              <w:right w:val="nil"/>
                              <w:tl2br w:val="nil"/>
                            </w:tcBorders>
                            <w:vAlign w:val="center"/>
                          </w:tcPr>
                          <w:p w:rsidR="00404C9C" w:rsidRPr="0000265F" w:rsidRDefault="00404C9C" w:rsidP="00131D98">
                            <w:pPr>
                              <w:spacing w:before="72" w:after="72" w:line="300" w:lineRule="exact"/>
                              <w:suppressOverlap/>
                              <w:jc w:val="center"/>
                              <w:rPr>
                                <w:rFonts w:ascii="標楷體" w:eastAsia="標楷體" w:hAnsi="標楷體"/>
                                <w:b/>
                              </w:rPr>
                            </w:pPr>
                            <w:r w:rsidRPr="00FF6277">
                              <w:rPr>
                                <w:rFonts w:ascii="標楷體" w:eastAsia="標楷體" w:hAnsi="標楷體" w:hint="eastAsia"/>
                                <w:b/>
                                <w:color w:val="000000" w:themeColor="text1"/>
                                <w:spacing w:val="-10"/>
                              </w:rPr>
                              <w:t>表3</w:t>
                            </w:r>
                            <w:r>
                              <w:rPr>
                                <w:rFonts w:ascii="標楷體" w:eastAsia="標楷體" w:hAnsi="標楷體" w:hint="eastAsia"/>
                                <w:b/>
                                <w:color w:val="FF0000"/>
                                <w:spacing w:val="-10"/>
                              </w:rPr>
                              <w:t xml:space="preserve">　</w:t>
                            </w:r>
                            <w:r w:rsidRPr="00FF113C">
                              <w:rPr>
                                <w:rFonts w:ascii="標楷體" w:eastAsia="標楷體" w:hAnsi="標楷體" w:hint="eastAsia"/>
                                <w:b/>
                              </w:rPr>
                              <w:t>綜所稅個人租賃收入列</w:t>
                            </w:r>
                            <w:r w:rsidRPr="00FF113C">
                              <w:rPr>
                                <w:rFonts w:ascii="標楷體" w:eastAsia="標楷體" w:hAnsi="標楷體"/>
                                <w:b/>
                              </w:rPr>
                              <w:t>報</w:t>
                            </w:r>
                            <w:r w:rsidRPr="00FF113C">
                              <w:rPr>
                                <w:rFonts w:ascii="標楷體" w:eastAsia="標楷體" w:hAnsi="標楷體" w:hint="eastAsia"/>
                                <w:b/>
                              </w:rPr>
                              <w:t>情形</w:t>
                            </w:r>
                          </w:p>
                          <w:p w:rsidR="00404C9C" w:rsidRPr="00724514" w:rsidRDefault="00404C9C" w:rsidP="000406A7">
                            <w:pPr>
                              <w:spacing w:afterLines="10" w:after="36" w:line="360" w:lineRule="exact"/>
                              <w:ind w:leftChars="100" w:left="240"/>
                              <w:suppressOverlap/>
                              <w:jc w:val="right"/>
                              <w:rPr>
                                <w:rFonts w:ascii="標楷體" w:eastAsia="標楷體" w:hAnsi="標楷體"/>
                                <w:spacing w:val="-10"/>
                                <w:sz w:val="20"/>
                              </w:rPr>
                            </w:pPr>
                            <w:r w:rsidRPr="00724514">
                              <w:rPr>
                                <w:rFonts w:ascii="標楷體" w:eastAsia="標楷體" w:hAnsi="標楷體" w:hint="eastAsia"/>
                                <w:spacing w:val="-10"/>
                                <w:sz w:val="20"/>
                              </w:rPr>
                              <w:t>單位：千筆、新臺</w:t>
                            </w:r>
                            <w:r w:rsidRPr="00724514">
                              <w:rPr>
                                <w:rFonts w:ascii="標楷體" w:eastAsia="標楷體" w:hAnsi="標楷體"/>
                                <w:spacing w:val="-10"/>
                                <w:sz w:val="20"/>
                              </w:rPr>
                              <w:t>幣</w:t>
                            </w:r>
                            <w:r w:rsidRPr="00724514">
                              <w:rPr>
                                <w:rFonts w:ascii="標楷體" w:eastAsia="標楷體" w:hAnsi="標楷體" w:hint="eastAsia"/>
                                <w:spacing w:val="-10"/>
                                <w:sz w:val="20"/>
                              </w:rPr>
                              <w:t>億元、％</w:t>
                            </w:r>
                          </w:p>
                        </w:tc>
                      </w:tr>
                      <w:tr w:rsidR="00404C9C" w:rsidRPr="00E22906" w:rsidTr="000076C3">
                        <w:trPr>
                          <w:trHeight w:val="562"/>
                          <w:jc w:val="center"/>
                        </w:trPr>
                        <w:tc>
                          <w:tcPr>
                            <w:tcW w:w="1610" w:type="dxa"/>
                            <w:gridSpan w:val="2"/>
                            <w:vMerge w:val="restart"/>
                            <w:tcBorders>
                              <w:top w:val="single" w:sz="4" w:space="0" w:color="auto"/>
                              <w:bottom w:val="single" w:sz="4" w:space="0" w:color="auto"/>
                              <w:tl2br w:val="single" w:sz="2" w:space="0" w:color="auto"/>
                            </w:tcBorders>
                            <w:vAlign w:val="center"/>
                          </w:tcPr>
                          <w:p w:rsidR="00404C9C" w:rsidRPr="00724514" w:rsidRDefault="00404C9C" w:rsidP="000076C3">
                            <w:pPr>
                              <w:spacing w:before="40" w:after="72" w:line="260" w:lineRule="exact"/>
                              <w:jc w:val="right"/>
                              <w:rPr>
                                <w:rFonts w:ascii="標楷體" w:eastAsia="標楷體" w:hAnsi="標楷體"/>
                                <w:sz w:val="20"/>
                              </w:rPr>
                            </w:pPr>
                            <w:r w:rsidRPr="00E12076">
                              <w:rPr>
                                <w:rFonts w:ascii="標楷體" w:eastAsia="標楷體" w:hAnsi="標楷體" w:hint="eastAsia"/>
                                <w:sz w:val="20"/>
                              </w:rPr>
                              <w:t>所得</w:t>
                            </w:r>
                            <w:r w:rsidRPr="00724514">
                              <w:rPr>
                                <w:rFonts w:ascii="標楷體" w:eastAsia="標楷體" w:hAnsi="標楷體" w:hint="eastAsia"/>
                                <w:sz w:val="20"/>
                              </w:rPr>
                              <w:t>年度</w:t>
                            </w:r>
                          </w:p>
                          <w:p w:rsidR="00404C9C" w:rsidRPr="00724514" w:rsidRDefault="00404C9C" w:rsidP="00131D98">
                            <w:pPr>
                              <w:spacing w:line="280" w:lineRule="exact"/>
                              <w:rPr>
                                <w:rFonts w:ascii="標楷體" w:eastAsia="標楷體" w:hAnsi="標楷體"/>
                                <w:sz w:val="20"/>
                              </w:rPr>
                            </w:pPr>
                            <w:r w:rsidRPr="00724514">
                              <w:rPr>
                                <w:rFonts w:ascii="標楷體" w:eastAsia="標楷體" w:hAnsi="標楷體" w:hint="eastAsia"/>
                                <w:sz w:val="20"/>
                              </w:rPr>
                              <w:t>項目</w:t>
                            </w:r>
                          </w:p>
                        </w:tc>
                        <w:tc>
                          <w:tcPr>
                            <w:tcW w:w="1272" w:type="dxa"/>
                            <w:gridSpan w:val="2"/>
                            <w:tcBorders>
                              <w:top w:val="single" w:sz="4" w:space="0" w:color="auto"/>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108</w:t>
                            </w:r>
                          </w:p>
                        </w:tc>
                        <w:tc>
                          <w:tcPr>
                            <w:tcW w:w="1272" w:type="dxa"/>
                            <w:gridSpan w:val="2"/>
                            <w:tcBorders>
                              <w:top w:val="single" w:sz="4" w:space="0" w:color="auto"/>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109</w:t>
                            </w:r>
                          </w:p>
                        </w:tc>
                        <w:tc>
                          <w:tcPr>
                            <w:tcW w:w="1272" w:type="dxa"/>
                            <w:gridSpan w:val="2"/>
                            <w:tcBorders>
                              <w:top w:val="single" w:sz="4" w:space="0" w:color="auto"/>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110</w:t>
                            </w:r>
                          </w:p>
                        </w:tc>
                      </w:tr>
                      <w:tr w:rsidR="00404C9C" w:rsidRPr="00E22906" w:rsidTr="000076C3">
                        <w:trPr>
                          <w:trHeight w:val="562"/>
                          <w:jc w:val="center"/>
                        </w:trPr>
                        <w:tc>
                          <w:tcPr>
                            <w:tcW w:w="1610" w:type="dxa"/>
                            <w:gridSpan w:val="2"/>
                            <w:vMerge/>
                            <w:tcBorders>
                              <w:bottom w:val="single" w:sz="4" w:space="0" w:color="auto"/>
                              <w:tl2br w:val="single" w:sz="2" w:space="0" w:color="auto"/>
                            </w:tcBorders>
                          </w:tcPr>
                          <w:p w:rsidR="00404C9C" w:rsidRPr="00724514" w:rsidRDefault="00404C9C" w:rsidP="00131D98">
                            <w:pPr>
                              <w:spacing w:before="72" w:after="72" w:line="280" w:lineRule="exact"/>
                              <w:rPr>
                                <w:rFonts w:ascii="標楷體" w:eastAsia="標楷體" w:hAnsi="標楷體"/>
                                <w:sz w:val="20"/>
                              </w:rPr>
                            </w:pP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數值</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占比</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數值</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占比</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數值</w:t>
                            </w:r>
                          </w:p>
                        </w:tc>
                        <w:tc>
                          <w:tcPr>
                            <w:tcW w:w="636"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占比</w:t>
                            </w:r>
                          </w:p>
                        </w:tc>
                      </w:tr>
                      <w:tr w:rsidR="00404C9C" w:rsidRPr="00E22906" w:rsidTr="00CF111B">
                        <w:trPr>
                          <w:trHeight w:val="567"/>
                          <w:jc w:val="center"/>
                        </w:trPr>
                        <w:tc>
                          <w:tcPr>
                            <w:tcW w:w="1106" w:type="dxa"/>
                            <w:vMerge w:val="restart"/>
                            <w:tcBorders>
                              <w:top w:val="single" w:sz="4" w:space="0" w:color="auto"/>
                            </w:tcBorders>
                            <w:vAlign w:val="center"/>
                          </w:tcPr>
                          <w:p w:rsidR="00404C9C" w:rsidRPr="00724514" w:rsidRDefault="00404C9C" w:rsidP="00131D98">
                            <w:pPr>
                              <w:spacing w:before="72" w:after="72" w:line="280" w:lineRule="exact"/>
                              <w:rPr>
                                <w:rFonts w:ascii="標楷體" w:eastAsia="標楷體" w:hAnsi="標楷體"/>
                                <w:sz w:val="20"/>
                              </w:rPr>
                            </w:pPr>
                            <w:r w:rsidRPr="00724514">
                              <w:rPr>
                                <w:rFonts w:ascii="標楷體" w:eastAsia="標楷體" w:hAnsi="標楷體" w:hint="eastAsia"/>
                                <w:sz w:val="20"/>
                              </w:rPr>
                              <w:t>綜</w:t>
                            </w:r>
                            <w:r w:rsidRPr="00724514">
                              <w:rPr>
                                <w:rFonts w:ascii="標楷體" w:eastAsia="標楷體" w:hAnsi="標楷體"/>
                                <w:sz w:val="20"/>
                              </w:rPr>
                              <w:t>所</w:t>
                            </w:r>
                            <w:r w:rsidRPr="00724514">
                              <w:rPr>
                                <w:rFonts w:ascii="標楷體" w:eastAsia="標楷體" w:hAnsi="標楷體" w:hint="eastAsia"/>
                                <w:sz w:val="20"/>
                              </w:rPr>
                              <w:t>稅列報租賃收入</w:t>
                            </w:r>
                          </w:p>
                        </w:tc>
                        <w:tc>
                          <w:tcPr>
                            <w:tcW w:w="504" w:type="dxa"/>
                            <w:tcBorders>
                              <w:top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筆數</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w:t>
                            </w:r>
                            <w:r w:rsidRPr="006C1EA6">
                              <w:rPr>
                                <w:rFonts w:ascii="標楷體" w:eastAsia="標楷體" w:hAnsi="標楷體"/>
                                <w:spacing w:val="-4"/>
                                <w:sz w:val="20"/>
                              </w:rPr>
                              <w:t>,</w:t>
                            </w:r>
                            <w:r w:rsidRPr="006C1EA6">
                              <w:rPr>
                                <w:rFonts w:ascii="標楷體" w:eastAsia="標楷體" w:hAnsi="標楷體" w:hint="eastAsia"/>
                                <w:spacing w:val="-4"/>
                                <w:sz w:val="20"/>
                              </w:rPr>
                              <w:t>18</w:t>
                            </w:r>
                            <w:r w:rsidRPr="006C1EA6">
                              <w:rPr>
                                <w:rFonts w:ascii="標楷體" w:eastAsia="標楷體" w:hAnsi="標楷體"/>
                                <w:spacing w:val="-4"/>
                                <w:sz w:val="20"/>
                              </w:rPr>
                              <w:t>0</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1,207</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1,235</w:t>
                            </w:r>
                          </w:p>
                        </w:tc>
                        <w:tc>
                          <w:tcPr>
                            <w:tcW w:w="636" w:type="dxa"/>
                            <w:tcBorders>
                              <w:top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r>
                      <w:tr w:rsidR="00404C9C" w:rsidRPr="00E22906" w:rsidTr="00CF111B">
                        <w:trPr>
                          <w:trHeight w:val="567"/>
                          <w:jc w:val="center"/>
                        </w:trPr>
                        <w:tc>
                          <w:tcPr>
                            <w:tcW w:w="1106" w:type="dxa"/>
                            <w:vMerge/>
                            <w:vAlign w:val="center"/>
                          </w:tcPr>
                          <w:p w:rsidR="00404C9C" w:rsidRPr="00724514" w:rsidRDefault="00404C9C" w:rsidP="00131D98">
                            <w:pPr>
                              <w:spacing w:before="72" w:after="72" w:line="280" w:lineRule="exact"/>
                              <w:rPr>
                                <w:rFonts w:ascii="標楷體" w:eastAsia="標楷體" w:hAnsi="標楷體"/>
                                <w:sz w:val="20"/>
                              </w:rPr>
                            </w:pP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金額</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2,101</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w:t>
                            </w:r>
                            <w:r w:rsidRPr="006C1EA6">
                              <w:rPr>
                                <w:rFonts w:ascii="標楷體" w:eastAsia="標楷體" w:hAnsi="標楷體"/>
                                <w:spacing w:val="-4"/>
                                <w:sz w:val="20"/>
                              </w:rPr>
                              <w:t>,</w:t>
                            </w:r>
                            <w:r w:rsidRPr="006C1EA6">
                              <w:rPr>
                                <w:rFonts w:ascii="標楷體" w:eastAsia="標楷體" w:hAnsi="標楷體" w:hint="eastAsia"/>
                                <w:spacing w:val="-4"/>
                                <w:sz w:val="20"/>
                              </w:rPr>
                              <w:t>105</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2,133</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100</w:t>
                            </w:r>
                            <w:r w:rsidRPr="006C1EA6">
                              <w:rPr>
                                <w:rFonts w:ascii="標楷體" w:eastAsia="標楷體" w:hAnsi="標楷體"/>
                                <w:spacing w:val="-4"/>
                                <w:sz w:val="20"/>
                              </w:rPr>
                              <w:t>.00</w:t>
                            </w:r>
                          </w:p>
                        </w:tc>
                      </w:tr>
                      <w:tr w:rsidR="00404C9C" w:rsidRPr="00E22906" w:rsidTr="00CF111B">
                        <w:trPr>
                          <w:trHeight w:val="567"/>
                          <w:jc w:val="center"/>
                        </w:trPr>
                        <w:tc>
                          <w:tcPr>
                            <w:tcW w:w="1106" w:type="dxa"/>
                            <w:vMerge w:val="restart"/>
                            <w:vAlign w:val="center"/>
                          </w:tcPr>
                          <w:p w:rsidR="00404C9C" w:rsidRPr="00724514" w:rsidRDefault="00404C9C" w:rsidP="006C1EA6">
                            <w:pPr>
                              <w:spacing w:before="72" w:after="72" w:line="280" w:lineRule="exact"/>
                              <w:ind w:leftChars="50" w:left="120" w:rightChars="5" w:right="12"/>
                              <w:rPr>
                                <w:rFonts w:ascii="標楷體" w:eastAsia="標楷體" w:hAnsi="標楷體"/>
                                <w:sz w:val="20"/>
                              </w:rPr>
                            </w:pPr>
                            <w:r w:rsidRPr="00724514">
                              <w:rPr>
                                <w:rFonts w:ascii="標楷體" w:eastAsia="標楷體" w:hAnsi="標楷體" w:hint="eastAsia"/>
                                <w:sz w:val="20"/>
                              </w:rPr>
                              <w:t>租賃收入扣免繳</w:t>
                            </w: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筆數</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859</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72.83</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879</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72.82</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90</w:t>
                            </w:r>
                            <w:r w:rsidRPr="006C1EA6">
                              <w:rPr>
                                <w:rFonts w:ascii="標楷體" w:eastAsia="標楷體" w:hAnsi="標楷體"/>
                                <w:spacing w:val="-4"/>
                                <w:sz w:val="20"/>
                              </w:rPr>
                              <w:t>1</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72.95</w:t>
                            </w:r>
                          </w:p>
                        </w:tc>
                      </w:tr>
                      <w:tr w:rsidR="00404C9C" w:rsidRPr="00E22906" w:rsidTr="00CF111B">
                        <w:trPr>
                          <w:trHeight w:val="567"/>
                          <w:jc w:val="center"/>
                        </w:trPr>
                        <w:tc>
                          <w:tcPr>
                            <w:tcW w:w="1106" w:type="dxa"/>
                            <w:vMerge/>
                            <w:vAlign w:val="center"/>
                          </w:tcPr>
                          <w:p w:rsidR="00404C9C" w:rsidRPr="00724514" w:rsidRDefault="00404C9C" w:rsidP="006C1EA6">
                            <w:pPr>
                              <w:spacing w:before="72" w:after="72" w:line="280" w:lineRule="exact"/>
                              <w:ind w:leftChars="50" w:left="120"/>
                              <w:rPr>
                                <w:rFonts w:ascii="標楷體" w:eastAsia="標楷體" w:hAnsi="標楷體"/>
                                <w:sz w:val="20"/>
                              </w:rPr>
                            </w:pP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金額</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w:t>
                            </w:r>
                            <w:r w:rsidRPr="006C1EA6">
                              <w:rPr>
                                <w:rFonts w:ascii="標楷體" w:eastAsia="標楷體" w:hAnsi="標楷體"/>
                                <w:spacing w:val="-4"/>
                                <w:sz w:val="20"/>
                              </w:rPr>
                              <w:t>,</w:t>
                            </w:r>
                            <w:r w:rsidRPr="006C1EA6">
                              <w:rPr>
                                <w:rFonts w:ascii="標楷體" w:eastAsia="標楷體" w:hAnsi="標楷體" w:hint="eastAsia"/>
                                <w:spacing w:val="-4"/>
                                <w:sz w:val="20"/>
                              </w:rPr>
                              <w:t>931</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91.90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1,942</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92.28</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1,969</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92.32</w:t>
                            </w:r>
                          </w:p>
                        </w:tc>
                      </w:tr>
                      <w:tr w:rsidR="00404C9C" w:rsidRPr="00E22906" w:rsidTr="00CF111B">
                        <w:trPr>
                          <w:trHeight w:val="567"/>
                          <w:jc w:val="center"/>
                        </w:trPr>
                        <w:tc>
                          <w:tcPr>
                            <w:tcW w:w="1106" w:type="dxa"/>
                            <w:vMerge w:val="restart"/>
                            <w:vAlign w:val="center"/>
                          </w:tcPr>
                          <w:p w:rsidR="00404C9C" w:rsidRPr="00724514" w:rsidRDefault="00404C9C" w:rsidP="006C1EA6">
                            <w:pPr>
                              <w:spacing w:before="72" w:after="72" w:line="280" w:lineRule="exact"/>
                              <w:ind w:leftChars="50" w:left="120" w:rightChars="54" w:right="130"/>
                              <w:rPr>
                                <w:rFonts w:ascii="標楷體" w:eastAsia="標楷體" w:hAnsi="標楷體"/>
                                <w:sz w:val="20"/>
                              </w:rPr>
                            </w:pPr>
                            <w:r w:rsidRPr="00724514">
                              <w:rPr>
                                <w:rFonts w:ascii="標楷體" w:eastAsia="標楷體" w:hAnsi="標楷體" w:hint="eastAsia"/>
                                <w:sz w:val="20"/>
                              </w:rPr>
                              <w:t>推估個人房屋</w:t>
                            </w:r>
                            <w:r w:rsidRPr="00724514">
                              <w:rPr>
                                <w:rFonts w:ascii="標楷體" w:eastAsia="標楷體" w:hAnsi="標楷體"/>
                                <w:sz w:val="20"/>
                              </w:rPr>
                              <w:t>租賃</w:t>
                            </w:r>
                          </w:p>
                        </w:tc>
                        <w:tc>
                          <w:tcPr>
                            <w:tcW w:w="504" w:type="dxa"/>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筆數</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320</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27.17</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328</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27.18</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334</w:t>
                            </w:r>
                          </w:p>
                        </w:tc>
                        <w:tc>
                          <w:tcPr>
                            <w:tcW w:w="636" w:type="dxa"/>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27.05</w:t>
                            </w:r>
                          </w:p>
                        </w:tc>
                      </w:tr>
                      <w:tr w:rsidR="00404C9C" w:rsidRPr="00E22906" w:rsidTr="00CF111B">
                        <w:trPr>
                          <w:trHeight w:val="567"/>
                          <w:jc w:val="center"/>
                        </w:trPr>
                        <w:tc>
                          <w:tcPr>
                            <w:tcW w:w="1106" w:type="dxa"/>
                            <w:vMerge/>
                            <w:tcBorders>
                              <w:bottom w:val="single" w:sz="4" w:space="0" w:color="auto"/>
                            </w:tcBorders>
                          </w:tcPr>
                          <w:p w:rsidR="00404C9C" w:rsidRPr="00724514" w:rsidRDefault="00404C9C" w:rsidP="00131D98">
                            <w:pPr>
                              <w:spacing w:before="72" w:after="72" w:line="280" w:lineRule="exact"/>
                              <w:rPr>
                                <w:rFonts w:ascii="標楷體" w:eastAsia="標楷體" w:hAnsi="標楷體"/>
                                <w:sz w:val="20"/>
                              </w:rPr>
                            </w:pPr>
                          </w:p>
                        </w:tc>
                        <w:tc>
                          <w:tcPr>
                            <w:tcW w:w="504" w:type="dxa"/>
                            <w:tcBorders>
                              <w:bottom w:val="single" w:sz="4" w:space="0" w:color="auto"/>
                            </w:tcBorders>
                            <w:vAlign w:val="center"/>
                          </w:tcPr>
                          <w:p w:rsidR="00404C9C" w:rsidRPr="00724514" w:rsidRDefault="00404C9C" w:rsidP="00131D98">
                            <w:pPr>
                              <w:spacing w:line="280" w:lineRule="exact"/>
                              <w:jc w:val="center"/>
                              <w:rPr>
                                <w:rFonts w:ascii="標楷體" w:eastAsia="標楷體" w:hAnsi="標楷體"/>
                                <w:sz w:val="20"/>
                              </w:rPr>
                            </w:pPr>
                            <w:r w:rsidRPr="00724514">
                              <w:rPr>
                                <w:rFonts w:ascii="標楷體" w:eastAsia="標楷體" w:hAnsi="標楷體" w:hint="eastAsia"/>
                                <w:sz w:val="20"/>
                              </w:rPr>
                              <w:t>金額</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170</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8.10</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162</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7.72</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163</w:t>
                            </w:r>
                          </w:p>
                        </w:tc>
                        <w:tc>
                          <w:tcPr>
                            <w:tcW w:w="636" w:type="dxa"/>
                            <w:tcBorders>
                              <w:bottom w:val="single" w:sz="4" w:space="0" w:color="auto"/>
                            </w:tcBorders>
                            <w:vAlign w:val="center"/>
                          </w:tcPr>
                          <w:p w:rsidR="00404C9C" w:rsidRPr="006C1EA6" w:rsidRDefault="00404C9C" w:rsidP="00131D98">
                            <w:pPr>
                              <w:spacing w:line="280" w:lineRule="exact"/>
                              <w:jc w:val="right"/>
                              <w:rPr>
                                <w:rFonts w:ascii="標楷體" w:eastAsia="標楷體" w:hAnsi="標楷體"/>
                                <w:spacing w:val="-4"/>
                                <w:sz w:val="20"/>
                              </w:rPr>
                            </w:pPr>
                            <w:r w:rsidRPr="006C1EA6">
                              <w:rPr>
                                <w:rFonts w:ascii="標楷體" w:eastAsia="標楷體" w:hAnsi="標楷體" w:hint="eastAsia"/>
                                <w:spacing w:val="-4"/>
                                <w:sz w:val="20"/>
                              </w:rPr>
                              <w:t>7.68</w:t>
                            </w:r>
                          </w:p>
                        </w:tc>
                      </w:tr>
                      <w:tr w:rsidR="00404C9C" w:rsidRPr="00D24562" w:rsidTr="006C1EA6">
                        <w:trPr>
                          <w:trHeight w:val="310"/>
                          <w:jc w:val="center"/>
                        </w:trPr>
                        <w:tc>
                          <w:tcPr>
                            <w:tcW w:w="5426" w:type="dxa"/>
                            <w:gridSpan w:val="8"/>
                            <w:tcBorders>
                              <w:left w:val="nil"/>
                              <w:bottom w:val="nil"/>
                              <w:right w:val="nil"/>
                            </w:tcBorders>
                          </w:tcPr>
                          <w:p w:rsidR="00404C9C" w:rsidRPr="007C2C60" w:rsidRDefault="00404C9C" w:rsidP="00131D98">
                            <w:pPr>
                              <w:spacing w:before="72" w:after="72" w:line="200" w:lineRule="exact"/>
                              <w:suppressOverlap/>
                              <w:rPr>
                                <w:rFonts w:ascii="標楷體" w:eastAsia="標楷體" w:hAnsi="標楷體"/>
                                <w:sz w:val="18"/>
                                <w:szCs w:val="18"/>
                              </w:rPr>
                            </w:pPr>
                            <w:r w:rsidRPr="007C2C60">
                              <w:rPr>
                                <w:rFonts w:ascii="標楷體" w:eastAsia="標楷體" w:hAnsi="標楷體" w:hint="eastAsia"/>
                                <w:sz w:val="18"/>
                                <w:szCs w:val="18"/>
                              </w:rPr>
                              <w:t>資料來源：整理自賦稅署提供資料。</w:t>
                            </w:r>
                          </w:p>
                        </w:tc>
                      </w:tr>
                    </w:tbl>
                    <w:p w:rsidR="00404C9C" w:rsidRPr="00EE6DBD" w:rsidRDefault="00404C9C" w:rsidP="00131D98">
                      <w:pPr>
                        <w:jc w:val="center"/>
                      </w:pPr>
                    </w:p>
                  </w:txbxContent>
                </v:textbox>
                <w10:wrap type="square" anchorx="margin"/>
              </v:shape>
            </w:pict>
          </mc:Fallback>
        </mc:AlternateContent>
      </w:r>
      <w:r w:rsidR="005421C5" w:rsidRPr="00E12076">
        <w:rPr>
          <w:rFonts w:ascii="標楷體" w:eastAsia="標楷體" w:hAnsi="標楷體" w:hint="eastAsia"/>
        </w:rPr>
        <w:t>依所得稅法第14條第1項第5類規定，個人出租財產收取租金應列報租賃所得申報綜</w:t>
      </w:r>
      <w:r w:rsidR="00AA75A1" w:rsidRPr="00E12076">
        <w:rPr>
          <w:rFonts w:ascii="標楷體" w:eastAsia="標楷體" w:hAnsi="標楷體" w:hint="eastAsia"/>
        </w:rPr>
        <w:t>合</w:t>
      </w:r>
      <w:r w:rsidR="005421C5" w:rsidRPr="00E12076">
        <w:rPr>
          <w:rFonts w:ascii="標楷體" w:eastAsia="標楷體" w:hAnsi="標楷體" w:hint="eastAsia"/>
        </w:rPr>
        <w:t>所</w:t>
      </w:r>
      <w:r w:rsidR="00AA75A1" w:rsidRPr="00E12076">
        <w:rPr>
          <w:rFonts w:ascii="標楷體" w:eastAsia="標楷體" w:hAnsi="標楷體" w:hint="eastAsia"/>
        </w:rPr>
        <w:t>得</w:t>
      </w:r>
      <w:r w:rsidR="005421C5" w:rsidRPr="00E12076">
        <w:rPr>
          <w:rFonts w:ascii="標楷體" w:eastAsia="標楷體" w:hAnsi="標楷體" w:hint="eastAsia"/>
        </w:rPr>
        <w:t>稅</w:t>
      </w:r>
      <w:r w:rsidR="00422A49" w:rsidRPr="00E12076">
        <w:rPr>
          <w:rFonts w:ascii="標楷體" w:eastAsia="標楷體" w:hAnsi="標楷體" w:hint="eastAsia"/>
        </w:rPr>
        <w:t>（下稱綜所稅）</w:t>
      </w:r>
      <w:r w:rsidR="005421C5" w:rsidRPr="00E12076">
        <w:rPr>
          <w:rFonts w:ascii="標楷體" w:eastAsia="標楷體" w:hAnsi="標楷體" w:hint="eastAsia"/>
        </w:rPr>
        <w:t>。財政部每年均督導各地區國稅局辦理個人非自住房屋租賃所得查核作業，並自109年11月起配合行政院健全房地產市場方案之重大政策，陸續辦理「個人不動產相關所得專案查核作業計畫」、「</w:t>
      </w:r>
      <w:proofErr w:type="gramStart"/>
      <w:r w:rsidR="005421C5" w:rsidRPr="00E12076">
        <w:rPr>
          <w:rFonts w:ascii="標楷體" w:eastAsia="標楷體" w:hAnsi="標楷體" w:hint="eastAsia"/>
        </w:rPr>
        <w:t>個</w:t>
      </w:r>
      <w:proofErr w:type="gramEnd"/>
      <w:r w:rsidR="005421C5" w:rsidRPr="00E12076">
        <w:rPr>
          <w:rFonts w:ascii="標楷體" w:eastAsia="標楷體" w:hAnsi="標楷體" w:hint="eastAsia"/>
        </w:rPr>
        <w:t>人間房屋租賃所得專案查核作業計畫（10戶以上）」、「個人房屋租賃所得專案查核作業計畫（5戶以上）」等專案查核作業，針對個人持有</w:t>
      </w:r>
      <w:proofErr w:type="gramStart"/>
      <w:r w:rsidR="005421C5" w:rsidRPr="00E12076">
        <w:rPr>
          <w:rFonts w:ascii="標楷體" w:eastAsia="標楷體" w:hAnsi="標楷體" w:hint="eastAsia"/>
        </w:rPr>
        <w:t>多戶非自</w:t>
      </w:r>
      <w:proofErr w:type="gramEnd"/>
      <w:r w:rsidR="005421C5" w:rsidRPr="00E12076">
        <w:rPr>
          <w:rFonts w:ascii="標楷體" w:eastAsia="標楷體" w:hAnsi="標楷體" w:hint="eastAsia"/>
        </w:rPr>
        <w:t>住房屋且未申報租賃所得或申報租賃所得偏低等案件加強查核，截至111年底止，上述3項專案查核作業累計補稅3,811件，金額2億2,527萬餘元，已略具成效。</w:t>
      </w:r>
      <w:r w:rsidR="00F73217" w:rsidRPr="00E12076">
        <w:rPr>
          <w:rFonts w:ascii="標楷體" w:eastAsia="標楷體" w:hAnsi="標楷體" w:hint="eastAsia"/>
        </w:rPr>
        <w:t>據</w:t>
      </w:r>
      <w:r w:rsidR="006977B0" w:rsidRPr="00E12076">
        <w:rPr>
          <w:rFonts w:ascii="標楷體" w:eastAsia="標楷體" w:hAnsi="標楷體" w:hint="eastAsia"/>
        </w:rPr>
        <w:t>財政部</w:t>
      </w:r>
      <w:r w:rsidR="005421C5" w:rsidRPr="00E12076">
        <w:rPr>
          <w:rFonts w:ascii="標楷體" w:eastAsia="標楷體" w:hAnsi="標楷體" w:hint="eastAsia"/>
        </w:rPr>
        <w:t>賦稅署</w:t>
      </w:r>
      <w:r w:rsidR="006977B0" w:rsidRPr="00E12076">
        <w:rPr>
          <w:rFonts w:ascii="標楷體" w:eastAsia="標楷體" w:hAnsi="標楷體" w:hint="eastAsia"/>
        </w:rPr>
        <w:t>（下稱賦稅署）</w:t>
      </w:r>
      <w:r w:rsidR="005421C5" w:rsidRPr="00E12076">
        <w:rPr>
          <w:rFonts w:ascii="標楷體" w:eastAsia="標楷體" w:hAnsi="標楷體" w:hint="eastAsia"/>
        </w:rPr>
        <w:t>統計，108至110年度綜所稅結算申報案件，列報出租房屋或土地租賃收入介於118萬餘筆至123萬餘筆間，其中含個人提供非自住房屋供營業或執行業務者使用，</w:t>
      </w:r>
      <w:proofErr w:type="gramStart"/>
      <w:r w:rsidR="005421C5" w:rsidRPr="00E12076">
        <w:rPr>
          <w:rFonts w:ascii="標楷體" w:eastAsia="標楷體" w:hAnsi="標楷體" w:hint="eastAsia"/>
        </w:rPr>
        <w:t>經推估</w:t>
      </w:r>
      <w:proofErr w:type="gramEnd"/>
      <w:r w:rsidR="005421C5" w:rsidRPr="00E12076">
        <w:rPr>
          <w:rFonts w:ascii="標楷體" w:eastAsia="標楷體" w:hAnsi="標楷體" w:hint="eastAsia"/>
        </w:rPr>
        <w:t>個人出租非自住</w:t>
      </w:r>
      <w:proofErr w:type="gramStart"/>
      <w:r w:rsidR="005421C5" w:rsidRPr="00E12076">
        <w:rPr>
          <w:rFonts w:ascii="標楷體" w:eastAsia="標楷體" w:hAnsi="標楷體" w:hint="eastAsia"/>
        </w:rPr>
        <w:t>房屋予家戶</w:t>
      </w:r>
      <w:proofErr w:type="gramEnd"/>
      <w:r w:rsidR="005421C5" w:rsidRPr="00E12076">
        <w:rPr>
          <w:rFonts w:ascii="標楷體" w:eastAsia="標楷體" w:hAnsi="標楷體" w:hint="eastAsia"/>
        </w:rPr>
        <w:t>或個人（下稱個人房屋租賃）介於32萬餘筆至33萬餘筆間（表3），惟依</w:t>
      </w:r>
      <w:r w:rsidR="006977B0" w:rsidRPr="00E12076">
        <w:rPr>
          <w:rFonts w:ascii="標楷體" w:eastAsia="標楷體" w:hAnsi="標楷體" w:hint="eastAsia"/>
        </w:rPr>
        <w:t>行政院</w:t>
      </w:r>
      <w:r w:rsidR="005421C5" w:rsidRPr="00E12076">
        <w:rPr>
          <w:rFonts w:ascii="標楷體" w:eastAsia="標楷體" w:hAnsi="標楷體" w:hint="eastAsia"/>
        </w:rPr>
        <w:t>主計總處109年人口及住宅普查初步報告所載，家戶居住於租用住宅比率為10.94％，即約87.6萬戶租用住宅，相較於上述推估個人房屋租賃收入</w:t>
      </w:r>
      <w:proofErr w:type="gramStart"/>
      <w:r w:rsidR="005421C5" w:rsidRPr="00E12076">
        <w:rPr>
          <w:rFonts w:ascii="標楷體" w:eastAsia="標楷體" w:hAnsi="標楷體" w:hint="eastAsia"/>
        </w:rPr>
        <w:t>列報筆數</w:t>
      </w:r>
      <w:proofErr w:type="gramEnd"/>
      <w:r w:rsidR="005421C5" w:rsidRPr="00E12076">
        <w:rPr>
          <w:rFonts w:ascii="標楷體" w:eastAsia="標楷體" w:hAnsi="標楷體" w:hint="eastAsia"/>
        </w:rPr>
        <w:t>32萬餘筆，存有明顯差距，顯示諸多個人並未列報出租非自住房屋之租賃收入；又各地區國稅局查核個人非自住房屋使用及租賃情形，如個人房屋財產資料與</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徵機關蒐集之房屋租賃所得資料偶合者，列為逕行核定案件，其餘則由</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徵機關自行設定條件選查，據賦稅署統計，108至110年度逕行核定案件介於88萬餘件至90萬餘件間，調整所得額介於159億餘元至168億餘元間；同期間</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選查案件介於33萬餘件至36萬餘件間，每年查核後調整租賃收入案件約1.9萬餘件，占各年度選查案件比率未及6％，即個人房屋租賃所得之調查核定，主要係個人房屋財產資料與房屋租賃所得資料比對後逕行核定，而</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徵機關自行</w:t>
      </w:r>
      <w:r w:rsidR="005421C5" w:rsidRPr="00E12076">
        <w:rPr>
          <w:rFonts w:ascii="標楷體" w:eastAsia="標楷體" w:hAnsi="標楷體" w:hint="eastAsia"/>
        </w:rPr>
        <w:lastRenderedPageBreak/>
        <w:t>設定條件選查後調整租賃收入之占比甚低；另108年底全國持有10戶以上非自住房屋之</w:t>
      </w:r>
      <w:r w:rsidR="005421C5" w:rsidRPr="00E12076">
        <w:rPr>
          <w:rFonts w:ascii="標楷體" w:eastAsia="標楷體" w:hAnsi="標楷體" w:hint="eastAsia"/>
          <w:spacing w:val="-6"/>
        </w:rPr>
        <w:t>1</w:t>
      </w:r>
      <w:r w:rsidR="005421C5" w:rsidRPr="00E12076">
        <w:rPr>
          <w:rFonts w:ascii="標楷體" w:eastAsia="標楷體" w:hAnsi="標楷體"/>
          <w:spacing w:val="-6"/>
        </w:rPr>
        <w:t>,</w:t>
      </w:r>
      <w:r w:rsidR="005421C5" w:rsidRPr="00E12076">
        <w:rPr>
          <w:rFonts w:ascii="標楷體" w:eastAsia="標楷體" w:hAnsi="標楷體" w:hint="eastAsia"/>
          <w:spacing w:val="-6"/>
        </w:rPr>
        <w:t>734</w:t>
      </w:r>
      <w:r w:rsidR="005421C5" w:rsidRPr="00E12076">
        <w:rPr>
          <w:rFonts w:ascii="標楷體" w:eastAsia="標楷體" w:hAnsi="標楷體" w:hint="eastAsia"/>
        </w:rPr>
        <w:t>人</w:t>
      </w:r>
      <w:r w:rsidR="005421C5" w:rsidRPr="00E12076">
        <w:rPr>
          <w:rFonts w:ascii="標楷體" w:eastAsia="標楷體" w:hAnsi="標楷體" w:hint="eastAsia"/>
          <w:spacing w:val="-8"/>
        </w:rPr>
        <w:t>（總計持有29</w:t>
      </w:r>
      <w:r w:rsidR="005421C5" w:rsidRPr="00E12076">
        <w:rPr>
          <w:rFonts w:ascii="標楷體" w:eastAsia="標楷體" w:hAnsi="標楷體"/>
          <w:spacing w:val="-8"/>
        </w:rPr>
        <w:t>,</w:t>
      </w:r>
      <w:r w:rsidR="005421C5" w:rsidRPr="00E12076">
        <w:rPr>
          <w:rFonts w:ascii="標楷體" w:eastAsia="標楷體" w:hAnsi="標楷體" w:hint="eastAsia"/>
          <w:spacing w:val="-8"/>
        </w:rPr>
        <w:t>094戶）</w:t>
      </w:r>
      <w:r w:rsidR="005421C5" w:rsidRPr="00E12076">
        <w:rPr>
          <w:rFonts w:ascii="標楷體" w:eastAsia="標楷體" w:hAnsi="標楷體" w:hint="eastAsia"/>
        </w:rPr>
        <w:t>，經</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徵機關依專案查核作業核定補徵綜所稅計</w:t>
      </w:r>
      <w:r w:rsidR="005421C5" w:rsidRPr="00E12076">
        <w:rPr>
          <w:rFonts w:ascii="標楷體" w:eastAsia="標楷體" w:hAnsi="標楷體" w:hint="eastAsia"/>
          <w:spacing w:val="-8"/>
        </w:rPr>
        <w:t>1</w:t>
      </w:r>
      <w:r w:rsidR="005421C5" w:rsidRPr="00E12076">
        <w:rPr>
          <w:rFonts w:ascii="標楷體" w:eastAsia="標楷體" w:hAnsi="標楷體"/>
          <w:spacing w:val="-8"/>
        </w:rPr>
        <w:t>,</w:t>
      </w:r>
      <w:r w:rsidR="005421C5" w:rsidRPr="00E12076">
        <w:rPr>
          <w:rFonts w:ascii="標楷體" w:eastAsia="標楷體" w:hAnsi="標楷體" w:hint="eastAsia"/>
          <w:spacing w:val="-8"/>
        </w:rPr>
        <w:t>006</w:t>
      </w:r>
      <w:r w:rsidR="005421C5" w:rsidRPr="00E12076">
        <w:rPr>
          <w:rFonts w:ascii="標楷體" w:eastAsia="標楷體" w:hAnsi="標楷體" w:hint="eastAsia"/>
        </w:rPr>
        <w:t>人</w:t>
      </w:r>
      <w:r w:rsidR="005421C5" w:rsidRPr="00E12076">
        <w:rPr>
          <w:rFonts w:ascii="標楷體" w:eastAsia="標楷體" w:hAnsi="標楷體" w:hint="eastAsia"/>
          <w:spacing w:val="-8"/>
        </w:rPr>
        <w:t>（58.02％）</w:t>
      </w:r>
      <w:r w:rsidR="005421C5" w:rsidRPr="00E12076">
        <w:rPr>
          <w:rFonts w:ascii="標楷體" w:eastAsia="標楷體" w:hAnsi="標楷體" w:hint="eastAsia"/>
        </w:rPr>
        <w:t>，金額計9</w:t>
      </w:r>
      <w:r w:rsidR="005421C5" w:rsidRPr="00E12076">
        <w:rPr>
          <w:rFonts w:ascii="標楷體" w:eastAsia="標楷體" w:hAnsi="標楷體"/>
        </w:rPr>
        <w:t>,</w:t>
      </w:r>
      <w:r w:rsidR="005421C5" w:rsidRPr="00E12076">
        <w:rPr>
          <w:rFonts w:ascii="標楷體" w:eastAsia="標楷體" w:hAnsi="標楷體" w:hint="eastAsia"/>
        </w:rPr>
        <w:t>944萬餘元，據賦稅署說明其中未調整租賃所得額之原由，部分案件係因</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就核課事實之認定，於查核個人房屋租賃所得時，出租人及承租人消極不提供資料或不配合實地訪查，仍有未能蒐集具體事證之窒礙等情事，經函請行政院督促財政部持續精進蒐集個人非自住房屋租賃所得課稅資料，擴大納於逕行核定之範圍，加強聚焦重點案件選案查核，發掘涉有短漏報租賃所得案件，以維護租稅公平。</w:t>
      </w:r>
      <w:r w:rsidR="008420E9" w:rsidRPr="00E12076">
        <w:rPr>
          <w:rFonts w:ascii="標楷體" w:eastAsia="標楷體" w:hAnsi="標楷體" w:hint="eastAsia"/>
        </w:rPr>
        <w:t>據復：已交由財政部</w:t>
      </w:r>
      <w:proofErr w:type="gramStart"/>
      <w:r w:rsidR="008420E9" w:rsidRPr="00E12076">
        <w:rPr>
          <w:rFonts w:ascii="標楷體" w:eastAsia="標楷體" w:hAnsi="標楷體" w:hint="eastAsia"/>
        </w:rPr>
        <w:t>研謀妥處</w:t>
      </w:r>
      <w:proofErr w:type="gramEnd"/>
      <w:r w:rsidR="008420E9" w:rsidRPr="00E12076">
        <w:rPr>
          <w:rFonts w:ascii="標楷體" w:eastAsia="標楷體" w:hAnsi="標楷體" w:hint="eastAsia"/>
        </w:rPr>
        <w:t>。</w:t>
      </w:r>
    </w:p>
    <w:p w:rsidR="005421C5" w:rsidRPr="00E12076" w:rsidRDefault="005421C5" w:rsidP="00B3107C">
      <w:pPr>
        <w:overflowPunct w:val="0"/>
        <w:spacing w:beforeLines="30" w:before="108" w:afterLines="30" w:after="108" w:line="474" w:lineRule="exact"/>
        <w:ind w:firstLineChars="200" w:firstLine="561"/>
        <w:jc w:val="both"/>
        <w:rPr>
          <w:rFonts w:ascii="標楷體" w:eastAsia="標楷體" w:hAnsi="標楷體"/>
          <w:b/>
          <w:bCs/>
          <w:kern w:val="0"/>
          <w:sz w:val="28"/>
          <w:szCs w:val="28"/>
        </w:rPr>
      </w:pPr>
      <w:r w:rsidRPr="00E12076">
        <w:rPr>
          <w:rFonts w:ascii="標楷體" w:eastAsia="標楷體" w:hAnsi="標楷體" w:hint="eastAsia"/>
          <w:b/>
          <w:bCs/>
          <w:kern w:val="0"/>
          <w:sz w:val="28"/>
          <w:szCs w:val="28"/>
        </w:rPr>
        <w:t>（</w:t>
      </w:r>
      <w:r w:rsidR="00AD2FA3" w:rsidRPr="00E12076">
        <w:rPr>
          <w:rFonts w:ascii="標楷體" w:eastAsia="標楷體" w:hAnsi="標楷體" w:hint="eastAsia"/>
          <w:b/>
          <w:bCs/>
          <w:kern w:val="0"/>
          <w:sz w:val="28"/>
          <w:szCs w:val="28"/>
        </w:rPr>
        <w:t>四</w:t>
      </w:r>
      <w:r w:rsidRPr="00E12076">
        <w:rPr>
          <w:rFonts w:ascii="標楷體" w:eastAsia="標楷體" w:hAnsi="標楷體" w:hint="eastAsia"/>
          <w:b/>
          <w:bCs/>
          <w:kern w:val="0"/>
          <w:sz w:val="28"/>
          <w:szCs w:val="28"/>
        </w:rPr>
        <w:t>）　財政部推動統一發票兌獎多元服務，新增網路兌獎通路，已提升民眾兌獎便利性，惟於實體據點兌獎比率仍高，又部分消費通路開立雲端發票比率偏低，及雲端發票主要儲存於非</w:t>
      </w:r>
      <w:proofErr w:type="gramStart"/>
      <w:r w:rsidRPr="00E12076">
        <w:rPr>
          <w:rFonts w:ascii="標楷體" w:eastAsia="標楷體" w:hAnsi="標楷體" w:hint="eastAsia"/>
          <w:b/>
          <w:bCs/>
          <w:kern w:val="0"/>
          <w:sz w:val="28"/>
          <w:szCs w:val="28"/>
        </w:rPr>
        <w:t>共通性載具</w:t>
      </w:r>
      <w:proofErr w:type="gramEnd"/>
      <w:r w:rsidRPr="00E12076">
        <w:rPr>
          <w:rFonts w:ascii="標楷體" w:eastAsia="標楷體" w:hAnsi="標楷體" w:hint="eastAsia"/>
          <w:b/>
          <w:bCs/>
          <w:kern w:val="0"/>
          <w:sz w:val="28"/>
          <w:szCs w:val="28"/>
        </w:rPr>
        <w:t>等，允宜</w:t>
      </w:r>
      <w:proofErr w:type="gramStart"/>
      <w:r w:rsidRPr="00E12076">
        <w:rPr>
          <w:rFonts w:ascii="標楷體" w:eastAsia="標楷體" w:hAnsi="標楷體" w:hint="eastAsia"/>
          <w:b/>
          <w:bCs/>
          <w:kern w:val="0"/>
          <w:sz w:val="28"/>
          <w:szCs w:val="28"/>
        </w:rPr>
        <w:t>研</w:t>
      </w:r>
      <w:proofErr w:type="gramEnd"/>
      <w:r w:rsidRPr="00E12076">
        <w:rPr>
          <w:rFonts w:ascii="標楷體" w:eastAsia="標楷體" w:hAnsi="標楷體" w:hint="eastAsia"/>
          <w:b/>
          <w:bCs/>
          <w:kern w:val="0"/>
          <w:sz w:val="28"/>
          <w:szCs w:val="28"/>
        </w:rPr>
        <w:t>謀改善，</w:t>
      </w:r>
      <w:proofErr w:type="gramStart"/>
      <w:r w:rsidRPr="00E12076">
        <w:rPr>
          <w:rFonts w:ascii="標楷體" w:eastAsia="標楷體" w:hAnsi="標楷體" w:hint="eastAsia"/>
          <w:b/>
          <w:bCs/>
          <w:kern w:val="0"/>
          <w:sz w:val="28"/>
          <w:szCs w:val="28"/>
        </w:rPr>
        <w:t>俾</w:t>
      </w:r>
      <w:proofErr w:type="gramEnd"/>
      <w:r w:rsidRPr="00E12076">
        <w:rPr>
          <w:rFonts w:ascii="標楷體" w:eastAsia="標楷體" w:hAnsi="標楷體" w:hint="eastAsia"/>
          <w:b/>
          <w:bCs/>
          <w:kern w:val="0"/>
          <w:sz w:val="28"/>
          <w:szCs w:val="28"/>
        </w:rPr>
        <w:t>落實雲端發票全程無紙化之目標。</w:t>
      </w:r>
    </w:p>
    <w:p w:rsidR="005421C5" w:rsidRPr="00E12076" w:rsidRDefault="005421C5" w:rsidP="00B3107C">
      <w:pPr>
        <w:overflowPunct w:val="0"/>
        <w:spacing w:line="450" w:lineRule="exact"/>
        <w:ind w:firstLineChars="200" w:firstLine="480"/>
        <w:jc w:val="both"/>
        <w:rPr>
          <w:rFonts w:ascii="標楷體" w:eastAsia="標楷體" w:hAnsi="標楷體"/>
        </w:rPr>
      </w:pPr>
      <w:r w:rsidRPr="00E12076">
        <w:rPr>
          <w:rFonts w:ascii="標楷體" w:eastAsia="標楷體" w:hAnsi="標楷體" w:hint="eastAsia"/>
        </w:rPr>
        <w:t>財政部為落實雲端發票全程無紙化目標，於106年核定統一發票兌獎多元服務管道計畫（下稱兌獎多元服務計畫），107至110年度累計編列預算</w:t>
      </w:r>
      <w:r w:rsidR="00F73217" w:rsidRPr="00E12076">
        <w:rPr>
          <w:rFonts w:ascii="標楷體" w:eastAsia="標楷體" w:hAnsi="標楷體" w:hint="eastAsia"/>
        </w:rPr>
        <w:t>數</w:t>
      </w:r>
      <w:r w:rsidRPr="00E12076">
        <w:rPr>
          <w:rFonts w:ascii="標楷體" w:eastAsia="標楷體" w:hAnsi="標楷體" w:hint="eastAsia"/>
        </w:rPr>
        <w:t>12億4,838萬餘元，實際支用</w:t>
      </w:r>
      <w:r w:rsidR="00F73217" w:rsidRPr="00E12076">
        <w:rPr>
          <w:rFonts w:ascii="標楷體" w:eastAsia="標楷體" w:hAnsi="標楷體" w:hint="eastAsia"/>
        </w:rPr>
        <w:t>數</w:t>
      </w:r>
      <w:r w:rsidRPr="00E12076">
        <w:rPr>
          <w:rFonts w:ascii="標楷體" w:eastAsia="標楷體" w:hAnsi="標楷體" w:hint="eastAsia"/>
        </w:rPr>
        <w:t>12億4,622萬餘元（含中獎清冊資料庫及應用系統建置與維運4億4</w:t>
      </w:r>
      <w:r w:rsidRPr="00E12076">
        <w:rPr>
          <w:rFonts w:ascii="標楷體" w:eastAsia="標楷體" w:hAnsi="標楷體"/>
        </w:rPr>
        <w:t>,</w:t>
      </w:r>
      <w:r w:rsidRPr="00E12076">
        <w:rPr>
          <w:rFonts w:ascii="標楷體" w:eastAsia="標楷體" w:hAnsi="標楷體" w:hint="eastAsia"/>
        </w:rPr>
        <w:t>522萬餘元、委託代發獎金8億100萬元）。經查執行情形，核有下列事項：</w:t>
      </w:r>
    </w:p>
    <w:p w:rsidR="005421C5" w:rsidRPr="00E12076" w:rsidRDefault="005421C5" w:rsidP="00B3107C">
      <w:pPr>
        <w:pStyle w:val="af4"/>
        <w:kinsoku/>
        <w:overflowPunct w:val="0"/>
        <w:adjustRightInd/>
        <w:spacing w:beforeLines="30" w:before="108" w:line="450" w:lineRule="exact"/>
        <w:ind w:left="0" w:firstLineChars="450" w:firstLine="1081"/>
        <w:jc w:val="both"/>
        <w:textAlignment w:val="auto"/>
        <w:rPr>
          <w:rFonts w:hAnsi="標楷體"/>
          <w:sz w:val="24"/>
          <w:szCs w:val="24"/>
        </w:rPr>
      </w:pPr>
      <w:r w:rsidRPr="00E12076">
        <w:rPr>
          <w:rFonts w:hAnsi="標楷體" w:hint="eastAsia"/>
          <w:b/>
          <w:sz w:val="24"/>
          <w:szCs w:val="24"/>
        </w:rPr>
        <w:t>1.　建置中獎清冊資料庫並新增網路兌獎通路，惟以紙本電子發票證明聯於實體據點兌獎比率仍高，允宜</w:t>
      </w:r>
      <w:proofErr w:type="gramStart"/>
      <w:r w:rsidRPr="00E12076">
        <w:rPr>
          <w:rFonts w:hAnsi="標楷體" w:hint="eastAsia"/>
          <w:b/>
          <w:sz w:val="24"/>
          <w:szCs w:val="24"/>
        </w:rPr>
        <w:t>研</w:t>
      </w:r>
      <w:proofErr w:type="gramEnd"/>
      <w:r w:rsidRPr="00E12076">
        <w:rPr>
          <w:rFonts w:hAnsi="標楷體" w:hint="eastAsia"/>
          <w:b/>
          <w:sz w:val="24"/>
          <w:szCs w:val="24"/>
        </w:rPr>
        <w:t>謀改善：</w:t>
      </w:r>
      <w:r w:rsidRPr="00E12076">
        <w:rPr>
          <w:rFonts w:hAnsi="標楷體" w:hint="eastAsia"/>
          <w:sz w:val="24"/>
          <w:szCs w:val="24"/>
        </w:rPr>
        <w:t>財政部自108年起提供多元兌獎服務措施，實體兌獎據點由原郵局之1</w:t>
      </w:r>
      <w:r w:rsidRPr="00E12076">
        <w:rPr>
          <w:rFonts w:hAnsi="標楷體"/>
          <w:sz w:val="24"/>
          <w:szCs w:val="24"/>
        </w:rPr>
        <w:t>,</w:t>
      </w:r>
      <w:r w:rsidRPr="00E12076">
        <w:rPr>
          <w:rFonts w:hAnsi="標楷體" w:hint="eastAsia"/>
          <w:sz w:val="24"/>
          <w:szCs w:val="24"/>
        </w:rPr>
        <w:t>312個，擴增至金融機構及便利商店等1萬8千餘</w:t>
      </w:r>
      <w:proofErr w:type="gramStart"/>
      <w:r w:rsidRPr="00E12076">
        <w:rPr>
          <w:rFonts w:hAnsi="標楷體" w:hint="eastAsia"/>
          <w:sz w:val="24"/>
          <w:szCs w:val="24"/>
        </w:rPr>
        <w:t>個</w:t>
      </w:r>
      <w:proofErr w:type="gramEnd"/>
      <w:r w:rsidRPr="00E12076">
        <w:rPr>
          <w:rFonts w:hAnsi="標楷體" w:hint="eastAsia"/>
          <w:sz w:val="24"/>
          <w:szCs w:val="24"/>
        </w:rPr>
        <w:t>，並新增網路通路兌獎方式，民眾可透過統一發票兌獎行動應用程式（下稱兌獎APP）及匯入指定帳戶或金融支付工具等方式兌領中獎獎金，提升兌獎便利性。兌獎多元服務計畫實施後，支付代發統一發票兌獎獎金之手續費由原支付郵局每筆15.8元，降為實體兌獎據點每筆13元或8.5元，及網路兌獎通路每筆7元或3.5元（表</w:t>
      </w:r>
      <w:r w:rsidR="00064EF5" w:rsidRPr="00E12076">
        <w:rPr>
          <w:rFonts w:hAnsi="標楷體" w:hint="eastAsia"/>
          <w:sz w:val="24"/>
          <w:szCs w:val="24"/>
        </w:rPr>
        <w:t>4</w:t>
      </w:r>
      <w:r w:rsidRPr="00E12076">
        <w:rPr>
          <w:rFonts w:hAnsi="標楷體" w:hint="eastAsia"/>
          <w:sz w:val="24"/>
          <w:szCs w:val="24"/>
        </w:rPr>
        <w:t>），所需支付手續費由</w:t>
      </w:r>
      <w:proofErr w:type="gramStart"/>
      <w:r w:rsidRPr="00E12076">
        <w:rPr>
          <w:rFonts w:hAnsi="標楷體" w:hint="eastAsia"/>
          <w:sz w:val="24"/>
          <w:szCs w:val="24"/>
        </w:rPr>
        <w:t>107</w:t>
      </w:r>
      <w:proofErr w:type="gramEnd"/>
      <w:r w:rsidRPr="00E12076">
        <w:rPr>
          <w:rFonts w:hAnsi="標楷體" w:hint="eastAsia"/>
          <w:sz w:val="24"/>
          <w:szCs w:val="24"/>
        </w:rPr>
        <w:t>年度之4億9,842萬餘元，逐年下降至</w:t>
      </w:r>
      <w:proofErr w:type="gramStart"/>
      <w:r w:rsidRPr="00E12076">
        <w:rPr>
          <w:rFonts w:hAnsi="標楷體" w:hint="eastAsia"/>
          <w:sz w:val="24"/>
          <w:szCs w:val="24"/>
        </w:rPr>
        <w:t>110</w:t>
      </w:r>
      <w:proofErr w:type="gramEnd"/>
      <w:r w:rsidRPr="00E12076">
        <w:rPr>
          <w:rFonts w:hAnsi="標楷體" w:hint="eastAsia"/>
          <w:sz w:val="24"/>
          <w:szCs w:val="24"/>
        </w:rPr>
        <w:t>年度之2億3,565萬餘元，達成每年節省兌獎手續費8千萬元之目標。</w:t>
      </w:r>
      <w:proofErr w:type="gramStart"/>
      <w:r w:rsidRPr="00E12076">
        <w:rPr>
          <w:rFonts w:hAnsi="標楷體" w:hint="eastAsia"/>
          <w:sz w:val="24"/>
          <w:szCs w:val="24"/>
        </w:rPr>
        <w:t>惟</w:t>
      </w:r>
      <w:proofErr w:type="gramEnd"/>
      <w:r w:rsidRPr="00E12076">
        <w:rPr>
          <w:rFonts w:hAnsi="標楷體" w:hint="eastAsia"/>
          <w:sz w:val="24"/>
          <w:szCs w:val="24"/>
        </w:rPr>
        <w:t>108至110年度以列印電子發票證明聯於實體據點兌領獎張數，分別為2,510萬餘張、2,286萬餘張、1,972萬餘張，兌獎手續費分別為2億1,338萬餘元、1億9,437萬餘元、1億6,769萬餘元，占當年度兌獎手續費總額之72.08％、72.20％及71.16％，占比均逾</w:t>
      </w:r>
      <w:proofErr w:type="gramStart"/>
      <w:r w:rsidRPr="00E12076">
        <w:rPr>
          <w:rFonts w:hAnsi="標楷體" w:hint="eastAsia"/>
          <w:sz w:val="24"/>
          <w:szCs w:val="24"/>
        </w:rPr>
        <w:t>7成</w:t>
      </w:r>
      <w:proofErr w:type="gramEnd"/>
      <w:r w:rsidRPr="00E12076">
        <w:rPr>
          <w:rFonts w:hAnsi="標楷體" w:hint="eastAsia"/>
          <w:sz w:val="24"/>
          <w:szCs w:val="24"/>
        </w:rPr>
        <w:t>，顯示以列印電子發票證明聯於實體據點兌獎比率仍高，未能發揮建置兌獎應用系統最大效益，經函請財政部積極宣導民眾透過兌獎APP或匯入指定帳戶或金融支付工具等網路通路兌獎，以達成兌獎無紙化之目標，並減少兌獎手續費支出。據復：將</w:t>
      </w:r>
      <w:proofErr w:type="gramStart"/>
      <w:r w:rsidRPr="00E12076">
        <w:rPr>
          <w:rFonts w:hAnsi="標楷體" w:hint="eastAsia"/>
          <w:sz w:val="24"/>
          <w:szCs w:val="24"/>
        </w:rPr>
        <w:t>賡</w:t>
      </w:r>
      <w:proofErr w:type="gramEnd"/>
      <w:r w:rsidRPr="00E12076">
        <w:rPr>
          <w:rFonts w:hAnsi="標楷體" w:hint="eastAsia"/>
          <w:sz w:val="24"/>
          <w:szCs w:val="24"/>
        </w:rPr>
        <w:t>續運用多元宣導方式推廣網路兌獎服務，並持續優化兌獎APP，提升民眾利用網路兌領獎之意願，以落實發票全程無紙化之目標。</w:t>
      </w:r>
    </w:p>
    <w:p w:rsidR="005421C5" w:rsidRPr="00E12076" w:rsidRDefault="00265E65" w:rsidP="001070FD">
      <w:pPr>
        <w:pStyle w:val="af4"/>
        <w:tabs>
          <w:tab w:val="left" w:pos="2127"/>
        </w:tabs>
        <w:kinsoku/>
        <w:overflowPunct w:val="0"/>
        <w:adjustRightInd/>
        <w:spacing w:beforeLines="30" w:before="108" w:line="440" w:lineRule="exact"/>
        <w:ind w:left="0" w:firstLineChars="450" w:firstLine="1080"/>
        <w:jc w:val="both"/>
        <w:textAlignment w:val="auto"/>
        <w:rPr>
          <w:rFonts w:hAnsi="標楷體"/>
          <w:sz w:val="24"/>
          <w:szCs w:val="24"/>
        </w:rPr>
      </w:pPr>
      <w:r w:rsidRPr="00E12076">
        <w:rPr>
          <w:rFonts w:hAnsi="標楷體"/>
          <w:noProof/>
          <w:sz w:val="24"/>
          <w:szCs w:val="24"/>
        </w:rPr>
        <w:lastRenderedPageBreak/>
        <mc:AlternateContent>
          <mc:Choice Requires="wpg">
            <w:drawing>
              <wp:anchor distT="0" distB="0" distL="114300" distR="114300" simplePos="0" relativeHeight="251691008" behindDoc="0" locked="0" layoutInCell="1" allowOverlap="1">
                <wp:simplePos x="0" y="0"/>
                <wp:positionH relativeFrom="column">
                  <wp:posOffset>2989580</wp:posOffset>
                </wp:positionH>
                <wp:positionV relativeFrom="paragraph">
                  <wp:posOffset>5582285</wp:posOffset>
                </wp:positionV>
                <wp:extent cx="3245794" cy="2396227"/>
                <wp:effectExtent l="0" t="0" r="0" b="4445"/>
                <wp:wrapTight wrapText="bothSides">
                  <wp:wrapPolygon edited="0">
                    <wp:start x="380" y="0"/>
                    <wp:lineTo x="254" y="19579"/>
                    <wp:lineTo x="634" y="21468"/>
                    <wp:lineTo x="21427" y="21468"/>
                    <wp:lineTo x="21427" y="1374"/>
                    <wp:lineTo x="20666" y="0"/>
                    <wp:lineTo x="380" y="0"/>
                  </wp:wrapPolygon>
                </wp:wrapTight>
                <wp:docPr id="24" name="群組 24"/>
                <wp:cNvGraphicFramePr/>
                <a:graphic xmlns:a="http://schemas.openxmlformats.org/drawingml/2006/main">
                  <a:graphicData uri="http://schemas.microsoft.com/office/word/2010/wordprocessingGroup">
                    <wpg:wgp>
                      <wpg:cNvGrpSpPr/>
                      <wpg:grpSpPr>
                        <a:xfrm>
                          <a:off x="0" y="0"/>
                          <a:ext cx="3245794" cy="2396227"/>
                          <a:chOff x="0" y="0"/>
                          <a:chExt cx="3245794" cy="2396227"/>
                        </a:xfrm>
                      </wpg:grpSpPr>
                      <wpg:graphicFrame>
                        <wpg:cNvPr id="13" name="圖表 13"/>
                        <wpg:cNvFrPr/>
                        <wpg:xfrm>
                          <a:off x="80319" y="160638"/>
                          <a:ext cx="3165475" cy="2128520"/>
                        </wpg:xfrm>
                        <a:graphic>
                          <a:graphicData uri="http://schemas.openxmlformats.org/drawingml/2006/chart">
                            <c:chart xmlns:c="http://schemas.openxmlformats.org/drawingml/2006/chart" xmlns:r="http://schemas.openxmlformats.org/officeDocument/2006/relationships" r:id="rId10"/>
                          </a:graphicData>
                        </a:graphic>
                      </wpg:graphicFrame>
                      <wps:wsp>
                        <wps:cNvPr id="17" name="文字方塊 2"/>
                        <wps:cNvSpPr txBox="1">
                          <a:spLocks noChangeArrowheads="1"/>
                        </wps:cNvSpPr>
                        <wps:spPr bwMode="auto">
                          <a:xfrm>
                            <a:off x="0" y="0"/>
                            <a:ext cx="3178383" cy="337097"/>
                          </a:xfrm>
                          <a:prstGeom prst="rect">
                            <a:avLst/>
                          </a:prstGeom>
                          <a:noFill/>
                          <a:ln w="9525">
                            <a:noFill/>
                            <a:miter lim="800000"/>
                            <a:headEnd/>
                            <a:tailEnd/>
                          </a:ln>
                        </wps:spPr>
                        <wps:txbx>
                          <w:txbxContent>
                            <w:p w:rsidR="00404C9C" w:rsidRPr="00041FEB" w:rsidRDefault="00404C9C" w:rsidP="00B3099B">
                              <w:pPr>
                                <w:ind w:left="571" w:hangingChars="250" w:hanging="571"/>
                                <w:jc w:val="center"/>
                                <w:rPr>
                                  <w:rFonts w:ascii="標楷體" w:eastAsia="標楷體" w:hAnsi="標楷體"/>
                                  <w:color w:val="FF0000"/>
                                  <w:spacing w:val="-6"/>
                                </w:rPr>
                              </w:pPr>
                              <w:r w:rsidRPr="00772105">
                                <w:rPr>
                                  <w:rFonts w:ascii="標楷體" w:eastAsia="標楷體" w:hAnsi="標楷體" w:hint="eastAsia"/>
                                  <w:b/>
                                  <w:bCs/>
                                  <w:spacing w:val="-6"/>
                                </w:rPr>
                                <w:t>圖</w:t>
                              </w:r>
                              <w:r w:rsidRPr="00772105">
                                <w:rPr>
                                  <w:rFonts w:ascii="標楷體" w:eastAsia="標楷體" w:hAnsi="標楷體"/>
                                  <w:b/>
                                  <w:bCs/>
                                  <w:spacing w:val="-6"/>
                                </w:rPr>
                                <w:t>2</w:t>
                              </w:r>
                              <w:r w:rsidRPr="00772105">
                                <w:rPr>
                                  <w:rFonts w:ascii="標楷體" w:eastAsia="標楷體" w:hAnsi="標楷體" w:hint="eastAsia"/>
                                  <w:b/>
                                  <w:bCs/>
                                  <w:spacing w:val="-6"/>
                                </w:rPr>
                                <w:t xml:space="preserve">　</w:t>
                              </w:r>
                              <w:proofErr w:type="gramStart"/>
                              <w:r w:rsidRPr="00772105">
                                <w:rPr>
                                  <w:rFonts w:ascii="標楷體" w:eastAsia="標楷體" w:hAnsi="標楷體" w:hint="eastAsia"/>
                                  <w:b/>
                                  <w:bCs/>
                                </w:rPr>
                                <w:t>110</w:t>
                              </w:r>
                              <w:proofErr w:type="gramEnd"/>
                              <w:r w:rsidRPr="00772105">
                                <w:rPr>
                                  <w:rFonts w:ascii="標楷體" w:eastAsia="標楷體" w:hAnsi="標楷體" w:hint="eastAsia"/>
                                  <w:b/>
                                  <w:bCs/>
                                </w:rPr>
                                <w:t>年度雲端發票儲存於各類載具情形</w:t>
                              </w:r>
                            </w:p>
                          </w:txbxContent>
                        </wps:txbx>
                        <wps:bodyPr rot="0" vert="horz" wrap="square" lIns="91440" tIns="45720" rIns="91440" bIns="45720" anchor="t" anchorCtr="0">
                          <a:noAutofit/>
                        </wps:bodyPr>
                      </wps:wsp>
                      <wps:wsp>
                        <wps:cNvPr id="18" name="文字方塊 18"/>
                        <wps:cNvSpPr txBox="1">
                          <a:spLocks noChangeArrowheads="1"/>
                        </wps:cNvSpPr>
                        <wps:spPr bwMode="auto">
                          <a:xfrm>
                            <a:off x="129746" y="2230395"/>
                            <a:ext cx="3077061" cy="165832"/>
                          </a:xfrm>
                          <a:prstGeom prst="rect">
                            <a:avLst/>
                          </a:prstGeom>
                          <a:solidFill>
                            <a:srgbClr val="FFFFFF"/>
                          </a:solidFill>
                          <a:ln w="9525">
                            <a:noFill/>
                            <a:miter lim="800000"/>
                            <a:headEnd/>
                            <a:tailEnd/>
                          </a:ln>
                        </wps:spPr>
                        <wps:txbx>
                          <w:txbxContent>
                            <w:p w:rsidR="00404C9C" w:rsidRPr="00D066FF" w:rsidRDefault="00404C9C" w:rsidP="00B3099B">
                              <w:pPr>
                                <w:spacing w:line="240" w:lineRule="exact"/>
                                <w:rPr>
                                  <w:rFonts w:ascii="標楷體" w:eastAsia="標楷體" w:hAnsi="標楷體"/>
                                  <w:sz w:val="18"/>
                                </w:rPr>
                              </w:pPr>
                              <w:r>
                                <w:rPr>
                                  <w:rFonts w:ascii="標楷體" w:eastAsia="標楷體" w:hAnsi="標楷體" w:hint="eastAsia"/>
                                  <w:sz w:val="18"/>
                                </w:rPr>
                                <w:t>資料來源：整理自賦稅署</w:t>
                              </w:r>
                              <w:r w:rsidRPr="00D066FF">
                                <w:rPr>
                                  <w:rFonts w:ascii="標楷體" w:eastAsia="標楷體" w:hAnsi="標楷體" w:hint="eastAsia"/>
                                  <w:sz w:val="18"/>
                                </w:rPr>
                                <w:t>提供資料。</w:t>
                              </w:r>
                            </w:p>
                          </w:txbxContent>
                        </wps:txbx>
                        <wps:bodyPr rot="0" vert="horz" wrap="square" lIns="91440" tIns="0" rIns="91440" bIns="0" anchor="t" anchorCtr="0">
                          <a:noAutofit/>
                        </wps:bodyPr>
                      </wps:wsp>
                    </wpg:wgp>
                  </a:graphicData>
                </a:graphic>
              </wp:anchor>
            </w:drawing>
          </mc:Choice>
          <mc:Fallback>
            <w:pict>
              <v:group id="群組 24" o:spid="_x0000_s1030" style="position:absolute;left:0;text-align:left;margin-left:235.4pt;margin-top:439.55pt;width:255.55pt;height:188.7pt;z-index:251691008" coordsize="32457,2396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iWlNUdwMAAJAJAAAOAAAAZHJzL2Uyb0RvYy54bWy8lsuO0zAUhvdIvIPlPZNb27TRZBDM&#10;0BESNwl4ANdxLiKxg+1OOqyRkHiAYcNmJBZsWLJgw9sM8Bgc22mmdEZcBkEXqWPHp+c//s6f7t5c&#10;NTU6YlJVgqc42PExYpyKrOJFip8+md+YYqQ04RmpBWcpPmYK39y7fm23axMWilLUGZMIgnCVdG2K&#10;S63bxPMULVlD1I5oGYfFXMiGaLiVhZdJ0kH0pvZC3594nZBZKwVlSsHsgVvEezZ+njOqH+a5YhrV&#10;KYbctL1Ke12Yq7e3S5JCkrasaJ8GuUIWDak4/OgQ6oBogpayuhCqqagUSuR6h4rGE3leUWY1gJrA&#10;31JzKMWytVqKpCvaoUxQ2q06XTksfXD0SKIqS3E4woiTBs7o6+d3Xz++RDAB1enaIoGHDmX7uH0k&#10;+4nC3RnBq1w25hukoJWt6/FQV7bSiMJkFI7G8QziU1gLo9kkDGNXeVrC8VzYR8s7v9jprX/YM/kN&#10;6bgbe5hzCVqG9HuNQbTWePb25NvpewQT5xrnchC4pWrqR8EMI8g+mPiTaOqSH+QFk/EoHvfygnA6&#10;Di1YNrd1pJ6x32Hk19DTkkgNYNDEjnow6AUsfjdSHwD6YourSwI4Zg8EXTaMa9eEktVEgwOosmoV&#10;RjIxQMm7WWAKBWfVizddsXkP48tODJxAncOuLiT1R7A/LknLbA8pw/EahHgNwpeTV2cf3nw5+XR2&#10;+hqFjgb7pMEd6dVtAQAHtrdVe0/QZwpxsV8SXrBbUoquZCSDFJ3Srh22GvRUokyQRXdfZNBXZKmF&#10;DbRm4qc9E8TTaAq8mp6Jotif2ZYZwCdJK5U+ZKJBZgDlBq+z0cnRPaVd3dePGOq4mFd1DfMkqTnq&#10;Ujwbh2O7YWOlqTTYcV01KZ765uNINyLv8Mxu1qSq3Rhyqbk9QyfUSdarxcoaSm8fKlmI7BjKIIVz&#10;X3hbwKAU8gVGHThvitXzJZEMo/ouh1LOgtHIWLW9AeOAZkJyc2WxuUI4hVAp1hi54b629u4k34KS&#10;55WthjkOl0mfMkDmMv73tMFL0FnrD7QF1kc2mPk/uAXhLB5NrJuFYeRHs/GWnflx7E8CRx5Y2zSy&#10;bXF18pSoq8zAZ85EyWKxX0t0ROCNPLef3iR+eOz/IGqVn4NxNUQvxxNm/xJN643w2t90zEsd9PyP&#10;1N53AAAA//8DAFBLAwQUAAYACAAAACEAIeYcZYABAACUAgAAIAAAAGRycy9jaGFydHMvX3JlbHMv&#10;Y2hhcnQxLnhtbC5yZWxzrJJPS8MwGMbvgt+h5L6m2UCG2HlwCjuI4J9bLzFNt2qalCTKdnOgKAzx&#10;pkwEd9lQEEVEGEM/jW7tvoUZsuFE8eIxeXmf3/M8ycJiNWLWPpUqFNwFyHaARTkRfsjLLtjaXMnk&#10;gaU05j5mglMX1KgCi4XZmYV1yrA2S6oSxsoyKly5oKJ1PA+hIhUaYWWLmHIzCYSMsDZHWYYxJru4&#10;TGHWceag/KoBClOaVsl3gSz5OWBt1mJD/ltbBEFIaFGQvYhy/QMCCkbXtnco0UYUyzLVLghCRo1l&#10;WJz3HMex+0d3/UYzfToenDe99K7poZyddF8Hj73k/uLtoD48uEyu2++9xrB15CGEJjPPyQyPT9NO&#10;vf9wO2h1B4dnaafhJc2XpH2TPD+mNyf9q/OMM5fN21WmqmMDq8I32ZarmkqOGYA/l5D9pYQoJFIo&#10;EWibiAh+5je5EZquFpIKlnpJMCE3dI3RMdwFZHSnkG1e6Tc2+g/2N6wauZhQ4dRfKnwAAAD//wMA&#10;UEsDBBQABgAIAAAAIQCrFs1GuQAAACIBAAAZAAAAZHJzL19yZWxzL2Uyb0RvYy54bWwucmVsc4SP&#10;zQrCMBCE74LvEPZu03oQkSa9iNCr1AdY0u0PtknIRrFvb9CLguBxdphvdsrqMU/iToFHZxUUWQ6C&#10;rHHtaHsFl+a02YPgiLbFyVlSsBBDpder8kwTxhTiYfQsEsWygiFGf5CSzUAzcuY82eR0LswYkwy9&#10;9Giu2JPc5vlOhk8G6C+mqFsFoW4LEM3iU/N/tuu60dDRmdtMNv6okGbAEBMQQ09RwUvy+1pk6VOQ&#10;upRfy/QTAAD//wMAUEsDBBQABgAIAAAAIQAuoCaU4wAAAAwBAAAPAAAAZHJzL2Rvd25yZXYueG1s&#10;TI/BTsMwEETvSPyDtUjcqONC2iTEqaoKOFVItEhVb268TaLG6yh2k/TvMSc4ruZp5m2+mkzLBuxd&#10;Y0mCmEXAkEqrG6okfO/fnxJgzivSqrWEEm7oYFXc3+Uq03akLxx2vmKhhFymJNTedxnnrqzRKDez&#10;HVLIzrY3yoezr7ju1RjKTcvnUbTgRjUUFmrV4abG8rK7GgkfoxrXz+Jt2F7Om9txH38etgKlfHyY&#10;1q/APE7+D4Zf/aAORXA62Stpx1oJL8soqHsJyTIVwAKRJiIFdgroPF7EwIuc/3+i+AEAAP//AwBQ&#10;SwMEFAAGAAgAAAAhAIx7lcLEBAAASycAABUAAABkcnMvY2hhcnRzL3N0eWxlMS54bWzsWttu2zgQ&#10;/RWBHxD5UjuOEQfIJihQwNkG3QL7TEuUzZYStSRdx/n6HZISLUq+Na7dOOmbORZIzpnhmQt5Hclh&#10;NMNC/aOWjARPKctAIEdoplQ+DEMZzUiK5UVKI8ElT9RFxNOQJwmNSBgLvKDZNOy02p1wNQsqpsGN&#10;WXhOMlgi4SLFSl5wMS3nSBnM0uqHKaYZCmg8Qt1uF91cw/bwE5VfqWLEjFj2hSTwwdMItVBoRAll&#10;rCEkSUIi1RAnPFsJU5pxAYvgoVGT3DER/MBshNRT24jZPH3gsZX1e62WWREPQfw5Say4W4rDyiw3&#10;1yFsvFjL7DEmyZdHEcjnEbqCaYLvRGQj1AadtRL6a1/NCCsy5WJ5C8qfs94yfxQaYJYFC1C91+mh&#10;IML5CCUMK/iZ5mBqmU1RgNkUEIlUYRDOaPwRDLunddqlGXzrDEpxzTpgq+oCgs+zWNtBb9Saw24c&#10;7LLbcg1bmaNwKwgOUh7DWcKM8cXfXKvz+QcRgsYE1DWyMc1IKbPufjIHL/yu6qWltTxwamdjMm0b&#10;l61B+KYNrAlS29MeZazwGE8IuCa4x8nMZU7RCfko9tR0ozvtuHN1Ot3j77+ai/fxcqY2eLnhoyp3&#10;1I7Huu1qEloTOpx4Gzn9PCWBU054vIRoI7jSUTKQefSRCqnGWKpHLCAut1EARKQ08yTAQ8C7jOYo&#10;mHHxXJfp7yCQwz8oWAhN3fK/ORYEBexTBuTW7fcu+yhQZtAedAYDFIjqP5PqPziLYCrL84Ed3CkY&#10;WxvL/HaugCdVwU1WD0vIaz1QCx85zfb1R+O2Uqc6LtZjWLGMwUUmYb46OIF4Ib/mM9jaZoZtX7V6&#10;LZuzbPHCte7bcCWddvgIulH3fs8T/gfRar7gIVpg6DDVsb6J6g4ATXwx3xwnzd3ipTakdwa9yzJp&#10;E1m80/U2+u/GJMsDzYHkYHvAArLlJnCwc/DfGio70DyDA25y5F1R5gXnuwJjDdoxXkJED+QynXAo&#10;fiIqIgb0LukzGaG+pqIqT/xLBUkETs/QlSvlxwk82QdKY/4VT867ii0zp8zUMuAYb7uw820W80X2&#10;F96XiOyp+V1JxLos9LKshf0SuVOKt2Whx7fzT7ZXatXn9thSMVwseO5CzMlqN3AGHeTWldrHrptd&#10;f8q3uoN7u9W341rFEtoaXLym43FsYB2CPrAO7wOA9bCE+oy/HtLxmF/zvxOsrS5Wm59C14tBAvyA&#10;v70idY7tJEdqS2oyaQLqJLqtvWe+fPwwdWyIy/DlH8OrUnzAMWziOaNj/q6ih0bxpZ0rPNwaPXws&#10;CY6JeFfQukDhO64LKwc4LquhSaYki09LCKY0OGG3mq10zBk3zfqzunzRjF5u3FiqHHTvz1aPov8l&#10;iaBEnvtF5u5rwJqedviH0qCF9AticQ1N9YbeA7Q/fIA7mom5qak8C9C3NkY2wZLozLl48KCZYqW+&#10;EkDt+t8mvRvJ5ruO395YtjcZ9jXAQe24HK627rGc2QcZcin1oLhB8a/zDXYeYg6/d3Cju0bXef6a&#10;SvZtzw7WdrwhdTryuxLHXX6W5pK3A7K0Ffbw5mhO3n6A9NVcwEOCJmnZerR2qXP8ItV1MbRH7W5r&#10;2L1rNlm9erv5HwAA//8DAFBLAwQUAAYACAAAACEAbDZ3jEgMAABBTgAAFQAAAGRycy9jaGFydHMv&#10;Y2hhcnQxLnhtbOxc3Y/bxhF/L9D/QWUC5KHhid8fgnWBRElF0LN98Z0dFEUfVuTqjjBF0iTlu3MQ&#10;wA912yAokAJ9SAokRYMaTT/ykIc2QOD/pr2z/dR/oTO7JEXppPNJJ6e+s/xwFne5w92Z2d35zc7s&#10;tXcOh0HtPk1SPwqbgrwhCTUaupHnh3tN4fZuT7SEWpqR0CNBFNKmcERT4Z3NH/7gmttw90mS7cTE&#10;pTUgEqYNtynsZ1ncqNdTd58OSboRxTSEukGUDEkGj8le3UvIARAfBnVFkow6IyLkBMgSBIbED4v2&#10;yXnaR4OB79JO5I6GNMx4LxIakAw4kO77cVpQc2UjUU5RHPpuEqXRINtwo2GdEysGBcRkvV6OahOY&#10;5JGMyrak1e6ToClIQh0LAxLu8YIH++Lu+7wwiUahRz0nSkIQR+X9odtoBRlNQiDlRGEGvc75NTwX&#10;x4ckuTuKRehuDIPs+4GfHbFhC5vXgLazHwE/arfovZGf0LQpuLI2ZoG2KAMks27VlVyuMFhZa6TZ&#10;UUD5gGRJwdHWy++yLvRIEPSJexd5U3m5fHVcjw2nmYGtmBrhDzLKol0/C2iHBjSjXv5ZzuI4iLJW&#10;Qgm+GJCjaJQxcUSDbZ86qM1YwZ52j+K8x32S8Mb3SXLkREFUyEbmxSlNsJXvHVZEBlQSjyYTJd42&#10;Iz/9Yn/U7wdU7Uy8m8bbQJU0QGBZzw+CWpykWVOI3UwHoZHGYM8J2AtsolF44M2J64J2sJ7VK2/1&#10;57ze3ytezd+ARsUn8TNBWDtoCrau8K+mUeB72B2sS5O9fvldSVIkgyk3UKi8Bk9BiG/TwYC62VaK&#10;DK+DkNn43AY9xDLkH/yqjRK/KXzgqKolOY4m6h2jK2qS7YjtrqqIXVPpKLap6qrjfDhWUGNRBZW1&#10;inIajVHo3xvRd3NF+UDi/2T4Zs8RNVuzRNvUNbGj6IqiGe1Ox1Y+ZCrM+sxGU4wCBpYLeVrWua4s&#10;ImuPpPt3aJKdKe/sUGb1wWh4PcqHYOgwBOwh8H40vDkYcNVQi2KUEC7PqDXQ/bWazFnIz6Mm6mrV&#10;hC14bmMRNTnwbscdn+yt1eQVXk301aqJyneeM9WksghX5jtfClayakx84PXdKMwLinarH6S4/3nw&#10;Y5Ydwc0UrBmScESCLWa24HNub1gbtiJZmqwYqq3ZqmLaXTFfR464uEWw6g3DVi1dlSTd0jRN7YpM&#10;h2DDmqQKBeMPZof4mcR393Ev6Ufe0XZSSyKwQwAkpLHb88Eo2SJptk0SsNxlAXFEdhP+DIII7AYa&#10;BGBN+2BPYzls01HyQKgdJCRuCum9EUmoUAveDcHiVC0Ztqxaxh7AWtbhIanW9Ks1JHSBFNipWSLU&#10;+IOTwTPfCsOoBSbgwGeWRtFtthmm2Q4aomxnjLEkN7KCcCd28RnGtJ3llrcsWYU9U9Z7dHALWJA+&#10;AJsI+9tnnACbBX6PmkIIAAnBUuLfBaAURjvsl1C7C6Y79A7gDmNbUxBxfH2S0sBHSCWxtXtiPpUb&#10;9EubsIAEwloGVu4A8FtTOPnqs5PH3z7/+++FWkzCKMVugbaAJGCk439Q62fufo8M/eCoKRi6UEPL&#10;O6UgXhFGyM0OSl4WZTetUP7xMBTdlNlipMFlw+yZXKyDwKv5HhiUHbXXMtqWIYL1aIhaq2eIlmFY&#10;oqbbXdVqWy2tiwYlMqMpOK3d7k9u3vrZjdb1LpNLAhJHvNYUOFarkQCUHp9pKN7eAZEW6gDqM0O2&#10;XN24OV9q0nk1raDI9PcyigzMy9OSyTZ//vxPXxz/5vHxJ799+tU3v0AjFEAAmqKBh0OloYdrCk62&#10;C7IeaPKpfpH5fjWlUM4PqQd7hiFbotEzZYA8UltsaZ2eqJpKq2u0OjYAsnJ+3Glt3Z6eGPlEKCdG&#10;PlHWE+OMVXLexDh++OT0fACcRhorWYiyzWef/OP5nz89fvLP8axj5Pur+giMLKc12esLaEm2aaob&#10;tjbV41V1GBef/z559O+HDyc+wJcOsIi4BQQ/uEFU+GbO2rDRsYKjJ0G8T/gebs3F3xOEuLskjNDN&#10;gr6SFzhQskO+s6yts3yfGW/Ha+vsVbbO5mzxXOVhy2bTDXWbQ6PtKLfL+zQFj2jGEXC6Hx1s0T2g&#10;9VOagx1mgoKDEWruEDjZQK974amFModkN8iwcEaPqezQZFxeobFNE/SocjqV8jbz2u74D3JSRRWN&#10;wW7JogRPSGAIafkM4yjchBPOzq6hq2ZLFjsGuhsHhi7aHVsWTXA2OuB91K12u+Ls1Bd2dlY98XoF&#10;3E3iPrdxkA9xQ9EsUzMU1TJlQ9YsTedM2h/XawYgA1PWbTjW0FVWD0OdJFh35crX4LcX9IOeTwNv&#10;l4C7G8SML6CUOiQjW6RPg/QWWNVVdgJRYBlqwFVxDucY/xTWzxV0DL0nmVlifdHYAH+4oqmaaWkA&#10;YWxTmQH2ZfAC2Kqtwv/4V8tfmSGjij6swX6x2+bOgJWBfVleo/3l/AhLoX1L6+od2+qJRkszRc2Q&#10;JdFqmbbYNi3FbDlWW1P1Es1cGO2fEi5o0fKOJQY0kSQSwRPpS+eimQdrXgren8V8brUXqP8ibper&#10;J4cS8RtKy+po4BHrdVWYIw64xVpt1RLblmQqjm2rRtcu58jyiH+WfNaTA7xaVTclOMNWh/lnc3we&#10;6F8j3Nf0/OGUmuB+M+GGWB9AzAbPi5gka4jL43lePYgra4aG0Mi0ddUyZGMK4gLwlWzT0hVJseBU&#10;lVXPQE9XGOEuHdcyD+HmJ9IvRrjahgaOUsVUNFOydUM2zWmEa25YJpQb4KYAa0VWdGsNcC8COorj&#10;y6X9pezsfn2cvcRB+SK7SWm8Ox3w7PR6qmhqNh5nwx9L1uCxBcWGJjlySyuN94sDXBboUIlVWAHA&#10;BZKvGcAFi3/xA7xT84qxPo9rYRSXO7ObRRegwAUO7WZRxFM1RZo4UQMWrJAPc04yXwRqyqO14mSt&#10;LICWZwYrr8/ayviV1TlHp5cXVJA1EjlHkNUie8f3iUSKk7CXf9h2Sc7TdDBjddMCHGHAqZlqTYMN&#10;XVV0rFcNCKADoxbrXy+0sXR49Dy0kQdIvxhtSBuKDuGwuiwbEO0EgEJh7HcbReisviFJlgwHorYm&#10;w0EtoMV16Cwu0ZcmdHac4jSxq1zKwxXSWGTRX8rWmo5M5ibn5vGjb54//MPJw788e/LR8aNvp6y6&#10;5czQGZ+6mBU6gyAaoZbytqErU11eJXMuZ0SdYkBWwEvkCkTUTVBf2+VXOUPh9V1mv0/bel4gW8Xm&#10;XlEg2yWxrVXJgOwn01DAUW+BeT1lW0MUm2GoEMQGZ90WZA6/2LR+ZWPOls4zy23kImq59HYUzo6y&#10;4Kq5P9IYE8EgVhTx1LkSwSpeDfBoYdTW4gleaz/4S/aDL7veYrYgaAIPDb5A0PDq11oexUzgvogt&#10;yAcs8g95ZwNalrO+l7irvJih5mI+5QAADeTiDWNIeEvDPciLDPYg6RAHvYxHrbwsAFaJyh0C5dUC&#10;MJ/KCAE2uybAFbvJhM+6MxyqsNROje7/uulgf8cx2vATo3RZaq5LWBAyJHbeogOUwmDzraefPXn6&#10;+Kvjrz/lgAjD2774WLzRfV9560dvbr9pN+CPLCNF1gLaOgQuXcDWcebATS95SHnuqYgzSFU85Kmg&#10;buP+5vPPvzgFubAcCcasN0ULzDPBmpOPPj756x9Pvvz86ZdPCpA2u4WSt3j26789/eW//vPddye/&#10;+t2zrz+a1Qi+Nu45f2AsgJ85UyC+Hr8fjobn5M17yJv3qryBtiVv+EVBTuTRzTfefuMNOD4ABrLL&#10;g1jZObmnqBocjWHbszhmQcY0wMLZLxVMgqRd1okxIWgw7jF/KHiSM2OmGr8Kl5pAgN9Sl5rkV9yU&#10;E+KcaReVlXIi7aJSviJrdf4KCgIqu71H4vd9L8szGcBbwLeDGO5D2i2v+4kjllEMio/lZdpJHr+Q&#10;UjeC3FSfjjM/zDxBApjElm+cDoWxVbkW4TIv0+OhATsnL0sqRlpakQualUCweikT/r7jpzfDIHfA&#10;5ojH89O4DanAd9NWvj+CMMfbeQeXarx44Dqp3sIExMt7oYqOTmxU5R7Gk1vmgdjxLUjnkmKFF+fb&#10;CTGzsJrGB3oJbJx3XQG3Uvn2mpsDC9hEsDjhTWIBpt3UEri2qikk73oq2xPw7qzbMd5Ylif7IIeB&#10;idU2rIBxld38tvk/AA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ECLQAUAAYACAAA&#10;ACEA8PzcjzoBAAAsAwAAEwAAAAAAAAAAAAAAAAAAAAAAW0NvbnRlbnRfVHlwZXNdLnhtbFBLAQIt&#10;ABQABgAIAAAAIQA4/SH/1gAAAJQBAAALAAAAAAAAAAAAAAAAAGsBAABfcmVscy8ucmVsc1BLAQIt&#10;ABQABgAIAAAAIQAiWlNUdwMAAJAJAAAOAAAAAAAAAAAAAAAAAGoCAABkcnMvZTJvRG9jLnhtbFBL&#10;AQItABQABgAIAAAAIQAh5hxlgAEAAJQCAAAgAAAAAAAAAAAAAAAAAA0GAABkcnMvY2hhcnRzL19y&#10;ZWxzL2NoYXJ0MS54bWwucmVsc1BLAQItABQABgAIAAAAIQCrFs1GuQAAACIBAAAZAAAAAAAAAAAA&#10;AAAAAMsHAABkcnMvX3JlbHMvZTJvRG9jLnhtbC5yZWxzUEsBAi0AFAAGAAgAAAAhAC6gJpTjAAAA&#10;DAEAAA8AAAAAAAAAAAAAAAAAuwgAAGRycy9kb3ducmV2LnhtbFBLAQItABQABgAIAAAAIQCMe5XC&#10;xAQAAEsnAAAVAAAAAAAAAAAAAAAAAMsJAABkcnMvY2hhcnRzL3N0eWxlMS54bWxQSwECLQAUAAYA&#10;CAAAACEAbDZ3jEgMAABBTgAAFQAAAAAAAAAAAAAAAADCDgAAZHJzL2NoYXJ0cy9jaGFydDEueG1s&#10;UEsBAi0AFAAGAAgAAAAhABwUp6gCAQAAbgMAABYAAAAAAAAAAAAAAAAAPRsAAGRycy9jaGFydHMv&#10;Y29sb3JzMS54bWxQSwUGAAAAAAkACQBSAgAAcx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3" o:spid="_x0000_s1031" type="#_x0000_t75" style="position:absolute;left:792;top:1584;width:31638;height:21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NzWxQAAANsAAAAPAAAAZHJzL2Rvd25yZXYueG1sRI9Ba8JA&#10;EIXvQv/DMgUvRTcqtiVmI23R4kmolXodsmMSm50N2VW3/npXKHib4b1535tsHkwjTtS52rKC0TAB&#10;QVxYXXOpYPu9HLyCcB5ZY2OZFPyRg3n+0Msw1fbMX3Ta+FLEEHYpKqi8b1MpXVGRQTe0LXHU9rYz&#10;6OPalVJ3eI7hppHjJHmWBmuOhApb+qio+N0cTYS8P13Kab3+3IUwOvxcSLuXhVaq/xjeZiA8BX83&#10;/1+vdKw/gdsvcQCZXwEAAP//AwBQSwECLQAUAAYACAAAACEA2+H2y+4AAACFAQAAEwAAAAAAAAAA&#10;AAAAAAAAAAAAW0NvbnRlbnRfVHlwZXNdLnhtbFBLAQItABQABgAIAAAAIQBa9CxbvwAAABUBAAAL&#10;AAAAAAAAAAAAAAAAAB8BAABfcmVscy8ucmVsc1BLAQItABQABgAIAAAAIQA3GNzWxQAAANsAAAAP&#10;AAAAAAAAAAAAAAAAAAcCAABkcnMvZG93bnJldi54bWxQSwUGAAAAAAMAAwC3AAAA+QIAAAAA&#10;">
                  <v:imagedata r:id="rId11" o:title=""/>
                  <o:lock v:ext="edit" aspectratio="f"/>
                </v:shape>
                <v:shape id="_x0000_s1032" type="#_x0000_t202" style="position:absolute;width:31783;height:3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rsidR="00404C9C" w:rsidRPr="00041FEB" w:rsidRDefault="00404C9C" w:rsidP="00B3099B">
                        <w:pPr>
                          <w:ind w:left="571" w:hangingChars="250" w:hanging="571"/>
                          <w:jc w:val="center"/>
                          <w:rPr>
                            <w:rFonts w:ascii="標楷體" w:eastAsia="標楷體" w:hAnsi="標楷體"/>
                            <w:color w:val="FF0000"/>
                            <w:spacing w:val="-6"/>
                          </w:rPr>
                        </w:pPr>
                        <w:r w:rsidRPr="00772105">
                          <w:rPr>
                            <w:rFonts w:ascii="標楷體" w:eastAsia="標楷體" w:hAnsi="標楷體" w:hint="eastAsia"/>
                            <w:b/>
                            <w:bCs/>
                            <w:spacing w:val="-6"/>
                          </w:rPr>
                          <w:t>圖</w:t>
                        </w:r>
                        <w:r w:rsidRPr="00772105">
                          <w:rPr>
                            <w:rFonts w:ascii="標楷體" w:eastAsia="標楷體" w:hAnsi="標楷體"/>
                            <w:b/>
                            <w:bCs/>
                            <w:spacing w:val="-6"/>
                          </w:rPr>
                          <w:t>2</w:t>
                        </w:r>
                        <w:r w:rsidRPr="00772105">
                          <w:rPr>
                            <w:rFonts w:ascii="標楷體" w:eastAsia="標楷體" w:hAnsi="標楷體" w:hint="eastAsia"/>
                            <w:b/>
                            <w:bCs/>
                            <w:spacing w:val="-6"/>
                          </w:rPr>
                          <w:t xml:space="preserve">　</w:t>
                        </w:r>
                        <w:proofErr w:type="gramStart"/>
                        <w:r w:rsidRPr="00772105">
                          <w:rPr>
                            <w:rFonts w:ascii="標楷體" w:eastAsia="標楷體" w:hAnsi="標楷體" w:hint="eastAsia"/>
                            <w:b/>
                            <w:bCs/>
                          </w:rPr>
                          <w:t>110</w:t>
                        </w:r>
                        <w:proofErr w:type="gramEnd"/>
                        <w:r w:rsidRPr="00772105">
                          <w:rPr>
                            <w:rFonts w:ascii="標楷體" w:eastAsia="標楷體" w:hAnsi="標楷體" w:hint="eastAsia"/>
                            <w:b/>
                            <w:bCs/>
                          </w:rPr>
                          <w:t>年度雲端發票儲存於各類載具情形</w:t>
                        </w:r>
                      </w:p>
                    </w:txbxContent>
                  </v:textbox>
                </v:shape>
                <v:shape id="文字方塊 18" o:spid="_x0000_s1033" type="#_x0000_t202" style="position:absolute;left:1297;top:22303;width:30771;height:1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velxAAAANsAAAAPAAAAZHJzL2Rvd25yZXYueG1sRI9Ba8JA&#10;EIXvgv9hGaE33SillNRNKGJBT6L24m2anSap2dmwu9Xor3cOhd5meG/e+2ZZDq5TFwqx9WxgPstA&#10;EVfetlwb+Dx+TF9BxYRssfNMBm4UoSzGoyXm1l95T5dDqpWEcMzRQJNSn2sdq4YcxpnviUX79sFh&#10;kjXU2ga8Srjr9CLLXrTDlqWhwZ5WDVXnw68zsD2F3foUs7tffKXVT3X2x7t+NuZpMry/gUo0pH/z&#10;3/XGCr7Ayi8ygC4eAAAA//8DAFBLAQItABQABgAIAAAAIQDb4fbL7gAAAIUBAAATAAAAAAAAAAAA&#10;AAAAAAAAAABbQ29udGVudF9UeXBlc10ueG1sUEsBAi0AFAAGAAgAAAAhAFr0LFu/AAAAFQEAAAsA&#10;AAAAAAAAAAAAAAAAHwEAAF9yZWxzLy5yZWxzUEsBAi0AFAAGAAgAAAAhAFPa96XEAAAA2wAAAA8A&#10;AAAAAAAAAAAAAAAABwIAAGRycy9kb3ducmV2LnhtbFBLBQYAAAAAAwADALcAAAD4AgAAAAA=&#10;" stroked="f">
                  <v:textbox inset=",0,,0">
                    <w:txbxContent>
                      <w:p w:rsidR="00404C9C" w:rsidRPr="00D066FF" w:rsidRDefault="00404C9C" w:rsidP="00B3099B">
                        <w:pPr>
                          <w:spacing w:line="240" w:lineRule="exact"/>
                          <w:rPr>
                            <w:rFonts w:ascii="標楷體" w:eastAsia="標楷體" w:hAnsi="標楷體"/>
                            <w:sz w:val="18"/>
                          </w:rPr>
                        </w:pPr>
                        <w:r>
                          <w:rPr>
                            <w:rFonts w:ascii="標楷體" w:eastAsia="標楷體" w:hAnsi="標楷體" w:hint="eastAsia"/>
                            <w:sz w:val="18"/>
                          </w:rPr>
                          <w:t>資料來源：整理自賦稅署</w:t>
                        </w:r>
                        <w:r w:rsidRPr="00D066FF">
                          <w:rPr>
                            <w:rFonts w:ascii="標楷體" w:eastAsia="標楷體" w:hAnsi="標楷體" w:hint="eastAsia"/>
                            <w:sz w:val="18"/>
                          </w:rPr>
                          <w:t>提供資料。</w:t>
                        </w:r>
                      </w:p>
                    </w:txbxContent>
                  </v:textbox>
                </v:shape>
                <w10:wrap type="tight"/>
              </v:group>
            </w:pict>
          </mc:Fallback>
        </mc:AlternateContent>
      </w:r>
      <w:r w:rsidR="006F7706" w:rsidRPr="00E12076">
        <w:rPr>
          <w:rFonts w:hAnsi="標楷體"/>
          <w:noProof/>
          <w:sz w:val="24"/>
          <w:szCs w:val="24"/>
        </w:rPr>
        <mc:AlternateContent>
          <mc:Choice Requires="wps">
            <w:drawing>
              <wp:anchor distT="45720" distB="45720" distL="114300" distR="114300" simplePos="0" relativeHeight="251679744" behindDoc="1" locked="0" layoutInCell="1" allowOverlap="1" wp14:anchorId="749F3DC3" wp14:editId="1C115349">
                <wp:simplePos x="0" y="0"/>
                <wp:positionH relativeFrom="margin">
                  <wp:align>left</wp:align>
                </wp:positionH>
                <wp:positionV relativeFrom="paragraph">
                  <wp:posOffset>50165</wp:posOffset>
                </wp:positionV>
                <wp:extent cx="6362700" cy="3371850"/>
                <wp:effectExtent l="0" t="0" r="0" b="0"/>
                <wp:wrapTight wrapText="bothSides">
                  <wp:wrapPolygon edited="0">
                    <wp:start x="0" y="0"/>
                    <wp:lineTo x="0" y="21478"/>
                    <wp:lineTo x="21535" y="21478"/>
                    <wp:lineTo x="21535" y="0"/>
                    <wp:lineTo x="0" y="0"/>
                  </wp:wrapPolygon>
                </wp:wrapTight>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0" cy="3371850"/>
                        </a:xfrm>
                        <a:prstGeom prst="rect">
                          <a:avLst/>
                        </a:prstGeom>
                        <a:solidFill>
                          <a:srgbClr val="FFFFFF"/>
                        </a:solidFill>
                        <a:ln w="9525">
                          <a:noFill/>
                          <a:miter lim="800000"/>
                          <a:headEnd/>
                          <a:tailEnd/>
                        </a:ln>
                      </wps:spPr>
                      <wps:txbx>
                        <w:txbxContent>
                          <w:p w:rsidR="00404C9C" w:rsidRPr="00D55F59" w:rsidRDefault="00404C9C" w:rsidP="00F966D5">
                            <w:pPr>
                              <w:spacing w:beforeLines="20" w:before="72" w:line="260" w:lineRule="exact"/>
                              <w:ind w:leftChars="-59" w:left="-142"/>
                              <w:jc w:val="center"/>
                              <w:rPr>
                                <w:rFonts w:ascii="標楷體" w:eastAsia="標楷體" w:hAnsi="標楷體"/>
                                <w:b/>
                              </w:rPr>
                            </w:pPr>
                            <w:r w:rsidRPr="008F2010">
                              <w:rPr>
                                <w:rFonts w:ascii="標楷體" w:eastAsia="標楷體" w:hAnsi="標楷體" w:hint="eastAsia"/>
                                <w:b/>
                                <w:color w:val="000000" w:themeColor="text1"/>
                              </w:rPr>
                              <w:t>表</w:t>
                            </w:r>
                            <w:r w:rsidRPr="00932DB3">
                              <w:rPr>
                                <w:rFonts w:ascii="標楷體" w:eastAsia="標楷體" w:hAnsi="標楷體"/>
                                <w:b/>
                              </w:rPr>
                              <w:t>4</w:t>
                            </w:r>
                            <w:r>
                              <w:rPr>
                                <w:rFonts w:ascii="標楷體" w:eastAsia="標楷體" w:hAnsi="標楷體" w:hint="eastAsia"/>
                                <w:b/>
                              </w:rPr>
                              <w:t xml:space="preserve">　</w:t>
                            </w:r>
                            <w:r w:rsidRPr="00D55F59">
                              <w:rPr>
                                <w:rFonts w:ascii="標楷體" w:eastAsia="標楷體" w:hAnsi="標楷體" w:hint="eastAsia"/>
                                <w:b/>
                              </w:rPr>
                              <w:t>統一發票兌獎手續費</w:t>
                            </w:r>
                          </w:p>
                          <w:p w:rsidR="00404C9C" w:rsidRPr="00131D98" w:rsidRDefault="00404C9C" w:rsidP="00F966D5">
                            <w:pPr>
                              <w:spacing w:beforeLines="20" w:before="72" w:afterLines="20" w:after="72" w:line="280" w:lineRule="exact"/>
                              <w:ind w:leftChars="-59" w:left="-142"/>
                              <w:jc w:val="right"/>
                              <w:rPr>
                                <w:rFonts w:ascii="標楷體" w:eastAsia="標楷體" w:hAnsi="標楷體"/>
                                <w:sz w:val="20"/>
                              </w:rPr>
                            </w:pPr>
                            <w:r w:rsidRPr="00131D98">
                              <w:rPr>
                                <w:rFonts w:ascii="標楷體" w:eastAsia="標楷體" w:hAnsi="標楷體" w:hint="eastAsia"/>
                                <w:sz w:val="20"/>
                              </w:rPr>
                              <w:t>單位：新臺幣元／張、千張、新臺幣千元、％</w:t>
                            </w:r>
                          </w:p>
                          <w:tbl>
                            <w:tblPr>
                              <w:tblStyle w:val="aff3"/>
                              <w:tblW w:w="9781" w:type="dxa"/>
                              <w:tblInd w:w="-5" w:type="dxa"/>
                              <w:tblLayout w:type="fixed"/>
                              <w:tblLook w:val="04A0" w:firstRow="1" w:lastRow="0" w:firstColumn="1" w:lastColumn="0" w:noHBand="0" w:noVBand="1"/>
                            </w:tblPr>
                            <w:tblGrid>
                              <w:gridCol w:w="284"/>
                              <w:gridCol w:w="1354"/>
                              <w:gridCol w:w="686"/>
                              <w:gridCol w:w="896"/>
                              <w:gridCol w:w="926"/>
                              <w:gridCol w:w="939"/>
                              <w:gridCol w:w="939"/>
                              <w:gridCol w:w="939"/>
                              <w:gridCol w:w="939"/>
                              <w:gridCol w:w="939"/>
                              <w:gridCol w:w="940"/>
                            </w:tblGrid>
                            <w:tr w:rsidR="00404C9C" w:rsidRPr="00724514" w:rsidTr="00083123">
                              <w:trPr>
                                <w:trHeight w:val="306"/>
                              </w:trPr>
                              <w:tc>
                                <w:tcPr>
                                  <w:tcW w:w="1638" w:type="dxa"/>
                                  <w:gridSpan w:val="2"/>
                                  <w:vMerge w:val="restart"/>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r w:rsidRPr="00724514">
                                    <w:rPr>
                                      <w:rFonts w:hAnsi="標楷體" w:hint="eastAsia"/>
                                      <w:sz w:val="20"/>
                                    </w:rPr>
                                    <w:t>兌獎方式</w:t>
                                  </w:r>
                                </w:p>
                              </w:tc>
                              <w:tc>
                                <w:tcPr>
                                  <w:tcW w:w="686" w:type="dxa"/>
                                  <w:vMerge w:val="restart"/>
                                  <w:vAlign w:val="center"/>
                                </w:tcPr>
                                <w:p w:rsidR="00404C9C" w:rsidRPr="00724514" w:rsidRDefault="00404C9C" w:rsidP="00927199">
                                  <w:pPr>
                                    <w:pStyle w:val="af4"/>
                                    <w:overflowPunct w:val="0"/>
                                    <w:snapToGrid w:val="0"/>
                                    <w:spacing w:before="72" w:after="72" w:line="260" w:lineRule="exact"/>
                                    <w:ind w:leftChars="-40" w:left="2" w:hangingChars="61" w:hanging="98"/>
                                    <w:jc w:val="center"/>
                                    <w:rPr>
                                      <w:rFonts w:hAnsi="標楷體"/>
                                      <w:spacing w:val="-20"/>
                                      <w:sz w:val="20"/>
                                    </w:rPr>
                                  </w:pPr>
                                  <w:r w:rsidRPr="00724514">
                                    <w:rPr>
                                      <w:rFonts w:hAnsi="標楷體" w:hint="eastAsia"/>
                                      <w:spacing w:val="-20"/>
                                      <w:sz w:val="20"/>
                                    </w:rPr>
                                    <w:t>手續費</w:t>
                                  </w:r>
                                </w:p>
                                <w:p w:rsidR="00404C9C" w:rsidRPr="00724514" w:rsidRDefault="00404C9C" w:rsidP="00083123">
                                  <w:pPr>
                                    <w:pStyle w:val="af4"/>
                                    <w:overflowPunct w:val="0"/>
                                    <w:snapToGrid w:val="0"/>
                                    <w:spacing w:before="72" w:after="72" w:line="260" w:lineRule="exact"/>
                                    <w:ind w:leftChars="-71" w:left="3" w:rightChars="-43" w:right="-103" w:hangingChars="108" w:hanging="173"/>
                                    <w:jc w:val="center"/>
                                    <w:rPr>
                                      <w:rFonts w:hAnsi="標楷體"/>
                                      <w:spacing w:val="-20"/>
                                      <w:sz w:val="20"/>
                                    </w:rPr>
                                  </w:pPr>
                                  <w:r>
                                    <w:rPr>
                                      <w:rFonts w:hAnsi="標楷體" w:hint="eastAsia"/>
                                      <w:spacing w:val="-20"/>
                                      <w:sz w:val="20"/>
                                    </w:rPr>
                                    <w:t>（</w:t>
                                  </w:r>
                                  <w:r w:rsidRPr="00724514">
                                    <w:rPr>
                                      <w:rFonts w:hAnsi="標楷體" w:hint="eastAsia"/>
                                      <w:spacing w:val="-20"/>
                                      <w:sz w:val="20"/>
                                    </w:rPr>
                                    <w:t>單筆</w:t>
                                  </w:r>
                                  <w:r>
                                    <w:rPr>
                                      <w:rFonts w:hAnsi="標楷體" w:hint="eastAsia"/>
                                      <w:spacing w:val="-20"/>
                                      <w:sz w:val="20"/>
                                    </w:rPr>
                                    <w:t>）</w:t>
                                  </w:r>
                                </w:p>
                              </w:tc>
                              <w:tc>
                                <w:tcPr>
                                  <w:tcW w:w="1822"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107</w:t>
                                  </w:r>
                                  <w:proofErr w:type="gramEnd"/>
                                  <w:r w:rsidRPr="00724514">
                                    <w:rPr>
                                      <w:rFonts w:hAnsi="標楷體" w:hint="eastAsia"/>
                                      <w:sz w:val="20"/>
                                    </w:rPr>
                                    <w:t>年度</w:t>
                                  </w:r>
                                </w:p>
                              </w:tc>
                              <w:tc>
                                <w:tcPr>
                                  <w:tcW w:w="1878"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108</w:t>
                                  </w:r>
                                  <w:proofErr w:type="gramEnd"/>
                                  <w:r w:rsidRPr="00724514">
                                    <w:rPr>
                                      <w:rFonts w:hAnsi="標楷體" w:hint="eastAsia"/>
                                      <w:sz w:val="20"/>
                                    </w:rPr>
                                    <w:t>年度</w:t>
                                  </w:r>
                                </w:p>
                              </w:tc>
                              <w:tc>
                                <w:tcPr>
                                  <w:tcW w:w="1878"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109</w:t>
                                  </w:r>
                                  <w:proofErr w:type="gramEnd"/>
                                  <w:r w:rsidRPr="00724514">
                                    <w:rPr>
                                      <w:rFonts w:hAnsi="標楷體" w:hint="eastAsia"/>
                                      <w:sz w:val="20"/>
                                    </w:rPr>
                                    <w:t>年度</w:t>
                                  </w:r>
                                </w:p>
                              </w:tc>
                              <w:tc>
                                <w:tcPr>
                                  <w:tcW w:w="1879"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110</w:t>
                                  </w:r>
                                  <w:proofErr w:type="gramEnd"/>
                                  <w:r w:rsidRPr="00724514">
                                    <w:rPr>
                                      <w:rFonts w:hAnsi="標楷體" w:hint="eastAsia"/>
                                      <w:sz w:val="20"/>
                                    </w:rPr>
                                    <w:t>年度</w:t>
                                  </w:r>
                                </w:p>
                              </w:tc>
                            </w:tr>
                            <w:tr w:rsidR="00404C9C" w:rsidRPr="00724514" w:rsidTr="00B3107C">
                              <w:trPr>
                                <w:trHeight w:val="811"/>
                              </w:trPr>
                              <w:tc>
                                <w:tcPr>
                                  <w:tcW w:w="1638" w:type="dxa"/>
                                  <w:gridSpan w:val="2"/>
                                  <w:vMerge/>
                                </w:tcPr>
                                <w:p w:rsidR="00404C9C" w:rsidRPr="00724514" w:rsidRDefault="00404C9C" w:rsidP="00131D98">
                                  <w:pPr>
                                    <w:pStyle w:val="af4"/>
                                    <w:overflowPunct w:val="0"/>
                                    <w:snapToGrid w:val="0"/>
                                    <w:spacing w:before="72" w:after="72" w:line="260" w:lineRule="exact"/>
                                    <w:ind w:left="24" w:firstLine="0"/>
                                    <w:jc w:val="both"/>
                                    <w:rPr>
                                      <w:rFonts w:hAnsi="標楷體"/>
                                      <w:sz w:val="20"/>
                                    </w:rPr>
                                  </w:pPr>
                                </w:p>
                              </w:tc>
                              <w:tc>
                                <w:tcPr>
                                  <w:tcW w:w="686" w:type="dxa"/>
                                  <w:vMerge/>
                                </w:tcPr>
                                <w:p w:rsidR="00404C9C" w:rsidRPr="00724514" w:rsidRDefault="00404C9C" w:rsidP="00131D98">
                                  <w:pPr>
                                    <w:pStyle w:val="af4"/>
                                    <w:overflowPunct w:val="0"/>
                                    <w:snapToGrid w:val="0"/>
                                    <w:spacing w:before="72" w:after="72" w:line="260" w:lineRule="exact"/>
                                    <w:ind w:left="24" w:firstLine="0"/>
                                    <w:jc w:val="both"/>
                                    <w:rPr>
                                      <w:rFonts w:hAnsi="標楷體"/>
                                      <w:sz w:val="20"/>
                                    </w:rPr>
                                  </w:pPr>
                                </w:p>
                              </w:tc>
                              <w:tc>
                                <w:tcPr>
                                  <w:tcW w:w="896"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26" w:type="dxa"/>
                                  <w:tcBorders>
                                    <w:bottom w:val="single" w:sz="12" w:space="0" w:color="auto"/>
                                  </w:tcBorders>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40" w:type="dxa"/>
                                  <w:tcBorders>
                                    <w:bottom w:val="single" w:sz="12" w:space="0" w:color="auto"/>
                                  </w:tcBorders>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r>
                            <w:tr w:rsidR="00404C9C" w:rsidRPr="00724514" w:rsidTr="00083123">
                              <w:trPr>
                                <w:trHeight w:val="427"/>
                              </w:trPr>
                              <w:tc>
                                <w:tcPr>
                                  <w:tcW w:w="2324" w:type="dxa"/>
                                  <w:gridSpan w:val="3"/>
                                </w:tcPr>
                                <w:p w:rsidR="00404C9C" w:rsidRPr="00724514" w:rsidRDefault="00404C9C" w:rsidP="00131D98">
                                  <w:pPr>
                                    <w:pStyle w:val="af4"/>
                                    <w:overflowPunct w:val="0"/>
                                    <w:snapToGrid w:val="0"/>
                                    <w:spacing w:before="72" w:after="72" w:line="260" w:lineRule="exact"/>
                                    <w:ind w:left="24" w:firstLine="0"/>
                                    <w:jc w:val="center"/>
                                    <w:rPr>
                                      <w:rFonts w:hAnsi="標楷體"/>
                                      <w:b/>
                                      <w:sz w:val="20"/>
                                    </w:rPr>
                                  </w:pPr>
                                  <w:r w:rsidRPr="00724514">
                                    <w:rPr>
                                      <w:rFonts w:hAnsi="標楷體" w:hint="eastAsia"/>
                                      <w:b/>
                                      <w:sz w:val="20"/>
                                    </w:rPr>
                                    <w:t>合計</w:t>
                                  </w:r>
                                </w:p>
                              </w:tc>
                              <w:tc>
                                <w:tcPr>
                                  <w:tcW w:w="896" w:type="dxa"/>
                                  <w:tcBorders>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32,777</w:t>
                                  </w:r>
                                </w:p>
                              </w:tc>
                              <w:tc>
                                <w:tcPr>
                                  <w:tcW w:w="926" w:type="dxa"/>
                                  <w:tcBorders>
                                    <w:top w:val="single" w:sz="12" w:space="0" w:color="auto"/>
                                    <w:left w:val="single" w:sz="12" w:space="0" w:color="auto"/>
                                    <w:bottom w:val="single" w:sz="12" w:space="0" w:color="auto"/>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498,427</w:t>
                                  </w:r>
                                </w:p>
                              </w:tc>
                              <w:tc>
                                <w:tcPr>
                                  <w:tcW w:w="939" w:type="dxa"/>
                                  <w:tcBorders>
                                    <w:lef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33,499</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296,041</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31,977</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269,221</w:t>
                                  </w:r>
                                </w:p>
                              </w:tc>
                              <w:tc>
                                <w:tcPr>
                                  <w:tcW w:w="939" w:type="dxa"/>
                                  <w:tcBorders>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29,726</w:t>
                                  </w:r>
                                </w:p>
                              </w:tc>
                              <w:tc>
                                <w:tcPr>
                                  <w:tcW w:w="940" w:type="dxa"/>
                                  <w:tcBorders>
                                    <w:top w:val="single" w:sz="12" w:space="0" w:color="auto"/>
                                    <w:left w:val="single" w:sz="12" w:space="0" w:color="auto"/>
                                    <w:bottom w:val="single" w:sz="12" w:space="0" w:color="auto"/>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235,652</w:t>
                                  </w:r>
                                </w:p>
                              </w:tc>
                            </w:tr>
                            <w:tr w:rsidR="00404C9C" w:rsidRPr="00724514" w:rsidTr="00083123">
                              <w:tc>
                                <w:tcPr>
                                  <w:tcW w:w="284" w:type="dxa"/>
                                  <w:vMerge w:val="restart"/>
                                  <w:vAlign w:val="center"/>
                                </w:tcPr>
                                <w:p w:rsidR="00404C9C" w:rsidRPr="00724514" w:rsidRDefault="00404C9C" w:rsidP="00131D98">
                                  <w:pPr>
                                    <w:pStyle w:val="af4"/>
                                    <w:overflowPunct w:val="0"/>
                                    <w:snapToGrid w:val="0"/>
                                    <w:spacing w:before="72" w:after="72" w:line="260" w:lineRule="exact"/>
                                    <w:ind w:leftChars="-20" w:left="-48" w:firstLine="0"/>
                                    <w:jc w:val="center"/>
                                    <w:rPr>
                                      <w:rFonts w:hAnsi="標楷體"/>
                                      <w:spacing w:val="-2"/>
                                      <w:sz w:val="20"/>
                                    </w:rPr>
                                  </w:pPr>
                                  <w:r w:rsidRPr="00724514">
                                    <w:rPr>
                                      <w:rFonts w:hAnsi="標楷體" w:hint="eastAsia"/>
                                      <w:spacing w:val="-2"/>
                                      <w:sz w:val="20"/>
                                    </w:rPr>
                                    <w:t>實體據點</w:t>
                                  </w:r>
                                </w:p>
                              </w:tc>
                              <w:tc>
                                <w:tcPr>
                                  <w:tcW w:w="1354" w:type="dxa"/>
                                  <w:vAlign w:val="center"/>
                                </w:tcPr>
                                <w:p w:rsidR="00404C9C" w:rsidRPr="00307C46" w:rsidRDefault="00404C9C" w:rsidP="00307C46">
                                  <w:pPr>
                                    <w:overflowPunct w:val="0"/>
                                    <w:autoSpaceDE w:val="0"/>
                                    <w:autoSpaceDN w:val="0"/>
                                    <w:spacing w:line="260" w:lineRule="exact"/>
                                    <w:ind w:leftChars="-16" w:left="-38" w:firstLine="1"/>
                                    <w:jc w:val="both"/>
                                    <w:rPr>
                                      <w:rFonts w:ascii="標楷體" w:eastAsia="標楷體" w:hAnsi="標楷體"/>
                                      <w:w w:val="200"/>
                                      <w:sz w:val="20"/>
                                    </w:rPr>
                                  </w:pPr>
                                  <w:r w:rsidRPr="00307C46">
                                    <w:rPr>
                                      <w:rFonts w:ascii="標楷體" w:eastAsia="標楷體" w:hAnsi="標楷體"/>
                                      <w:sz w:val="20"/>
                                    </w:rPr>
                                    <w:t>紙本發票</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13</w:t>
                                  </w:r>
                                </w:p>
                              </w:tc>
                              <w:tc>
                                <w:tcPr>
                                  <w:tcW w:w="896"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6,071</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(18.52)</w:t>
                                  </w:r>
                                </w:p>
                              </w:tc>
                              <w:tc>
                                <w:tcPr>
                                  <w:tcW w:w="926" w:type="dxa"/>
                                  <w:vMerge w:val="restart"/>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494,223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(99.16</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5,296</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(15.81</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68,849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(23.26</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4,063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(12.71</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52,718</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(19.58</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2,878</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(9.68</w:t>
                                  </w:r>
                                  <w:r w:rsidRPr="00724514">
                                    <w:rPr>
                                      <w:rFonts w:ascii="標楷體" w:eastAsia="標楷體" w:hAnsi="標楷體" w:cs="Helvetica"/>
                                      <w:spacing w:val="-10"/>
                                      <w:sz w:val="20"/>
                                      <w:shd w:val="clear" w:color="auto" w:fill="FFFFFF"/>
                                    </w:rPr>
                                    <w:t>)</w:t>
                                  </w:r>
                                </w:p>
                              </w:tc>
                              <w:tc>
                                <w:tcPr>
                                  <w:tcW w:w="940"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37,360</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(15.85</w:t>
                                  </w:r>
                                  <w:r w:rsidRPr="00724514">
                                    <w:rPr>
                                      <w:rFonts w:ascii="標楷體" w:eastAsia="標楷體" w:hAnsi="標楷體" w:cs="Helvetica"/>
                                      <w:spacing w:val="-10"/>
                                      <w:sz w:val="20"/>
                                      <w:shd w:val="clear" w:color="auto" w:fill="FFFFFF"/>
                                    </w:rPr>
                                    <w:t>)</w:t>
                                  </w:r>
                                </w:p>
                              </w:tc>
                            </w:tr>
                            <w:tr w:rsidR="00404C9C" w:rsidRPr="00724514" w:rsidTr="00083123">
                              <w:tc>
                                <w:tcPr>
                                  <w:tcW w:w="284" w:type="dxa"/>
                                  <w:vMerge/>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pacing w:val="-20"/>
                                      <w:sz w:val="20"/>
                                    </w:rPr>
                                  </w:pPr>
                                </w:p>
                              </w:tc>
                              <w:tc>
                                <w:tcPr>
                                  <w:tcW w:w="1354" w:type="dxa"/>
                                  <w:vAlign w:val="center"/>
                                </w:tcPr>
                                <w:p w:rsidR="00404C9C" w:rsidRPr="00436C75" w:rsidRDefault="00404C9C" w:rsidP="00436C75">
                                  <w:pPr>
                                    <w:overflowPunct w:val="0"/>
                                    <w:autoSpaceDE w:val="0"/>
                                    <w:autoSpaceDN w:val="0"/>
                                    <w:spacing w:line="260" w:lineRule="exact"/>
                                    <w:ind w:leftChars="-16" w:left="-38" w:rightChars="-34" w:right="-82" w:firstLine="1"/>
                                    <w:jc w:val="both"/>
                                    <w:rPr>
                                      <w:rFonts w:ascii="標楷體" w:eastAsia="標楷體" w:hAnsi="標楷體"/>
                                      <w:spacing w:val="-14"/>
                                      <w:sz w:val="20"/>
                                    </w:rPr>
                                  </w:pPr>
                                  <w:r w:rsidRPr="00436C75">
                                    <w:rPr>
                                      <w:rFonts w:ascii="標楷體" w:eastAsia="標楷體" w:hAnsi="標楷體"/>
                                      <w:spacing w:val="-14"/>
                                      <w:sz w:val="20"/>
                                    </w:rPr>
                                    <w:t>電子發票證明聯</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8.5</w:t>
                                  </w:r>
                                </w:p>
                              </w:tc>
                              <w:tc>
                                <w:tcPr>
                                  <w:tcW w:w="896" w:type="dxa"/>
                                  <w:tcBorders>
                                    <w:bottom w:val="single" w:sz="4"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25,215</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(76.93</w:t>
                                  </w:r>
                                  <w:r w:rsidRPr="00724514">
                                    <w:rPr>
                                      <w:rFonts w:ascii="標楷體" w:eastAsia="標楷體" w:hAnsi="標楷體" w:cs="Helvetica"/>
                                      <w:spacing w:val="-10"/>
                                      <w:sz w:val="20"/>
                                      <w:shd w:val="clear" w:color="auto" w:fill="FFFFFF"/>
                                    </w:rPr>
                                    <w:t>)</w:t>
                                  </w:r>
                                </w:p>
                              </w:tc>
                              <w:tc>
                                <w:tcPr>
                                  <w:tcW w:w="926" w:type="dxa"/>
                                  <w:vMerge/>
                                  <w:tcBorders>
                                    <w:bottom w:val="single" w:sz="4" w:space="0" w:color="auto"/>
                                    <w:right w:val="single" w:sz="12" w:space="0" w:color="auto"/>
                                  </w:tcBorders>
                                  <w:vAlign w:val="center"/>
                                </w:tcPr>
                                <w:p w:rsidR="00404C9C" w:rsidRPr="00724514" w:rsidRDefault="00404C9C" w:rsidP="00131D98">
                                  <w:pPr>
                                    <w:pStyle w:val="af4"/>
                                    <w:overflowPunct w:val="0"/>
                                    <w:snapToGrid w:val="0"/>
                                    <w:spacing w:before="72" w:after="72" w:line="260" w:lineRule="exact"/>
                                    <w:ind w:left="24" w:firstLine="0"/>
                                    <w:jc w:val="right"/>
                                    <w:rPr>
                                      <w:rFonts w:hAnsi="標楷體" w:cs="Helvetica"/>
                                      <w:spacing w:val="-10"/>
                                      <w:sz w:val="20"/>
                                      <w:shd w:val="clear" w:color="auto" w:fill="FFFFFF"/>
                                    </w:rPr>
                                  </w:pPr>
                                </w:p>
                              </w:tc>
                              <w:tc>
                                <w:tcPr>
                                  <w:tcW w:w="939" w:type="dxa"/>
                                  <w:tcBorders>
                                    <w:top w:val="single" w:sz="12" w:space="0" w:color="auto"/>
                                    <w:left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25,104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(74.94</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213,389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(72.08</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22,869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(71.52</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194,377</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(72.20</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19,728</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(66.37</w:t>
                                  </w:r>
                                  <w:r w:rsidRPr="00724514">
                                    <w:rPr>
                                      <w:rFonts w:ascii="標楷體" w:eastAsia="標楷體" w:hAnsi="標楷體" w:cs="Helvetica"/>
                                      <w:spacing w:val="-10"/>
                                      <w:sz w:val="20"/>
                                      <w:shd w:val="clear" w:color="auto" w:fill="FFFFFF"/>
                                    </w:rPr>
                                    <w:t>)</w:t>
                                  </w:r>
                                </w:p>
                              </w:tc>
                              <w:tc>
                                <w:tcPr>
                                  <w:tcW w:w="940" w:type="dxa"/>
                                  <w:tcBorders>
                                    <w:top w:val="single" w:sz="12" w:space="0" w:color="auto"/>
                                    <w:bottom w:val="single" w:sz="12" w:space="0" w:color="auto"/>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167,690</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(71.16</w:t>
                                  </w:r>
                                  <w:r w:rsidRPr="00724514">
                                    <w:rPr>
                                      <w:rFonts w:ascii="標楷體" w:eastAsia="標楷體" w:hAnsi="標楷體" w:cs="Helvetica"/>
                                      <w:spacing w:val="-10"/>
                                      <w:sz w:val="20"/>
                                      <w:shd w:val="clear" w:color="auto" w:fill="FFFFFF"/>
                                    </w:rPr>
                                    <w:t>)</w:t>
                                  </w:r>
                                </w:p>
                              </w:tc>
                            </w:tr>
                            <w:tr w:rsidR="00404C9C" w:rsidRPr="00724514" w:rsidTr="00083123">
                              <w:trPr>
                                <w:trHeight w:val="63"/>
                              </w:trPr>
                              <w:tc>
                                <w:tcPr>
                                  <w:tcW w:w="284" w:type="dxa"/>
                                  <w:vMerge w:val="restart"/>
                                  <w:vAlign w:val="center"/>
                                </w:tcPr>
                                <w:p w:rsidR="00404C9C" w:rsidRPr="00724514" w:rsidRDefault="00404C9C" w:rsidP="00131D98">
                                  <w:pPr>
                                    <w:pStyle w:val="af4"/>
                                    <w:overflowPunct w:val="0"/>
                                    <w:snapToGrid w:val="0"/>
                                    <w:spacing w:before="72" w:after="72" w:line="260" w:lineRule="exact"/>
                                    <w:ind w:leftChars="-20" w:left="-48" w:firstLine="0"/>
                                    <w:jc w:val="center"/>
                                    <w:rPr>
                                      <w:rFonts w:hAnsi="標楷體"/>
                                      <w:spacing w:val="-2"/>
                                      <w:sz w:val="20"/>
                                    </w:rPr>
                                  </w:pPr>
                                  <w:r w:rsidRPr="00724514">
                                    <w:rPr>
                                      <w:rFonts w:hAnsi="標楷體" w:hint="eastAsia"/>
                                      <w:spacing w:val="-2"/>
                                      <w:sz w:val="20"/>
                                    </w:rPr>
                                    <w:t>網路通路</w:t>
                                  </w:r>
                                </w:p>
                              </w:tc>
                              <w:tc>
                                <w:tcPr>
                                  <w:tcW w:w="1354" w:type="dxa"/>
                                  <w:vAlign w:val="center"/>
                                </w:tcPr>
                                <w:p w:rsidR="00404C9C" w:rsidRPr="00724514" w:rsidRDefault="00404C9C" w:rsidP="00307C46">
                                  <w:pPr>
                                    <w:overflowPunct w:val="0"/>
                                    <w:autoSpaceDE w:val="0"/>
                                    <w:autoSpaceDN w:val="0"/>
                                    <w:spacing w:line="260" w:lineRule="exact"/>
                                    <w:ind w:leftChars="-16" w:left="-38" w:firstLine="1"/>
                                    <w:jc w:val="both"/>
                                    <w:rPr>
                                      <w:rFonts w:ascii="標楷體" w:eastAsia="標楷體" w:hAnsi="標楷體"/>
                                      <w:sz w:val="20"/>
                                    </w:rPr>
                                  </w:pPr>
                                  <w:r w:rsidRPr="00724514">
                                    <w:rPr>
                                      <w:rFonts w:ascii="標楷體" w:eastAsia="標楷體" w:hAnsi="標楷體"/>
                                      <w:sz w:val="20"/>
                                    </w:rPr>
                                    <w:t>兌獎APP</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7</w:t>
                                  </w:r>
                                </w:p>
                              </w:tc>
                              <w:tc>
                                <w:tcPr>
                                  <w:tcW w:w="1822" w:type="dxa"/>
                                  <w:gridSpan w:val="2"/>
                                  <w:tcBorders>
                                    <w:tl2br w:val="single" w:sz="4"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845</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(2.52</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5,919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(2.00</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1,279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(4.00</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8,954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(3.33</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1,623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(5.46</w:t>
                                  </w:r>
                                  <w:r w:rsidRPr="00724514">
                                    <w:rPr>
                                      <w:rFonts w:ascii="標楷體" w:eastAsia="標楷體" w:hAnsi="標楷體" w:cs="Helvetica"/>
                                      <w:spacing w:val="-10"/>
                                      <w:sz w:val="20"/>
                                      <w:shd w:val="clear" w:color="auto" w:fill="FFFFFF"/>
                                    </w:rPr>
                                    <w:t>)</w:t>
                                  </w:r>
                                </w:p>
                              </w:tc>
                              <w:tc>
                                <w:tcPr>
                                  <w:tcW w:w="940"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11,364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(4.82</w:t>
                                  </w:r>
                                  <w:r w:rsidRPr="00724514">
                                    <w:rPr>
                                      <w:rFonts w:ascii="標楷體" w:eastAsia="標楷體" w:hAnsi="標楷體" w:cs="Helvetica"/>
                                      <w:spacing w:val="-10"/>
                                      <w:sz w:val="20"/>
                                      <w:shd w:val="clear" w:color="auto" w:fill="FFFFFF"/>
                                    </w:rPr>
                                    <w:t>)</w:t>
                                  </w:r>
                                </w:p>
                              </w:tc>
                            </w:tr>
                            <w:tr w:rsidR="00404C9C" w:rsidRPr="00724514" w:rsidTr="00083123">
                              <w:trPr>
                                <w:trHeight w:val="125"/>
                              </w:trPr>
                              <w:tc>
                                <w:tcPr>
                                  <w:tcW w:w="284" w:type="dxa"/>
                                  <w:vMerge/>
                                </w:tcPr>
                                <w:p w:rsidR="00404C9C" w:rsidRPr="00724514" w:rsidRDefault="00404C9C" w:rsidP="00131D98">
                                  <w:pPr>
                                    <w:pStyle w:val="af4"/>
                                    <w:overflowPunct w:val="0"/>
                                    <w:snapToGrid w:val="0"/>
                                    <w:spacing w:before="72" w:after="72" w:line="260" w:lineRule="exact"/>
                                    <w:ind w:left="24" w:firstLine="0"/>
                                    <w:jc w:val="both"/>
                                    <w:rPr>
                                      <w:rFonts w:hAnsi="標楷體"/>
                                      <w:spacing w:val="-20"/>
                                      <w:sz w:val="20"/>
                                    </w:rPr>
                                  </w:pPr>
                                </w:p>
                              </w:tc>
                              <w:tc>
                                <w:tcPr>
                                  <w:tcW w:w="1354" w:type="dxa"/>
                                  <w:vAlign w:val="center"/>
                                </w:tcPr>
                                <w:p w:rsidR="00404C9C" w:rsidRPr="00083123" w:rsidRDefault="00404C9C" w:rsidP="00083123">
                                  <w:pPr>
                                    <w:spacing w:line="260" w:lineRule="exact"/>
                                    <w:ind w:leftChars="-22" w:left="-53"/>
                                    <w:jc w:val="both"/>
                                    <w:rPr>
                                      <w:rFonts w:ascii="標楷體" w:eastAsia="標楷體" w:hAnsi="標楷體"/>
                                      <w:spacing w:val="-16"/>
                                      <w:sz w:val="20"/>
                                    </w:rPr>
                                  </w:pPr>
                                  <w:r w:rsidRPr="00083123">
                                    <w:rPr>
                                      <w:rFonts w:ascii="標楷體" w:eastAsia="標楷體" w:hAnsi="標楷體"/>
                                      <w:spacing w:val="-16"/>
                                      <w:sz w:val="20"/>
                                    </w:rPr>
                                    <w:t>匯入指定帳戶</w:t>
                                  </w:r>
                                  <w:r w:rsidRPr="00083123">
                                    <w:rPr>
                                      <w:rFonts w:ascii="標楷體" w:eastAsia="標楷體" w:hAnsi="標楷體" w:hint="eastAsia"/>
                                      <w:spacing w:val="-16"/>
                                      <w:sz w:val="20"/>
                                    </w:rPr>
                                    <w:t>或</w:t>
                                  </w:r>
                                  <w:r w:rsidRPr="00307C46">
                                    <w:rPr>
                                      <w:rFonts w:ascii="標楷體" w:eastAsia="標楷體" w:hAnsi="標楷體"/>
                                      <w:spacing w:val="-12"/>
                                      <w:sz w:val="20"/>
                                    </w:rPr>
                                    <w:t>金融</w:t>
                                  </w:r>
                                  <w:r w:rsidRPr="00307C46">
                                    <w:rPr>
                                      <w:rFonts w:ascii="標楷體" w:eastAsia="標楷體" w:hAnsi="標楷體" w:hint="eastAsia"/>
                                      <w:spacing w:val="-12"/>
                                      <w:sz w:val="20"/>
                                    </w:rPr>
                                    <w:t>支付工具</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3.5</w:t>
                                  </w:r>
                                </w:p>
                              </w:tc>
                              <w:tc>
                                <w:tcPr>
                                  <w:tcW w:w="896"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1,489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(4.54</w:t>
                                  </w:r>
                                  <w:r w:rsidRPr="00724514">
                                    <w:rPr>
                                      <w:rFonts w:ascii="標楷體" w:eastAsia="標楷體" w:hAnsi="標楷體" w:cs="Helvetica"/>
                                      <w:spacing w:val="-10"/>
                                      <w:sz w:val="20"/>
                                      <w:shd w:val="clear" w:color="auto" w:fill="FFFFFF"/>
                                    </w:rPr>
                                    <w:t>)</w:t>
                                  </w:r>
                                </w:p>
                              </w:tc>
                              <w:tc>
                                <w:tcPr>
                                  <w:tcW w:w="926"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4,204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(0.84</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2,252</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(6.72</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7,883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(2.66</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3,765</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(11.78</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13,170</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(4.89</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5,496</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(18.49</w:t>
                                  </w:r>
                                  <w:r w:rsidRPr="00724514">
                                    <w:rPr>
                                      <w:rFonts w:ascii="標楷體" w:eastAsia="標楷體" w:hAnsi="標楷體" w:cs="Helvetica"/>
                                      <w:spacing w:val="-10"/>
                                      <w:sz w:val="20"/>
                                      <w:shd w:val="clear" w:color="auto" w:fill="FFFFFF"/>
                                    </w:rPr>
                                    <w:t>)</w:t>
                                  </w:r>
                                </w:p>
                              </w:tc>
                              <w:tc>
                                <w:tcPr>
                                  <w:tcW w:w="940"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19,237</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(8.16</w:t>
                                  </w:r>
                                  <w:r w:rsidRPr="00724514">
                                    <w:rPr>
                                      <w:rFonts w:ascii="標楷體" w:eastAsia="標楷體" w:hAnsi="標楷體" w:cs="Helvetica"/>
                                      <w:spacing w:val="-10"/>
                                      <w:sz w:val="20"/>
                                      <w:shd w:val="clear" w:color="auto" w:fill="FFFFFF"/>
                                    </w:rPr>
                                    <w:t>)</w:t>
                                  </w:r>
                                </w:p>
                              </w:tc>
                            </w:tr>
                          </w:tbl>
                          <w:p w:rsidR="00404C9C" w:rsidRPr="00D55F59" w:rsidRDefault="00404C9C" w:rsidP="00F966D5">
                            <w:pPr>
                              <w:spacing w:line="240" w:lineRule="exact"/>
                              <w:rPr>
                                <w:sz w:val="18"/>
                                <w:szCs w:val="18"/>
                              </w:rPr>
                            </w:pPr>
                            <w:r w:rsidRPr="00D55F59">
                              <w:rPr>
                                <w:rFonts w:ascii="標楷體" w:eastAsia="標楷體" w:hAnsi="標楷體" w:hint="eastAsia"/>
                                <w:sz w:val="18"/>
                                <w:szCs w:val="18"/>
                              </w:rPr>
                              <w:t>資料來源：整理自賦稅署提供資料。</w:t>
                            </w: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49F3DC3" id="_x0000_s1034" type="#_x0000_t202" style="position:absolute;left:0;text-align:left;margin-left:0;margin-top:3.95pt;width:501pt;height:265.5pt;z-index:-2516367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sfhOgIAACQEAAAOAAAAZHJzL2Uyb0RvYy54bWysU12O0zAQfkfiDpbfadL0d6Omq6VLEdLy&#10;Iy0cwHGcxsLxBNttUi6wEgdYnjkAB+BAu+dg7LSlWt4QfrA8nvHnmW++WVx2tSI7YawEndHhIKZE&#10;aA6F1JuMfvq4fjGnxDqmC6ZAi4zuhaWXy+fPFm2TigQqUIUwBEG0Tdsmo5VzTRpFlleiZnYAjdDo&#10;LMHUzKFpNlFhWIvotYqSOJ5GLZiiMcCFtXh73TvpMuCXpeDufVla4YjKKObmwm7Cnvs9Wi5YujGs&#10;qSQ/pMH+IYuaSY2fnqCumWNka+RfULXkBiyUbsChjqAsJRehBqxmGD+p5rZijQi1IDm2OdFk/x8s&#10;f7f7YIgssHdjSjSrsUeP93cPP78/3v96+PGNJJ6itrEpRt42GOu6l9BheCjXNjfAP1uiYVUxvRFX&#10;xkBbCVZgikP/Mjp72uNYD5K3b6HAr9jWQQDqSlN7/pARgujYqv2pPaJzhOPldDRNZjG6OPpGo9lw&#10;PgkNjFh6fN4Y614LqIk/ZNRg/wM8291Y59Nh6THE/2ZByWItlQqG2eQrZciOoVbWYYUKnoQpTdqM&#10;XkySSUDW4N8HGdXSoZaVrDM6j/3q1eXpeKWLEOKYVP0ZM1H6wI+npCfHdXkXujE90p5DsUfCDPTS&#10;xVHDQwXmKyUtyjaj9suWGUGJeqOR9IvheOx1HozxZJagYc49eTDwlmmOMBl1x+PKhbnwVGi4wsaU&#10;MlDmO9hncUgXpRiYPIyN1/q5HaL+DPfyNwAAAP//AwBQSwMEFAAGAAgAAAAhADaa1HzdAAAABwEA&#10;AA8AAABkcnMvZG93bnJldi54bWxMj8FOwzAQRO9I/IO1SFxQa9MKaEM2FQVxQaoQKeW8iU0cEa9D&#10;7Lbh73FPcNyZ0czbfDW6ThzMEFrPCNdTBcJw7XXLDcL79nmyABEisabOs0H4MQFWxflZTpn2R34z&#10;hzI2IpVwyAjBxthnUobaGkdh6nvDyfv0g6OYzqGReqBjKnednCl1Kx21nBYs9ebRmvqr3DuEV+uc&#10;rbTaXe02H7x+Kul7PX9BvLwYH+5BRDPGvzCc8BM6FImp8nvWQXQI6ZGIcLcEcTKVmiWhQriZL5Yg&#10;i1z+5y9+AQAA//8DAFBLAQItABQABgAIAAAAIQC2gziS/gAAAOEBAAATAAAAAAAAAAAAAAAAAAAA&#10;AABbQ29udGVudF9UeXBlc10ueG1sUEsBAi0AFAAGAAgAAAAhADj9If/WAAAAlAEAAAsAAAAAAAAA&#10;AAAAAAAALwEAAF9yZWxzLy5yZWxzUEsBAi0AFAAGAAgAAAAhADwmx+E6AgAAJAQAAA4AAAAAAAAA&#10;AAAAAAAALgIAAGRycy9lMm9Eb2MueG1sUEsBAi0AFAAGAAgAAAAhADaa1HzdAAAABwEAAA8AAAAA&#10;AAAAAAAAAAAAlAQAAGRycy9kb3ducmV2LnhtbFBLBQYAAAAABAAEAPMAAACeBQAAAAA=&#10;" stroked="f">
                <v:textbox inset=",,,0">
                  <w:txbxContent>
                    <w:p w:rsidR="00404C9C" w:rsidRPr="00D55F59" w:rsidRDefault="00404C9C" w:rsidP="00F966D5">
                      <w:pPr>
                        <w:spacing w:beforeLines="20" w:before="72" w:line="260" w:lineRule="exact"/>
                        <w:ind w:leftChars="-59" w:left="-142"/>
                        <w:jc w:val="center"/>
                        <w:rPr>
                          <w:rFonts w:ascii="標楷體" w:eastAsia="標楷體" w:hAnsi="標楷體"/>
                          <w:b/>
                        </w:rPr>
                      </w:pPr>
                      <w:r w:rsidRPr="008F2010">
                        <w:rPr>
                          <w:rFonts w:ascii="標楷體" w:eastAsia="標楷體" w:hAnsi="標楷體" w:hint="eastAsia"/>
                          <w:b/>
                          <w:color w:val="000000" w:themeColor="text1"/>
                        </w:rPr>
                        <w:t>表</w:t>
                      </w:r>
                      <w:r w:rsidRPr="00932DB3">
                        <w:rPr>
                          <w:rFonts w:ascii="標楷體" w:eastAsia="標楷體" w:hAnsi="標楷體"/>
                          <w:b/>
                        </w:rPr>
                        <w:t>4</w:t>
                      </w:r>
                      <w:r>
                        <w:rPr>
                          <w:rFonts w:ascii="標楷體" w:eastAsia="標楷體" w:hAnsi="標楷體" w:hint="eastAsia"/>
                          <w:b/>
                        </w:rPr>
                        <w:t xml:space="preserve">　</w:t>
                      </w:r>
                      <w:r w:rsidRPr="00D55F59">
                        <w:rPr>
                          <w:rFonts w:ascii="標楷體" w:eastAsia="標楷體" w:hAnsi="標楷體" w:hint="eastAsia"/>
                          <w:b/>
                        </w:rPr>
                        <w:t>統一發票兌獎手續費</w:t>
                      </w:r>
                    </w:p>
                    <w:p w:rsidR="00404C9C" w:rsidRPr="00131D98" w:rsidRDefault="00404C9C" w:rsidP="00F966D5">
                      <w:pPr>
                        <w:spacing w:beforeLines="20" w:before="72" w:afterLines="20" w:after="72" w:line="280" w:lineRule="exact"/>
                        <w:ind w:leftChars="-59" w:left="-142"/>
                        <w:jc w:val="right"/>
                        <w:rPr>
                          <w:rFonts w:ascii="標楷體" w:eastAsia="標楷體" w:hAnsi="標楷體"/>
                          <w:sz w:val="20"/>
                        </w:rPr>
                      </w:pPr>
                      <w:r w:rsidRPr="00131D98">
                        <w:rPr>
                          <w:rFonts w:ascii="標楷體" w:eastAsia="標楷體" w:hAnsi="標楷體" w:hint="eastAsia"/>
                          <w:sz w:val="20"/>
                        </w:rPr>
                        <w:t>單位：新臺幣元／張、千張、新臺幣千元、％</w:t>
                      </w:r>
                    </w:p>
                    <w:tbl>
                      <w:tblPr>
                        <w:tblStyle w:val="aff3"/>
                        <w:tblW w:w="9781" w:type="dxa"/>
                        <w:tblInd w:w="-5" w:type="dxa"/>
                        <w:tblLayout w:type="fixed"/>
                        <w:tblLook w:val="04A0" w:firstRow="1" w:lastRow="0" w:firstColumn="1" w:lastColumn="0" w:noHBand="0" w:noVBand="1"/>
                      </w:tblPr>
                      <w:tblGrid>
                        <w:gridCol w:w="284"/>
                        <w:gridCol w:w="1354"/>
                        <w:gridCol w:w="686"/>
                        <w:gridCol w:w="896"/>
                        <w:gridCol w:w="926"/>
                        <w:gridCol w:w="939"/>
                        <w:gridCol w:w="939"/>
                        <w:gridCol w:w="939"/>
                        <w:gridCol w:w="939"/>
                        <w:gridCol w:w="939"/>
                        <w:gridCol w:w="940"/>
                      </w:tblGrid>
                      <w:tr w:rsidR="00404C9C" w:rsidRPr="00724514" w:rsidTr="00083123">
                        <w:trPr>
                          <w:trHeight w:val="306"/>
                        </w:trPr>
                        <w:tc>
                          <w:tcPr>
                            <w:tcW w:w="1638" w:type="dxa"/>
                            <w:gridSpan w:val="2"/>
                            <w:vMerge w:val="restart"/>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r w:rsidRPr="00724514">
                              <w:rPr>
                                <w:rFonts w:hAnsi="標楷體" w:hint="eastAsia"/>
                                <w:sz w:val="20"/>
                              </w:rPr>
                              <w:t>兌獎方式</w:t>
                            </w:r>
                          </w:p>
                        </w:tc>
                        <w:tc>
                          <w:tcPr>
                            <w:tcW w:w="686" w:type="dxa"/>
                            <w:vMerge w:val="restart"/>
                            <w:vAlign w:val="center"/>
                          </w:tcPr>
                          <w:p w:rsidR="00404C9C" w:rsidRPr="00724514" w:rsidRDefault="00404C9C" w:rsidP="00927199">
                            <w:pPr>
                              <w:pStyle w:val="af4"/>
                              <w:overflowPunct w:val="0"/>
                              <w:snapToGrid w:val="0"/>
                              <w:spacing w:before="72" w:after="72" w:line="260" w:lineRule="exact"/>
                              <w:ind w:leftChars="-40" w:left="2" w:hangingChars="61" w:hanging="98"/>
                              <w:jc w:val="center"/>
                              <w:rPr>
                                <w:rFonts w:hAnsi="標楷體"/>
                                <w:spacing w:val="-20"/>
                                <w:sz w:val="20"/>
                              </w:rPr>
                            </w:pPr>
                            <w:r w:rsidRPr="00724514">
                              <w:rPr>
                                <w:rFonts w:hAnsi="標楷體" w:hint="eastAsia"/>
                                <w:spacing w:val="-20"/>
                                <w:sz w:val="20"/>
                              </w:rPr>
                              <w:t>手續費</w:t>
                            </w:r>
                          </w:p>
                          <w:p w:rsidR="00404C9C" w:rsidRPr="00724514" w:rsidRDefault="00404C9C" w:rsidP="00083123">
                            <w:pPr>
                              <w:pStyle w:val="af4"/>
                              <w:overflowPunct w:val="0"/>
                              <w:snapToGrid w:val="0"/>
                              <w:spacing w:before="72" w:after="72" w:line="260" w:lineRule="exact"/>
                              <w:ind w:leftChars="-71" w:left="3" w:rightChars="-43" w:right="-103" w:hangingChars="108" w:hanging="173"/>
                              <w:jc w:val="center"/>
                              <w:rPr>
                                <w:rFonts w:hAnsi="標楷體"/>
                                <w:spacing w:val="-20"/>
                                <w:sz w:val="20"/>
                              </w:rPr>
                            </w:pPr>
                            <w:r>
                              <w:rPr>
                                <w:rFonts w:hAnsi="標楷體" w:hint="eastAsia"/>
                                <w:spacing w:val="-20"/>
                                <w:sz w:val="20"/>
                              </w:rPr>
                              <w:t>（</w:t>
                            </w:r>
                            <w:r w:rsidRPr="00724514">
                              <w:rPr>
                                <w:rFonts w:hAnsi="標楷體" w:hint="eastAsia"/>
                                <w:spacing w:val="-20"/>
                                <w:sz w:val="20"/>
                              </w:rPr>
                              <w:t>單筆</w:t>
                            </w:r>
                            <w:r>
                              <w:rPr>
                                <w:rFonts w:hAnsi="標楷體" w:hint="eastAsia"/>
                                <w:spacing w:val="-20"/>
                                <w:sz w:val="20"/>
                              </w:rPr>
                              <w:t>）</w:t>
                            </w:r>
                          </w:p>
                        </w:tc>
                        <w:tc>
                          <w:tcPr>
                            <w:tcW w:w="1822"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107</w:t>
                            </w:r>
                            <w:proofErr w:type="gramEnd"/>
                            <w:r w:rsidRPr="00724514">
                              <w:rPr>
                                <w:rFonts w:hAnsi="標楷體" w:hint="eastAsia"/>
                                <w:sz w:val="20"/>
                              </w:rPr>
                              <w:t>年度</w:t>
                            </w:r>
                          </w:p>
                        </w:tc>
                        <w:tc>
                          <w:tcPr>
                            <w:tcW w:w="1878"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108</w:t>
                            </w:r>
                            <w:proofErr w:type="gramEnd"/>
                            <w:r w:rsidRPr="00724514">
                              <w:rPr>
                                <w:rFonts w:hAnsi="標楷體" w:hint="eastAsia"/>
                                <w:sz w:val="20"/>
                              </w:rPr>
                              <w:t>年度</w:t>
                            </w:r>
                          </w:p>
                        </w:tc>
                        <w:tc>
                          <w:tcPr>
                            <w:tcW w:w="1878"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109</w:t>
                            </w:r>
                            <w:proofErr w:type="gramEnd"/>
                            <w:r w:rsidRPr="00724514">
                              <w:rPr>
                                <w:rFonts w:hAnsi="標楷體" w:hint="eastAsia"/>
                                <w:sz w:val="20"/>
                              </w:rPr>
                              <w:t>年度</w:t>
                            </w:r>
                          </w:p>
                        </w:tc>
                        <w:tc>
                          <w:tcPr>
                            <w:tcW w:w="1879" w:type="dxa"/>
                            <w:gridSpan w:val="2"/>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z w:val="20"/>
                              </w:rPr>
                            </w:pPr>
                            <w:proofErr w:type="gramStart"/>
                            <w:r w:rsidRPr="00724514">
                              <w:rPr>
                                <w:rFonts w:hAnsi="標楷體" w:hint="eastAsia"/>
                                <w:sz w:val="20"/>
                              </w:rPr>
                              <w:t>110</w:t>
                            </w:r>
                            <w:proofErr w:type="gramEnd"/>
                            <w:r w:rsidRPr="00724514">
                              <w:rPr>
                                <w:rFonts w:hAnsi="標楷體" w:hint="eastAsia"/>
                                <w:sz w:val="20"/>
                              </w:rPr>
                              <w:t>年度</w:t>
                            </w:r>
                          </w:p>
                        </w:tc>
                      </w:tr>
                      <w:tr w:rsidR="00404C9C" w:rsidRPr="00724514" w:rsidTr="00B3107C">
                        <w:trPr>
                          <w:trHeight w:val="811"/>
                        </w:trPr>
                        <w:tc>
                          <w:tcPr>
                            <w:tcW w:w="1638" w:type="dxa"/>
                            <w:gridSpan w:val="2"/>
                            <w:vMerge/>
                          </w:tcPr>
                          <w:p w:rsidR="00404C9C" w:rsidRPr="00724514" w:rsidRDefault="00404C9C" w:rsidP="00131D98">
                            <w:pPr>
                              <w:pStyle w:val="af4"/>
                              <w:overflowPunct w:val="0"/>
                              <w:snapToGrid w:val="0"/>
                              <w:spacing w:before="72" w:after="72" w:line="260" w:lineRule="exact"/>
                              <w:ind w:left="24" w:firstLine="0"/>
                              <w:jc w:val="both"/>
                              <w:rPr>
                                <w:rFonts w:hAnsi="標楷體"/>
                                <w:sz w:val="20"/>
                              </w:rPr>
                            </w:pPr>
                          </w:p>
                        </w:tc>
                        <w:tc>
                          <w:tcPr>
                            <w:tcW w:w="686" w:type="dxa"/>
                            <w:vMerge/>
                          </w:tcPr>
                          <w:p w:rsidR="00404C9C" w:rsidRPr="00724514" w:rsidRDefault="00404C9C" w:rsidP="00131D98">
                            <w:pPr>
                              <w:pStyle w:val="af4"/>
                              <w:overflowPunct w:val="0"/>
                              <w:snapToGrid w:val="0"/>
                              <w:spacing w:before="72" w:after="72" w:line="260" w:lineRule="exact"/>
                              <w:ind w:left="24" w:firstLine="0"/>
                              <w:jc w:val="both"/>
                              <w:rPr>
                                <w:rFonts w:hAnsi="標楷體"/>
                                <w:sz w:val="20"/>
                              </w:rPr>
                            </w:pPr>
                          </w:p>
                        </w:tc>
                        <w:tc>
                          <w:tcPr>
                            <w:tcW w:w="896"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26" w:type="dxa"/>
                            <w:tcBorders>
                              <w:bottom w:val="single" w:sz="12" w:space="0" w:color="auto"/>
                            </w:tcBorders>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39" w:type="dxa"/>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張數</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c>
                          <w:tcPr>
                            <w:tcW w:w="940" w:type="dxa"/>
                            <w:tcBorders>
                              <w:bottom w:val="single" w:sz="12" w:space="0" w:color="auto"/>
                            </w:tcBorders>
                            <w:vAlign w:val="center"/>
                          </w:tcPr>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金額</w:t>
                            </w:r>
                          </w:p>
                          <w:p w:rsidR="00404C9C" w:rsidRPr="00724514" w:rsidRDefault="00404C9C" w:rsidP="00B3107C">
                            <w:pPr>
                              <w:pStyle w:val="af4"/>
                              <w:overflowPunct w:val="0"/>
                              <w:snapToGrid w:val="0"/>
                              <w:spacing w:before="72" w:after="72" w:line="220" w:lineRule="exact"/>
                              <w:ind w:left="23" w:firstLine="0"/>
                              <w:jc w:val="center"/>
                              <w:rPr>
                                <w:rFonts w:hAnsi="標楷體"/>
                                <w:sz w:val="20"/>
                              </w:rPr>
                            </w:pPr>
                            <w:r w:rsidRPr="00724514">
                              <w:rPr>
                                <w:rFonts w:hAnsi="標楷體" w:hint="eastAsia"/>
                                <w:sz w:val="20"/>
                              </w:rPr>
                              <w:t>(比率)</w:t>
                            </w:r>
                          </w:p>
                        </w:tc>
                      </w:tr>
                      <w:tr w:rsidR="00404C9C" w:rsidRPr="00724514" w:rsidTr="00083123">
                        <w:trPr>
                          <w:trHeight w:val="427"/>
                        </w:trPr>
                        <w:tc>
                          <w:tcPr>
                            <w:tcW w:w="2324" w:type="dxa"/>
                            <w:gridSpan w:val="3"/>
                          </w:tcPr>
                          <w:p w:rsidR="00404C9C" w:rsidRPr="00724514" w:rsidRDefault="00404C9C" w:rsidP="00131D98">
                            <w:pPr>
                              <w:pStyle w:val="af4"/>
                              <w:overflowPunct w:val="0"/>
                              <w:snapToGrid w:val="0"/>
                              <w:spacing w:before="72" w:after="72" w:line="260" w:lineRule="exact"/>
                              <w:ind w:left="24" w:firstLine="0"/>
                              <w:jc w:val="center"/>
                              <w:rPr>
                                <w:rFonts w:hAnsi="標楷體"/>
                                <w:b/>
                                <w:sz w:val="20"/>
                              </w:rPr>
                            </w:pPr>
                            <w:r w:rsidRPr="00724514">
                              <w:rPr>
                                <w:rFonts w:hAnsi="標楷體" w:hint="eastAsia"/>
                                <w:b/>
                                <w:sz w:val="20"/>
                              </w:rPr>
                              <w:t>合計</w:t>
                            </w:r>
                          </w:p>
                        </w:tc>
                        <w:tc>
                          <w:tcPr>
                            <w:tcW w:w="896" w:type="dxa"/>
                            <w:tcBorders>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32,777</w:t>
                            </w:r>
                          </w:p>
                        </w:tc>
                        <w:tc>
                          <w:tcPr>
                            <w:tcW w:w="926" w:type="dxa"/>
                            <w:tcBorders>
                              <w:top w:val="single" w:sz="12" w:space="0" w:color="auto"/>
                              <w:left w:val="single" w:sz="12" w:space="0" w:color="auto"/>
                              <w:bottom w:val="single" w:sz="12" w:space="0" w:color="auto"/>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498,427</w:t>
                            </w:r>
                          </w:p>
                        </w:tc>
                        <w:tc>
                          <w:tcPr>
                            <w:tcW w:w="939" w:type="dxa"/>
                            <w:tcBorders>
                              <w:lef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33,499</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296,041</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31,977</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269,221</w:t>
                            </w:r>
                          </w:p>
                        </w:tc>
                        <w:tc>
                          <w:tcPr>
                            <w:tcW w:w="939" w:type="dxa"/>
                            <w:tcBorders>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29,726</w:t>
                            </w:r>
                          </w:p>
                        </w:tc>
                        <w:tc>
                          <w:tcPr>
                            <w:tcW w:w="940" w:type="dxa"/>
                            <w:tcBorders>
                              <w:top w:val="single" w:sz="12" w:space="0" w:color="auto"/>
                              <w:left w:val="single" w:sz="12" w:space="0" w:color="auto"/>
                              <w:bottom w:val="single" w:sz="12" w:space="0" w:color="auto"/>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b/>
                                <w:spacing w:val="-10"/>
                                <w:sz w:val="20"/>
                                <w:shd w:val="clear" w:color="auto" w:fill="FFFFFF"/>
                              </w:rPr>
                            </w:pPr>
                            <w:r w:rsidRPr="00724514">
                              <w:rPr>
                                <w:rFonts w:ascii="標楷體" w:eastAsia="標楷體" w:hAnsi="標楷體" w:cs="Helvetica" w:hint="eastAsia"/>
                                <w:b/>
                                <w:spacing w:val="-10"/>
                                <w:sz w:val="20"/>
                                <w:shd w:val="clear" w:color="auto" w:fill="FFFFFF"/>
                              </w:rPr>
                              <w:t>235,652</w:t>
                            </w:r>
                          </w:p>
                        </w:tc>
                      </w:tr>
                      <w:tr w:rsidR="00404C9C" w:rsidRPr="00724514" w:rsidTr="00083123">
                        <w:tc>
                          <w:tcPr>
                            <w:tcW w:w="284" w:type="dxa"/>
                            <w:vMerge w:val="restart"/>
                            <w:vAlign w:val="center"/>
                          </w:tcPr>
                          <w:p w:rsidR="00404C9C" w:rsidRPr="00724514" w:rsidRDefault="00404C9C" w:rsidP="00131D98">
                            <w:pPr>
                              <w:pStyle w:val="af4"/>
                              <w:overflowPunct w:val="0"/>
                              <w:snapToGrid w:val="0"/>
                              <w:spacing w:before="72" w:after="72" w:line="260" w:lineRule="exact"/>
                              <w:ind w:leftChars="-20" w:left="-48" w:firstLine="0"/>
                              <w:jc w:val="center"/>
                              <w:rPr>
                                <w:rFonts w:hAnsi="標楷體"/>
                                <w:spacing w:val="-2"/>
                                <w:sz w:val="20"/>
                              </w:rPr>
                            </w:pPr>
                            <w:r w:rsidRPr="00724514">
                              <w:rPr>
                                <w:rFonts w:hAnsi="標楷體" w:hint="eastAsia"/>
                                <w:spacing w:val="-2"/>
                                <w:sz w:val="20"/>
                              </w:rPr>
                              <w:t>實體據點</w:t>
                            </w:r>
                          </w:p>
                        </w:tc>
                        <w:tc>
                          <w:tcPr>
                            <w:tcW w:w="1354" w:type="dxa"/>
                            <w:vAlign w:val="center"/>
                          </w:tcPr>
                          <w:p w:rsidR="00404C9C" w:rsidRPr="00307C46" w:rsidRDefault="00404C9C" w:rsidP="00307C46">
                            <w:pPr>
                              <w:overflowPunct w:val="0"/>
                              <w:autoSpaceDE w:val="0"/>
                              <w:autoSpaceDN w:val="0"/>
                              <w:spacing w:line="260" w:lineRule="exact"/>
                              <w:ind w:leftChars="-16" w:left="-38" w:firstLine="1"/>
                              <w:jc w:val="both"/>
                              <w:rPr>
                                <w:rFonts w:ascii="標楷體" w:eastAsia="標楷體" w:hAnsi="標楷體"/>
                                <w:w w:val="200"/>
                                <w:sz w:val="20"/>
                              </w:rPr>
                            </w:pPr>
                            <w:r w:rsidRPr="00307C46">
                              <w:rPr>
                                <w:rFonts w:ascii="標楷體" w:eastAsia="標楷體" w:hAnsi="標楷體"/>
                                <w:sz w:val="20"/>
                              </w:rPr>
                              <w:t>紙本發票</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13</w:t>
                            </w:r>
                          </w:p>
                        </w:tc>
                        <w:tc>
                          <w:tcPr>
                            <w:tcW w:w="896"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6,071</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(18.52)</w:t>
                            </w:r>
                          </w:p>
                        </w:tc>
                        <w:tc>
                          <w:tcPr>
                            <w:tcW w:w="926" w:type="dxa"/>
                            <w:vMerge w:val="restart"/>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494,223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(99.16</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5,296</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(15.81</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68,849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(23.26</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4,063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(12.71</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52,718</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(19.58</w:t>
                            </w:r>
                            <w:r w:rsidRPr="00724514">
                              <w:rPr>
                                <w:rFonts w:ascii="標楷體" w:eastAsia="標楷體" w:hAnsi="標楷體" w:cs="Helvetica"/>
                                <w:spacing w:val="-10"/>
                                <w:sz w:val="20"/>
                                <w:shd w:val="clear" w:color="auto" w:fill="FFFFFF"/>
                              </w:rPr>
                              <w:t>)</w:t>
                            </w:r>
                          </w:p>
                        </w:tc>
                        <w:tc>
                          <w:tcPr>
                            <w:tcW w:w="939"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2,878</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(9.68</w:t>
                            </w:r>
                            <w:r w:rsidRPr="00724514">
                              <w:rPr>
                                <w:rFonts w:ascii="標楷體" w:eastAsia="標楷體" w:hAnsi="標楷體" w:cs="Helvetica"/>
                                <w:spacing w:val="-10"/>
                                <w:sz w:val="20"/>
                                <w:shd w:val="clear" w:color="auto" w:fill="FFFFFF"/>
                              </w:rPr>
                              <w:t>)</w:t>
                            </w:r>
                          </w:p>
                        </w:tc>
                        <w:tc>
                          <w:tcPr>
                            <w:tcW w:w="940" w:type="dxa"/>
                            <w:tcBorders>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37,360</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(15.85</w:t>
                            </w:r>
                            <w:r w:rsidRPr="00724514">
                              <w:rPr>
                                <w:rFonts w:ascii="標楷體" w:eastAsia="標楷體" w:hAnsi="標楷體" w:cs="Helvetica"/>
                                <w:spacing w:val="-10"/>
                                <w:sz w:val="20"/>
                                <w:shd w:val="clear" w:color="auto" w:fill="FFFFFF"/>
                              </w:rPr>
                              <w:t>)</w:t>
                            </w:r>
                          </w:p>
                        </w:tc>
                      </w:tr>
                      <w:tr w:rsidR="00404C9C" w:rsidRPr="00724514" w:rsidTr="00083123">
                        <w:tc>
                          <w:tcPr>
                            <w:tcW w:w="284" w:type="dxa"/>
                            <w:vMerge/>
                            <w:vAlign w:val="center"/>
                          </w:tcPr>
                          <w:p w:rsidR="00404C9C" w:rsidRPr="00724514" w:rsidRDefault="00404C9C" w:rsidP="00131D98">
                            <w:pPr>
                              <w:pStyle w:val="af4"/>
                              <w:overflowPunct w:val="0"/>
                              <w:snapToGrid w:val="0"/>
                              <w:spacing w:before="72" w:after="72" w:line="260" w:lineRule="exact"/>
                              <w:ind w:left="24" w:firstLine="0"/>
                              <w:jc w:val="center"/>
                              <w:rPr>
                                <w:rFonts w:hAnsi="標楷體"/>
                                <w:spacing w:val="-20"/>
                                <w:sz w:val="20"/>
                              </w:rPr>
                            </w:pPr>
                          </w:p>
                        </w:tc>
                        <w:tc>
                          <w:tcPr>
                            <w:tcW w:w="1354" w:type="dxa"/>
                            <w:vAlign w:val="center"/>
                          </w:tcPr>
                          <w:p w:rsidR="00404C9C" w:rsidRPr="00436C75" w:rsidRDefault="00404C9C" w:rsidP="00436C75">
                            <w:pPr>
                              <w:overflowPunct w:val="0"/>
                              <w:autoSpaceDE w:val="0"/>
                              <w:autoSpaceDN w:val="0"/>
                              <w:spacing w:line="260" w:lineRule="exact"/>
                              <w:ind w:leftChars="-16" w:left="-38" w:rightChars="-34" w:right="-82" w:firstLine="1"/>
                              <w:jc w:val="both"/>
                              <w:rPr>
                                <w:rFonts w:ascii="標楷體" w:eastAsia="標楷體" w:hAnsi="標楷體"/>
                                <w:spacing w:val="-14"/>
                                <w:sz w:val="20"/>
                              </w:rPr>
                            </w:pPr>
                            <w:r w:rsidRPr="00436C75">
                              <w:rPr>
                                <w:rFonts w:ascii="標楷體" w:eastAsia="標楷體" w:hAnsi="標楷體"/>
                                <w:spacing w:val="-14"/>
                                <w:sz w:val="20"/>
                              </w:rPr>
                              <w:t>電子發票證明聯</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8.5</w:t>
                            </w:r>
                          </w:p>
                        </w:tc>
                        <w:tc>
                          <w:tcPr>
                            <w:tcW w:w="896" w:type="dxa"/>
                            <w:tcBorders>
                              <w:bottom w:val="single" w:sz="4"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25,215</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(76.93</w:t>
                            </w:r>
                            <w:r w:rsidRPr="00724514">
                              <w:rPr>
                                <w:rFonts w:ascii="標楷體" w:eastAsia="標楷體" w:hAnsi="標楷體" w:cs="Helvetica"/>
                                <w:spacing w:val="-10"/>
                                <w:sz w:val="20"/>
                                <w:shd w:val="clear" w:color="auto" w:fill="FFFFFF"/>
                              </w:rPr>
                              <w:t>)</w:t>
                            </w:r>
                          </w:p>
                        </w:tc>
                        <w:tc>
                          <w:tcPr>
                            <w:tcW w:w="926" w:type="dxa"/>
                            <w:vMerge/>
                            <w:tcBorders>
                              <w:bottom w:val="single" w:sz="4" w:space="0" w:color="auto"/>
                              <w:right w:val="single" w:sz="12" w:space="0" w:color="auto"/>
                            </w:tcBorders>
                            <w:vAlign w:val="center"/>
                          </w:tcPr>
                          <w:p w:rsidR="00404C9C" w:rsidRPr="00724514" w:rsidRDefault="00404C9C" w:rsidP="00131D98">
                            <w:pPr>
                              <w:pStyle w:val="af4"/>
                              <w:overflowPunct w:val="0"/>
                              <w:snapToGrid w:val="0"/>
                              <w:spacing w:before="72" w:after="72" w:line="260" w:lineRule="exact"/>
                              <w:ind w:left="24" w:firstLine="0"/>
                              <w:jc w:val="right"/>
                              <w:rPr>
                                <w:rFonts w:hAnsi="標楷體" w:cs="Helvetica"/>
                                <w:spacing w:val="-10"/>
                                <w:sz w:val="20"/>
                                <w:shd w:val="clear" w:color="auto" w:fill="FFFFFF"/>
                              </w:rPr>
                            </w:pPr>
                          </w:p>
                        </w:tc>
                        <w:tc>
                          <w:tcPr>
                            <w:tcW w:w="939" w:type="dxa"/>
                            <w:tcBorders>
                              <w:top w:val="single" w:sz="12" w:space="0" w:color="auto"/>
                              <w:left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25,104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(74.94</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213,389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(72.08</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22,869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(71.52</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194,377</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(72.20</w:t>
                            </w:r>
                            <w:r w:rsidRPr="00724514">
                              <w:rPr>
                                <w:rFonts w:ascii="標楷體" w:eastAsia="標楷體" w:hAnsi="標楷體" w:cs="Helvetica"/>
                                <w:spacing w:val="-10"/>
                                <w:sz w:val="20"/>
                                <w:shd w:val="clear" w:color="auto" w:fill="FFFFFF"/>
                              </w:rPr>
                              <w:t>)</w:t>
                            </w:r>
                          </w:p>
                        </w:tc>
                        <w:tc>
                          <w:tcPr>
                            <w:tcW w:w="939" w:type="dxa"/>
                            <w:tcBorders>
                              <w:top w:val="single" w:sz="12" w:space="0" w:color="auto"/>
                              <w:bottom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19,728</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(66.37</w:t>
                            </w:r>
                            <w:r w:rsidRPr="00724514">
                              <w:rPr>
                                <w:rFonts w:ascii="標楷體" w:eastAsia="標楷體" w:hAnsi="標楷體" w:cs="Helvetica"/>
                                <w:spacing w:val="-10"/>
                                <w:sz w:val="20"/>
                                <w:shd w:val="clear" w:color="auto" w:fill="FFFFFF"/>
                              </w:rPr>
                              <w:t>)</w:t>
                            </w:r>
                          </w:p>
                        </w:tc>
                        <w:tc>
                          <w:tcPr>
                            <w:tcW w:w="940" w:type="dxa"/>
                            <w:tcBorders>
                              <w:top w:val="single" w:sz="12" w:space="0" w:color="auto"/>
                              <w:bottom w:val="single" w:sz="12" w:space="0" w:color="auto"/>
                              <w:right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167,690</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(71.16</w:t>
                            </w:r>
                            <w:r w:rsidRPr="00724514">
                              <w:rPr>
                                <w:rFonts w:ascii="標楷體" w:eastAsia="標楷體" w:hAnsi="標楷體" w:cs="Helvetica"/>
                                <w:spacing w:val="-10"/>
                                <w:sz w:val="20"/>
                                <w:shd w:val="clear" w:color="auto" w:fill="FFFFFF"/>
                              </w:rPr>
                              <w:t>)</w:t>
                            </w:r>
                          </w:p>
                        </w:tc>
                      </w:tr>
                      <w:tr w:rsidR="00404C9C" w:rsidRPr="00724514" w:rsidTr="00083123">
                        <w:trPr>
                          <w:trHeight w:val="63"/>
                        </w:trPr>
                        <w:tc>
                          <w:tcPr>
                            <w:tcW w:w="284" w:type="dxa"/>
                            <w:vMerge w:val="restart"/>
                            <w:vAlign w:val="center"/>
                          </w:tcPr>
                          <w:p w:rsidR="00404C9C" w:rsidRPr="00724514" w:rsidRDefault="00404C9C" w:rsidP="00131D98">
                            <w:pPr>
                              <w:pStyle w:val="af4"/>
                              <w:overflowPunct w:val="0"/>
                              <w:snapToGrid w:val="0"/>
                              <w:spacing w:before="72" w:after="72" w:line="260" w:lineRule="exact"/>
                              <w:ind w:leftChars="-20" w:left="-48" w:firstLine="0"/>
                              <w:jc w:val="center"/>
                              <w:rPr>
                                <w:rFonts w:hAnsi="標楷體"/>
                                <w:spacing w:val="-2"/>
                                <w:sz w:val="20"/>
                              </w:rPr>
                            </w:pPr>
                            <w:r w:rsidRPr="00724514">
                              <w:rPr>
                                <w:rFonts w:hAnsi="標楷體" w:hint="eastAsia"/>
                                <w:spacing w:val="-2"/>
                                <w:sz w:val="20"/>
                              </w:rPr>
                              <w:t>網路通路</w:t>
                            </w:r>
                          </w:p>
                        </w:tc>
                        <w:tc>
                          <w:tcPr>
                            <w:tcW w:w="1354" w:type="dxa"/>
                            <w:vAlign w:val="center"/>
                          </w:tcPr>
                          <w:p w:rsidR="00404C9C" w:rsidRPr="00724514" w:rsidRDefault="00404C9C" w:rsidP="00307C46">
                            <w:pPr>
                              <w:overflowPunct w:val="0"/>
                              <w:autoSpaceDE w:val="0"/>
                              <w:autoSpaceDN w:val="0"/>
                              <w:spacing w:line="260" w:lineRule="exact"/>
                              <w:ind w:leftChars="-16" w:left="-38" w:firstLine="1"/>
                              <w:jc w:val="both"/>
                              <w:rPr>
                                <w:rFonts w:ascii="標楷體" w:eastAsia="標楷體" w:hAnsi="標楷體"/>
                                <w:sz w:val="20"/>
                              </w:rPr>
                            </w:pPr>
                            <w:r w:rsidRPr="00724514">
                              <w:rPr>
                                <w:rFonts w:ascii="標楷體" w:eastAsia="標楷體" w:hAnsi="標楷體"/>
                                <w:sz w:val="20"/>
                              </w:rPr>
                              <w:t>兌獎APP</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7</w:t>
                            </w:r>
                          </w:p>
                        </w:tc>
                        <w:tc>
                          <w:tcPr>
                            <w:tcW w:w="1822" w:type="dxa"/>
                            <w:gridSpan w:val="2"/>
                            <w:tcBorders>
                              <w:tl2br w:val="single" w:sz="4"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845</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(2.52</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5,919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(2.00</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1,279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(4.00</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8,954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(3.33</w:t>
                            </w:r>
                            <w:r w:rsidRPr="00724514">
                              <w:rPr>
                                <w:rFonts w:ascii="標楷體" w:eastAsia="標楷體" w:hAnsi="標楷體" w:cs="Helvetica"/>
                                <w:spacing w:val="-10"/>
                                <w:sz w:val="20"/>
                                <w:shd w:val="clear" w:color="auto" w:fill="FFFFFF"/>
                              </w:rPr>
                              <w:t>)</w:t>
                            </w:r>
                          </w:p>
                        </w:tc>
                        <w:tc>
                          <w:tcPr>
                            <w:tcW w:w="939"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1,623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(5.46</w:t>
                            </w:r>
                            <w:r w:rsidRPr="00724514">
                              <w:rPr>
                                <w:rFonts w:ascii="標楷體" w:eastAsia="標楷體" w:hAnsi="標楷體" w:cs="Helvetica"/>
                                <w:spacing w:val="-10"/>
                                <w:sz w:val="20"/>
                                <w:shd w:val="clear" w:color="auto" w:fill="FFFFFF"/>
                              </w:rPr>
                              <w:t>)</w:t>
                            </w:r>
                          </w:p>
                        </w:tc>
                        <w:tc>
                          <w:tcPr>
                            <w:tcW w:w="940" w:type="dxa"/>
                            <w:tcBorders>
                              <w:top w:val="single" w:sz="12" w:space="0" w:color="auto"/>
                            </w:tcBorders>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11,364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(4.82</w:t>
                            </w:r>
                            <w:r w:rsidRPr="00724514">
                              <w:rPr>
                                <w:rFonts w:ascii="標楷體" w:eastAsia="標楷體" w:hAnsi="標楷體" w:cs="Helvetica"/>
                                <w:spacing w:val="-10"/>
                                <w:sz w:val="20"/>
                                <w:shd w:val="clear" w:color="auto" w:fill="FFFFFF"/>
                              </w:rPr>
                              <w:t>)</w:t>
                            </w:r>
                          </w:p>
                        </w:tc>
                      </w:tr>
                      <w:tr w:rsidR="00404C9C" w:rsidRPr="00724514" w:rsidTr="00083123">
                        <w:trPr>
                          <w:trHeight w:val="125"/>
                        </w:trPr>
                        <w:tc>
                          <w:tcPr>
                            <w:tcW w:w="284" w:type="dxa"/>
                            <w:vMerge/>
                          </w:tcPr>
                          <w:p w:rsidR="00404C9C" w:rsidRPr="00724514" w:rsidRDefault="00404C9C" w:rsidP="00131D98">
                            <w:pPr>
                              <w:pStyle w:val="af4"/>
                              <w:overflowPunct w:val="0"/>
                              <w:snapToGrid w:val="0"/>
                              <w:spacing w:before="72" w:after="72" w:line="260" w:lineRule="exact"/>
                              <w:ind w:left="24" w:firstLine="0"/>
                              <w:jc w:val="both"/>
                              <w:rPr>
                                <w:rFonts w:hAnsi="標楷體"/>
                                <w:spacing w:val="-20"/>
                                <w:sz w:val="20"/>
                              </w:rPr>
                            </w:pPr>
                          </w:p>
                        </w:tc>
                        <w:tc>
                          <w:tcPr>
                            <w:tcW w:w="1354" w:type="dxa"/>
                            <w:vAlign w:val="center"/>
                          </w:tcPr>
                          <w:p w:rsidR="00404C9C" w:rsidRPr="00083123" w:rsidRDefault="00404C9C" w:rsidP="00083123">
                            <w:pPr>
                              <w:spacing w:line="260" w:lineRule="exact"/>
                              <w:ind w:leftChars="-22" w:left="-53"/>
                              <w:jc w:val="both"/>
                              <w:rPr>
                                <w:rFonts w:ascii="標楷體" w:eastAsia="標楷體" w:hAnsi="標楷體"/>
                                <w:spacing w:val="-16"/>
                                <w:sz w:val="20"/>
                              </w:rPr>
                            </w:pPr>
                            <w:r w:rsidRPr="00083123">
                              <w:rPr>
                                <w:rFonts w:ascii="標楷體" w:eastAsia="標楷體" w:hAnsi="標楷體"/>
                                <w:spacing w:val="-16"/>
                                <w:sz w:val="20"/>
                              </w:rPr>
                              <w:t>匯入指定帳戶</w:t>
                            </w:r>
                            <w:r w:rsidRPr="00083123">
                              <w:rPr>
                                <w:rFonts w:ascii="標楷體" w:eastAsia="標楷體" w:hAnsi="標楷體" w:hint="eastAsia"/>
                                <w:spacing w:val="-16"/>
                                <w:sz w:val="20"/>
                              </w:rPr>
                              <w:t>或</w:t>
                            </w:r>
                            <w:r w:rsidRPr="00307C46">
                              <w:rPr>
                                <w:rFonts w:ascii="標楷體" w:eastAsia="標楷體" w:hAnsi="標楷體"/>
                                <w:spacing w:val="-12"/>
                                <w:sz w:val="20"/>
                              </w:rPr>
                              <w:t>金融</w:t>
                            </w:r>
                            <w:r w:rsidRPr="00307C46">
                              <w:rPr>
                                <w:rFonts w:ascii="標楷體" w:eastAsia="標楷體" w:hAnsi="標楷體" w:hint="eastAsia"/>
                                <w:spacing w:val="-12"/>
                                <w:sz w:val="20"/>
                              </w:rPr>
                              <w:t>支付工具</w:t>
                            </w:r>
                          </w:p>
                        </w:tc>
                        <w:tc>
                          <w:tcPr>
                            <w:tcW w:w="686" w:type="dxa"/>
                            <w:vAlign w:val="center"/>
                          </w:tcPr>
                          <w:p w:rsidR="00404C9C" w:rsidRPr="00724514" w:rsidRDefault="00404C9C" w:rsidP="00131D98">
                            <w:pPr>
                              <w:spacing w:line="260" w:lineRule="exact"/>
                              <w:jc w:val="center"/>
                              <w:rPr>
                                <w:rFonts w:ascii="標楷體" w:eastAsia="標楷體" w:hAnsi="標楷體"/>
                                <w:sz w:val="20"/>
                              </w:rPr>
                            </w:pPr>
                            <w:r w:rsidRPr="00724514">
                              <w:rPr>
                                <w:rFonts w:ascii="標楷體" w:eastAsia="標楷體" w:hAnsi="標楷體"/>
                                <w:sz w:val="20"/>
                              </w:rPr>
                              <w:t>3.5</w:t>
                            </w:r>
                          </w:p>
                        </w:tc>
                        <w:tc>
                          <w:tcPr>
                            <w:tcW w:w="896"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1,489</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(4.54</w:t>
                            </w:r>
                            <w:r w:rsidRPr="00724514">
                              <w:rPr>
                                <w:rFonts w:ascii="標楷體" w:eastAsia="標楷體" w:hAnsi="標楷體" w:cs="Helvetica"/>
                                <w:spacing w:val="-10"/>
                                <w:sz w:val="20"/>
                                <w:shd w:val="clear" w:color="auto" w:fill="FFFFFF"/>
                              </w:rPr>
                              <w:t>)</w:t>
                            </w:r>
                          </w:p>
                        </w:tc>
                        <w:tc>
                          <w:tcPr>
                            <w:tcW w:w="926"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4,204</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(0.84</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2,252</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(6.72</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7,883</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(2.66</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3,765</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(11.78</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13,170</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(4.89</w:t>
                            </w:r>
                            <w:r w:rsidRPr="00724514">
                              <w:rPr>
                                <w:rFonts w:ascii="標楷體" w:eastAsia="標楷體" w:hAnsi="標楷體" w:cs="Helvetica"/>
                                <w:spacing w:val="-10"/>
                                <w:sz w:val="20"/>
                                <w:shd w:val="clear" w:color="auto" w:fill="FFFFFF"/>
                              </w:rPr>
                              <w:t>)</w:t>
                            </w:r>
                          </w:p>
                        </w:tc>
                        <w:tc>
                          <w:tcPr>
                            <w:tcW w:w="939"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5,496</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(18.49</w:t>
                            </w:r>
                            <w:r w:rsidRPr="00724514">
                              <w:rPr>
                                <w:rFonts w:ascii="標楷體" w:eastAsia="標楷體" w:hAnsi="標楷體" w:cs="Helvetica"/>
                                <w:spacing w:val="-10"/>
                                <w:sz w:val="20"/>
                                <w:shd w:val="clear" w:color="auto" w:fill="FFFFFF"/>
                              </w:rPr>
                              <w:t>)</w:t>
                            </w:r>
                          </w:p>
                        </w:tc>
                        <w:tc>
                          <w:tcPr>
                            <w:tcW w:w="940" w:type="dxa"/>
                            <w:vAlign w:val="center"/>
                          </w:tcPr>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19,237</w:t>
                            </w:r>
                          </w:p>
                          <w:p w:rsidR="00404C9C" w:rsidRPr="00724514" w:rsidRDefault="00404C9C" w:rsidP="00131D98">
                            <w:pPr>
                              <w:widowControl/>
                              <w:overflowPunct w:val="0"/>
                              <w:spacing w:line="260" w:lineRule="exact"/>
                              <w:jc w:val="right"/>
                              <w:rPr>
                                <w:rFonts w:ascii="標楷體" w:eastAsia="標楷體" w:hAnsi="標楷體" w:cs="Helvetica"/>
                                <w:spacing w:val="-10"/>
                                <w:sz w:val="20"/>
                                <w:shd w:val="clear" w:color="auto" w:fill="FFFFFF"/>
                              </w:rPr>
                            </w:pPr>
                            <w:r w:rsidRPr="00724514">
                              <w:rPr>
                                <w:rFonts w:ascii="標楷體" w:eastAsia="標楷體" w:hAnsi="標楷體" w:cs="Helvetica" w:hint="eastAsia"/>
                                <w:spacing w:val="-10"/>
                                <w:sz w:val="20"/>
                                <w:shd w:val="clear" w:color="auto" w:fill="FFFFFF"/>
                              </w:rPr>
                              <w:t>(8.16</w:t>
                            </w:r>
                            <w:r w:rsidRPr="00724514">
                              <w:rPr>
                                <w:rFonts w:ascii="標楷體" w:eastAsia="標楷體" w:hAnsi="標楷體" w:cs="Helvetica"/>
                                <w:spacing w:val="-10"/>
                                <w:sz w:val="20"/>
                                <w:shd w:val="clear" w:color="auto" w:fill="FFFFFF"/>
                              </w:rPr>
                              <w:t>)</w:t>
                            </w:r>
                          </w:p>
                        </w:tc>
                      </w:tr>
                    </w:tbl>
                    <w:p w:rsidR="00404C9C" w:rsidRPr="00D55F59" w:rsidRDefault="00404C9C" w:rsidP="00F966D5">
                      <w:pPr>
                        <w:spacing w:line="240" w:lineRule="exact"/>
                        <w:rPr>
                          <w:sz w:val="18"/>
                          <w:szCs w:val="18"/>
                        </w:rPr>
                      </w:pPr>
                      <w:r w:rsidRPr="00D55F59">
                        <w:rPr>
                          <w:rFonts w:ascii="標楷體" w:eastAsia="標楷體" w:hAnsi="標楷體" w:hint="eastAsia"/>
                          <w:sz w:val="18"/>
                          <w:szCs w:val="18"/>
                        </w:rPr>
                        <w:t>資料來源：整理自賦稅署提供資料。</w:t>
                      </w:r>
                    </w:p>
                  </w:txbxContent>
                </v:textbox>
                <w10:wrap type="tight" anchorx="margin"/>
              </v:shape>
            </w:pict>
          </mc:Fallback>
        </mc:AlternateContent>
      </w:r>
      <w:r w:rsidR="005421C5" w:rsidRPr="00E12076">
        <w:rPr>
          <w:rFonts w:hAnsi="標楷體" w:hint="eastAsia"/>
          <w:b/>
          <w:sz w:val="24"/>
          <w:szCs w:val="24"/>
        </w:rPr>
        <w:t xml:space="preserve">2.　</w:t>
      </w:r>
      <w:r w:rsidR="005421C5" w:rsidRPr="00E12076">
        <w:rPr>
          <w:rFonts w:hint="eastAsia"/>
          <w:b/>
          <w:sz w:val="24"/>
          <w:szCs w:val="24"/>
        </w:rPr>
        <w:t>部分消費通路開立雲端發</w:t>
      </w:r>
      <w:r w:rsidR="005421C5" w:rsidRPr="00E12076">
        <w:rPr>
          <w:rFonts w:hAnsi="標楷體" w:hint="eastAsia"/>
          <w:b/>
          <w:sz w:val="24"/>
          <w:szCs w:val="24"/>
        </w:rPr>
        <w:t>票之比率偏低，又雲端發票主要儲存於非</w:t>
      </w:r>
      <w:proofErr w:type="gramStart"/>
      <w:r w:rsidR="005421C5" w:rsidRPr="00E12076">
        <w:rPr>
          <w:rFonts w:hAnsi="標楷體" w:hint="eastAsia"/>
          <w:b/>
          <w:sz w:val="24"/>
          <w:szCs w:val="24"/>
        </w:rPr>
        <w:t>共通性載具</w:t>
      </w:r>
      <w:proofErr w:type="gramEnd"/>
      <w:r w:rsidR="005421C5" w:rsidRPr="00E12076">
        <w:rPr>
          <w:rFonts w:hAnsi="標楷體" w:hint="eastAsia"/>
          <w:b/>
          <w:sz w:val="24"/>
          <w:szCs w:val="24"/>
        </w:rPr>
        <w:t>，不利推動以匯入指定帳戶或金融支付工具方式兌獎，允宜</w:t>
      </w:r>
      <w:proofErr w:type="gramStart"/>
      <w:r w:rsidR="005421C5" w:rsidRPr="00E12076">
        <w:rPr>
          <w:rFonts w:hAnsi="標楷體" w:hint="eastAsia"/>
          <w:b/>
          <w:sz w:val="24"/>
          <w:szCs w:val="24"/>
        </w:rPr>
        <w:t>研</w:t>
      </w:r>
      <w:proofErr w:type="gramEnd"/>
      <w:r w:rsidR="005421C5" w:rsidRPr="00E12076">
        <w:rPr>
          <w:rFonts w:hAnsi="標楷體" w:hint="eastAsia"/>
          <w:b/>
          <w:sz w:val="24"/>
          <w:szCs w:val="24"/>
        </w:rPr>
        <w:t>謀改善：</w:t>
      </w:r>
      <w:r w:rsidR="005421C5" w:rsidRPr="00E12076">
        <w:rPr>
          <w:rFonts w:hAnsi="標楷體" w:hint="eastAsia"/>
          <w:sz w:val="24"/>
          <w:szCs w:val="24"/>
        </w:rPr>
        <w:t>財政部持續推廣民眾使用載具儲存雲端發票，其中載具包含</w:t>
      </w:r>
      <w:proofErr w:type="gramStart"/>
      <w:r w:rsidR="005421C5" w:rsidRPr="00E12076">
        <w:rPr>
          <w:rFonts w:hAnsi="標楷體" w:hint="eastAsia"/>
          <w:sz w:val="24"/>
          <w:szCs w:val="24"/>
        </w:rPr>
        <w:t>共通性載具</w:t>
      </w:r>
      <w:proofErr w:type="gramEnd"/>
      <w:r w:rsidR="005421C5" w:rsidRPr="00E12076">
        <w:rPr>
          <w:rFonts w:hAnsi="標楷體" w:hint="eastAsia"/>
          <w:sz w:val="24"/>
          <w:szCs w:val="24"/>
        </w:rPr>
        <w:t>（手機條碼載具、自然人憑證載具）及非</w:t>
      </w:r>
      <w:proofErr w:type="gramStart"/>
      <w:r w:rsidR="005421C5" w:rsidRPr="00E12076">
        <w:rPr>
          <w:rFonts w:hAnsi="標楷體" w:hint="eastAsia"/>
          <w:sz w:val="24"/>
          <w:szCs w:val="24"/>
        </w:rPr>
        <w:t>共通性載具</w:t>
      </w:r>
      <w:proofErr w:type="gramEnd"/>
      <w:r w:rsidR="005421C5" w:rsidRPr="00E12076">
        <w:rPr>
          <w:rFonts w:hAnsi="標楷體" w:hint="eastAsia"/>
          <w:sz w:val="24"/>
          <w:szCs w:val="24"/>
        </w:rPr>
        <w:t>（如公用事業載具、會員載具、信用卡載具等）。經查</w:t>
      </w:r>
      <w:proofErr w:type="gramStart"/>
      <w:r w:rsidR="005421C5" w:rsidRPr="00E12076">
        <w:rPr>
          <w:rFonts w:hAnsi="標楷體" w:hint="eastAsia"/>
          <w:sz w:val="24"/>
          <w:szCs w:val="24"/>
        </w:rPr>
        <w:t>110</w:t>
      </w:r>
      <w:proofErr w:type="gramEnd"/>
      <w:r w:rsidR="005421C5" w:rsidRPr="00E12076">
        <w:rPr>
          <w:rFonts w:hAnsi="標楷體" w:hint="eastAsia"/>
          <w:sz w:val="24"/>
          <w:szCs w:val="24"/>
        </w:rPr>
        <w:t>年度各消費通路開立電子發票計75億3,386萬餘張，其中以載具儲存雲端發票者計29億2,694萬餘張，占比38.85％，較</w:t>
      </w:r>
      <w:proofErr w:type="gramStart"/>
      <w:r w:rsidR="005421C5" w:rsidRPr="00E12076">
        <w:rPr>
          <w:rFonts w:hAnsi="標楷體" w:hint="eastAsia"/>
          <w:sz w:val="24"/>
          <w:szCs w:val="24"/>
        </w:rPr>
        <w:t>109</w:t>
      </w:r>
      <w:proofErr w:type="gramEnd"/>
      <w:r w:rsidR="005421C5" w:rsidRPr="00E12076">
        <w:rPr>
          <w:rFonts w:hAnsi="標楷體" w:hint="eastAsia"/>
          <w:sz w:val="24"/>
          <w:szCs w:val="24"/>
        </w:rPr>
        <w:t>年度之28.05％，上升10.80個百分點，雲端發票之推動已漸具成效。惟開立電子發票數量居前2名之零售業與餐飲業，其開立雲端發票之張數占比，零售業為31.93％、餐飲業為16.33％，即零售業開立10張電子發票中，雲端發票僅3.1張，餐飲業則僅1.6張，顯示部分消費通路開立雲端發票之比率仍屬偏低。另據</w:t>
      </w:r>
      <w:r w:rsidR="00E849C8" w:rsidRPr="00E12076">
        <w:rPr>
          <w:rFonts w:hAnsi="標楷體" w:hint="eastAsia"/>
          <w:sz w:val="24"/>
          <w:szCs w:val="24"/>
        </w:rPr>
        <w:t>財政部</w:t>
      </w:r>
      <w:r w:rsidR="005421C5" w:rsidRPr="00E12076">
        <w:rPr>
          <w:rFonts w:hAnsi="標楷體" w:hint="eastAsia"/>
          <w:sz w:val="24"/>
          <w:szCs w:val="24"/>
        </w:rPr>
        <w:t>賦稅署統計，</w:t>
      </w:r>
      <w:proofErr w:type="gramStart"/>
      <w:r w:rsidR="005421C5" w:rsidRPr="00E12076">
        <w:rPr>
          <w:rFonts w:hAnsi="標楷體" w:hint="eastAsia"/>
          <w:sz w:val="24"/>
          <w:szCs w:val="24"/>
        </w:rPr>
        <w:t>110</w:t>
      </w:r>
      <w:proofErr w:type="gramEnd"/>
      <w:r w:rsidR="005421C5" w:rsidRPr="00E12076">
        <w:rPr>
          <w:rFonts w:hAnsi="標楷體" w:hint="eastAsia"/>
          <w:sz w:val="24"/>
          <w:szCs w:val="24"/>
        </w:rPr>
        <w:t>年度雲端發票（含B2B及B2C發票）儲存於各類</w:t>
      </w:r>
      <w:proofErr w:type="gramStart"/>
      <w:r w:rsidR="005421C5" w:rsidRPr="00E12076">
        <w:rPr>
          <w:rFonts w:hAnsi="標楷體" w:hint="eastAsia"/>
          <w:sz w:val="24"/>
          <w:szCs w:val="24"/>
        </w:rPr>
        <w:t>載具計31億</w:t>
      </w:r>
      <w:proofErr w:type="gramEnd"/>
      <w:r w:rsidR="005421C5" w:rsidRPr="00E12076">
        <w:rPr>
          <w:rFonts w:hAnsi="標楷體" w:hint="eastAsia"/>
          <w:sz w:val="24"/>
          <w:szCs w:val="24"/>
        </w:rPr>
        <w:t>7,148萬餘張，其中儲存於非共通</w:t>
      </w:r>
      <w:proofErr w:type="gramStart"/>
      <w:r w:rsidR="005421C5" w:rsidRPr="00E12076">
        <w:rPr>
          <w:rFonts w:hAnsi="標楷體" w:hint="eastAsia"/>
          <w:sz w:val="24"/>
          <w:szCs w:val="24"/>
        </w:rPr>
        <w:t>性載具者</w:t>
      </w:r>
      <w:proofErr w:type="gramEnd"/>
      <w:r w:rsidR="005421C5" w:rsidRPr="00E12076">
        <w:rPr>
          <w:rFonts w:hAnsi="標楷體" w:hint="eastAsia"/>
          <w:sz w:val="24"/>
          <w:szCs w:val="24"/>
        </w:rPr>
        <w:t>計23億4,</w:t>
      </w:r>
      <w:r w:rsidR="005421C5" w:rsidRPr="00E12076">
        <w:rPr>
          <w:rFonts w:hAnsi="標楷體"/>
          <w:sz w:val="24"/>
          <w:szCs w:val="24"/>
        </w:rPr>
        <w:t>496</w:t>
      </w:r>
      <w:r w:rsidR="005421C5" w:rsidRPr="00E12076">
        <w:rPr>
          <w:rFonts w:hAnsi="標楷體" w:hint="eastAsia"/>
          <w:sz w:val="24"/>
          <w:szCs w:val="24"/>
        </w:rPr>
        <w:t>萬餘張，儲存於共通</w:t>
      </w:r>
      <w:proofErr w:type="gramStart"/>
      <w:r w:rsidR="005421C5" w:rsidRPr="00E12076">
        <w:rPr>
          <w:rFonts w:hAnsi="標楷體" w:hint="eastAsia"/>
          <w:sz w:val="24"/>
          <w:szCs w:val="24"/>
        </w:rPr>
        <w:t>性載具者</w:t>
      </w:r>
      <w:proofErr w:type="gramEnd"/>
      <w:r w:rsidR="005421C5" w:rsidRPr="00E12076">
        <w:rPr>
          <w:rFonts w:hAnsi="標楷體" w:hint="eastAsia"/>
          <w:sz w:val="24"/>
          <w:szCs w:val="24"/>
        </w:rPr>
        <w:t>計8億2,</w:t>
      </w:r>
      <w:r w:rsidR="005421C5" w:rsidRPr="00E12076">
        <w:rPr>
          <w:rFonts w:hAnsi="標楷體"/>
          <w:sz w:val="24"/>
          <w:szCs w:val="24"/>
        </w:rPr>
        <w:t>652</w:t>
      </w:r>
      <w:r w:rsidR="005421C5" w:rsidRPr="00E12076">
        <w:rPr>
          <w:rFonts w:hAnsi="標楷體" w:hint="eastAsia"/>
          <w:sz w:val="24"/>
          <w:szCs w:val="24"/>
        </w:rPr>
        <w:t>萬餘張（含手機條碼載具8億2,632萬餘張及自然人憑證載具20萬餘張）（圖2），顯示雲端發票主要儲存於非</w:t>
      </w:r>
      <w:proofErr w:type="gramStart"/>
      <w:r w:rsidR="005421C5" w:rsidRPr="00E12076">
        <w:rPr>
          <w:rFonts w:hAnsi="標楷體" w:hint="eastAsia"/>
          <w:sz w:val="24"/>
          <w:szCs w:val="24"/>
        </w:rPr>
        <w:t>共通性載具</w:t>
      </w:r>
      <w:proofErr w:type="gramEnd"/>
      <w:r w:rsidR="005421C5" w:rsidRPr="00E12076">
        <w:rPr>
          <w:rFonts w:hAnsi="標楷體" w:hint="eastAsia"/>
          <w:sz w:val="24"/>
          <w:szCs w:val="24"/>
        </w:rPr>
        <w:t>，</w:t>
      </w:r>
      <w:proofErr w:type="gramStart"/>
      <w:r w:rsidR="005421C5" w:rsidRPr="00E12076">
        <w:rPr>
          <w:rFonts w:hAnsi="標楷體" w:hint="eastAsia"/>
          <w:sz w:val="24"/>
          <w:szCs w:val="24"/>
        </w:rPr>
        <w:t>惟非共通性載</w:t>
      </w:r>
      <w:proofErr w:type="gramEnd"/>
      <w:r w:rsidR="005421C5" w:rsidRPr="00E12076">
        <w:rPr>
          <w:rFonts w:hAnsi="標楷體" w:hint="eastAsia"/>
          <w:sz w:val="24"/>
          <w:szCs w:val="24"/>
        </w:rPr>
        <w:t>具無法供民眾綁定指定帳戶，不利於推動以匯入指定帳戶或金融支付工具方式兌獎，經函請財政部探究部分消費通路開立雲端發票比率偏低之原因並籌謀改善策略，及宣導民眾將各類載具之雲端發票歸戶至手機條碼載具。</w:t>
      </w:r>
      <w:r w:rsidR="005421C5" w:rsidRPr="00E12076">
        <w:rPr>
          <w:rFonts w:hAnsi="標楷體" w:hint="eastAsia"/>
          <w:sz w:val="24"/>
          <w:szCs w:val="24"/>
        </w:rPr>
        <w:lastRenderedPageBreak/>
        <w:t>據復：將規劃辦理全國營業人競賽活動，鼓勵營業人開立雲端發票；另將輔導行動支付業者及發行會員APP之營業人增加綁定手機條碼載具功能，並完善兌獎APP使用環境，提升民眾使用雲端發票並歸戶至手機條碼載具之意願。</w:t>
      </w:r>
    </w:p>
    <w:p w:rsidR="005421C5" w:rsidRPr="00E12076" w:rsidRDefault="005421C5" w:rsidP="0087576F">
      <w:pPr>
        <w:overflowPunct w:val="0"/>
        <w:spacing w:beforeLines="30" w:before="108" w:afterLines="30" w:after="108" w:line="460" w:lineRule="exact"/>
        <w:ind w:firstLineChars="200" w:firstLine="561"/>
        <w:jc w:val="both"/>
        <w:rPr>
          <w:rFonts w:ascii="標楷體" w:eastAsia="標楷體" w:hAnsi="標楷體"/>
          <w:b/>
          <w:sz w:val="28"/>
          <w:szCs w:val="28"/>
        </w:rPr>
      </w:pPr>
      <w:proofErr w:type="gramStart"/>
      <w:r w:rsidRPr="00E12076">
        <w:rPr>
          <w:rFonts w:ascii="標楷體" w:eastAsia="標楷體" w:hAnsi="標楷體" w:hint="eastAsia"/>
          <w:b/>
          <w:bCs/>
          <w:kern w:val="0"/>
          <w:sz w:val="28"/>
          <w:szCs w:val="28"/>
        </w:rPr>
        <w:t>（</w:t>
      </w:r>
      <w:proofErr w:type="gramEnd"/>
      <w:r w:rsidR="00AD2FA3" w:rsidRPr="00E12076">
        <w:rPr>
          <w:rFonts w:ascii="標楷體" w:eastAsia="標楷體" w:hAnsi="標楷體" w:hint="eastAsia"/>
          <w:b/>
          <w:bCs/>
          <w:kern w:val="0"/>
          <w:sz w:val="28"/>
          <w:szCs w:val="28"/>
        </w:rPr>
        <w:t>五</w:t>
      </w:r>
      <w:r w:rsidRPr="00E12076">
        <w:rPr>
          <w:rFonts w:ascii="標楷體" w:eastAsia="標楷體" w:hAnsi="標楷體" w:hint="eastAsia"/>
          <w:b/>
          <w:bCs/>
          <w:kern w:val="0"/>
          <w:sz w:val="28"/>
          <w:szCs w:val="28"/>
        </w:rPr>
        <w:t xml:space="preserve">)　</w:t>
      </w:r>
      <w:r w:rsidRPr="00E12076">
        <w:rPr>
          <w:rFonts w:ascii="標楷體" w:eastAsia="標楷體" w:hAnsi="標楷體" w:hint="eastAsia"/>
          <w:b/>
          <w:sz w:val="28"/>
          <w:szCs w:val="28"/>
        </w:rPr>
        <w:t>海關與國稅局辦理關稅與內地稅相互</w:t>
      </w:r>
      <w:proofErr w:type="gramStart"/>
      <w:r w:rsidRPr="00E12076">
        <w:rPr>
          <w:rFonts w:ascii="標楷體" w:eastAsia="標楷體" w:hAnsi="標楷體" w:hint="eastAsia"/>
          <w:b/>
          <w:sz w:val="28"/>
          <w:szCs w:val="28"/>
        </w:rPr>
        <w:t>勾</w:t>
      </w:r>
      <w:proofErr w:type="gramEnd"/>
      <w:r w:rsidRPr="00E12076">
        <w:rPr>
          <w:rFonts w:ascii="標楷體" w:eastAsia="標楷體" w:hAnsi="標楷體" w:hint="eastAsia"/>
          <w:b/>
          <w:sz w:val="28"/>
          <w:szCs w:val="28"/>
        </w:rPr>
        <w:t>稽查核作業，略具成效，惟尚待就特定違章案件類型加強選查，且部分營業人相同違規態樣重複發生，或涉有未依規定取具進項憑證等情事，允宜</w:t>
      </w:r>
      <w:proofErr w:type="gramStart"/>
      <w:r w:rsidRPr="00E12076">
        <w:rPr>
          <w:rFonts w:ascii="標楷體" w:eastAsia="標楷體" w:hAnsi="標楷體" w:hint="eastAsia"/>
          <w:b/>
          <w:sz w:val="28"/>
          <w:szCs w:val="28"/>
        </w:rPr>
        <w:t>研</w:t>
      </w:r>
      <w:proofErr w:type="gramEnd"/>
      <w:r w:rsidRPr="00E12076">
        <w:rPr>
          <w:rFonts w:ascii="標楷體" w:eastAsia="標楷體" w:hAnsi="標楷體" w:hint="eastAsia"/>
          <w:b/>
          <w:sz w:val="28"/>
          <w:szCs w:val="28"/>
        </w:rPr>
        <w:t>謀改善，以提升查核效益並防止逃漏稅。</w:t>
      </w:r>
    </w:p>
    <w:p w:rsidR="005421C5" w:rsidRPr="00E12076" w:rsidRDefault="00882FD6" w:rsidP="004B37F2">
      <w:pPr>
        <w:overflowPunct w:val="0"/>
        <w:spacing w:line="460" w:lineRule="exact"/>
        <w:ind w:firstLineChars="236" w:firstLine="566"/>
        <w:jc w:val="both"/>
        <w:rPr>
          <w:rFonts w:ascii="標楷體" w:eastAsia="標楷體" w:hAnsi="標楷體"/>
        </w:rPr>
      </w:pPr>
      <w:r w:rsidRPr="00E12076">
        <w:rPr>
          <w:rFonts w:ascii="標楷體" w:eastAsia="標楷體" w:hAnsi="標楷體" w:hint="eastAsia"/>
          <w:noProof/>
        </w:rPr>
        <mc:AlternateContent>
          <mc:Choice Requires="wpg">
            <w:drawing>
              <wp:anchor distT="0" distB="0" distL="114300" distR="114300" simplePos="0" relativeHeight="251675648" behindDoc="0" locked="0" layoutInCell="1" allowOverlap="1">
                <wp:simplePos x="0" y="0"/>
                <wp:positionH relativeFrom="column">
                  <wp:posOffset>2872180</wp:posOffset>
                </wp:positionH>
                <wp:positionV relativeFrom="paragraph">
                  <wp:posOffset>3857886</wp:posOffset>
                </wp:positionV>
                <wp:extent cx="3421380" cy="3100556"/>
                <wp:effectExtent l="0" t="0" r="7620" b="5080"/>
                <wp:wrapTight wrapText="bothSides">
                  <wp:wrapPolygon edited="0">
                    <wp:start x="0" y="0"/>
                    <wp:lineTo x="0" y="21503"/>
                    <wp:lineTo x="21528" y="21503"/>
                    <wp:lineTo x="21528" y="0"/>
                    <wp:lineTo x="0" y="0"/>
                  </wp:wrapPolygon>
                </wp:wrapTight>
                <wp:docPr id="15" name="群組 15"/>
                <wp:cNvGraphicFramePr/>
                <a:graphic xmlns:a="http://schemas.openxmlformats.org/drawingml/2006/main">
                  <a:graphicData uri="http://schemas.microsoft.com/office/word/2010/wordprocessingGroup">
                    <wpg:wgp>
                      <wpg:cNvGrpSpPr/>
                      <wpg:grpSpPr>
                        <a:xfrm>
                          <a:off x="0" y="0"/>
                          <a:ext cx="3421380" cy="3100556"/>
                          <a:chOff x="0" y="0"/>
                          <a:chExt cx="3421380" cy="3100556"/>
                        </a:xfrm>
                      </wpg:grpSpPr>
                      <wpg:graphicFrame>
                        <wpg:cNvPr id="20" name="圖表 20"/>
                        <wpg:cNvFrPr/>
                        <wpg:xfrm>
                          <a:off x="23906" y="185271"/>
                          <a:ext cx="3366770" cy="2915285"/>
                        </wpg:xfrm>
                        <a:graphic>
                          <a:graphicData uri="http://schemas.openxmlformats.org/drawingml/2006/chart">
                            <c:chart xmlns:c="http://schemas.openxmlformats.org/drawingml/2006/chart" xmlns:r="http://schemas.openxmlformats.org/officeDocument/2006/relationships" r:id="rId12"/>
                          </a:graphicData>
                        </a:graphic>
                      </wpg:graphicFrame>
                      <wps:wsp>
                        <wps:cNvPr id="21" name="文字方塊 21"/>
                        <wps:cNvSpPr txBox="1"/>
                        <wps:spPr>
                          <a:xfrm>
                            <a:off x="0" y="0"/>
                            <a:ext cx="3421380" cy="570058"/>
                          </a:xfrm>
                          <a:prstGeom prst="rect">
                            <a:avLst/>
                          </a:prstGeom>
                          <a:solidFill>
                            <a:srgbClr val="FFFFFF"/>
                          </a:solidFill>
                          <a:ln w="6350">
                            <a:noFill/>
                          </a:ln>
                        </wps:spPr>
                        <wps:txbx>
                          <w:txbxContent>
                            <w:p w:rsidR="00404C9C" w:rsidRPr="00D436CD" w:rsidRDefault="00404C9C" w:rsidP="00404871">
                              <w:pPr>
                                <w:ind w:left="673" w:hangingChars="280" w:hanging="673"/>
                                <w:jc w:val="both"/>
                                <w:rPr>
                                  <w:rFonts w:ascii="標楷體" w:eastAsia="標楷體" w:hAnsi="標楷體"/>
                                </w:rPr>
                              </w:pPr>
                              <w:r w:rsidRPr="00D436CD">
                                <w:rPr>
                                  <w:rFonts w:ascii="標楷體" w:eastAsia="標楷體" w:hAnsi="標楷體" w:hint="eastAsia"/>
                                  <w:b/>
                                  <w:bCs/>
                                </w:rPr>
                                <w:t>圖3　105至110年度國稅局查核通報案件補稅及裁罰情形</w:t>
                              </w:r>
                            </w:p>
                            <w:p w:rsidR="00404C9C" w:rsidRPr="00D436CD" w:rsidRDefault="00404C9C" w:rsidP="00404871"/>
                          </w:txbxContent>
                        </wps:txbx>
                        <wps:bodyPr rot="0" spcFirstLastPara="0" vertOverflow="overflow" horzOverflow="overflow" vert="horz" wrap="square" lIns="91440" tIns="45720" rIns="36000" bIns="45720" numCol="1" spcCol="0" rtlCol="0" fromWordArt="0" anchor="t" anchorCtr="0" forceAA="0" compatLnSpc="1">
                          <a:prstTxWarp prst="textNoShape">
                            <a:avLst/>
                          </a:prstTxWarp>
                          <a:noAutofit/>
                        </wps:bodyPr>
                      </wps:wsp>
                    </wpg:wgp>
                  </a:graphicData>
                </a:graphic>
              </wp:anchor>
            </w:drawing>
          </mc:Choice>
          <mc:Fallback>
            <w:pict>
              <v:group id="群組 15" o:spid="_x0000_s1035" style="position:absolute;left:0;text-align:left;margin-left:226.15pt;margin-top:303.75pt;width:269.4pt;height:244.15pt;z-index:251675648" coordsize="34213,31005" o:gfxdata="UEsDBBQABgAIAAAAIQDyW7/PdQEAAKAEAAATAAAAW0NvbnRlbnRfVHlwZXNdLnhtbKSU0W6CMBSG&#10;75fsHUhvF6h6sSyL6MVwl9uyuAdo2oOQlbbpqahvvwPojEaRbDc0UP7z/X/Pgel8W+moBo+lNSkb&#10;JyMWgZFWlWaVsq/la/zEIgzCKKGtgZTtANl8dn83Xe4cYERqgykrQnDPnKMsoBKYWAeGdnLrKxHo&#10;1q+4E/JbrIBPRqNHLq0JYEIcmhpsNs0gF2sdosWWHndOPGhk0Uv3YsNKmXBOl1IEcspro84o8Z6Q&#10;kLJ9B4vS4QPZYPwiodm5DujRadz2CC84s3leSlBWritKnaDzIBQWAKHSSbs2Ft+pC75UEH0IH95E&#10;RYm58shhYjMrk367DbXCuCMlmcdFqzrEv1ZbFsRC3i7jAYjTxu5xv8GUFxuaGwrVFhwIx7DTMAR+&#10;zNfZbnQDGdJq6/EPkE44hBRo9IG318NpD+H1n+hJuVtZ98ePNDVtH/6PP2soFoK+15s27MZ4qAdM&#10;07GhNLAZyT6hPlTn7f9l9gMAAP//AwBQSwMEFAAGAAgAAAAhADj9If/WAAAAlAEAAAsAAABfcmVs&#10;cy8ucmVsc6SQwWrDMAyG74O9g9F9cZrDGKNOL6PQa+kewNiKYxpbRjLZ+vYzg8EyettRv9D3iX9/&#10;+EyLWpElUjaw63pQmB35mIOB98vx6QWUVJu9XSijgRsKHMbHh/0ZF1vbkcyxiGqULAbmWsur1uJm&#10;TFY6KpjbZiJOtraRgy7WXW1APfT9s+bfDBg3THXyBvjkB1CXW2nmP+wUHZPQVDtHSdM0RXePqj19&#10;5DOujWI5YDXgWb5DxrVrz4G+79390xvYljm6I9uEb+S2fhyoZT96vely/AIAAP//AwBQSwMEFAAG&#10;AAgAAAAhAP6nq4acAwAAjw8AABkAAABkcnMvZHJhd2luZ3MvZHJhd2luZzEueG1s7JfPjxs1FMf/&#10;Fcv3ZOyZzCQZ7UTih8qlgoiAOLuOsxnh8QwebzbZUwG1K4EQe4BUC1wQQkL8EgIk1KrtP9NNuj31&#10;X+B5PNntRgstG1Bp1Rwmtuf52fP8/PHXWzzeKYUejFkhSjTNpCpjnuCxMUXseSUfi4yVzbwQCt6N&#10;cp0xA1W97Q01203VdiY9n5DI42OmDe5t8aGOtZCDdE+8pPg41yufQ31Rr6+6kWrnI51nbphpj2x5&#10;drypq896pNmltOMaZz33f2pv8pN+zXYQBXStd11fdVyZlwXKGNd5gjEyYmpkqt6FsvOlJoOir12Z&#10;vz7pa5QOE+xjpFgmEryc7y9+urGc31x8/RGi2DsxtL2Qmb6cTxNctVcf8qi3svLL4ulIZ3UM2QUi&#10;mLFUwVxZnI9GCAZrBO2O73cpRjOYJw2CiBA7LxbDpyEOFn7QCVudCCNuLUgUtENr4LmpWMtCl+Y1&#10;kW88LWQdJVgLbjOHxWxyuTRuqNUQtlnll1IpN42B9WuTxcXVlmz4h7DaLL4C/7AeLvsvHGU0Edq8&#10;AY+RzHcTzGVaYLSrWZHg8r0dpgVG2shXcpngOuSyNAMzk2LTkav1Kzb1YiMBqQwPiIVkajvBe+PG&#10;W+9gxKS5XNWFarw9wKjcS3AX8sYaS2ZShcysECPGbcp/d7j89o8HP3yGUcFUXkITCQghIYEepz94&#10;mxo+vsSyVEKeRSHkGyCkFJAQDeqvcpL9N54hmeEj7fRN7/i3/eX88Oju9eWtg4e3v1h+/vv9g+vH&#10;+98/uPHV4uPD+3d+XX56cHT3S2d27+oHdieYaj+AAygXdWKt0qnOsrr1DAvd9j/TVC8a5OMFNncF&#10;3b/BYzMkbRKtYY40KW2HLde6gt15lFznI2n6gd/59ygZnEtJ//9ASdombRq2KkgGLT+KgrOMpFHY&#10;jWjNSMvQ1gtGPk4hVCfR88BIe3Qzua3g5HJZ8eTQpADA54Oai/nPR3c+sbyc/3K8f2tx85vjgx8X&#10;1z68d/X9h7evPUOMXKfj47kIKrPTaXXXOzaBqt0atiusbqAhAT7naMiKQ1a8gNh8ihoyCCAEcGTD&#10;yd3wuz5tBZWIPRWRAZwUUasGZBiFbVpx/WmJyBfK76/ubSf3A0u1MYg8uNP1dxQHGVaTSg0KbpVS&#10;WfC+KdGEgX6lobs1wHpK994KIaeohBr2mWZvPomIBKFHMLpi70DPspY8/eR/rgi9Ry/gvT8BAAD/&#10;/wMAUEsDBBQABgAIAAAAIQCLkW/WOAEAAFgDAAAgAAAAZHJzL2NoYXJ0cy9fcmVscy9jaGFydDEu&#10;eG1sLnJlbHOsk0lrwzAQhe+F/geje6U4XSglTg5dIIdSaJJzUKXxQrUYjdo6/77jJoU4OM4lOkka&#10;9N43zNNk1liTfEPAyruMpXzEEnDK68oVGVstX67uWYJROi2Nd5CxDSCbTS8vJu9gZKRHWFY1JqTi&#10;MGNljPWDEKhKsBK5r8FRJffBykjHUIhaqk9ZgBiPRnci7GuwaUczmeuMhbm+ZslyU5PzaW2f55WC&#10;J6++LLjYYyEiccEbtRsqDSQsQwExY5xvK916yomdiX6s8REsW6ng0eeRK2/FlohI0rTbrFClDPHR&#10;Gx8WcWP2WFR7h4Pe6Tm8D2yxpRh0vT3i2jPk04P4a3+FEBalrClS+6PQQf5Q/FDsNoNUN+ek2oWz&#10;QwP2A3T7HVC8/s92/dwoMGtavDHYtBkRnf8w/QUAAP//AwBQSwMEFAAGAAgAAAAhABbMTLnjAAAA&#10;DAEAAA8AAABkcnMvZG93bnJldi54bWxMj8FOwzAQRO9I/IO1SNyo7ZaUJsSpqgo4VUi0SIibG2+T&#10;qLEdxW6S/j3LCY6reZp5m68n27IB+9B4p0DOBDB0pTeNqxR8Hl4fVsBC1M7o1jtUcMUA6+L2JteZ&#10;8aP7wGEfK0YlLmRaQR1jl3EeyhqtDjPfoaPs5HurI519xU2vRyq3LZ8LseRWN44Wat3htsbyvL9Y&#10;BW+jHjcL+TLszqft9fuQvH/tJCp1fzdtnoFFnOIfDL/6pA4FOR39xZnAWgWPyXxBqIKleEqAEZGm&#10;UgI7EirSZAW8yPn/J4ofAAAA//8DAFBLAwQUAAYACAAAACEACSQW8UoDAAB+BwAADgAAAGRycy9l&#10;Mm9Eb2MueG1snFW9btswEN4L9B0I7o1+/BvBduAmdVAgSAIkRWaaoiwBEsmStOV0LlCgD5AuXQJ0&#10;6NKxQ5e+TZI+Ro+ULLd20KTxIJPH0/G+7747DfaWRY4WTOlM8CEOdnyMGKcizvhsiN+cT170MdKG&#10;8JjkgrMhvmQa742ePxuUMmKhSEUeM4UgCNdRKYc4NUZGnqdpygqid4RkHA4ToQpiYKtmXqxICdGL&#10;3At9v+uVQsVSCcq0ButBdYhHLn6SMGpOkkQzg/IhhtyMeyr3nNqnNxqQaKaITDNap0GekEVBMg6X&#10;NqEOiCForrKtUEVGldAiMTtUFJ5IkowyhwHQBP4GmkMl5tJhmUXlTDY0AbUbPD05LD1enCqUxVC7&#10;DkacFFCju59f7r6/R2AAdko5i8DpUMkzeapqw6zaWcDLRBX2H6CgpeP1suGVLQ2iYGy1w6DVB/op&#10;nLUC3+90uhXzNIXybL1H01cPvOmtLvZsfk061cYVc6IAS5N+jTGEHCqMN5+vfl1/RWBYY5yoBuAG&#10;qrC163cxguyDfifsBVXyDbxWt9vr1fDC3aAT9h11LrdVpFpjj9HIw6KnKVEGhEEjt6qFQbdk8dhI&#10;dQDoiw1d3ROg0uyBoPOCcVM1oWI5MTABdJpJjZGKrKDU69gRBbWqwduuGA3We1jfVzGYBHotdr2V&#10;1H+J/Swlkrke0lbHKyEEKyHcXn24+fbp9urHzfVHFLqES+lcrd6RWb4UoODGrsH4JNl3eiD7vhVO&#10;o10SSaXNIRMFsgtgDMYVpEoisjjSpnJduVizFnkWT7I8dxs1m+7nCi0IjLaJ+9XR/3LLOSqHuNvq&#10;+C4yF/b9KnTOXQF0VIGysM1yunTToFf1hY6mIr4EHpSoRqeWdJJBskdEm1OiYFaC7mH+mxN4JLmA&#10;u0S9wigV6t19dusPVYVTjEqYvUOs386JYhjlrznUezdotyGscZt2p2fbVrlNq+v7sJn+ecLnxb4A&#10;DqCkkJ1bWn+Tr5aJEsUFfCbG9lY4IpzC3UNsVst9U30R4DND2XjsnGA8S2KO+JmEtgocd7YU58sL&#10;omRdLwMT4FisFLZVtsrX1oqL8dyIJHM1tTxXrNb0g9rrToAh7/Txr35ZfzZHvwEAAP//AwBQSwME&#10;FAAGAAgAAAAhAKsWzUa5AAAAIgEAABkAAABkcnMvX3JlbHMvZTJvRG9jLnhtbC5yZWxzhI/NCsIw&#10;EITvgu8Q9m7TehCRJr2I0KvUB1jS7Q+2SchGsW9v0IuC4HF2mG92yuoxT+JOgUdnFRRZDoKsce1o&#10;ewWX5rTZg+CItsXJWVKwEEOl16vyTBPGFOJh9CwSxbKCIUZ/kJLNQDNy5jzZ5HQuzBiTDL30aK7Y&#10;k9zm+U6GTwboL6aoWwWhbgsQzeJT83+267rR0NGZ20w2/qiQZsAQExBDT1HBS/L7WmTpU5C6lF/L&#10;9BMAAP//AwBQSwMECgAAAAAAAAAhANBVLN1UNAEAVDQBACcAAABkcnMvZW1iZWRkaW5ncy9NaWNy&#10;b3NvZnRfRXhjZWxfX19fLnhsc3hQSwMEFAAGAAgAAAAhAHVg5j0OAgAAgg8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MxXX2/aMBB/n7TvEPl1Iibd1nYToQ/r9rhVavcBXOcgEYlt+VwK&#10;335nE6qpKglRItUvBAj3+3NnLneLm11TJ1uwWGmVsyydswSU1EWl1jn7+/Brds0SdEIVotYKcrYH&#10;ZDfLjx8WD3sDmFC0wpyVzpnvnKMsoRGYagOK7qy0bYSjj3bNjZAbsQZ+MZ9fcqmVA+VmzmOw5eIW&#10;VuKpdsnPHX19UPJYKZb8OPzOU+VMGFNXUjgSyreqeEUy06tVJaHQ8qkh6BSNBVFgCeCaOjW2IkZ7&#10;D86RMWT8TU4LNQ4jbV2lFBmEYVkZ/ETWTzD4O6ddnY7bdsb1Z4Pib614Ju9e2B+qt60KSO6Edb9F&#10;Q8nlu5o/a7t51HqTdqscmvtQg7QRlTompoM//Bh5uGQTC/H+AvBAHReR6PgciY4vkej4GomOy0h0&#10;XEWi4zoSHd8i0ZHNYxESS0fNYmmp2Xv1VEeDEvDwOr4oAabnoYZuXwNO/WgPoH3MpbBQ3DsawdaT&#10;C/gfu0eH1I2fDHHqP8ERt4e+OMxfyNs342W0QH22KUUOufSXyThppA6A53GHs3cOd4PtGH9AD3Fn&#10;2tO1tmeV9hWHDIH+HA+s3/gW1tbvmEssBW1DA1WM71/DT9Hkzrs800J3Z7WhA6wtDG9fxwXNR88M&#10;AYF1VXeWXxhp4RzdL8FvtAUUb3DzsEEv/wEAAP//AwBQSwMEFAAGAAgAAAAhALVVMCP0AAAATAIA&#10;AAsACAJfcmVscy8ucmVscy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kk1PwzAMhu9I/IfI99XdkBBCS3dBSLshVH6ASdwPtY2j&#10;JBvdvyccEFQagwNHf71+/Mrb3TyN6sgh9uI0rIsSFDsjtnethpf6cXUHKiZylkZxrOHEEXbV9dX2&#10;mUdKeSh2vY8qq7iooUvJ3yNG0/FEsRDPLlcaCROlHIYWPZmBWsZNWd5i+K4B1UJT7a2GsLc3oOqT&#10;z5t/15am6Q0/iDlM7NKZFchzYmfZrnzIbCH1+RpVU2g5abBinnI6InlfZGzA80SbvxP9fC1OnMhS&#10;IjQS+DLPR8cloPV/WrQ08cudecQ3CcOryPDJgosfqN4BAAD//wMAUEsDBBQABgAIAAAAIQBXphHc&#10;ZgIAAEMFAAAYAAAAeGwvZHJhd2luZ3MvZHJhd2luZzIueG1stFTLbtNAFP2V0exbT9I8GquOxEOw&#10;qaBSQKwvk3FsMX4wM02drBCLVqJIZAGtAmwqhISK2AASKqL9GVo3XfEL3LET2rJMwQs/7px77p1z&#10;z3iFu+taqE4AqdAki2SsXe7RwJjUdRzNAxGBXkxSEeOan6gIDH6qntNVsBHGvUg6VcYaDg9AGdpe&#10;4V3lKiE74VBci3mQqBlnV83LerOsNCX3VRKVZbI2W8TazcaKY6tmZXSA0eVWo9Yqo4N2+TxPM8l5&#10;eqtWbSz/lV65nDiD65REwFXiUUqMyIwM40f4XnLF/U66psp3fqe/pkjY9WiVkhgi4dF8Z+vk026+&#10;c3Cy94xUqPMHaLOIya4nmUeLeLGTi2y64AU381U0lRLmEDKCMMZewU18n2CxJquwGqNkgF2yWr3V&#10;ZLYrcHFjhON6td5iywwB3CKWGtVqAXDKRiwyVdrcFsmVmyKWyKNKcGsfcKG/qg32gqVmJaYjLKWw&#10;o7aKdXGy4D7EJ0pY+nZuYUhfKHMXb75MNjzKZZhSsqEg9ah+vA5KUKKMvJFIj051ktp0zECKq1Yu&#10;RE//xWDRfeAq1EJC3PPoMFi494ASkGa1+Bbxwv0OJXro0RbO1YIlmDAmZpAKH7h16Ydx/v7b2ceX&#10;lKQQJxpDbIkxVmeYcX7hamh4cAuiUKI5GnU0CR5+LXCKC5XSJ2gk+D/MaAvcpG3ftCdftvKd8fHR&#10;Zv599OvH6/zV19PR5mRr/2z37cn2+PTwc/5idHz0poRhfLL3/PRgf/Lu8OeTp9ZfpnAZklmvTU02&#10;s1ZxEPUseumPZpEXfprt3wAAAP//AwBQSwMEFAAGAAgAAAAhAKKX/yFGAQAAYQk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yWy2rDMBBF94X+g9G+luUkTlJiZ1MK2bbpBwh7/CC2ZDTqw39f4YJTQ5h2YbQRjITuHO5IGh2O&#10;X10bfIDBRquUiTBiAahcF42qUvZ2fn7YsQCtVIVstYKUDYDsmN3fHV6gldZtwrrpMXAqClNWW9s/&#10;co55DZ3EUPeg3EqpTSetC03Fe5lfZAU8jqKEm98aLJtpBqciZeZUuPznoXeZ/9bWZdnk8KTz9w6U&#10;vZGCf2pzwRrAOlFpKrApm6aQjyu70BEzfhtGrDzTiBWF45uGhNl6tmZLFir2XaiYwvFNQ8KIZElv&#10;sJYGildr3IuB12s1myYr5btQFMyizvzjsUlIZ4RvawSFs/FMsyG9WZQG7dC6vjb1hJ+YzO/6pNe2&#10;JCIKZ+2ZZk3B7D3D7MlCLWqNdf8auJ6TMeTjOF0dPvsYZd8AAAD//wMAUEsDBBQABgAIAAAAIQBG&#10;ya8XWgMAAA0HAAAPAAAAeGwvd29ya2Jvb2sueG1spFVdTxNBFH038T9sJj7wAtvdlhaabgmCRhJj&#10;CB/60pfp7pRO2N1ZZ6cWfNIYBFT8itEYGwWNCQ+oiYogpPhnutvyL7y7a2FCo4H40t3ZmXvuveec&#10;Oy2MLDi2cotwnzLXQNpACinENZlF3TkDzc5c7h9Cii+wa2GbucRAi8RHI8Xz5wp1xufLjM0rAOD6&#10;BqoK4eVV1TerxMH+APOICzsVxh0sYMnnVN/jBFt+lRDh2KqeSmVVB1MXJQh5fhoMVqlQk4wzs+YQ&#10;VyQgnNhYQPl+lXp+F80xTwPnYD5f8/pN5ngAUaY2FYsxKFIcMz8x5zKOyza0vaANdpHhtQfaoSZn&#10;PquIAYBSkyJ7+tVSqqYlLRcLFWqT6wntCva8a9iJsthIsbEvLllUEMtAWViyOjn+AEXwmnexRm3Y&#10;1TIZPYXU4pEUk1yxSAXXbDEDInTh4aCe0fVsdBKaGrUF4S4WZIy5Ajj8w/7/8hVjj1UZqKNMkZs1&#10;ygmYIqKtWIBfbOZx2Z/EoqrUuG2gsXxp1of2S4u3beqWRj1vHAtcuspMbJdmiOOVpjC/MD5Rzg1q&#10;+kAmB52WJAFwr7pnkACbERcqkJEUnLyfJKZYiOx9nZK6f0xxtFQWblDXYnUDpbMwLovdVU5HSj3e&#10;uUEtUTWQntYHQcLk2xVC56oiEkMD1ZQK5b6YjmYhlhmbgt4iM7hsoFxcnJQ7nhioIX4qbuwUrX8o&#10;bKyEn74Gy3uH60/bn18F73Y6G4/Ce0tB8z2MbIQ8EZkEHJOn8MInLC1CllHC+886n1bDB81wfbcn&#10;Ero5itRPRgara+23++2trXTYeCeliwzaTZfuSbe9c/iq0dr/EBxsSzEZKSZzMqb9Zre19zx4eNDe&#10;bIYbK639H0HzdXu32dnYlCByEsTgGSD6gqcrMlmg1lH58cDIbP2jlL5we0fGkbmL9TwtTtB4KOPI&#10;dA79hc7mr/aLzc635fDl6x4Nh6V+hk/GH97d63xfaW8uSRnhtj+2S3y5yJV3vm4EXx4Fa+vhlxdy&#10;mbKCWo/Lgp2PrWYDBAMvHvsyLWfq8Ver+Ti49/PwTuTv4MmHpD0pXBZKi42mdscEbhATbsLoEQ9A&#10;Vh9OTjCbTNPbROGkYqBRLX8tFzeodv/Jir8BAAD//wMAUEsDBBQABgAIAAAAIQAVXAiD9QoAAIst&#10;AAAYAAAAeGwvd29ya3NoZWV0cy9zaGVldDUueG1stFptc+I4Ev5+VfcfKH/arakFy5YtmwpshQDh&#10;NXV1c3v3mSEmoQYwZ5zMzP76a70Zd9s47FyS3QlE3X7Ukh632o918/v3/a71mmSnbXroOaztOq3k&#10;sE4ft4ennvPHv8a/RU7rlK8Oj6tdekh6zo/k5Pze//vfbr6l2dfTc5LkLUA4nHrOc54fu53Oaf2c&#10;7FendnpMDmDZpNl+lcOf2VPndMyS1aO6aL/reK4bdvar7cHRCN3sGox0s9muk2G6ftknh1yDZMlu&#10;lUP8p+ft8WTR9utr4Par7OvL8bd1uj8CxJftbpv/UKBOa7/uTp8Oabb6soNxf2d8tbbY6o8K/H67&#10;ztJTusnbANfRgVbHHHfiDiD1bx63MAI57a0s2fScW9Z98JjT6d+oCfr3Nvl2Kn1vyfn+kqZfpWH6&#10;2HNcgDglu2QtR95awcdrcpfsdj1HwrRO/1WoBrJTYPZvzt8t/lit0T+y1mOyWb3s8n+m3ybJ9uk5&#10;7zme22Zu+Qeg1y+nPN1bD2hQ09F9/DFMTmtYFIit7cuBrNMddAG/W/utJBfM6eq7+vy2fcyfe07Y&#10;DkPuhl4gOfZDTrOw8P/RHmpCCgTPIMCnRSiu9IG5X5JTPt5CAEWUtTC+gYFuDUwEo4x9AQ1XQoQG&#10;Aj4NBGPtKAoFiySKGY0PcVwJCANXkwOfFrA6O38BD25bhQef7xNgbADh0wK6bU8P98oxMlgizQD4&#10;8rMzzwoawRcbCazoX59yZukkv7zLpDPLLPnFIoqf4UVH3zvqth2u8lX/Jku/tSBDylv7uJL5lnUZ&#10;d1pX36T583b9dZDqm6Pujg0goaxlF0vZR8/hMCvgfYLm174IbjqvkDvW8A8iKcIBn58LpzZnmABu&#10;JSoMMIbxFRGEoohARTkwThEw/Bwmw0531ilW+UiOblhtGlWbxtWm+2rTpNo0rQ3Lw2HNzk4yTcqw&#10;5tWmhZ0Gtwh+aZtUXkQrIW+BnyJG40pIVLkSQRHCwDTBLXxem5BMe52Pj32GdT4c+4zqfM5MVBM3&#10;1j5+ma1hjHHutQ8v80kQPk1qcISLcaZ18URkba+IeX5FzIsrYl4aHNhxzrcAifnBxgOJu3Bi3jlq&#10;xCKYoXdjEWzr9oaWsD3HD1UuYS5ZwoEx+2De9D//sfzljndH/NebzkbmHuaR5bwz/lzBcUosZA0J&#10;NUfI6pHJGmurJxSyx6FEjcj63pdcNv0x74yAtCZO1/V5m3B4giAjNxARI+lgimKKSUwzZPVJOHMc&#10;sRfFgefTmBfaicthbfpz3pnZmEPXC6AAa0fcg2XxQjrVS9O5npAoCGLBYzKlD9qHwfYu4X8Z8U8z&#10;/msHFvETfJ0W6whVoYjdCK4Xvud6IePneUAklAXUe6WyEgklbImEZBQDYy6RMOiOgoKEMckXd8Zf&#10;k5DSbIisMVnwEbL6hN5jbTUkZL4QfkTx70s+G3VfP6+y5NHRzxL3QfcebvfTVj0mjIPOCO44xVE/&#10;8JkI224AGcCD3z7ZMCe474iF3A/ITE3x2Ej0M2Sl184RfhCHQFiXzOxC+2i2Vsa2CLoLMzbm9OdB&#10;Z2bHxtyQRy5rx8wVwK0oILhLE5nmsvD8AMpXsjIP2sdwudL5Q9B9MJ17DjA9+DQLJNODT/B1WpDF&#10;bfMwCKPQEzxw48j143OOQkyHx4ePYLqELTGdVk7GrJheGeIg7A7MEMFBJeOwOwqL+yAg6fbOoF1I&#10;xsgqSPIaIatP1mKsreY+CCLOXEaTcckF3Qaa+lBcwfYReUD6NmRdsu1MED4TPBTAG7LjowgjgjBD&#10;1oAk7jnCFz5nYUyT+0L7VLkuB6CKPBgADyPfj9tk7EvTuUnNXhzFgpGb8UH71NBZ4nuyqHvtu23I&#10;Bjwu/ZxveMRWeDb9CLZK2BJbyTAHxlxhqxyBkhlghih17sxFmpR0Uxsia0gWdYSsdL8da6tNzrCX&#10;uTEtE+9LPpdYGUAaDgTIDrDp+iwQdIuYoH48HghfRGR1pyjSCjnxKEmin+NxCDf0A04S/UL7NJLT&#10;E7HwQQgIPS8O3IjFlKUmCs1S3weeVfp50D5vsTSU2xWUTzEXfgjZ4EIJKwXLD6geJGyJpWQpBsbc&#10;xNKI5JY7c40mKSM0HCIrp5kTWT2yuGNttSSFrSimm+F9yeUSRwUXzGtDOemqotKtcBR34wcxgz2P&#10;JFAUaEhrW2T1yUY1x/iwmYbwJIrxF9qnkaMwDGANFD3c/E85aqIwHJWaFnAR9/Ogfd7kqAtZvvRz&#10;Yd+XG+zHqDjFI5fsAvga6UcuOhy1xYM5liV7uQYoZVVac95pSC7L/Nc+yRVDZKRZc4SsHt3otdXT&#10;scZQvwUhuVdUOQs7lnS5RFeotaD+a7PI/ke6maBuJFVFIChdUaC0ep0ha+nxRUs4CB9SFLCV1teq&#10;dAVtrXYcZr+PhAjDoO3aG0+QXLM0UUD5C+vAPQ+qFpdu/NrnLboKCNHlxe/owsYvNdcPUx2hBrHa&#10;5seoiVLefVtOLLzKwpagxW7hpWontezDmrZRTdu4pu2+pm1StOmXKFIdnNo2rHaSm2RW8ip0xZq2&#10;RWms1m9ZtFWlRalmf4C2qGCJuGjbGtXFWicyF8NaJ7Kco1onKjAap2aF0Tg1S4x1SBWNsTYmKjJe&#10;E/j8msAX1wS+tEgXhEb0lCDfSnwEW97QEFW3sKOV9BsGKiIr5CeyrHf2Al1+URERW6l+g61URDRW&#10;U34R632jddJoneJ+K7c/1kVxATPHyEEE7ztpVbkwPlwqtyAUMlAK5ROxljeh7Oa0RFvaiOxTKAh7&#10;7NIu8p66nlxmlX5v2Ru6nrVfkDtY0B0wI3gAFZTgAW0jdpb+yMsNC6iJQ5Z3iK2kMAdUXZbVXjs2&#10;1kvEQdoZ6XfSeO0U90tqt1mjdY6ROeiGgr48WRgfTZyqZgcTurCTDNwCSCCW1e1AH+NSgvbtD9Xt&#10;bHiaYzxkoIdeePhj76molTj2hqKmurXJh5bTXMsslVICi1/k7ZhFrCXKqNE6NtZLNEKyVIVGTdYp&#10;7pe+1cRWKjjgqJjvRz5JYAvjUmWRfCpRryCl1lO9cGl71gxhIPWVUhvenZCIBYXN/3fKpUhCb4hY&#10;rEnFMgSpbFBYxKIEabKObH9GW8DXjo21ELFgMyAvTN/0mGAP+qK0sf9Zo3WOkblLi/CFcWikSfWy&#10;pe1Vk+QcMeYHko/ejx9vyEesST8y/KBvQe015g0U5QeWVsiLdXxtpYBBwkulgGmyTgxyffKZ4n5J&#10;Spw1WucYmbGQwVtLArEwTo3c8CPhRa6Aw2fmh9x5SxuHSSfwzjMoaV+YL0jK+St8uf5Azq3aOhvE&#10;HGuvVXMMe8gTxJ25xqg5lacnrHRQ9iBrhT1IB6mwp8k6MVEZKaiSVZqimuERkc1pjpGhgnAJui5Q&#10;QJuRpxQqGpPdfWKfXre0/Wo9RrCg7IJPSyEd5d2SizrvCYED4PkYCC3C9bFPfZZsn2RP6rDoqbVO&#10;X+SJTTnmolW/RB54XTjfBPoAaZ96XTiGVG0fMLgAVISaK8Ai9YWq5dbr3iqVg/RxC1fcwkMnXNE5&#10;B9u/OT7DIeR8u4azqpv0kMtzsPLcz48jHB09pHfpwZxklhceV0/JcpU9bQ+n1i7ZqGOpsGdm+mCr&#10;24bveXqUh1XVuc80h0Ot9q9nOKecgO4iD7JCT2lu/zC4n5P85dg6ro5J9nn7J3QOxEyzLRx+VQeR&#10;e84xzfJstc0debYaAl7thkf1Nr6VdbcQdTZ91DpLcYy6/z8AAAD//wMAUEsDBBQABgAIAAAAIQA0&#10;oQmSwgAAAEIBAAAjAAAAeGwvd29ya3NoZWV0cy9fcmVscy9zaGVldDMueG1sLnJlbHOEj8FqwzAQ&#10;RO+B/IPYeyQnhVKC5VxCINc2/QBVXssi9kpot6X5++pYm0KPw2PeMO3pe57UFxaOiSzsdQMKyac+&#10;UrDwfrvsXkCxOOrdlAgtPJDh1G037StOTmqJx5hZVQuxhVEkH41hP+LsWKeMVMmQyuykxhJMdv7u&#10;AppD0zyb8tsB3cKprr2Fcu33oG6PXJf/d6dhiB7PyX/OSPLHhMklkmB5Q5F6kKvalYBiQes1W+cn&#10;/REJTNeaxfPuBwAA//8DAFBLAwQUAAYACAAAACEA/ZElZfEAAABdAgAAIwAAAHhsL3dvcmtzaGVl&#10;dHMvX3JlbHMvc2hlZXQyLnhtbC5yZWxzrJLPSgMxEIfvgu8Q5m5mdwURabaXIvSq9QFidnY3dPOH&#10;JFb79k4RbLdUvPSWmR/55mOYxfLLTWJHKdvgFdSyAkHehM76QcHb5vnuEUQu2nd6Cp4U7CnDsr29&#10;WbzQpAt/yqONWTDFZwVjKfEJMZuRnM4yRPKc9CE5XbhMA0ZttnogbKrqAdMpA9oZU6w7BWnd3YPY&#10;7CNP/p8d+t4aWgXz4ciXCyPQBHeIMjN1GqgokPK3WUt2Bbys0VxTY+emVdKfvOOZSPfTy3jMa8nv&#10;v5zqazrFZH2h9EqlsNd8Q2cZntWNfLf+IImzo2i/AQAA//8DAFBLAwQUAAYACAAAACEAO20yS8EA&#10;AABCAQAAIwAAAHhsL3dvcmtzaGVldHMvX3JlbHMvc2hlZXQxLnhtbC5yZWxzhI/BisIwFEX3A/5D&#10;eHuT1oUMQ1M3IrhV5wNi+toG25eQ9xT9e7McZcDl5XDP5Tab+zypG2YOkSzUugKF5GMXaLDwe9ot&#10;v0GxOOrcFAktPJBh0y6+mgNOTkqJx5BYFQuxhVEk/RjDfsTZsY4JqZA+5tlJiXkwyfmLG9Csqmpt&#10;8l8HtC9Ote8s5H1Xgzo9Uln+7I59Hzxuo7/OSPLPhEk5kGA+okg5yEXt8oBiQet39p5rfQ4Epm3M&#10;y/P2CQAA//8DAFBLAwQUAAYACAAAACEAbIdWWj0EAAAvDAAAGAAAAHhsL3dvcmtzaGVldHMvc2hl&#10;ZXQyLnhtbKRW246jOBR8X2n/AfE+ARsbcJRk1JOLth9WWu3s5dkBJ0ENmDVOp7NfP8fYJIT0jHq6&#10;pSgGU5SPy2VTs88vVek9C9UWsp77aBL6nqgzmRf1fu7//dfmU+p7reZ1zktZi7l/Fq3/efHrL7OT&#10;VE/tQQjtAUPdzv2D1s00CNrsICreTmQjaniyk6riGm7VPmgbJXjevVSVAQ7DOKh4UfuWYarewiF3&#10;uyITK5kdK1FrS6JEyTXU3x6Kpu3ZXvI38eWKn2CufT2DElf2yYUPkbv6qiJTspU7PclkFdjS7mfJ&#10;AnYzzyp7y0Qrrp6OzScgbmBy26Is9Lmbru9V2fRxX0vFtyWsyAsiPBtUye/p314nMC1meQHaGkN4&#10;Suzm/gOabqgfLGbdyv1TiFM7uPaMEbZSPpkHj/ncD4GhFaXIzJJ4HJpnsRRlCUQJeOk/y5kYwuDC&#10;OLzu2Teddf5QXi52/FjqpSz/LXJ9mPvM7/v+lKffRLE/aPAuODU7tlpWlx5QxYgzzc8r0WbgF6hu&#10;EpmRM1nCMPDvVYXxPYjKX7r2dBmi1Wejb4+3SOyQ0DokIhMUsiihZqO4N7ytaPWmMFX1RbnSkRvd&#10;skWODVrHhuGFn6YhjgbanoZNkiSJyPvKgql0ckDb84Xvn2Ts2KDtJaOTKMJhhPB7RAMX2cWKo/Q6&#10;Y/DEcMECu8KdwVZc88VMyZMHR4LRt+HmwEJTqOjnnAOWMRwPhmTuQ/Gwwi34/XmByCx4BhdnDvLl&#10;FQi9hSzvITi8haxegaBbyPqVgeJbyOYVSHKBBCDMRR2w9cfVMSRmP0J71Scd6eNAAwjGI30sBHf6&#10;xgzBDzP4aow1uoGFDDGc0hSTkQhrByMdXUQZwyRhBJGRnhuLiwG2W6xxsISqdmaFwwkFy1ISJyFG&#10;CY1IeH3zRkPYzB/X0JBYDc1pZUz3xXUNFYtGilmIVQynMUX3at1AKMEkTEaCrocQYCAUZjxylIU4&#10;kaJgCYU4kSIaxjgKU5KELEwp/o5IsHE/LpIhuTMaGxnNgX5kNAtxstEwZYjcCzcEoRhQEYM5jjaj&#10;A0XWZClLGTjtute6hdxYkBOPBEs4Opx4iFISRnA2xkkC8Sj9zi41p+aHzzBDMnKY6/qRwyzESoVo&#10;DEd4fC/VEERTEmOKotGyrIeYKEQxivDdVrQYJxQNlnCA9kIxzChFcRqnCCNGr5vdbkWbLOzBXwm1&#10;7xJI62XyaEKAKf/S60IOnj50X/pxP5k+dOEnuNIsZs0BwrAuMggnO1lrE3vMYXduIC/Ucilrl6jN&#10;x77he/E7V/uibr1S7LoMAp8wZVNLOIFrLRuTTEyE2EoNCaa/O0BeFrD3TWqBkaTubxzvV6GPjdfw&#10;Rqivxf8wOHwFpSog6XSBeO43UmnFC+2bjA8F83LVFCajeWpaQNXqMe8SSSn2PDu7yHt9hruUdon6&#10;i28AAAD//wMAUEsDBBQABgAIAAAAIQBdkW4v3wMAAI4JAAAYAAAAeGwvd29ya3NoZWV0cy9zaGVl&#10;dDMueG1slFbLkqM2FN2nKv9AaZUsxrzEs4yn2thd6cVUpdIzk7UahFE1ICLJdne+PlcCY/xYOF4Y&#10;EEeHe899afn1o22sAxWS8S5D7sJBFu0KXrJul6Ef35+/xMiSinQlaXhHM/RJJfq6+vWX5ZGLd1lT&#10;qixg6GSGaqX61LZlUdOWyAXvaQdvKi5aouBR7GzZC0pKs6ltbM9xQrslrEMDQyoe4eBVxQq64cW+&#10;pZ0aSARtiAL7Zc16eWJri0foWiLe9/2Xgrc9ULyxhqlPQ4qstkhfdh0X5K0Bvz9cTIoTt3m4oW9Z&#10;IbjklVoAnT0YeutzYic2MK2WJQMPtOyWoFWGntx0GyB7tTT6/GT0KGf3lpb7jfN3/eKlzJADDJI2&#10;tNCOWwQuB5rTpsnQxvUhZP8YUn0PlPbEOb8/8T+bEP0prJJWZN+ov/jxD8p2tYJ8CBceOK19T8vP&#10;DZUFiA4fXxjagjfAAf9Wy3TygGbkw1yPrFR1hrwAWW9UqmemuZBV7KXi7d/DS1dbNm2Gz5jNcB03&#10;u9HC9z3Hd/8HC3huWPCZJVjEcRi5cfS4LYA0LHA92eIsoijysa9Zbr2wByWMyhuiyGop+NGCfAaf&#10;ZU90dbgp7LwrJIigoU8aC7gYfAC1JMT3sPKjpX2AmBUjaH0CAdkEwvgSlN8D+fElaHMG6TBoC7an&#10;pdDkDLgw+QFRedgPjdV+YBNfTbw+LUXTUj4s4WTmh3dl4R2In1xitgMmgK51lsOZMPbcB10Vj8ZC&#10;YzMUgCBn2ivz1iPGg0BVq9cf335b43Qd/L60Kx05N0qgwcHvKjbzXYa8JoKWaOgBuZ9uNICZ+tac&#10;OU7ziTPBXhjcUJodYKwxZE450EB0D6vET8I4iq9c2I7G+MaFjW/n/mi9s0hgQxCFjh+EGLvJLMcu&#10;RIVCe1hUjQU74XIW1b3K7xETmOx3PTcJ/VsNL0AY+3cwmwcw2xETDu5jO4dCGoJ3P4Og6ObOjg0S&#10;BqSqWfG+5kOTu1fk2p+hyjUHiBDNRQDVL4p8xMRGhCDy/OhWgwsMThJHZ9tVAV1hQie4TYERkwwa&#10;BHYezFIAOyF2nAAHThj7ZyuHDBiGytDuWip2ZvxIq+B7PSJ0Tk2r04R78nQHuFrPYfKZYXC1vnZT&#10;6Bx6fJ3pV8u+hnOIYgXMq4p3Ss9CaALqs4ch3fGcd+NhRm/syY5+I2LHOmk1tDKTC5QXw3CDng4b&#10;ea/nmZkOXMF0Oj3VcFSh0Lz0rIMvcXV6GHlfqdr3Vk96Kl7Zv/BxaGVcMJiP5iySoZ4LJQhTSB+v&#10;wGDSbHpT2JZIGVgtXkrjtT2dpFb/AQAA//8DAFBLAwQUAAYACAAAACEAP4cd0GIJAAB/IQAAFAAA&#10;AHhsL2NoYXJ0cy9jaGFydDIueG1s7Fpbb9zGFX4v0P+wpf1UlLsc3rn1yllxpSCIHAuWnABFAWOW&#10;nN1lxctmOCtLDvpQNIHzUrRPfetDUSDIQ4EUaHqxi/bXVI7zL3rmQi652tXFtpK2iGBI5FwOz5yZ&#10;75zvnPGduydZ2jkmtEyKfKChrqF1SB4VcZJPB9rDw13d1zolw3mM0yInA+2UlNrdre9/707Uj2aY&#10;soM5jkgHhORlPxpoM8bm/V6vjGYkw2W3mJMc+iYFzTCDVzrtxRQ/BuFZ2jMNw+0JIZoSgF9BQIaT&#10;vJpPrzK/mEySiIyKaJGRnEktKEkxAwuUs2ReVtIi5FLznMQsiWhRFhPWjYqsJ4VViwJhyOnVq9oC&#10;I8WYERQYducYpwPN0Hq8McX5VDY8memHH8hGWizymMRhQXPYjsb4LOoPU0ZoDqLCImegtbJXdiWL&#10;Z5geLeY6qDuHRY6TNGGnYtna1h2QHc4KsEfnAflwkVBSDrQI2UsT2Nc1gOH1/J6p9hUWi+x+yU5T&#10;IheEDJOvtld/V6iwi9N0jKMjbpvG4Hrosp9PXDUGnyWOEX/AC1YcJiwlI5ISRuKW3edpwYaUYLkH&#10;p8WC8acM5wuc7uHqPRVPh5hOCZPTkxy2RO7Syb0iVmsh8ZTIxtN1jSdyrt91DQ95NjIs0/KMwN3R&#10;xbqi/qnSrYsMN3BcBH2OGbiGYUupj6t+x3UdI0C+aznIM1zZO6t6PQ/abAOZvoU8M7Ck1VaX1eOn&#10;rlrhGNOQg5evHp5HCZXCoiKVwqdwGOeAUtWcLko4fySWnceYnoZFWrQOKWwcoVxeEquFq7Ne0Jgo&#10;8aqFnch9pg/IhD9Ntr7+xfOXX3761eef/OD29m3TugPKip6S0RCDK+Gj5iwEgKgNQVKTOevA5zis&#10;+IjjrbMvPjv7119e/O3zr3//Ky7kGE4anyn+LIVBG7yIr8OjUme+D+rjPkCE7SZp2pnTkg20lD2c&#10;jxI8hQ/g/mQapmKQcG8EXqR9cBQBJoVOvcao8Ybh42k1VI2ASdVnpaZCFzBlDo6ZvTN5j0wBuMfq&#10;2CkrxnvjtBSGVJrnBdcbwIX7ac5/1w0gX7aQyYREbK9kHIJgBPUdLmq/UC4nYuqkl7Pi8R6Zkjx+&#10;l1RHVZqd97yPIWxwl6a2greFmL2Hs7aavP2A0LXt+4Ryw7UgysdvL8bjlBwkT86L2iMYjtNekpOm&#10;h4z65IQvi5sDnjoLmgy0j8Id17G8IdJH7m6o2xPX0YNRgHTPNO3QDmzH397++dLTOdd29U0v5yh4&#10;cf+OnL403jpdwe6gorB/pTQ01bsZYbGKfJGtQ8fwtmn3b8PvoMYIjKwxIuNsCB5q620CLgunYpiI&#10;vqJ1FUfKl6ziCBlOGz4cRBJqSEENfNamIWY9xNs0xKqH+JuG2PUQsdYllJe6ONUQZJxD+9IsYN3K&#10;mvCo7AtHlx+WDWYGJwRmht83a2bTXNH7vJnNYOPql2a2Lzfzxs2qzWxuHFKbOVgZIi2rTl/bzMq+&#10;a2FpWb4RhrbujCAW2kYQ6ts7lqnveObIDDzLscKwAUv32rC0G+TD7S/y5MMFeUcRgY8M9aObQ8/U&#10;bQft6Nuebej+cOi628jdGXngFKR/XINTFeSWzvdqTlL57Bt3kk1PMsXzD5KYKZ6AHKUDPqlsYSLb&#10;sZDjK7rR6DBcy7UC11d2aNKFFFxvzR3aNEGmCfR6LEGFjwZLUC0XsoTwtVjCsz+f/e7piy9+/e9/&#10;/BXoAtAOIB8vP3361d//+eq8QQbYskiTmIdhHn/XsgRXMIl0kQFllIHPc+BICks3pkB8gLemNM5H&#10;RrhU2ym61CT+6UY053RfUrHyNBsXKkzHCc6KXO1NWYdWT0V0xSFuTP9aP3hYKnhTHIYtecp3DOai&#10;ZPUmGMzFoRWQC6EVfl8aWh/pP+zc+tGtW8Yj/cc/bTzzdk3X7t6F9kf6W4/0V+Q4QA4vJTl+YF7G&#10;cjzv0vDruRvpVBV+fXvjh+rwaxjoyjRHbUKZFUUVAZT//68Nyej/PyRLz9fOm87vUCtCG4FtWYqm&#10;NzusIEC2KUI3uNRWVAaKOxQp9sZQX0YYZkw5Ay5oAimYKH5JvbIkv4dPVORvDIxFPaWVq+GTOmsc&#10;S4/LeOWFi5XRmybRjEfCcRGf7lOZmpbsgJeDxMtcZNwy8Y7J5ME+7YxVkYznxLJDZNwUunjVbKDJ&#10;ilkHp2xPvJNcf3ig1fNwn22dPfvy7PlnPILyPAv3QQIXJ6KkVKlO+5c1kdUq0LULPUbXtWFHkGXb&#10;UInxAycIVHWoqtQEhulZyPbVP+cKlZoCKgCgY8PsXPXKypC+7Gass0z7BprK+6BoWywgu4ZM+YjE&#10;dZae4Z8V9DCJju4BSZBCcyjrSj1h5zd3MpjULBPk4EcOCzmRF0TLoSr7mE3yCPkW76uSdV6c+wmh&#10;ahp/a2EhHafDdJqrolNVh4DW+5NJWdXikCRLkLsV9xYpS/aOU9CrbaAaAeAGz0Ghrd+bh4IqoQlT&#10;v02TmGOzVahZX51pMyTYptbcC4HVoQWUqqByz8tFkC4V9AnfGKj6fANge/HbP718+vzs2R/OPv74&#10;7JNfftOoM7s+AM71EJTeAViGE+zoVgt3QRdSStezHdtwfdPyLcg6xQhBRZulX+5I6xrpzSMP7i3E&#10;bcAbwl07m7sAd6Jrm7DHhCisjeWLcvo1aNahBzUCD1QQrxRIOOWvvUMFX1h1G7RXjjWqPvk/AImX&#10;v/njtwAJo+v4yAde6vuO6ZsocFcBYdsIeoA/WMgE9ABkHLX37Sj4eoB4azUIKQa6Jgi9NhTYiSQL&#10;12EauCTcN58jHFDx3scUczbSpBy8JlSxCPk5Fd3qyAfup8HWWggEADRi5SbwcaCA53+YJ6ooDqWB&#10;ho9YtqsgCPtTY3Q962sq9LqhThVmzrO+NRsKV2tv1rm13M63SSrA5q1rRHFDIi4UxVPNiJWXeqME&#10;03NMuO1r/LQCndV1TRfu/wzHQK5hBZ5dXzXWV4kosFs/AvdRv75MtOCq2rQtcBpO4DmOuq298DJx&#10;baBMa7NwY72flPfzVLFYdYzipJxvA76OyqG6yoGC5bJuM+LXW/eB0EAyskLuqptLeX216barURGb&#10;0yRnB4QxyHkEE5uJW6RdyI0Jz0pgR/GUACWeJnkpMomu52gdfl/f9bQO/K8C8ZdzLNEhp/M3SwPy&#10;zaXIl1oWfGwxl0XklY+DWsv/N7H1HwAAAP//AwBQSwMEFAAGAAgAAAAhAHtp4gmxAQAA9AMAABgA&#10;AAB4bC9kcmF3aW5ncy9kcmF3aW5nMy54bWycU8Fu1DAQvSPxD5bvNNmkLNtokwqxKuJSeoAPGDnO&#10;xlJsR2N3N/0RTly48WNIfAZjx2lLtUhoL9b4jec9z/N4ez3pgR0kOmVNzVcXOWfSCNsqs6/51y83&#10;bzacOQ+mhcEaWfMH6fh18/rVdmqxOrodMiIwrqJtzXvvxyrLnOilBndhR2ko21nU4GmL+6xFOBK1&#10;HrIiz9eZG1FC63op/W7O8MQHZ7BpUIY38Wb+aD/IYXhvRG9xhjq0eo6EHZrLbRY6CGEsoOBz1zXr&#10;/GqdP6YCErNoj01RzHiIFzAcWK0uy1RCqVgSqZ/0vH3S3ZzWLcu3xeYfwmV5WvhdUV6dEl7k9ghj&#10;r8QNgpZMg0Bb82SPOXx8lrxLDonbwx0y1da84MxQVc1/ff/2+8dPtuJZauH2RSXhsdvTjFOH5DlU&#10;tuvYVHMaroewUhFUcvJMzKBY0Ei1FKX7h7Mp3IEHdo/qjNkQPaCn7kUVozRl4mymRPBfQ0/dKyF3&#10;Vtxrafw8+SgH8PTnXK9GxxlWwXb81Eans786Jocf98nt50+bHmZQxB0MWl7kxReI1oYP2/wBAAD/&#10;/wMAUEsDBBQABgAIAAAAIQD57zXrfQkAAJ8kAAAYAAAAeGwvd29ya3NoZWV0cy9zaGVldDEueG1s&#10;rFrbcuO4EX1PVf5BpaeZbEkiQAK8lOWtESmVddtKZbLJMy1TNmskUSHp8Xi/Pge8A6Ql7qxeTBno&#10;bnQ3DhrdAO5+/XE8DL4HcRJGp+mQjLXhIDjtoqfw9Dwd/v7vxcgaDpLUPz35h+gUTIfvQTL89f7v&#10;f7t7i+JvyUsQpANIOCXT4Uuanp3JJNm9BEc/GUfn4ISefRQf/RT/xs+T5BwH/lPGdDxMqKbxydEP&#10;T8NcghP3kRHt9+Eu8KLd6zE4pbmQODj4KfRPXsJzUko77vqIO/rxt9fzaBcdzxDxGB7C9D0TOhwc&#10;d87y+RTF/uMBdv8ghr8rZWf/tMQfw10cJdE+HUPcJFe0bbM9sSeQdH/3FMIC4fZBHOynwy/E+Y1Y&#10;w8n9Xeag/4TBW9L4PRD+foyib6Jj+TQdahCRBIdgJywf+Ph8D9zgcBCSbMzZ/wqpthA5qWQ2f5fy&#10;F9kc/TMePAV7//WQutHhv+FT+jIdQlDR9q/o7SEIn19SgASQ2L0maXSsWuAY4R/n6d0Lkh0mBvqN&#10;dTHyLjpgGPwdHEMBMPjV/5F93/IhiDk2TVM3dJMJpL0LZ+vDwWOQpItQjFYOVqhECqm5PFrIw7eU&#10;R8eUWD8lDMNmyhlNYZwbGqc/oxt4MnH4lrppf8VWXsjD97K8fHI6/WUWMvAtZAislF7P5yv3LCY5&#10;0x7fm8wUxsnk4fvXZ4ogTOU4AjxqcZbFzZ+ce1IiSfy44hpSAkX8qKfCMMjPQoUAcrk9XLdq+Clz&#10;M8kXU7aWPT/17+/i6G2AsAknJGdfBGHiCFEfrtL0Jdx9m0X5supasgxRZSdEfhEys5UI4gSt3+8J&#10;uZt8R/zYFSSLnIQQgKkmojLRQ4cc265oJrCgMgOe72dGZ7ApFRdS4AizqZUmKzUraeDgWnOZxu2i&#10;UYzzumh0Wc68i8ZQPFnQWHlwE/5/6GHGsocZqx5mrHuYselhxlYyQ5paLJQbTK2QIqY22yYzmM6K&#10;JkvLtgXhObfd5LWb5kUTgmmFAKbMSk4iYn9FwhV0tzVatsdatZvW7aZN0cSwgD9SaXtRJcnjkHID&#10;jwspwuMNlUxlLRUkFmLE/v7r79tPM+bMzM93k70IGpRpFiMK3t0Wj8sct+IhJuWarcyG1+LxmOPV&#10;PBwD6Zay9iQezxi5UCRTa2QyyhRLFgW1nlnyKSP/PKlZjLHObJuZGqGmbZgmt+YjNdoVIhjmqZpD&#10;ZZhly5Alc5aXHbZq8ayYs6p5KOFUV3RZt3jWzFnXPIRqNlF4NhLP2hitKofZTKdKGN3KDsvIP09q&#10;FjhM02wbmZ0FbxHGzabDJLSK/KrXDnYx9AspQGszqiuImOUkVGTPACeQpqnbmiuREKbpFlWWvSeT&#10;GMzSNQWu8wbJ/t5jIxcEOfQMxqi6lRaaGwX0BDmgV7HoY40K3Bm6zomtE8NuQ++68cvrxq8ktTEU&#10;swj5hRLCSiAQm3GbK9auZTbL0rHmf8HUlxYQy9YNo973s+C9kbjWbLSqDOYQoDh9K/soIwfaGj6i&#10;BkP6pBEO1BmW8SHYEPNvADYhRQGbYt8sJynApuuEciUWuBIF4KjpSvrgSRTEpkylmDcogDQ+cuG4&#10;HGlwiKas2UWhdok0QQ6kVSzamBCKPFpjlqVh3k11qh+u2728avdKtpsZmq6siLVMQU2DK57ZSHav&#10;+WhV280ZVxb+VrY7Iwd6mnZrWMeMc83SGLLHRjiVIhW2wpvn2kLmdEiRKtfZqJqyFjQ0C1yM6srq&#10;cK/0e1K/Inze6ASEzJELnOYQao+0yIlJMy1StXnoYdHyisarK/3rSxZtJIvW5mh1waLtZYuk6ReV&#10;5+1rLSF0OmwmfkRB+0M2sFKQfVRIkd4F4cXtNBNzrZSqiC7VUp1EajHVSaRWU51EajlVEjXrqT7G&#10;LPsYs+pjzLqPMZs+xmxlY2Qw3qZiFkceal1VtjULq442r6NtXrZdqq0KmovFVYdey47xVh1t6462&#10;Tdl2scK6rJjs/ttUteIU6VqRVdI0qixiODPCyzoL2bXIL5QzjDabCza3ZkOqhMRc5vLaXB64vJqL&#10;WQanyqKby1wQMnJFEMu3EYLKqXV8VNhd1ls5B5KRmo2OOQbSTc6xKXNbs2g77y3HvVhztU1awqTl&#10;Ff+t2mwrsK1qNtMwTEstvNpca3CtG163dd5KhmWuNbyB4attmBA179uWDIX/Cg4kNTUbH1ucGbZl&#10;2XChoRFDSoqzJPy3yn85tiBGSPgHEZljNnm2PiY6MklCNKqjBLY+OL4TJ483yKszMVequIKmyKxx&#10;7oorBBX6eXFaJt+odTUlPQeo87wrLwZRq+q6QjJvkiAzIjhCEIcZOahR1arZdal8mV7nDALTFRcd&#10;WzpOqbllUWrjh046MF1U1hcqWeC3qX2XD4BViUSzTVtxE4Ap+QBJf2N68ypN9gE4AMzaGtQsaqqt&#10;OKHgEMCs2NgYtlMsaQBLxxmBrX9YrYlE8xaw6qiPRXnaPNGeZWMhE88RQYhh4ahHBZZcRdvEULNf&#10;TxZDLQOVnXIy1SQRwELFL+JwcThFiTLqoqCHa8Ux26eCQQCr4qJjLAMNAQlnBRbVLN4FrB5eWPbw&#10;wkqm0XXDVreRtUKiIRCpx02yF8ABaNX22AZV0r+t4oaCQ0CrYrPGpoUDFoOggiXcIJx9DK3eJwF/&#10;5uKkqEsvVnOkIMrLOTWMYIPOV2V3N3biZrda6s6b3QJbqPHFYUpxJqAccpfEvARWRi2AVbOMLWYS&#10;g9Z/OyJWD6ux3V4yC9vqpW7sn5es3shWgxpY+sjqrWJ1QS1w1NNqOREUjyTy40vuQMs/d0teXacJ&#10;Kbhzp9mNfXYxlt/b53d9xyB+zm74k8EuehVX7FmYqpqLZwTU+ZJdvCvtM+rgrgQXvEq7Sx1cmLTb&#10;Perg1qTdPqfOIlNQHZcQ5wty5zbHDD2zzh4XPW5nj4ceUVp0jI+eBUqids8DdR66NF5SB3cybfoV&#10;dXAx025fUwe3M+32DXVwwdUxLjR66NQV5SRSzC4e1JDIIrt6UDgiU+zqQbXoiGJQPOeosXB/d37B&#10;w5w03OH9xj46peJtCOq59P2MhxSnyI1OxesewXj2n4OtHz+Hp2RwCPbZMw0cfsT5ww68TgBjdBaP&#10;N8QDiscoxSOP8r8XvN0JcL8mHnZgpCgt/ynkfg3S1/Pg7J+D+Gv4BwZH8hLFIR6DZI9zpsNzFKex&#10;H6ZD8d4ICvsH7xyKhyyD2Amhdbx8yq2rnhbd/x8AAP//AwBQSwMEFAAGAAgAAAAhABwUp6j9AAAA&#10;bgMAABUAAAB4bC9jaGFydHMvY29sb3JzMS54bWykk0FuwjAQRa8S+QBxEiCtIsKm64oFJxhNbGLJ&#10;9iDbpXB7nFBoQyESwTv767/5fyQv0VdImtwmHLVIDkbb+OBr1oawqzj32AoDPjUKHXmSIUUynKRU&#10;KHjj4FvZLS+yvODYggs9hf1g4B+FdsLGEZKcgeBTctsLw+hIyUpuQFmWGBHamuERtWCJamqWZ2y1&#10;hKpPIz60S/agawaIwoac8YdaMaLNRrT5iLYY0cpOiyvdg1MQFNmbaxdUf5lPas4NyiyezsP/moaI&#10;W8/7xdOj1lKeUXF901FPjL9GHo6fTxi/mOB5u99+9grqifbXyMP2j5p05N/vtToBAAD//wMAUEsD&#10;BBQABgAIAAAAIQBDlhGjwgAAAEIBAAAjAAAAeGwvd29ya3NoZWV0cy9fcmVscy9zaGVldDQueG1s&#10;LnJlbHOEj8FqwzAQRO+B/IPYeyQnlFKC5VxCINc2/QBVXssi9kpot6X5++pYm0KPw2PeMO3pe57U&#10;FxaOiSzsdQMKyac+UrDwfrvsXkCxOOrdlAgtPJDh1G037StOTmqJx5hZVQuxhVEkH41hP+LsWKeM&#10;VMmQyuykxhJMdv7uAppD0zyb8tsB3cKprr2Fcu33oG6PXJf/d6dhiB7PyX/OSPLHhMklkmB5Q5F6&#10;kKvalYBiQes1W+cn/REJTNeaxfPuBwAA//8DAFBLAwQUAAYACAAAACEAZPM0IsIAAABCAQAAIwAA&#10;AHhsL3dvcmtzaGVldHMvX3JlbHMvc2hlZXQ1LnhtbC5yZWxzhI/BasMwEETvgfyD2HskJ9BSguVc&#10;QiDXNv0AVV7LIvZKaLel+fvqWJtCj8Nj3jDt6Xue1BcWjoks7HUDCsmnPlKw8H677F5AsTjq3ZQI&#10;LTyQ4dRtN+0rTk5qiceYWVULsYVRJB+NYT/i7FinjFTJkMrspMYSTHb+7gKaQ9M8m/LbAd3Cqa69&#10;hXLt96Buj1yX/3enYYgez8l/zkjyx4TJJZJgeUORepCr2pWAYkHrNVvnJ/0RCUzXmsXz7gcAAP//&#10;AwBQSwMEFAAGAAgAAAAhAExaKnrCAAAAQgEAACMAAAB4bC93b3Jrc2hlZXRzL19yZWxzL3NoZWV0&#10;Ni54bWwucmVsc4SPwWrDMBBE74X8g9h7JKcHU4rlXEog1yb9AFVe26L2Smg3If776FibQo/DY94w&#10;zfExT+qOmUMkCwddgULysQs0WPi6nvZvoFgcdW6KhBYWZDi2u5fmEycnpcRjSKyKhdjCKJLejWE/&#10;4uxYx4RUSB/z7KTEPJjk/I8b0LxWVW3ybwe0K6c6dxbyuTuAui6pLP/vjn0fPH5Ef5uR5I8Jk3Ig&#10;wXxBkXKQi9rlAcWC1lu2zbX+DgSmbczqefsEAAD//wMAUEsDBBQABgAIAAAAIQAm7eqHuwAAACUB&#10;AAAjAAAAeGwvZHJhd2luZ3MvX3JlbHMvZHJhd2luZzMueG1sLnJlbHOEj80KwjAQhO+C7xD2btL2&#10;ICJNehGhV9EHWNLtD7ZJyEbRtzfgRUHwNOwO+81O3TyWWdwp8uSdhlIWIMhZ301u0HA5Hzc7EJzQ&#10;dTh7RxqexNCY9ao+0YwpH/E4BRaZ4ljDmFLYK8V2pAVZ+kAuO72PC6Y8xkEFtFccSFVFsVXxkwHm&#10;iynaTkNsuxLE+Rly8n+27/vJ0sHb20Iu/YhQdsSYMhDjQEmDlO8Nv6WS+VlQplZf5cwLAAD//wMA&#10;UEsDBBQABgAIAAAAIQCIu4xB/AAAACUCAAAfAAAAeGwvY2hhcnRzL19yZWxzL2NoYXJ0MS54bWwu&#10;cmVsc6yRy2rDMBBF94X+g5h9JduFUkrkLBoC2TbOBwh5/KCWRmjUh/++CqEPl7TddKcZoXvORav1&#10;q5vEM0YeyWsoZQECvaV29L2GQ7O9ugXByfjWTORRw4wM6/ryYvWAk0n5EQ9jYJFTPGsYUgp3SrEd&#10;0BmWFNDnm46iMymPsVfB2EfTo6qK4kbFrxlQLzLFrtUQd+01iGYOmfx3NnXdaHFD9smhT2cQyg4m&#10;pgNj3A8m5CaiMbHHpEFK1Ubzklvz+6GSWR3UeavqBys32khMXZKWnDoJZZGyXHY9idzTRHGf5gk/&#10;Rexxx+Vv7PI/2N+wfLT4oKrF59ZvAAAA//8DAFBLAwQUAAYACAAAACEADkT037wAAAAlAQAAIwAA&#10;AHhsL2RyYXdpbmdzL19yZWxzL2RyYXdpbmcxLnhtbC5yZWxzhI/NCsIwEITvgu8Q9m7SehCRpr2I&#10;0KvUB1jS7Q+2SchGsW9voBcFwdOwO+w3O0X1mifxpMCjsxpymYEga1w72l7DrbnsjiA4om1xcpY0&#10;LMRQldtNcaUJYzriYfQsEsWyhiFGf1KKzUAzsnSebHI6F2aMaQy98mju2JPaZ9lBhU8GlF9MUbca&#10;Qt3mIJrFp+T/bNd1o6GzM4+ZbPwRocyAISYghp6iBinXDa+Sy/QsqLJQX+XKNwAAAP//AwBQSwME&#10;FAAGAAgAAAAhAGOxo37DAAAAQwEAACQAAAB4bC93b3Jrc2hlZXRzL19yZWxzL3NoZWV0MTMueG1s&#10;LnJlbHOEj81qwzAQhO+BvoPYeyW7hxCCZV9KIdf8PIAqr20ReyW0m5K8fXRMQqDH4WO+YZruuszq&#10;DzOHSBZqXYFC8rEPNFo4HX8+N6BYHPVujoQWbsjQtR+rZo+zk1LiKSRWxUJsYRJJW2PYT7g41jEh&#10;FTLEvDgpMY8mOX92I5qvqlqb/OiA9smpdr2FvOtrUMdbKsv/u+MwBI/f0V8WJHkzYVIOJJgPKFIO&#10;clG7PKJY0PqVvea61r+BwLSNebre3gEAAP//AwBQSwMEFAAGAAgAAAAhAETUhv/CAAAAQwEAACQA&#10;AAB4bC93b3Jrc2hlZXRzL19yZWxzL3NoZWV0MTEueG1sLnJlbHOEj8GKwjAURfcD/kN4e5PWhQxD&#10;UzciuFXnA2L62gbbl5D3FP17sxxlwOXlcM/lNpv7PKkbZg6RLNS6AoXkYxdosPB72i2/QbE46twU&#10;CS08kGHTLr6aA05OSonHkFgVC7GFUST9GMN+xNmxjgmpkD7m2UmJeTDJ+Ysb0Kyqam3yXwe0L061&#10;7yzkfVeDOj1SWf7sjn0fPG6jv85I8s+ESTmQYD6iSDnIRe3ygGJB63f2nutKnwOBaRvzcr19AgAA&#10;//8DAFBLAwQUAAYACAAAACEATbrqcNwAAADQAQAAJAAAAHhsL3dvcmtzaGVldHMvX3JlbHMvc2hl&#10;ZXQxMC54bWwucmVsc6yRzWrDMAyA74O+g9G9dtrC2EadXsag1657AM9WErNENpb207efdygspbDL&#10;bvpBnz6h7e5rGtUHFo6JLKx0AwrJpxCpt/ByfFregWJxFNyYCC2ckGHXLm62Bxyd1CEeYmZVKcQW&#10;BpH8YAz7ASfHOmWk2ulSmZzUtPQmO//mejTrprk15TcD2hlT7YOFsg9rUMdTrpv/Zqeuix4fk3+f&#10;kOTKChOK+6yXVaQrPYoFrc81PgcbXZXBXLdZ/adNLpEEyzOKVCmeWV30zEV+r18j/Uia2R/abwAA&#10;AP//AwBQSwMEFAAGAAgAAAAhAKI0GhjCAAAAQgEAACMAAAB4bC93b3Jrc2hlZXRzL19yZWxzL3No&#10;ZWV0OS54bWwucmVsc4SPwYrCMBRF94L/EN5+kupiEGnqRga6dfQDYvraBtuXkPdmmP79ZKkiuLwc&#10;7rnc+vA3T+oXM4dIFja6AoXkYxdosHA5f33sQLE46twUCS0syHBo1qv6hJOTUuIxJFbFQmxhFEl7&#10;Y9iPODvWMSEV0sc8OykxDyY5f3MDmm1VfZp874DmwanazkJuuw2o85LK8nt37Pvg8Rj9z4wkLyZM&#10;yoEE8zeKlINc1C4PKBa0fmbPeaevgcA0tXl43vwDAAD//wMAUEsDBBQABgAIAAAAIQBpY4gh2wAA&#10;ANABAAAjAAAAeGwvd29ya3NoZWV0cy9fcmVscy9zaGVldDgueG1sLnJlbHOskc1OwzAMgO9IvEPk&#10;O0m7AyC0dBeEtCuMBwiJ20ZrnSj2Bnt7wmESnSZx4eYf+fNneb35mid1xMIxkYVWN6CQfAqRBgvv&#10;u5e7R1AsjoKbEqGFEzJsutub9StOTuoQjzGzqhRiC6NIfjKG/YizY50yUu30qcxOaloGk53fuwHN&#10;qmnuTfnNgG7BVNtgoWzDCtTulOvmv9mp76PH5+QPM5JcWWFCcZ/1sop0ZUCxoPW5xueg1VUZzHWb&#10;9j9tcokkWN5QpErxwuqiZy7yB/0R6UfSLP7QfQMAAP//AwBQSwMEFAAGAAgAAAAhAJDoz6ePBAAA&#10;0SYAABQAAAB4bC9jaGFydHMvc3R5bGUxLnhtbOxabW/iOBD+K5Z/QAP00lJUKvVarXQSva32VrrP&#10;JnHAt46ds81S+utvbIeQQMLLFljg9ls9oY7nmfEzb7mPdC8aE2X+MjNO0VvKBQh0H4+NyXpBoKMx&#10;TYm+SlmkpJaJuYpkGsgkYRENYkWmTIyCTqvdCRa74HwbsrKLzKiAVyRSpcToK6lG8z1SDru0boKU&#10;MIERi/u4E7bxwz0cj7wx/ZUZTt2Kiy80gR+89XELB06UMM5XhDRJaGRWfyvFQpgyIRW8hPScmvSJ&#10;K/Sd8D42b/bdpMcn6YuMvewmbLXcG534c5J48fVcHJR2ebgP4OCJf5c7Y0yTL68K6fc+btt90Deq&#10;BPwNSlst7M+rekbE0JFUs0fQ/pwV19mrclAKNO3ju7ATYhSRrI8TTgz8mWZgay1GGBE+AkQik1tE&#10;chZ/AstuaZ52vXm6DeYBY5VfoORExNYOYFzhzeEPDnYpme6u3nIrtnJ34VFRglIZw2UinMvpn9Kq&#10;8/k7VYrFFNR1sgETdC7z/n40D8/9ruymc2tVwFm6HMNR27nsEoT8kg1sGdLa099lYsiADCm4JrjH&#10;TyOk23qP7+xMSA1eHVfULFZP1nEn5ni6x9/2TcbbeDk3DV7u+GgNOdUdt7BJNXYUFlyKHZWbtTsl&#10;gVMOZTyDcKOksWES6Sz6xJQ2A6LNK1EQmNsYAREZyzwJ8BDwLmcZRmOp3pdl9ncQyeEJRlNlqVv/&#10;OyGKYsT/EEBu1zfh7Q1Gxi3a3U63i5EqPxmWnxARwVae55FfPBlYexvr7HFigCdNzk1eD0/ItR5o&#10;ha+Sie38Mc8otM11imBP4I3zGJynEs65P5xBrOFXT5btu1bY8vnHGoeq9cQVr7AZRBWMYnX9vNVl&#10;PTFwOuFvEG033bYfACeHo4DHRuBVgJyk2VEc6x8w+9zoO51ueDtPpZSINwKVjcHh6+J2Y+pT8agC&#10;pAK2F6Igh90XcCfmfC5P3eR7DZCuv5ol2JagHJAZxFWkZ+lQQg0SMRVxIFnN3mkfh3mtU/zP30zR&#10;RJH0DF23VAQcwXOrQFn8vpLheReT8/xFuIoCqMJWLZdbXlVtFsup+J3UEM8hmwE/WCrV5YI7pu1H&#10;rrJ27HJsW0a7WFIyXKxkVh93f5IVD31/ijZRtQIo4F5XAZDe+hhdxhKaC1Kd0vU4NLAHdNgKllAl&#10;ydMhnQrzW/4vBLXZx+LwI+g9cUh4X8g/J6TOmUYvy2qrgBYS210+botoY9VwuP5rfTPq7oPt1wrC&#10;BZ5jNpD/q+hhUayZPRTiD0SPKpaUxFT9Csx9vI/AzJfQpCMq4gsZYjX0jPlCx4xL1zI/qxGI5Zv5&#10;wZ2l5ovr57PVI+93aaoY1ec+Ttw8jFvS0y9/Udp+KG0JTXNJY3nbbkZDNy8pDeft7MTJhkRTmznn&#10;3x1YpliobxRQu316fo1kP4TwM/kPteMyGDA9Ez3230XomX6WJm84V2fqDroKYAV8JzBW3dt3Hg0h&#10;skbXSXYuDa3Gqehhu48HLPIX2MOXPxN6+fGxquYUpvknU6Pu2NXwZ7dssvj27OE/AAAA//8DAFBL&#10;AwQUAAYACAAAACEAD+gj/UIGAAD5FQAAGAAAAHhsL3dvcmtzaGVldHMvc2hlZXQ0LnhtbKRY227j&#10;NhB9L9B/EPS+Nu+XIM4ivsV5KFB0e3lWZDkW1rZUSUk2/foOJTkiJwqQZIHNUgYPD4eHw+FwLr/+&#10;OB6ix6yq8+I0i+mExFF2SottfrqfxX/9uf5i4qhuktM2ORSnbBY/Z3X89erXXy6fiup7vc+yJgKG&#10;Uz2L901TXkyndbrPjkk9KcrsBD27ojomDfys7qd1WWXJth10PEwZIWp6TPJT3DFcVO/hKHa7PM2W&#10;RfpwzE5NR1Jlh6QB++t9XtZntmP6HrpjUn1/KL+kxbEEirv8kDfPLWkcHdOL2/tTUSV3B1j3DyqS&#10;9Mzd/nhFf8zTqqiLXTMBumln6Os126mdAtPV5TaHFTjZoyrbzeJrenFLeTy9umwF+jvPnmrvO3J6&#10;3xXFd9dxu53FBCjq7JClbuVRAs1jtsgOh1l8Qy3s2b8tq/sGyukLp/995l+3e/R7FW2zXfJwaP4o&#10;njZZfr9vwCHUhMGq3eIvts/LrE5BdZh80lqaFgfggP+jY+68B0RLfrTtU75t9rPYGdI8O/20M+MF&#10;CZwtEtoeSclECCqIYjKO7rK6Wedu+jhKH+qmOP7T8dGAhfcs0J5Z6ESpj5GIngTanzAFjG4XBO2Z&#10;RU84Z4TTDyxI9SzQnlnshxekexJof8IU2Ll2QdB+WNtp5xetzy2TJrm6rIqnCI43bGddJi5Y0Asg&#10;HnUr8BIHvXVYwEEDflCDsz9ecX45fQQHTuEPGF9owYveS3vtsEALYW6gZS+07dTzMQwNMYsxDAkx&#10;yxEMsyFmNYYxIWY9htEh5mYMo0LMZgwjQ8ztGEaMyw7Hzpe9DxdwAkb2FQ5Bv7HXbpiLDG5HKUG6&#10;zrte0+03sVoYjmRdBBBmiOWEDia2W7j0MVQRLpVBaqwCiGBSc4bEWAcQTrjlyNwbHyEM00qhjdn4&#10;CKYoR5beBquxUlIjzcAR+DmEqM8I7oYNgmNn73p7wQUTVCnkf4sAwjQTiilEs/QxVGnNJUErXQUQ&#10;SSXsG2JZhyxGEoI2/8ZHCEMFF9jLfQQTwmIPD1ZjrRVC6jcEB1/+jOBu2CD4ELS66NL19oJbwY0U&#10;WPAAIpTVRnIUOJY+hmrBpTFIq1UAkQTkZEistQ9h1BDBsOA+QlICRxJZuwk4QHDs4X6/AM+BJZth&#10;UwIPh4vvM4K7YYPgaP5519sJLiBcMIqj8MKHMCsN5BAUe7iPoVoyYwT28AACW8IEPgTrYCbJpZY4&#10;kgfmSgH5A/KgTcAxIrjfzw2zoLd94+qEJOEzgrthg+DohM273k5wSSlEX+y9Cx/CtNUc/iHfXPoY&#10;qikcVBygVwGEWUWsQmKtg5k4UxqHrhsf4QKgkTikBBwjgvv9XGlpqdZveLh7Tnkp0HsvTTdsEBzZ&#10;N+96e8EZFVJJHFJ8CLOGSmVxbF36GAo6aGLQfbcKZlJUUouTlWAiyqlQ6JTc+AgQk2h8e29CQ7iX&#10;93W5od/PtdICrtXBjiCiuBfIJ/R2wwa90RGdd7293kIRYRTOD30I54JqQjyX6JIUH+O8jkE4QOlh&#10;MJMCx8Leu/YRDCaiAgcUHyGsthANUGIYGMLIqyszYIA3TRsix5NCl1l/RvB23KA48qp5391Lrjnl&#10;EFhQSh5gOIMsRIEXo5w8AFEDh4XiS3EVYEAxoEGKrQMIU6ApQVHwJmSBK4XhxGoTGjMifMgBd6+U&#10;/u4Enu6eSp9SvntpnRNytNJ5SzuLe+UVhfiJT/QiwHAinWKvvD0AUUsgF8YHfxVOBpmZfeXvAYRJ&#10;2EGGA0wAEQLCg5dRt0dvExozpnynyjlNA3fjgg3OFCqPHqDvDeq0e2z1ylOUec377l55QwiH3An7&#10;fEfRm+liiFQKv0MDIkYosVbjXDGcDPYQlEXP0AACdzqDxxl6hYYsEm5tnABtAggdU95fktCGEqXN&#10;G09QKJi9/+nfguHtD/zD2x8Td5WyrmpR7qHk2eQpVMZ2xalxVTc39rmEetapWBSnvm7qilJlcp/9&#10;llT3+amODtmurZFBWlB1ZTQyge+mKF3lTLsCV9FAUev8aw9V0QxqHq6qBjMVzflHz/stax7KqEzK&#10;rPqW/weTQzwuqhwqcW3ZcxaXRdVUSd7ErpILBieHZZm7EmFUXeRgdXW7bStn05ei7dX/AAAA//8D&#10;AFBLAwQUAAYACAAAACEAoLJm8M0DAABOCQAAGAAAAHhsL2RyYXdpbmdzL2RyYXdpbmcxLnhtbLRW&#10;T2scNxS/F/odhO7Ozox3Z3cGz4bUxqEQnFAn9CxrNDtDNNJEkvePTy0hBAqFHoJDQi85BAJpey2F&#10;9NO0a5JTvkKfpJmsvV2TxKU+jKWn90fv6fd7b3euz2uOpkzpSooMh9cCjJigMq/EJMP37u5vjTDS&#10;hoiccClYhhdM4+vjL7/Ymecqnek9hcCB0ClsM1wa06S9nqYlq4m+Jhsm4LSQqiYGtmrSyxWZgeua&#10;96IgiHu6UYzkumTM7PkT3PojV/BWk0rgsbuZmcldxvkNQUupvKhQsvYrKvm4v9OzGdilM4DF7aIY&#10;J1ES94MPZ1bkjpWcjQcjL7frTuhsBtGgNYEjZ+J8rwIauQo83Bw4HvX70SWB42Rz4NEoSjYF7sJN&#10;FGnKiu4rUjNUE6pkhtv6iOnNc4d32hLRg+kdhao8w/DqAqwyvPz59O2LV2iIe20KB2uWIHfZbvY4&#10;LxQUnaSyKNA8w4Cuhf2CEUnZ3CDqhbSTOledUXt/q9su94gh6FhVVwAHLYkykD1N3aqFGb2yp9bB&#10;J6Eesq8o25P0uGbCeOgrxokB0umyajRGKrVlV1/noS1O70LG5/dttc8/bfswvALftkDdi2zgwEdp&#10;EV+CzjhKLqNFvILgBVr8Z0oMwmBwadBwMyUG29udyQUudpTQzQciIAMA5JW4f44Uh82/qRCGHRfO&#10;Th8vf316dvrH8sUPKHQodj3kYGrtkJl/JQHO/gHtgXByXxTtPJN0jRDDqB/HkadFGA2T7WS0xo4k&#10;GUVWwVIkiuNh4M4BIJ2nRmlzk8ka2QVAiFELc5KS6S1tPJY6FSvWklf5fsWh78HGdmq2yxWaEp5h&#10;bjr0XdDiAs0ynECbg2vUDeBUi4mLIaT15INw0WLTp2oLoM2CMxuHi29YAY3Fsd0HVpMjGxf4A8nB&#10;rIHvUdsaIDlnYBUL8P+Ztq2JazFFAeX4THvWGbn4Uqzs60pI5RJfK1x+vytc4fW7UvgC2FpYdOQL&#10;6/II/gNcYOia2/ApuITqUl41GMGwOlmXzaBRQ8UfHBPFoE8YvivhqaBcxA23DBvfTrk2hzac662N&#10;DWRBSfgE5jr3KtDmSapAyokd7yfl1t1vwQ83t9yeia17hzDuT+CxAWbu4aBHCWQWDSsIhXFw9urZ&#10;2cvf371+glFDhNQgCraDIBgEYLH6g9PK0HKf1BUH3MYWONB/NQOAboUAZz8AyP/jGfADSdrrm/Hy&#10;9Le///zx/Zvnb3/6Zfno4V/fff/+zSPbX43rqqAFa6iWGzzdG7mNBqmj98caq9O2P4XG/wAAAP//&#10;AwBQSwMEFAAGAAgAAAAhALWGew6rEwAA+kgAABkAAAB4bC93b3Jrc2hlZXRzL3NoZWV0MTMueG1s&#10;tFxbcxu5sX4/VfkPKj5tyrXDwWUADMtSyhZJkdJusns2yXmmKcpirSQqJG2vz68/H25DoDHUYRzL&#10;VbbknkYPBmj05eueefuXPx4fzj6vtrv15ul8wKp6cLZ6Wm5u108fzwf/+Pv0RzM42+0XT7eLh83T&#10;6nzwdbUb/OXiT//19stm+/vufrXan0HC0+58cL/fP4+Gw93yfvW42FWb59UTrtxtto+LPf67/Tjc&#10;PW9Xi1s36PFhyOtaDR8X66eBlzDaniJjc3e3Xq7Gm+Wnx9XT3gvZrh4We8x/d79+3kVpj8tTxD0u&#10;tr9/ev5xuXl8hogP64f1/qsTOjh7XI7mH58228WHBzz3H0wullG2+08h/nG93G52m7t9BXFDP9Hy&#10;mdthO4Ski7e3azyBXfaz7erufPCOjX4VfDC8eOsW6J/r1Zdd8vvZfvP80+puf7l6eACzYIMzuwMf&#10;NpvfLev89nxQQ+hu9bBa2rU4W+DH55Vnv2ECu/gvdx/7O24y7O6S/h7vOHW79sv27HZ1t/j0sL/c&#10;PPzP+nZ/fz5oB5H235svs9X64/3+fMDritXpH8xu+Wm33zxGDhDcoo1uv45XuyW2DvOt3EyWmwfc&#10;Fv+ePa6tCmLlF3+4n1/8LRmrlJK14o1Vxa92N/A4Xn6YFbOP1IngQQR+BhG6kKCg6C+IwA3cLPAz&#10;iOBtpbUWUuhsGh9Wu/10jafpHrl3SjLIw8/4VLoyRmlmcnkvzAn39SuDqUchbcWphBNnxLqFtqrk&#10;V5rzcp1w9VSJcd2Z6iRCXcKWKafbh23W8WnwS7x9/Z8sMYOl8uujhDms82EGXu+9ujntHy/2i4u3&#10;282XM5gePOfueWENGRsxzOlkvd7fr5e/v994FehT8gbncmlvcW3vgdOCKYF7B/Lni0a/HX7GEVzi&#10;L2bSTQdr+W3T6T1mYQLvrFRMoMEGdTNQdTcDN8v3kUm7Q2UnflmSxiVp4knM2Af+fMFqlQue0uuH&#10;R3c3vqLXTT5+Rq+3+fU5uc7Ig13760r46THWv/LWVH6TIry48laqXXnTLer7QPJG363AZUkal6SJ&#10;J+Hcd7KmJemqJM1K0rwkXXuSwhE6aOlhKzItBc8rrJWVirUS6QxkQ7Q0MFmn0E1TEo27jJJwnjsm&#10;Q9RmHJkOWzPxJGUV+c6NvF9sV7cD76kncnRtGdbO5U7UmwlW586qvFC1NKo+KJbb1ekxaV4CPNfn&#10;C6lkK7gmGnt1wkjFOTctk+SsnDJSsBY3JWs2P2VkXTfCtGRL3KKcD5Siq5Y8J1e1aHhyMjN1sp61&#10;5+iJNvtzamwRjZ6Vao+ePBy9QJLtwcQFkkhVpSX7MY5Miap4ktL2oS8mcvjDRL6ZMPXnoBJ11RrF&#10;lVRMCy6aWjFOrGIqoNC1aTO6tgzQNTa4mEL8VL6ZZuJbVguDNeWNUC0TufSrY9K9RKd7mGIrdaO4&#10;EG3DDOcN2djZiUIaPCdjUgjDlFFEI+enzkSptuFQTNUYWRMX4NYCKmb6VMwFgZ8v3OMw0wqh7XSa&#10;tjlivOAEX8F4WanWeDUHbQukxoe7zqFGrjQUkMQfjj2TynjIgkw8j7axP+yP5G1TN9T+ZDzSKqFS&#10;hOcq42mMgDYl6+bs2CznqTWXPAlfHM88nw8zpuWGaMJ14IFC2zBBMuyzPPBkFgGnsdgjwSp48he9&#10;rR1GNiGQ0k0IJFl3WzX2pGzJ6VJNPI/m/sQrnHjrApID3zDRNK00TWtEKxoaBqXjywOvR9eWAQce&#10;N5hC+lS9mabSRaORCjVcwAibmpOzenVMupcYD7zQXLOaSwN/pYtjNjtJCG6uams3FLMmTpGZzE8S&#10;0ghWM1ZjrRqja8npgfdCmOw78C6jsAe+kRKTgcXQrBUSYvojOwtlfP/IzkoluhZIqa5Fruww00jE&#10;M7184D1POPBM45g2xEtNMxYO/6NqcqerjEW0cMpUTWf5jTg8RK1oxJ3fCWYffo5YluvAE047sgPG&#10;FDkSN+HBLc/dxW//+PmHiRldd0oPmUI2yTnMTIRN8OiunmAi7DCybYGUblsgyYPDH3vSyybC80QT&#10;YYYTaKSLEGUFxyhhomXNVA1Ug09+pAFBOri0D+3o2jLAPiCPmZrhNIpWleRCS6kV3DlrdSn56phk&#10;L83ZBlVxjXhSNwxWjNtTWUxwdoIYAEKtFi0HXIJoAP8IEpjMTxIilWnhQrBaksG1abJUbiUQGfVa&#10;B+dtrXWQTYPJKDhHU6tG1AchmR4xwCqvYB6cWKJokZZqWqSlqhZoma7R0z4JTDqktTikNdcax5XE&#10;mYRPIERisP00TrsifIgnGlnbCJFkGDkfZwrpi+FSUhuR8yH60Nr6xZbwXUc+u5mfL4AOt1AbZTix&#10;bjeRzyVn3liweoTh0QMj5oO+IXxkDYk8fopjVefxfy5Jfy1JfytJv5SkXyPJJea5cn0zvPRinGNB&#10;PGrFIi1TrsCXKZen5cpFjPckCOuUq5YK5qFY2Cnh4/Ao+KsNhXgIn2SCaYQxhjiEGeEzmiNXRdBD&#10;5M1zPg5LwWuYG0Ohn8jnlYsp3JYhZaIJ903kcwnGBXRteBOTe5tSVHWrawWni+iJOsOf4thDUvlz&#10;SfprSfpbSfqlJP0aST3K9TpgIQsQX5rKRFoSM1/20MaBlilXWyiXv4GxyQtyZ8aGHZICU99WOMM1&#10;jBnsd2KzPaQS5PuhpZNkHAbBSoebxJZDPYfTuI9SoFxhU1TNFfwb1yTkvDoq20tzblIoCOEIS5Bk&#10;tgquieIvpwhhTQ3Eu+FGwdIx1dC8e36SkFrISuO4ccGEDZOIo/XrcD4wLrhKlyp5HBwZVRmhtOGt&#10;tc5JCpmbsdcBR115ivrIAHxmAF9DAoDLOLKBMTvAgGRHxwmXrRPZDHwSaCGQVgYpqCHjpoRH22CG&#10;RtKEBxCKpq5tlvO4mL0lTzInPEwAB6GhdOTxsTS0jhWAjy/1ASJJYmkmcBpEdI8oYCFhS0KpfIdf&#10;B9JFiFY6qkBLUbjIl+1nQ1R6nHAd9tNLi4lRAzvNa0QR5GBOw9gDX4uQRSHYJcAZ5bOZMlxAS4sS&#10;hK/lTCLvL+EvyocQDbEoa4nnu458fo9bmyq0OJZEFW4CW7bNwKWZjNvcWoQWzyaSO+Q7fQRt/cZK&#10;bkRbWYRbEwAs0mRSUupoKcpPT8W44zpImwSaCQAMk0Mc5pBfARUxsMuIRo3GVnBFAoZpNrjHcQBv&#10;dSxwHAgwoS1DWIFOuJSVqAFzAs2F56Dlhqujwq2pdU+AwFZqXSE34rppYG1LsPUkIY1sKwNFw0wM&#10;Nwi7SSnsJCFa15UBeoO4HYmoaMla+YWA57CZRVYGSR5HAEysBFBWZpDaA+0iacdNnInL0RBRySFM&#10;VFzQRrQAb5hBWGURKXOkJGcLyq+RmkUUNlVB6snfu5vDOb1caYpcMlPnwnCFO8pUnQPM6/OZCTNv&#10;JjbncXABAp9aFCqcDuhRYQUVtizQOZRiphA47QQiPJaMmJyrMPey3OVF+IAHybMogpxjM0kH1gCK&#10;i5zwlIHobBCFBwwDe2tMLqsDooxiSIIw5UYvA5QRNPxn7Sud0esBnG0Tgc3N5CHZvOxomZaQZR13&#10;XKmWeGmutm5jZQs7M+DOnb1nFaIT2HyYPFtLbFkJLAW5XkaP4gB6dixQHJSzUGUC+Ix7TLt7mKpV&#10;TCKrkwp2FjjT5MfCbabzpNGmM//oeagsLgRUUhoGNwiJhZzZ0bla1QpyEPeiSGEaawQR/MLmF3Lm&#10;p8hpKiFqwMY1MCIGgQJrV0TR4bl6Fa97LoOmB9TRIEOiKMdEKifXwwyL/n562ANG276YQg974Wha&#10;fwojX8ajAxOaEVwFCokMTaphgdwMAov1noZEv1c5C+oJcAoUb8qksLZGqYt6vfxGXAkaN13HG9kE&#10;3/aoQI2PdOCwDFgOW3QCsOzG0WQm4sipLYi0pPwUxubgMlmrSWQKJWcGeNmadOcwkE+i/soY8L9W&#10;ADlVNF6dZqN7jADwZceCY4Y1wt4hADpIVxCOFAfRNco2CC+LfQzouJsbPf4ORHf1GsB6CJER/9YN&#10;bACj9eajc7SHv5OC04pkCxJQEUMRnJaO5qdJcakzisUSYINukQrkOuUX41jJ+TAXxWEVEdIBfkIp&#10;JWnHyLu6Moz5ux17bsUSlYu01P10tCxbplWowPXysQ9MMY2y20njFMLSoDxBPN0VYUFoQoOTGWFB&#10;pKiLvi//+GEu0M6y8ytw+KSqQS2ByLiJD52kzRyoMu9QZQVzXh8UNd/WDN39ftvag+7yiOQmlqSj&#10;+RZLC2+MA+3l0kFgCguHkr+0HRw18X1TwmYDdRS3NXX9hE0KowWOFFnpWc4GJMLGAkD6aTOff9A4&#10;txqlTobDVfT0BbZYXpQA45D10iwkLke6vQzby7qiAUe5qkYMcSxy5BnI+v32uAdkdbcikWNHS/c4&#10;NDSmNWXa/DEJA+M6okaObKum3nVK2OCAW2UbDAgqQtgaxHAaJ5/C9zkbqm8oICEppzVAIo0hg0SS&#10;IWhfWWQLe4yUyKD/jPat3gQ29P5aOPmGsyFOdfCLiChapN14LDRgaZXgiPlBzvDN77fJsYkzwUR4&#10;oKWYSEc7dAqNA+1lJD0wuU1GdsD58JBDcgBhspJwcDa6BVxd2Gk/Ez+4jAg40EMnH763RUQA4Yd8&#10;EjummwptVqivtlJgm6nCHBNuXbmrlCAKM7VBmVbY9MW2HtFuhVn2eDSqiEKAyMgKXXZQIdh3uGFq&#10;UE6YCUfOif4xNO9wIxA8Uo31C4EEpBdMDzOBmwMmYuHkBjEORB5r8c6g1u+nbD1QKw+0l8H0yJVj&#10;GGQdxx1Xkp0GmkcQoH9ITG3O70JSFFpoGXCa8feoHJBMx2LbHlEdmkLg9CAQcWOhZi91rUKEwzCg&#10;pS0xQbOjM3ENkmGgZrRIND9pXKOLjoU4rjePjBMFinmkhcm9A9N1u3w/nYmNramB6mmSdbe3nulF&#10;/KLjSjXES4v4BbeNstx2ynZ1CV5J9ClpALc4u21byyx79mW/IPkYgsGB3joWqze2X9beBv+gYza5&#10;DRAS9BYYWEMLrOsy2b86ehunFKHPlAGAhfdDf5VtpEDLTDnf2UmCAIGiIG3nYgsWgIQBY1A89yRB&#10;pqoNQ7m0RSkQpUW03xSC/PIgierXv/BoukLYhrnYIK8GNtKoVFDuMTNo9vspZIRmU4WM4Gka+ka+&#10;LAYqTFZADVMmSTtpeda6ysrmBVghl2bFPAMFBursMgb0xxZxUcaAnqZinzMGNOfTjqc4hxALYcPz&#10;OdwEhrQwxIEI864jHaXrZOL5Zr4OOsp70NFIy9LTiJgm3XaBL89jiBGfBKaYjKK7o1W6jHNCQ6rv&#10;lUaB1ba+0ijyisiqOUcrOoWRZjmXqhEF4fTSiCO7IRqpJOAKCixGSWFDkbuohvZk3cRVSNMXoLVc&#10;x/QFHSkoJaFhor/zlb8O3OjEUtyhB26MfGmndaDlcS05L5PAFEt9XCOujWAUGhTRI4IGaIlWMfSI&#10;UExxmg3uCTLQYupYrLOwvdaQjiMeoxYYZF2hVoeVtbokiogjYI2uCkljUsjzEYeNjCtsDIJT2xBJ&#10;ga6jU3SOphOijIFzRLuKVkDfKNAyP00KSoYAupnVQgXUvei/i1J6q33dA6E7pEWjKVJIqCm8xEGd&#10;c0vSB55++2vC3fuLATNNW5Ls65QU3460vI2AaNc4cP0/QFdoVPVWAzkx7bYOUoLxAfhUvNaYSZBN&#10;0UmZS4C7LbxCJoH34FuBIWbInFiZm/ioqQEB0svbaEDwEtmxph/xOqClE0uMR6SlXiHSsJex2WMc&#10;aC97hcAUvQK6YnGUASORvticrdXo82jT9hj/bmrOhYJ7DUSKvjs3y7ngEpAEAg8mfoFwoc8ajfM1&#10;rb5HrtDsg1fFcXhpPnETVyLZWAHcUnS4pW2cRgyXys9Oqv2SwKG2/u8EcKe/+Ow+V+AA6kPo9t7d&#10;2L6Xd6h/XHa0BOUKNJMGbxSlnwSmNrQSihqOoktA0erJ8WULdIcC3cMfCoBkg0tHIQAUOhbrKGzT&#10;PaQn2SjAy5pXeBsSrTpoOqbv4xwV7kx8aFJH8wSQhwrAFN7BA7pamIjTpOCVHiMqBCJoHoOyUyx9&#10;fpIUdAig7b6Cz7HYXm10oZgecm17MRD/dQm0ueCtLnxOQKN/H1kd3iegiGzcVo/W/QBFfoMw58/D&#10;H2Cr8FsXrmp0tzR4m6BFXITMMEX/cz1+HXwWb2db7wLs6PAy9CEU8DPw39LwXxN4XG0/uq9u7M6W&#10;m0/2MxeI3S7edmT/CvGlGl26ojGlm5Ftp4WdIxfmfIRXtUs6GiBHtr2x74rEFffOK5E14yO8CV6O&#10;uOIjvDRe0qd8hPfLS/qEj/Aqekl/x0d4a71nRphQ33zeMTWyFqJnRDPCK7d9z2bXycFtdAFRtLkE&#10;XNg3RmE9nP2hY5jGlb7tQO/P6H2/NI6HAZbTcx9kW5eIpcor7zHGWr2+MXhQpPh9V9qRtYp9z4Mx&#10;aK7quQ904n3/FUygV73eydE7P2J4UOCLt8/3+ObPfr3Eh2DuNk97+5EZHIf912d8guVpc7l5Ch8O&#10;spN4Xnxc/bzYflw/7c4e8KEa+30X5D9b/4UY9zs+YeOogII+bPb4Okz83z0+C7RC1cp+EQZ32uzj&#10;f4Lc31b7T89nz4vn1fa39f/i5vAFm+0aX5Fx3/05HzxvtvvtYr0f2E8ZYcKLh/EzrDUCl+1ojVlv&#10;57duDYfdV4su/k8AAAAA//8DAFBLAwQUAAYACAAAACEAwFJiwJ4GAADqGwAAEwAAAHhsL3RoZW1l&#10;L3RoZW1lMS54bWzsWc1uGzcQvhfoOxB7TyzJkmMZkQNLluI2cWLYSoocqRW1y5i7XJCUHd2K5FKg&#10;RYGiadEeCrSnHoo2ARKgBZo8jdMUaQrkFTokV9LSomI7NtC/2IAtcT/ODOfn45B78dKdhKE9IiTl&#10;aSMony8FiKQh79M0agQ3up1zywGSCqd9zHhKGsGIyODS6rvvXMQrKiYJQTA/lSu4EcRKZSsLCzKE&#10;YSzP84yk8GzARYIVfBXRQl/gfZCbsIVKqbS0kGCaBijFCYi9PhjQkKBnTz96/vWDZ7/8+uK7T4LV&#10;sY42A0WpknogZGJHayDORIPt75Y1Qo5kiwm0h1kjAHV9vt8ld1SAGJYKHjSCkvkJFlYvLuCVfBJT&#10;c+YW5nXMTz4vn9DfrRidIupNlJY71fqF9Yl8A2BqFtdut1vt8kSeAeAwhJVaW4oyq53lcnMsswCy&#10;H2dlt0q1UtXFF+QvzthcbzabtXpuixVqQPZjdQa/XFqqrlUcvAFZfG0GX22utVpLDt6ALH5pBt+5&#10;UF+qungDihlNd2fQOqCdTi59AhlwtuGFLwN8uZTDpyjIhkl2aRUDnqp5uZbg21x0AKCBDCuaIjXK&#10;yACHkMwtnPQExQHKcMolDJQqpU5pEf7q36r5VNXq8QrBhXl2KJQzQ9oSJENBM9UI3gepQQHy6smP&#10;r548Qq+ePDy4+/jg7s8H9+4d3H1gZTkTN3AaFSe+/P6zP7/5EP3x6NuX97/w42UR/9tPHz97+rkf&#10;CPU1Xf/zLx/+/vjh868+ffHDfQ98TeBeEd6lCZHoGtlH2zyBtRnHuJaTnjjZjG6MqTMDxyDbI7qt&#10;Ygd4bYSZD9ckrvNuCqAWH/Dy8LZj604shop6NF+JEwe4yTlrcuF1wBWtq+Dh7jCN/MrFsIjbxnjP&#10;p7uFUye07WEGnAopO+v7VkwcM7cYThWOSEoU0s/4LiGeabcodfy6SUPBJR8odIuiJqZel3Rpz0mk&#10;6aQNmkBcRj4DIdSObzZvoiZnvlWvkz0XCQWBmcf4LmGOGy/jocKJT2QXJ6zo8KtYxT4jd0YiLOLa&#10;UkGkI8I4aveJlL451wWstxD0KxjYzBv2TTZKXKRQdNcn8yrmvIhc57utGCeZ12aaxkXse3IXUhSj&#10;La588E3uVoj+DnHA6dxw36TECffRRHCDRo5J0wTRT4bCE8vLhLv1OGIDTAzLAOE7PJ7Q9HWkziiw&#10;+iFSr70ldbsrHSb1NdgAfaW1cYjK5+H+hQS+jofpFoGamSXRt/z9lr+D/zx/z6vls2ftKVEDh0/7&#10;dNO1J3Ob9gFlbEeNGLkqTd8uYXvqd2DQHCjMqXJyiMti+JgfERxcJLCZgwRXH1AV78Q4gxa/bI6g&#10;kcxFRxJlXELnb4bNmZgckm2OtxQae3NSrekzjGUOidUm79vhxeJZdSLGnFwjcx4eK1rUAo6rbPHC&#10;6ZSVrVVz3eYurWxMM6ToLG2yZIjh7NJgcOJN6HsQdEvg5SW4OdC2w2kIM9LXfrfn+HFYtOozDZGM&#10;cZ/kMdLrno1R2QRpnCvjNPLESJ87j4hRQVtdiz2FtuMEqaiuOkfdOHqnidL4sD2Nkq7bQ+XI0mJx&#10;shTtN4J6rVILUIizRjCAYzZ8TDKIutStJmYRXFmFSti0P7KYTbpOo1n3p2UZbk6s32cW7PBAJqRa&#10;xzK2qWEe5SnAUnMpYOyv1MCtZ7UAm+lvYMXiMiTD32YF+NENLRkMSKiKwS6MmFsRA8iplA8VETtx&#10;fx/12FBsYwi/TlVYT59KuA8xjKC/wNWe9rZ55JJzXnTFCzWDs+OYZTHO6VaX6LiSLdzU8cQG881a&#10;a8yDtXltN4s7+VJMyZ/RUopp/D9bit5P4IJisa8jEMIFs8BI12sj4ELFHFgoi2nYEXCtZrgDsgWu&#10;h+ExJBVcc5v/guzp/7bmrAxT1nDOVNs0QoLCfqRiQcgW0JLJviOElfO9y4pkuSCTUQVzZWbN7pE9&#10;wrqaA5f03h6gGFLdsElOAwZ3OP/c73kF9SLd5PxTOx9bzCdtD3R3YFssO/+YvUi1QPqFraDu3ftM&#10;TzWhg9ds7Cfcai1jzay4Ujv2VpvBNRPcLivIiZCKkBGTxnpD7fJt4FYE7z5se4Ugq8/ZxgNpgrT0&#10;2IPGyQ7aZNKibMOSd7dn3kbBDXne6U70QpW+Sad7QmdPmjNXnVOLr+8+T+bs3MOOr4udrsfVULSH&#10;S1S3R+ODjAmMedlWfBHGe7ch0OvwymHIlLQvE+7ApSKcMuxLCyh+G1wzdfUvAAAA//8DAFBLAwQU&#10;AAYACAAAACEA3RNv+28OAAAk3gAADQAAAHhsL3N0eWxlcy54bWzsXd2r48YVfy/0fzBa6EOJryxf&#10;23t9Y3u7d+8aFtIS2C3kobDo2vK1Gn24krzxTSkEAiUvKRRCaZ76UAqFfuWh0EJo/prsJvkvekay&#10;7NGVRjOSZqTRzc1D9lqWR2fO5++cOTOaPNrZVueV4fmm60wV7aSndAxn4S5N53qq/PzFvHumdPxA&#10;d5a65TrGVLkxfOXR7Ic/mPjBjWU8XxtG0IEhHH+qrINgc66q/mJt2Lp/4m4MB75ZuZ6tB/DRu1b9&#10;jWfoSx/9yLbUfq83Um3ddJRohHN7wTKIrXvvbzfdhWtv9MC8Mi0zuAnHUjr24vzZteN6+pUFpO60&#10;gb7o7LSR14+fEF5KPcQ2F57ru6vgBAZV3dXKXBhpWsfqWNUXx5Fg2HIjaUO1148mPps4W3tuB35n&#10;4W6dYKr0lfhSJ/rm2XKqDE6VTsTGJ+4SJvay++POg7cePOid9Hovu2//IvkRffujX23d4O1u9M+j&#10;R3DTy+5PXnYVNWN07eGIMDw+djhE7sDqfiqzycp1sBmBRoVsP3/fcT9w5ug7UDSYJ7ptNvE/7LzS&#10;LbjSR9QtXMv1OgFoEMxTC+nVbSO6480fvvjm31+8+ePvvvvbZ+iblW6b1k30XfTjte75oI/ReKcj&#10;dFOojfsBbBN0A11Uo0dLRsC4luleIaYw8/z1V//89ss/vfnHn7/78vdF2J7gcPqRzkGoXB6QnI/Q&#10;wfMUVBCzytpEaD6LajYRjVG/USZUpnf0DKazNHYG+MSzW86Brx7V9kSSNXrXV1NlDv/14D92v8BD&#10;5Njca/XDFMc0THJBMlvjEX+ojBeg40df+dgzdSszrGZGy1vBihiYT0PbzXBC2TH4lq7zGpaOLf76&#10;+Zu//Ccjwg0o9IfT8AGMmJZ1QHFaD8EbuDKbAEYNDM+Zw4fO/u8XNxsANw7A6QiLhPdR7r729But&#10;H9qAGt1K+YHvWuYSUXH9BPfeISOu9tcOznQUzlLFaEUYiYUuwmNCMYp/zEDpBCaCzb2Th+Px+Ewb&#10;nZ2djQen2mBQ00QBOjdMwbhxCh42TsGwcQogS+amB6HlgUu5cr0lJOZxagj5THxtNrGMVQBA3jOv&#10;1+jfwN3A/6/cIIAEdjZZmvq16+gWSnWiUZK/hIwekvepEqwh+Y6TrtveAD1i/wSm+0NaQlKYbgeS&#10;Y4qZ7o8mxz4321iaW1vg7CgPED0/wbJr2ewo5KZ1s+H5CdfOXPWQTTcLS6/R2UknOwpBRT2nZFGh&#10;4dkJ183K8+vE4f4S6qtRaRXF7rsQ5JnmEE+/HWCneXh2QIpCcBer94hQa6NQMQbQbYS3gpw0WxZB&#10;8Thth97VvE6z7lgwrm3SIQvE+LlOuWltFwp2WyFQsRFLGjxfABoIo7lMGUk8MY0ilYLwIKWsDSUw&#10;5QCWVDoYc75RDoosrEYyarl7Y4ccAnKfpJYLRj/wsMx6epxISEVMyaymIRYWrVaU826cHUq23Bsp&#10;TlYjhWCYe2WHtaiFYVnP0aLRe6vDghRaj9qtsD5F6PRDLXWoZRH9CevH+z+jNajow2yiW+a1YxsO&#10;NOoZXmAuUPffAj4aUW/ebnVr2Kj9MRpXI47b0Tcb6wa1F4ZPjz4BCcdPF+F62vHz45iO46V3PTcw&#10;FkHYC4vW8IuSCouxMQckpxSTlYb6P7OFFTH1Z1v7yvDmYSMvN+aCyiWUB2cdjaCGpZxQSPloVXFj&#10;jUwXs9o+NHuUsdvOblXWgDFdg5X6TFUDa4nHxw0ZLoeGHJsuahsuapP7/ubIf1CfHz8xqfPx1Ujx&#10;eFCF8SRHg7J5UpwHVZ62l0foStMzj77FXGlSRGvXMz8En4x8/C+3fmCubpS02+984OmbF8YOXHfY&#10;waimYgA2AdQMn+WtmFWoAMn7sMQYqKDt6+D+oTUpn0rYkxCqdo2KRg7Kt4yPSZzFeBNuYcjHBikB&#10;ZrOmii9gQCgpKo7PE6Y4GFnQTCWpdmNEQrcTCTDkeXEmtQpbNTJ8BMq98twCX+VGC6isROBmjzkn&#10;MPAj7gUfH3GmiNmjplHkEW/HwAJ6SOIm3ePis8IiVMtnlR0IE5MCIJqnxI0KpXoY5EA+0fFzCeOA&#10;0ASzvwL9WBRjhiEsAV4WpSJBUfFCqQIOMamQJsCILZL4XnapAFYQbCqCpQI4IjkB6W2FlEyCCh6D&#10;/UHZiiSTJGUrnuxlm0OCQrQnd5/Os2chMYWV0k8qQALSsEreIfGuDoUquH0WLHSADe1BeNHGb8ak&#10;rK7CSMLCSKD+4DjaUK7hANdpyQ8pa0zZeRzgKpbRqMkWm1wqUkHNlctpRyvS/EpOmCS+nNqHIFEd&#10;8mJ5RUViVgoT11AoYnKOFXkqRLNSUFWOqloKgAop8FOjWIx5uC1zkJ54ACmNRHM44oVSNyxCltBq&#10;Ip3UbJzKRFSh4iIO0ogBD1B1hOclc6NM/kqrSL0gLHNaO1n4ujIxREtJVf28yi7kwtWMNDzbVPlG&#10;oEK1T1KV6hC5paOYVO2kFAbr5nHC33Ct0NY+E0zBSRMptagkodozK1FFT08tDteGihi8V0XhCukR&#10;oRScucFXkqBqL/sQCn+JMFOq8MepiaFw65C43hccp1LJak/ZTrCgNOYMlIfkuICUPrGoWKFPQcI1&#10;2VKBsny/BcPScgoeFusda7JtJBuYl+uBk2Ye9eGv8mpVY56U6uanuxtRK/fN2S5zatce2010Rx2W&#10;CFqzzInpGKo0sXVXSigdlnm0IkLUgBRrCREsAklhJbkVizmfyJ9GxTydZKUHZgqvcnOBcZyY2Uj3&#10;b3Zghk0NOeVV6Zu3GCZVyoE22ieYPSmYx92TVGJS7ZMUU3G6oo8r4XmzMwQo9WUoUNt3LyRmVSp9&#10;k9DWoXx+92w9Man22TpD2s2r8sct7U641/a1ZjMEwtTWnjbtzaCi4uxF4/Jd24l4xamkL+cKXh0d&#10;nyQGpnouSS1orSCy9fIttP2UZCHgPDMiMo/dIDX0kmOKmpgHZdmHv5/JzmHax8XEPGrnIsS8O6GL&#10;CUAojIvZuC3Bw9olmI3v22cH2WuA+ahFxJIybTNNyUjNbwMfE/A64AaZFSExE1L3cv/QVlTzVMqf&#10;7oLcBOHErCLHPAhp0moeUBZLHGIHwHtJocaVb/yUIz6nI8ibLRRrsZV3WxfzUrCQLUEa6SAyCroQ&#10;uumlMkvq6VFjacos1abAqdePyEb0GvLErnsOqX75fJVOZmPLrJkIjXDMUjaqbOB0NSlcNpcOT6lK&#10;UkI9ZZGdeA3hiSIk4hvImNVRWEdKMXiN9obuDw9uG+nF8jU2vFtb4oudu0s9HBVCRokzKymogO0Q&#10;aMz68s4rjuJrTCcRLRV+JjNrSp8gFXEJP4CafJJq3mnZeJikUg0NPcwCLbDynTWX2+c9476KSifc&#10;UO1QIBaKSqlY4/JunurbkuVrqky5Na2kh7bZ5BdsYpdRizzDmE6juXmXw+YlxQfu1pTJCiVjogJv&#10;RT+NM5tTXatxiHFH63N35Nh02Qq12dUHll0LpdZk+G7Ip0bCwoVHId6XUuaslyfEfBNAAfeCXbGs&#10;GLMNKaqzgtZO65U3iZPiTzkWe3Q2pW4n/dHfIuqOAurjtZ21xaUXLbs+LqS0zy1fSEUHgWvD924V&#10;XsTGJcm+XwBBL+sonD/RQqpoBS1stcwEcV1ZYCNTgu6EwrXlew9074GiV2bmbOOqfVdAW47Sa9p9&#10;ig2dUmWgpAB/CstI8uTJRBjSDiobZ6W47mM5snxKF9b9C7LilzELek8nxaW1vUohPf0UNygN/dQ3&#10;qMaNNDJumBTR6im2s1yyk5wZFoVqxUZcGitrRSDtawUtRDFpN5FUiBlpcdY+oRSR9UIjIu+kWpYj&#10;USkVjidKOLWYUa+IiXSlIpMcqtenvHZXDu71GzbcWleqOTfHC6kS8G7gF+FbePORF1IrcXAQhsqI&#10;DiZFHrPp3s3KObG8L9U2GyKVteYFpYu5teZbpalsRT+RXNVcol5KhQLlsHE+GZ+8pQuNVBKSS2WJ&#10;ZKIv5FknIZMplcsnk/n99fklEWWtvpQ3MpcKLRHzMKlMh0ilVJbTioMR6/XpJW2HlJKhLfTJuCNH&#10;NQW9ZLdJuoiaJ8LX8JYpH9612kvzwbv3LTaF6y4St9jcle4Voi+X1JWXJouf8olYvCL4x0KehyjK&#10;FMGlwjJnF97nFfzElJf7vLCrIPLANXJJ8auRJ8M6ER8bqXFBhg+ckNt80pC7ZPeUGP3sy7G2RTKf&#10;40m1FXvPBDmfBl8pwtCvhd6+KIFvJIZjXq5GjHDTSbzIvkc+zrt9XZDcuCwofsvbpUkyq/73t+lR&#10;jA7I4eTZa41yAQzJ0wc5QiQxfeCV3eCb5nik2ESCD68WqAjYaiNYRBskDw5r6BCv3Fce3OZw8XOD&#10;GE6SS5VMiu0xr3SWUXEWFD35lI66ir1DNBZJs29rZqOC5+vN1IVhWe+t/NkE/fE8uLEMv7Nwt04w&#10;VUZwQsPhasfRbWOqfP3fj7795O9YdnK1Na3AdJ6F27Kh3Sv7B51DMDlVMm56/enHrz/57df/+xQ7&#10;MAYbOP83x7GHWWN/8/lXMPabf30Wjw2kYGPn/+Y49gCNHXIrYtJsstytDqzqoW8D/coykiwEgS6N&#10;lb61gheHL6fK8e+fGktzawNF+7veNV+5QTjEVDn+/Y55vQ7gLF94hrEL3vGD8N/O1jOnyq+fXjwc&#10;Xz6d97tnvYuz7uDUGHbHw4vL7nDw5OLycj7u9XtPfgNzty3HP99pg6myDoLNuar6i7Vh6/6JbS48&#10;13dXwcnCtVV3tTIXhupvPENf+mvDCGxL7fd6Y3Ws2rrpgE7AIOe+BXd5+8nuiX9+vDZVsA8R+SH/&#10;gHyc9nF/1Hs81Hrd+WlP6w5G+ln3bHQ67M6HWv9yNLh4OpwPMdqH5WjXeqqmHYkfngembVimE8sq&#10;lhB+FYQEH3MmocaSUH1kNM8Rp2b/BwAA//8DAFBLAwQUAAYACAAAACEAmTDj6ucLAADyTwAAFAAA&#10;AHhsL3NoYXJlZFN0cmluZ3MueG1s7FzdUxpZFn+3yv+BoipVpqYCNIlOZkqdmriVqnmbh93aZ2JI&#10;YpWCAyS12YcUxiAgojh+K1HQaEgUP/ADBCEP+6ek773dT/kX9ty+QDog2SznOkntjjU10aY5fe7X&#10;Ob9zzu9070//GBm2PHH7/ENeT59VsTmsFrdn0Ht/yPOwz/q3v969cdtq8QdcnvuuYa/H3Wd96vZb&#10;f+rv7Oj1+wMW+K7H32d9FAiM/mi3+wcfuUdcfpt31O2BTx54fSOuAPzpe2j3j/rcrvv+R253YGTY&#10;7nQ4euwjriGP1TLofewJ9FlvOZxWy2PP0G+P3QPiivOW09rf6x/q7w30k/y2Wk5qmQhb2O21B/p7&#10;7fy6+ExPJdj+El0oNH5AIhN6KN7yY3ZyAALJwQ6bqVzybXowr12Mk811WlhremR4Vk/HG69+uAg1&#10;qZCIWOAhjZfVQlCL7GnpKTr/rukryRjLhFimTCqndDtLYiuXf5uUiuwgSmYmtUyWPG+6iUwtkWTM&#10;+OroI1i3wNDgrz7LA68n8Mv9PivMdeDpKCymxzvg9VQX32r/ZF7J4r5ajn+4WKWLh1q4SM63SHyc&#10;hMbfB8dqI21TspZLa8dhtZAl78YxGurpdRLZxkigbzb0pSRJxFnmCCVnskxTBd3YFl13ruNFwe5j&#10;0+GuO/afccKyORJCzRA7m9NyJcyAFEUh5yekuPPpSWxz79SlKTdu02Sk4RB34aaLb3Pj3MAJJEdB&#10;zKhhj8Phhm2uZSbxO50kIjUz0u5pDp2ppUXUxpzOkNKWlntHl+doMg6GCbkxWPScZfa1XIZF34Ad&#10;I7F1kAkzj5r2mQKZGyNj26SYZzszJPKGxhNIgXrod6RWLLwBphw7NGOikELESbwKt4Ca5OMwXVxR&#10;KxO0mACHw00y7IRyTlEcoLD4k2ueOnoffC7rVJqca5tn6gZqHg1Io6dCbG2/0cPTyFstfCxMHbdy&#10;pLhAs5uNd7WELmQjz7GF4UKaRJ9F4NjqwVUtf6Cv5djuAVu5YNsZUtkXhxo1JrSZ4oY3tkK2y+R8&#10;l0ZR+IXt7d2kyQ0pXoe829XH1oWpapxRPZgjM1tNixMCTNGEB9XS2WVQMxy95F6yP8VnY/ycpi4a&#10;pdcNCr9jo9j0cPBjzSrpa5skV7hcoD5+SqZC3BDPjTUN0PS9bi2xBxhQLW2rBbE6ZiRuulEPVqr3&#10;NilXw5UwGYAlP6LLEAoMdvWIg4LCS+CvLzVEdCahVtZwxofHSj/6R12DALshGPK7fU/c1n6L5B9h&#10;4Ds7TIalXcQQT6nladgu5s0vNrtpG2OFmzeeWfg1jB1iL9Js4ZAUREjYpop0YxswPWA3jCY0GcVr&#10;IgH9GQAc5TkrO+w0gV94bSsJga2IlFBLXD7U44cS5CyciSNDT/MANNhr8I1jEDmLCEDsARpJ0AUR&#10;xLe1l3z9vb5f4X/3IMD2/9PyxDUMeRYnD7cHvcNen8X38F6f9S78OOCHX/bdhThd3AfmkZ0c0uVp&#10;fXeef/TANTI0/LQqwxDxyOXzu6t3Kzd7+DUjD+MWN40Mebw+I7Q3dAj0g+0m0bgJCNq5fv9BxQAk&#10;dsBuKVeu3ZctA1e5zWPNagteX2Sx5uLBfy54dU/+YQv+ZcuAWPB6Hksu3miACnThhCUmtPDbevAi&#10;MIO4DRm2kPNj8jIsy3QCNKB7aZTxzcTIxQw+baYWJll+FR+T6pN5GBSZLkFQA6aSG8yNbe2NiJja&#10;TTQ5btkUp+2mgpkotfyOzWdgtmuov21levCzpDi+lyHktgwhP0gQYiQHIK/Y/gKBFwF/2ALkiril&#10;fd8IEbVW2qDZLb00e4nzFv7/Eudtr/tpHiuasF/bNvCzwzSHpF9vsCSeYoWyWIrmMAAz8s8irxZe&#10;Drt0wl43baDLsN8VaXBpgqBd0NRi/xBTluEr7hzDN37NuW7Oq0iY6Oa4+H/SHrUK/7/2YFvZo7pe&#10;7QaCNX9jHvi3cZCEI5Dkb/4/ra48SxDoV2TgT8XRbeux3XSgwL5RvFKLRfDLALTV4isoAJLDuHaU&#10;JuUVMpkyI24SWSLxQ8zjxFOqRYnsklaa0lY22OaFeEqXyKahkrwwCMjk68EgWVu3w+Oqf4SLdHJZ&#10;25+T8ghjqloOAkAhJCevdBASHsFOj4CoIgbB5o+14wuo0kJqFXJh4iI+yAKxUNQTMbJYeJot0MiZ&#10;BMm1XUtXMzS6xQAlGHUHzq05isNAaDZPZnKyHmRQdrhktp+GPIAQC5QlKDJiDgMJZUR+hEs2MtpC&#10;sjhmEuQbeWEx/yS7TOcrvN66kpARPnfjw2d9bJIezgr1ZE0phBlADKPzB8D9oa9j0lYqGSOvFiH5&#10;o757DrbSrDPKGr5c/ygz8xyqMbIks9MdtbRMNsdBbYgWgCmhFmOwXWk0SCpLsp5CxmdBPp1c4IQv&#10;Q35V8tt5/B4DJ3R1ws2mSctnSDwoa6tQKPeeH7OTOF3dhV/oVBS4fPTtvPkpqJpTqkD2V8U8y9Uc&#10;knWQsuM58r0U/AdGz2yOMDo7kBlJ5YaCFqHc6EYBpW6uBEqCVtwFSqS+mmSvVrRgSCyh2e7jLb44&#10;3nzljheAIXGLbr6EfxReLt7bcyp0r0KAuQB70zADcJ80e4MuyHKAkAoJlpCsLK845XSt0MWPoeEN&#10;r0vzNAa4qcoGcoJaKkuTrQcTLDtRhWGSMt4CbEh3YfQsWq+C0zTMwhkKEeVzmlGKliAKXRSHnVKn&#10;GnR2IMmnaiHO9naAmQWIuLMDTiE9qcADkHRiEdWDcgOocAPyIcAn6+wYsHf9/N2d7wau/2sJaesa&#10;ynLXJFKB8HyJ+qpK2GUHO5zJn8/UOgbaLAHpY0U2v4nlkJ5EtEgYyyHFk5GbWwtevJDTWvApgate&#10;lRVMUkHKhriWN37I4JNyX5kJIVeWx47TYXYClMyXGNP4w22bYnPefKY4emwQfKEKl1UZTk4WqUxh&#10;tLoNZVSb0v1MaOdE2X7YNpCQMKZLcSCbUAwBYHSUbhAE/zqxAm+BnGfdXMqHiynFAespNMWM+H0w&#10;KIh8nR3gEtD+CgwR9ux/pLW2z/wTQEM73uEkK5N5NDGW2+XsGaEPDBMOJp6rBoGa9jbHMbAwm4Uy&#10;8qQ3CMQ7BSAoQqgnlhXvqqrDRBu0loybWv8YitwJYJJnIA0rgA+Txdx1dojZw+9AcjiD7dQxCpo1&#10;vWRtvc8bD+X7L2gIbMV4+rvXN3zf8ovH/dtj1/BQ4KnlL66A657L78Y3a5CDKeAqKtcgGAb7Z3AE&#10;wIfDVVgotYJqDxByuHTHFYqvTHU7rslWXdALIDHMk6PGdHTRbALwU0uI/0Xri2pn4b2y0Ti45xoB&#10;XXTO4tdJgteTFzJK8ClSo+FPA1BhwySQ86+mQ+NboLFDGhfZ2CmFAs+Dho895O0ymSVR4AXzWSQe&#10;SCjP07spKMJxzjvvsF7HdZFDP20c1Umrr5W00I4+VoDtzY5LEL1hvD7vxcXpQ+LYEV0RI1lMEX7J&#10;at2HkLJE4StTcuybtUl1tjavCEPK+2iveg4SL0jykFuLhlYQfAKzSbJ4YrMm1YOIfyIakmqZErTl&#10;KrZWJHf1PMbWCmrxdzEUoTiJVeAtFsInVTtSDZsCpBGQIxL4WjoDx5tkE1D+ArTY2VHrhnPaoNAE&#10;nwIDls6tioyN0RLLG4JFOyyWU381Tk6CxazBlc4O/LExpaclYBfwDDL62eo5adybMqqEtWpmumug&#10;D96WYaSlcS2g31iDGh416WtJoDihWAilcYArkCTTjV+gZkjSk6hMXmlTLc6DTIwQLbNMJ85IPA2K&#10;kRc5EryA3/HUM55wM2qVvCJxFiWh1+AJALBBfQZqpjj5orZT3/+4t5XISDXw97KgFlJSdUOEtPRg&#10;BuZGpD7+mMTHl7wI6U/E/1+9N0ouXhegloZiNCPesdBuZtho7xX4hOcqZMc5+lgMOr3kjh1/wEWp&#10;XNYG5i8b2xpjEHaiY1cSOtNfLVfhIhrhCuqo4CRX6TKRRd5GZHSoAIbUwzNCZz19oM0uQW4KeMso&#10;u2dIFi8EEU8HtyEewev4awVoM5Ylny3Ocj80Aeg6iHyTkB3e2df/bwAAAP//AwBQSwMEFAAGAAgA&#10;AAAhALEZzYZxAgAA1gUAABkAAAB4bC93b3Jrc2hlZXRzL3NoZWV0MTIueG1sjJRNb+MgEIbvK+1/&#10;QNxrbMdNtlGcqk1VbQ8rrar9OBM8jlENeIEkzb/fASdWm/iQiwEz8/LMMMPi/l21ZAfWSaNLmiUp&#10;JaCFqaTelPT3r+ebb5Q4z3XFW6OhpAdw9H759ctib+ybawA8QQXtStp4380Zc6IBxV1iOtC4Uxur&#10;uMel3TDXWeBVdFIty9N0yhSXmvYKc3uNhqlrKeDJiK0C7XsRCy33yO8a2bmTmhLXyClu37bdjTCq&#10;Q4m1bKU/RFFKlJi/bLSxfN1i3O9ZwcVJOy4u5JUU1jhT+wTlWA96GfMdu2OotFxUEiMIaScW6pI+&#10;ZPNVQdlyEfPzR8LefZiTkO61MW9h46UqaYoKDloQIXDCcdjBCtq2pKssxyv7F0XDHCXZoPlxftJ/&#10;jlf005IKar5t/avZfwe5aTzWwzRBsRjuvDo8gROYdDw8mQRZYVrUwC9RMhQP5oy/x3EvK9+UNE+T&#10;2Ww2KSazW0rE1nmj/vY72dG/95wcPXE8eRZJUWRFOs3Rcw3OP8uAM6bCeowY4hP3fLmwZk+wmNDa&#10;dTyUZjZH5dEoED+YPgTbkt5NI1b489j/ybKCEjzZYbp3y+w2XbAd5lAc/VbjVtlgxZBlAAr3ci1Q&#10;sI1AH08vPp/+OBhFuPQcblRjNs6GCbqaLdhesOVnbINRYMvzc7Z+O8unn9J7Ow6Hd3A1XLC9gJuc&#10;wQ1G43CjGtMztr6p+orrGnwcvRTYRLXRPjQoJt8fOnw5tFkZfXxhQ3l1fAM/uN1I7UgLdWynGSW2&#10;7zjsGHQ0XWiy0DVr47FrTqsG30/A6gwNiCcZf1qEJh9e5OV/AAAA//8DAFBLAwQUAAYACAAAACEA&#10;Zkm1e+0TAABHiwAAGQAAAHhsL3dvcmtzaGVldHMvc2hlZXQxMS54bWysXU1zGzcSvW/V/gcWD3sL&#10;Nd8fWkmpSLQr3qokrjibnGlxZLFMcrgkZcX59fsaQzQGmBmaE7QOVpsCHmYeGt0NNADefP/nZj35&#10;Uu0Pq3p7Ow1nwXRSbR/r5Wr76Xb639/efldMJ4fjYrtcrOttdTv9Wh2m39/98x83r/X+8+G5qo4T&#10;IGwPt9Pn43F3fXV1eHyuNovDrN5VW/zlqd5vFkf8d//p6rDbV4ulqrRZX0VBkF1tFqvttEG43l+C&#10;UT89rR6ref34sqm2xwZkX60XRzz/4Xm1O2i0zeMlcJvF/vPL7rvHerMDxMfVenX8qkCnk83j9btP&#10;23q/+LjGe/8ZJotHja3+04HfrB739aF+Os4Ad9U8aPedy6vyCkh3N4qH9/u7m/rluF5tq/f7yeFl&#10;gwf6el+t69fbKbri9MGvq0/PR/rg6u7miustV6CA+m2yr55upz+E13/8/lMRUSFV5vdV9XpoyZO/&#10;6nrz4XFBr1MCnP/7M/XRuvmQuvVjXX+myu+W1CYQqnX1SARPFvj1pXqo1ij9n5BU43+qbZL52aiq&#10;fs72M7xVqoDXXFZPi5f18df69ceqeTOCenw5HOsNfwKuifLr5dd5dXhEX+NZZjG18liv8Vr4d7JZ&#10;kc6iqxZ/qt+vq+Xx+XZazIoiy8MiT0l3v9L7hnF+qtpUik6V8PtUKUxnaZpkdiVgf6wOx7crtA65&#10;ecQ/mlZCCzA+AeK3Bkz6HuM8SnJCwW+ZxwIDihz81oDlLM/zOIktdvBYz6vlsmr4PPOemSYuzRmy&#10;l2+bnihFD6snidKSK5azJAmTIIvaHXU551EGLW5ASTq9IOC508dgaT2KMkjfIutCrYgyrWhpaDTj&#10;Ar7SUKtCGpq+8+QrDXXvKcmLrzRE/zeqRZIQXykZAoWaZ0ZNLuArz7Uq5LnpPk++8lz3npK8+MKQ&#10;029GkhBfea7VJAxoEJ0zgPaARHmtDBBND3pSBizdg43oRRogoAWNdVeiEG1hEGt1CaPC6MsFioby&#10;Wikgmp705S0quCeV6MdbVGjDj4e8wPZfaM4AxkqTwqOO0bc0ZsVIYzEXEKYJ96QS/XhLE44mlCil&#10;b2nCSpOXoxxBmJesGHkp5goAyz2pRD/e8lJ7AwDLuQOAcdgQJKMcQhSkHBwEqZhLACyHjkr0CzqC&#10;VHsFAMu5BYBppYniYJRfQHkO8eJAzC8AlntSiX68xYH2CwA2ehEOxbaXhmtxyEqTtsLAiwJcDvWi&#10;NBPzC8DinlSiH29ppv0CgOX8AsBYaYpWOHgJbwWHfPDEclODIuKeVKIfb0XEswMlSk0PikhbE4y1&#10;UX4B5bViQBTzC8DSPdmIXrwBQvuFRhTiDWDamsQxhYiXx71xzKEfRDG/ACzuSSX68QY4vZ6gRCne&#10;4piVJm3FhReM0zjl0A+imF8AFvekEv14SwvtFwAs5xfilNbL1DwkLihEHKFvBYd+qCrmF4DFPalE&#10;P96KRPsFAMv5BYBpa5IErbjwAn1Dea0YEMX8QhIGuicb0Ys3QGi/0IhC4xRg2pokcSsuvIS3mEM/&#10;VBXzC8DinlSiH28xrR6q8QRgufkCwFhpslZceAlvGYd+SRaK+QVgcU8q0Y+3jFYRG96UKKVvGS83&#10;JkUrLryEt4JDP1QV8wvA4p5Uoh9vBa0mNrwpUYq3gpcd05BCxMv9AsqbpeFIzC8A1iwck+jFG9A4&#10;gaBEId6AyyvRMYWII3iLOfTDCpSYX8DqlPYLjejHW0yLis3quBKleIt58RFzzHEJhYxDP1SVSylk&#10;MfekEv14y2hRseFNiVK8Zbz4iCBz1HwBYSQrRlGK+QXA8vBXoh9vBS0qNrwpUYq3ghcf4SFGrSOh&#10;vFYMiGJ+AVjaLzSiF2+A0H6hEYV4y0JefMwSChEvt28orxUDophfAJb2C43ox1tCi4pK34AmN18A&#10;GCtNNi7BnGUc+kEU8wtZxjnmRvTjLaNFxYY3JUrpW8aLj1k5LtGM8qwYpVyqGbDck0r0463kbDOA&#10;5eYLAON8czgy4RyajHMomHIOTc5ZiV685aHJOitRSN+Aq5UmT8blnVFeKwZEMb8ALO5JJfrxlnDe&#10;GcBy60h5wouPeTYu74zyvBkhk8s7A5Z7Uol+vGWcdwawnF8AGCtNOS7vjHQrK0Ypl3dGVpY3nCjR&#10;j7eS884Altt+BDCtNMitjJovoLxWDIhi8wVg6Z5sRC/eAKHnC40oZN8AppUGi6uj5gtYPtWKAVFs&#10;vgAs7kkl+vGWcN4ZwHJ5Z4Cx0uTj8s5YSWHFyOXyzoDlnlSiH285550BLOcXipwXH4tyXN4Z5Vkx&#10;Srm8M2C5J5Xox1vJeWcAy/kFgGmlKaNxeWeU14oBUWy+UEacd25EL94AoecLjShk3wCmlaZMxuWd&#10;UV4rBkQxvwAs7kkl+vGWcN4ZwHLzBYCx0uTj8s5lzqEfRDG/ACzuSSX68ZZz3hnAcn4BYKw05bi8&#10;c1ly6AdRbL4ALO5JJfrxVnLeGcByfqEsefERGcFxiWeqwJsOIcttVQWY7k1qxDfJQBh6NekkC5k5&#10;QtNWJcT+wVGJBqqgVYRkMRcRYmci71ltZC/lIzzetdrIYvylvBgZYpPRuI2rqGDUJJdLRdOTmF5V&#10;sid/OWejCVtw+yrQWIWw8WDURCLE3gJWE8hiLoOA2TA0sh9/wNDZB8KWcxuExiqElOGoBESICqwm&#10;kMVcBwGbXlWyJ38RZ6cJW859AI0XKcMwHZegpgpGTVK5FDUBm15Vsid/KWepCVtuekFoRoVwam7U&#10;gYcw52AxhCznP8Kcc9UAJtmTv5yz1YQnt/xEaKxCUTAuYR2iAqsJZLGpBgFzrzayH3/A0KtQhC3o&#10;P4DGliaKxiWusb/EBI+Q5fwHwEyvKtmTv4iz1/TQgv4DaEaF0nEJbOx3McEjZDn/ATDTq0r25C/l&#10;LDY9tKD/iFJezMTRr3GJbKpg1KSQS2UTsOlVJXvyV3A2m7AF/QfQ2NLgHM44/4EKrCaQ5fwHTvhw&#10;YNnIfvwBg+cfjSw1/wAaqxA264+bf6ACqwlkOf8BMNOrSvbkL+bsdghsQf8BNKNC6bgEd4iNuUZN&#10;UrkUNwGbXlWyJ38pZ7kJW9B/AM2oUDHygDX26hk1KQSPWAPY9KqSPfkrzClrYAv6j7gw56yTYORB&#10;a1RgNYEst34FMO7VRvbjDxi8ftXIUvYPaKxCSTzywDUqsJpAlvMfSWzOXDeyJ3+xOXUNPMH5B9CM&#10;CqUjD14nqQkeIcv5D4CZXlWyJ3+pOX0NbEH/ATSjQsW4RDg2aprgEbLc/ANgpleV7MlfwdlwemhB&#10;/wE0tjQp1mnHXZgQmuARleXmHwDjXm1kP/6AoXfRho0sZf9SrADq+z/SeFxiPEQFVhPIcv4DYKZX&#10;lezJX8zZcXpowfkH0NjS4Dz7uPkHKhg1yeRS5GGacY78JHvyl3GWnPAE/QfQjAoV4xLlIU7JGjVR&#10;14rp1/S79YqATa8q2ZO/grPlhC3oP4DGKoTTb+PyHzjgxoMfspz/ABj3aiP78QcMzn80spT9Axqr&#10;EI6wmEzr8MG8q+Z2PHUB4HxxXNzd7OvXCa5WBH+H3YIuagyvYWLoPsE4nIGI3mv2cL8eVfqBatHt&#10;eeg6VDjgMsAvd9iXfHP1BTf8PZ5K3Z9KUbDVKpXYpR50KZDVKpXapeb9pTK71Bv9XNCQFlbOpa7w&#10;1vzqeCz31cm0dS68+9bdg5oUwiNSooaOsnTe4V4XiFWBYBZhlcAhwy1C57mC1o9D8dwun86Csl06&#10;CN9859R4o2skp07DRp90hmdNmophP1foHFGuCM/iyiHiXhcwXOHqt/aPQ5xbHlePFO3iDv7cLg/i&#10;ki5VusyJqgJnqNMZ1vINpZY+YRyKckR4FkdGj9UovNcFDEe4PLX1Y/pSlX9wy0O5LE4LZ8zZ5cFR&#10;bvVA0WVM1zgxViJtGcywu31gBMLgiDJGeBZjzhvd6wKtERif0yq3PO7asSiOHcbs8sSY1SFRlzFd&#10;QzNWBGU0izOmun84wtGLEkd4FnGlY8p1AUNcUJxTNbf8t+yYXf4SVdM1GuIiXAYRRbMSK+un/uwn&#10;DlGMKHGEZ4gj3XCI0wVaGneWOLc8NM5SUNcv2uVBXGoVL7sap2uciMMuV9xxi5M7p8cacABwjKLE&#10;EZ5FnGOs7nUBJg7XKjo23y3yrdFpl79kdOoaJ65wrWAaz3Bu9eSTB7hCVNTH1WU3GetogkAsgtzo&#10;ShcwBGVnrb9bHhM5bD4yP05cNrfLQ0V6ggldRusSYgnY+wi3r6mfAX5o9u5PkEKxGHL0455LGIpi&#10;KyhwrNxDp0Ka4UrQM+GXU0FFB1b57vDjKifOYhzGiWaFiU+smIL2dwlQpePiJjSFmXI6+161Q2Qa&#10;qkrHeT50ymC8naJGt7tVvDF3Klwy4LjKiR0k2INkFicl7Lv66TfrtHNNgCY7ggdNbgSv2nFocqOs&#10;ThlcqXc2zHIqkA23BnLco0R2FI8wC7dezHAHxommgXiLUqUCNNnBO13Y7078OtE7Np2cCxfUg7V5&#10;BWdWsOmEvnOnQn/8zoVOyoRlhwAlMaQbXRpiaSCQH2e/KctsG3A3fOcSJjZI3flgpwwyrpZ2ONo3&#10;dyoks9IOQXuMOFdpaMI9nCGi9iDBVUnqx9gB2zQNRO8jabJjdiiTG7NTil4RaWgqLE/XGYCdqD1P&#10;zs0d504L4Cyygqi8ZwDacTsS6lGUzhCinNg2rsjmbCBwH8mZHa6DMzdcp50INmcRrkJv/XQ46wbs&#10;ekVgwLZ3IvZvGy07ZI8j3I2UzcIsGxqHA8H6SLLcED10Q3RaAHcUrHSCrYdOGWwBcJcUnDIXqZEd&#10;jMdJhi+bQDCOs8PqZ2ClQX3FhrNqd/l3ZfAinhuDh24Mrtqx3B2OTbnLd50oHEb2bMxkV8DXYdhT&#10;lr7RZsfhtGoRFBilreUze5iJROCU27AseNhZ4OzE4Im7CPrAKNp8pWaO6oQ0p6jJBr2IHzsOx5Jw&#10;EQb43hJs1VE/A9aI8i3+4YBCacfhoRuHcwm24IkTWD10iqT52fW+uVMBg80KMIKepRau0vi5BMFu&#10;ns+wF1lHGgPLxCIhOOWfbGVyQ3AuYVjCTWZnljw7FVKHMtdAORWIs28t6HGVE2c4ZB4F9E0xeh41&#10;wJlIPE5ZNpuzzop6Z0k9Qdhyxs8xJI/GPD8bTzkVLtIzOzhPoMpphi/9yYeGoUhUTicxbLLcqJxL&#10;tNbU7cUlNxnRWVSn+f0wu3OnBZBlBwV9g9JeZE+yHJfDzvBVEENkiQTndNLEJssNzrmEGY2u+X/o&#10;lEnR0c6KsFOGggJ7JtSTobFX0RNcVF5SikYvJg8EBerbkryDAoViWXM3HucShpnIWkhyY8tOBdgp&#10;y/C4a5pOhYs4s+PxBNe7xPEsTfQCxcBKFG3FFPCAbjweuvG4ascOpHDH3Dnb3onHoVpnKsydFi7i&#10;zI7HU3xxBXIP2FJ5GrRDnImE5bTx1RqBkRuWc4nWvO/s0nmnAmJ0a7C5K5xOBXBmJ4N6Fs+5SuMP&#10;8cVU2No0K3Cm+uxcmXbmCuiZG7BHbsCu2rH1rBNpdeL1b0Vabrx+QaRlx+v4zhxs+kM8quMN80x2&#10;Qt4jbIfN4Dy8jobxFK1dAJ2oVBfL1HcUtncG0A6Tv9tdrQdRMNQbqfpOQNo5cc+f9bTqEWi2W9WR&#10;ZrtV/VlPqx6hWrtVHfS0W9Wf9bTajnlQjPadXDqDbbeqo4d2q/qznlbbwYNHq9pBt1vVn/W02l4o&#10;82hVu7h2q/qznlbbrs2jVe0k2q3qz3pabTsHj1a1d2i3qj/rabVtXj1a1War3ar+rKfVtrnyaFXb&#10;oXarw7aJNtmzbfr7rSoYxzbxZ913pe33Eq322CYFTU/S02rbNnm8a49tok1pKv7oaVXGNtHVKqqF&#10;Vr/yZz2tytgmunel0+qwbaLDrxL92mObFPRAv8rYJjqI23nXYdtEZ3Ul3rXHNinogXeVsU10Nrjz&#10;rsO2iQ5lSLxrj21S0P3vSic7BFpVMI5t4s+6I4fOkEi02mObFPTAu8rYJjqz4vYrf9bzrjK2iU6z&#10;dFodjpvouIoEwz22SUEPMCxjm+iKoc67DsdNdImQxLtatsma5tCBb4kWLDtktyBjc+iguWHObkHG&#10;vtDx9YEW6DC6AEsKhm2J9Q50cEiiBctu2C3I2Ag6sDTEkow9oGNQQy3IjH06GzXUQnucg8y/ORek&#10;E1JDLbTHtEcLw2Oa7pFiXfJoYXhM0+VSEi0Mj2m6CECiheExTTcHCLSgYPrHNN1HINHC8JimSwok&#10;Whge03SgTKKF4TFNJ9AkWhge03QFrEQLw2OaDrtJtDA8punIm0QLw2OajsFJtDA8pul+MYkWhsc0&#10;XTQm0IKC6R/TdEGERAvDY5pulJBooWdMX7WO3B3q/fHDcXGsJvvqCafoyus3OPx4d0OfP9Tb5eq4&#10;qrf6b2pRmmvc3eye6211XD2+30+e6u3x3fJ2iuaOX3fV7XRbo/qXan9Afaq326+2x192BHeYPNf7&#10;1V+osVg/VNtjta9QM1SlFp+qnxb7TysUWldPWIENZrAZ+9Un8sBKPtY7kihS+lgfj/VGfQ6Ffq4W&#10;ywrr2cEMf3qqa+A2/6HWgfuhOr7sJrvFrtp/WP2FR4QC0ee/7FW1Gg/723O1ndev2+kED4gnW9Dj&#10;3k53IGO/WB2nk5dD9Xa1Pxzfo97PL5uP1AS5Vn6f+W6F04p0ayrgQM1ibT7ZX6/wnvt3S/WqzeO+&#10;Vc85WaxXn7Z/rI7Pp5fHg6MT6uXyR/VSd/9abHb/fn9zZT6hPzaVmz++VX88fXJz1UbH+cfXev9Z&#10;9frd/wUAAAD//wMAUEsDBBQABgAIAAAAIQCvlVM8+AoAAIkrAAAZAAAAeGwvd29ya3NoZWV0cy9z&#10;aGVldDEwLnhtbKxaW2/juhF+L9D/YOhpT4vIIiVSohH7YH2NgxYoenp51jpyYqxtubKT7PbX9yNF&#10;yeLIdtwTZzeRLZIzw5mPw5kh73/9sVl33rJiv8q3fY/5gdfJtov8abV97nv//Mf0LvE6+0O6fUrX&#10;+Tbrez+zvffr4I9/uH/Pi+/7lyw7dEBhu+97L4fDrtft7hcv2Sbd+/ku26JlmReb9ICvxXN3vyuy&#10;9MkM2qy7PAhkd5Outl5JoVdcQyNfLleLbJwvXjfZ9lASKbJ1eoD8+5fVbl9R2yyuIbdJi++vu7tF&#10;vtmBxLfVenX4aYh6nc2iN3/e5kX6bY15/2BRuqhomy8t8pvVosj3+fLgg1y3FLQ9Z9VVXVAa3D+t&#10;MAOt9k6RLfveV9Z75MrrDu6Ngv61yt73jc8dre9vef5dN8yf+l4AEvtsnS30zDspHm/ZKFuv+95f&#10;Qg6b/cdQ1Z9BslvTbH6u6E+Njf5WdJ6yZfq6Pvw9f3/IVs8vBwAC5l+87g/5pn4DJWhd9J5+jrP9&#10;AkaALH6ouSzyNUjib2ez0mCCDtMf5vm+ejq89L3ETxIZsyQWGlQ/tV5lYEeWYyC5GYOnHcOYH0Us&#10;CiQ/Dgorof5d0mUODbQaGnhWNIQfhjwI2dU0IksDz4oGP0njW7Y/TFdaUxdlguxGJjyP9FrKgMRX&#10;0pOWXnykF/txHIdR2FDu9fRgZiMfnjeRT1l6eB5t8In5MvilEkz4UFEMTiLjSg2yGp4yTI5mPgFR&#10;g+1uCW6zjsbpIR3cF/l7By4LZPa7VDtA1tNS/n+rBstFE5lrKqDAYE9gaY+1/TZgUXLffcOCXeAX&#10;3GqWenl/muVXTaXvce0sjizFkaURbGh7MRiyIVhcC2Z6jY69tBvQMxqfHijcgZNKiHIF64HT9qvZ&#10;aVrSpfXQHjh3Xjk6xNJo6TBkPgac9G52Vl/1MK200t9peYflK8aBoYaGIqKhqheex16Sub3GV9Ga&#10;nKQVK5fW9CqOs6s4PlzFcf4RR8cAUNcNQKypYN1A+WbFBARfQ9vOpGmPYtI+ctu5z4jdxmUHVY7n&#10;guLXjo+wfo9mjckimjpEGJgo58c13MxlyQMC86tYzh0iga+O6HCsoPfUz7sSTaVpBbIyh7bdWkEw&#10;MqWR2859TvzLuOxQWYGRZTOx4yMdEy0HX8bibhz90h1Hf2IBWC01NO5Y7HMRqYApGcRJFLKQrBeH&#10;BzRGkDBzZWgo1Pi7ByLDTNzNIMOsKUMofBU0/5Fpzh0WDPHGaf+Pzf8GRtNUmkYjwgxtuzVayAio&#10;R267I225A5QdaqMRfU7s+NJoZvW8pEX25JXh8ET2Jthz9isT6X4Zy7uxgElFw6QIDDlLgkBFMaJK&#10;rhICu6kjQOAnZPHOnHYWEAEfLgv4IHsPVkDmDb7M5N0MAs6aAt5J4XMWh4qFQRRCSk50OCcSntvw&#10;ERXcwOCaStPgdKu37ZXBI7KhjNx2aJ/uXmWHyuARWWATO75t8NLIiBwQ84S+EIj2WSIVE0kSE1RO&#10;HR5YpWQSM6edBTRGuCiDCUIgg694GMSy/kvmOScyNCbq+FadOX/et2oqTasRqwxte7XDcU4CD7ed&#10;+TFRybjsUFlNkeaJHX/Rapz5CXStFCwWIQmRdCU6PBBlEWjM3HZOrXZRhspqiNxlrHgkeBICPwld&#10;aw6PwBdnnKte05+3mqYCq0lVxiV0xxva9mpHDOmO6LZDvTQuKTtYq4Uhda52/OW1xv0kjJv/yY7o&#10;8EDYIi6GLW5viiPjK6GR0xJZGwqB1d/8oRukwyPw5ZkESedhNzCiIaPXHvblRmh/JpTSCeXnmT4a&#10;Mq1UUB414fgYdjIXlB/mMWbcx9lf1c1N/yT1MTW1sphj8r8T7yb1u0a6d4YF3atPDH2w71BPcqJv&#10;6q7PcCBO5vFMt3MQ+50JJDuRQdp3ToodU49gOzHm5JmCbAfj090koTapu7n5KM0hz1Cj7vtMNxpQ&#10;1XM/wmR+4t2j+87F+23SRq3Epn9u5Y1VB1RkdUoxYtGfxzo3NLkENpcgIShDD0NSxaXHj2VEVgnG&#10;uz0QExJ9T2q2moph2/1ief/SiHyVHyLuDRj2lzhIYiWJpqcuK65YzBmXrTXlCMSjhEvGFPG5D01a&#10;ywFIdyFRpQkpkNRgVKJ4EAsE4e4WMieC8IBjhyaqe6xnnehZt1IBtPcetQfScSL3BiDahRgNfcQm&#10;aJQqCFFdVjhXOM7URc9t0l1W5atV1YHmu1WHEj2tCQ2Z6A2rCYUe0CWALshcokupkNPykaVYoyuk&#10;yQ7GO+hKmApJBDSpxTLoaqdcEGtSiYWpQSyNPiNbE32JH3OAhalEMZQPw8YubBK/qStKyFWQqCRs&#10;oc8RmCeCx0KEZNE8NGm1oYHm3kMlsvCATgF01poEKhM/gq4SybVWKThdCTAfxelSeqyV1gJnCUeT&#10;tig/SASOKUKJCBguujFZF4C3Sd0RNpbl4gqANHevOrQBqIU2xcu3AQ+ETFpbuU1JrRuTAbXb2NKu&#10;oJjA+xD2k5p9C2iafaRPa94GOK9AKYYJOA4V8VDEtCBDGHFk+0jyifOYub0SIQKJQJXUzJqdHBRp&#10;eYSVJ46kj9RFGzGWHFk7hYurmiCKZEwx9VhP/RJcAEoWhGGCpRPjU9Mzu3C5TeKvTxXM6UIFF5r5&#10;Vx0+gEuQ0GLkyI6swCAFo6U70gOVt4AWBmr2l+CS+HA6MSp3WGlcBFEbLjYtt8jlUtsyIOLMXHGw&#10;aGMBjFO4NEidhYsUSECkQiUxUtg6Q7IJzMnEcYAp4ZNdTo/11D+AC8qGItQZNsASNw5pXLjcpuKg&#10;z3wduNCSQ9XhA7jEEJoUI+zIehuDNckJCOkBDy5asWtVErkMF8kiyXDJIIoiLhhdqFPCSCAyORUi&#10;2aqBBRViHJxEyxZeGr3O4SWJeOSHCjEWTo9YEiatUMllBacgFD1JeKxV/wFeeKAQCrEQTONGtcWF&#10;y21KHWb71Qmr9S6tWkfV4TJcGBOitRnZfN9qHxt0Cy6kB5M0OS0jGp3FX4KL8lFzxFqOUTqCW+cR&#10;rWDZSVTIVahOwgm1NiNXHMAuRu2XRD5lwNL3DK1zcMHJBUN9hnOBHUKgwE3LWVQggfp3273YOhC/&#10;HLxgGSrOQ+zHEkdT8dEM7rHzbaoqXJO5uqrCf2eebcaVFbhj7QZzdN3N8Ew3Gn7X3bBG60oQbHP6&#10;fEYfBd/igP6jJNXwAY7s4WRrc7btAoGxLq0jVzsj723SInO5plH0pMX3oe1Ql5rpAYNtr+SF7z8j&#10;722iaG6j6KpIS2OFoe1g5W0dEI1su5U3jo+ocdfNbaI4+C+3ZtG6qnH57GNkCVTinkuS4Stugl67&#10;S9fapVGE4VOjF3sviRVsuxUX2+cZMNxmF8PmdLlibztUYKD17ZFtr8AL903kLe/glXeHNlnxbG7r&#10;7TuL/FVfoUOteXBfvy7PQFGSROHDZGukZcx7uCeDNIq8n/Ee7ry0338Fpa8nKQ15D7d3TozAgFOc&#10;p6A0Q6m0PWKIFl3hbbegUIss/RS1OVp0CVBfUTzqZHC/e8Fl08NqgTuJy3x70Pcd9TWlnzvcGNzm&#10;o3xrb6zqgbv0OftrWjyvtvvOOlua64hYCUV5gTHwdXE43+lLivpm3Lf8gMuM1bcX3EfNcIlHX2AE&#10;p/xQfbF0f8sOr7vOLt1lxW+r/4I5UJIXK1x6NBdO+94uLw5Fujp4+g4tBE7X4505su4UvRWkLuZP&#10;ptb9VKTvuFJ7fFtey6wv0Q7+BwAA//8DAFBLAwQUAAYACAAAACEAonajqbQHAACvHAAAGAAAAHhs&#10;L3dvcmtzaGVldHMvc2hlZXQ2LnhtbKRZ3Y/iNhB/r9T/IcpT+1CIY/KphdMSCN2Hk6per33OQlii&#10;A0KT7O5t//rO+CPEk0BBrXTN4hmPPT/PjH+2Hz59P+ytt7yqi/I4tdnIsa38uC43xfFlan/9I/0l&#10;tK26yY6bbF8e86n9kdf2p9mPPzy8l9W3epfnjQUWjvXU3jXNKR6P6/UuP2T1qDzlR5Bsy+qQNfCz&#10;ehnXpyrPNqLTYT92HccfH7LiaEsLcXWLjXK7Ldb5oly/HvJjI41U+T5rYP71rjjV2tphfYu5Q1Z9&#10;ez39si4PJzDxXOyL5kMYta3DOn56OZZV9rwHv7+zSbbWtsWPnvlDsa7Kutw2IzA3lhPt+xyNozFY&#10;mj1sCvAAYbeqfDu1H1m8cpk9nj0IgP4s8ve687eFeD+X5TcUPG2mtgMm6nyfr9FzK4PPW57k+/3U&#10;fnI9WLO/hVX8G0yOW5vdv7X9VKzRb5W1ybfZ6775vXz/NS9edg0EhDfywWt0Pt58LPJ6DajD4COO&#10;ZtflHmzA/61DgdEDoGXfp7ZrW+/FptlN7QiD5wPx47b1nNdNWqBR21q/1k15+EtqCa9bK6AprMB3&#10;yMqVnhPVE7665ygIAj7hASLSTuSKCdATg8P3f7gAkAkr8FVWWDDi3HU4E2tzLySBsgdfbc+/1zPI&#10;YzEn5vPwDFA4CkM/YKEBEAaMXFoRNousyWYPVfluQYbC2tWnDPOdxTCdwciAkEDVFeqCHgM9WPUa&#10;AvZt5jrsYfyGA8A/sNkahqC51fAj6kKYOTBAa5hxvzUshp9rLfh2hp+YWsmQlk+UFloJwqIzoGea&#10;WmotX+QGQpD2m1a6KRCJ2YUAIv5mCFBXQoB5iGPNdZNMTWxK+k0L3QTx0EHFIa5oLdNhAkuqtc4O&#10;r3RT3zsIuq53WF04GwEa12LoEXsRP3XTpIU56TctdFPUai1lE2Nd1xmPTNdTrdV13SdKqyGl4Ayi&#10;EdlYe25MmUfUhZSJoHJ0Vsclka21BMhi8ZN+06LftOw3pf2mlW4KexEK07rZFdTFDQT2gHPOTKgr&#10;SsvF7Ww7+/L180/zIJ4z9+eH8RbrRdCpF9JTo4cwvcuqfGPLbTTx4xVqFGKHRHtJECdnex5N7Yvm&#10;pAnILihaE7L+y1t68SgkoaV7MXS2O/XOWFCLAyfknBQX4RTACRThcl83COE/n/PhEgt1+ObVQ10Y&#10;zsd1eZsxh0xnruTMp9MRtEOsIZZ/WAaYsFqGZaBXlbkkDhJpD+IehyPVaGEIO2kmAmJpSD1iOJVS&#10;z1N+sMhxObG/MnW80HPdIBjGEOnwrcmMul0M6Qal5BJDCVIYL8MWpJDETyI7XADJEEbnXVaCZErP&#10;zglpKqUKpIA7jsfCcxDJ3dzQCbkbBU50Tiaj4iHtuxUk1O2CRKY2V/J+oMnYEvnJOHE3kb0UUjTl&#10;DSGlDUtDSnFMpVQhxb0Jn0wCEnIrQ8f3gogH0YW9gcF562aohHIXKxIfc61wHSxGw0p1U2gRbxam&#10;lObO0hSHJMZTJVaAeTwIXCcka7wylXwHItBzLyF2BwN9ZIqCtmWM1PG5VriKWEB6JaqXAozRckXE&#10;dO8wxR7pnSpxi1gEAUTph6nDJ14Y8PASYPcwaybZaVv3qW+wM8t87RYt5sbL8w7rk8IBm6/ootDi&#10;JPoWREyIqCml20aqxAqsKIKNipL3lanDQt8NvE7OGpWL3cPBhbI42na42oW9lxH6e5X0CuUed6K5&#10;NW/VcHNT5Il58dx19BZCszUxu/TZE5vEK6EDG7erNm4wmZxNktxdXLaIBdpFCon8gS6rItBi4XpU&#10;SPcikZS2Y/VYR3csd+JyOOWaI0qvENNrfTkLQ6cTZGZs3EPkmSLRFwmUVhCJBDyXHEuV+MJeb0qJ&#10;q0tTSg9tSqpSxndCf0JUVqYKDz0vPO8KJib3nAjA1euESCsoTChHVOJLmEjruijTgLsmTZVlzRI5&#10;D3kPE2lAq8BFzuRcyUxM7uHZeDlylf9ohUtMm+FxCRkHZBvXGRtAQW7Jdq8eX+XaarxhkMGqUcvJ&#10;+UZJNY90IuYFvTw0ybYPZLuzBZpA3kO28VRvANkjRwbdpqcvcWnyNiPHnERZvRRyBqsm4bo0+/Zq&#10;mcGnJ54HnJsSSWVB4emGEe+cn02o7qHcIly6PLLHiq6SbgVVjxSZtNoMjYUac5iRL00pPcIpqSbd&#10;oe/QA5ypETAPjjDD5ze4aLjjnhGVO0D12JCwhlec8tzau1uU/S8cQ1TnC5l2VZoqqYKEwnFJal64&#10;EiItLuTcEWzM8n68fQL4jxs6uJGQd1bdix63d2Gg1ODV53xtN9C2GGhbDrSlA234fiJvC8UY0lv5&#10;9CHvsA959SIeSWprXb7iQ0YIzKltVQ8xXgw3YEBbaLvbvtD0JDHcU/Z7zN14PtSeuDHcWPb1Fy48&#10;AQ20L3kM96oD+jyGa068rT87Nns47eChrinW8J6zLY8NvhXhDfjHCV5hjmVSHtVrH3Y8ZS/556x6&#10;KY61tc+34mUH6nMlH3+cEd7clyd878EHgueygUcb/WsHb3k5XDLjWxCMVDb6h7L7JW9eT9YpO+XV&#10;l+IfGBzio6wKeD8Sj3VT+1RWTZUVjY3vjzDhbL84iWs7q4oLmHX1tBEvQ+P2qXH2LwAAAP//AwBQ&#10;SwMEFAAGAAgAAAAhAHfBa9o7BgAAAhUAABgAAAB4bC93b3Jrc2hlZXRzL3NoZWV0Ny54bWyUWG2P&#10;mzgQ/n7S/QfEp56qBgwYA0pSbcirdJVOd9e7zywhG9QAOWB3u//+xjYmeJJNadUNiWfm8XieGY/x&#10;9PP34mS8ZHWTV+XMJBPbNLIyrfZ5+TQzv/69/hSYRtMm5T45VWU2M9+yxvw8//WX6WtVf2uOWdYa&#10;gFA2M/PYtufIspr0mBVJM6nOWQmSQ1UXSQs/6yerOddZshdGxclybNu3iiQvTYkQ1WMwqsMhT7Nl&#10;lT4XWdlKkDo7JS343xzzc6PQinQMXJHU357Pn9KqOAPEY37K2zcBahpFGu2eyqpOHk+w7u/ES1KF&#10;LX5cwRd5WldNdWgnAGdJR6/XHFqhBUjz6T6HFfCwG3V2mJkPJNoRYlrzqQjQP3n22gy+G211/j07&#10;tHF2OoGyZxqcgMeq+sY1d/uZaQNmk52ylIfCSODxkkntFfGBxP/ENPw7zGH1kwy/qwnXgrQ/amOf&#10;HZLnU/tn9brN8qdjCxniTxwIA49GtH9bZk0KNMDkE5fDptUJMODTKHKeThDF5PvMBIvXfN8eZ2Zo&#10;Go9Z065zDmUa6XPTVsW/UiYW39u6nS08L7Z39CEiYi7a6xN74nnEs30HxkbOCoESKPD8aY9ZZwvP&#10;zhY8cF3Hdgn34I7vUGNiVngqSzawHOk7xFagwFOh+BPGmOu57Ob8lqRLpMIyaZP5tK5eDShDYKY5&#10;J7yoSQRoN9kGmrnqjuuCHoFVA6cNJOHLnHhkar1AZqXwB5g9MCTCWOAHrgupY8MEF2DX74HF9Aul&#10;Bc9ey0dK8U0lT0daKiUI1WA+qmutOi1ii3TnEVhfD22uh7bXQzs1JBJfixMk/eg4cV0ZJ16A3KNF&#10;N0Sc3sn4emipDLUFey5asDKU1SkWfNPQRfHcKC2x3wi/tgrrErydBq/FAAp6GAO++Xj+BErkXjry&#10;jRFHoxsicofiK4ivh5ZyiBCYYEA/Q9G4rRXoWuvbWqGutbmp5dm61lZpDVnyEdTulhK7IGlxBaDR&#10;ucV1Z6aeIA6qQKlDHN5/DvO/vn75sPCjBSG/Ta0D3wwYRd7GmoWI9jGps70pG2FMox3XyEVL43ix&#10;H8UXPIoL9104CQFV8TJ3POTEaowVxcSOMXJDZLVRVg6P0NV6NzTawHYiFkzM+ZpaH5b044p+XFMV&#10;QntCfY+6oW0zO3RIGPiIhK2aAgD0KQYxIAFjduC6aEsTwYYd3Lln67AA/vnuZXfQcoqfL0Y2jAeu&#10;yxsGnw5ahY3cWSi5fzNaIre6aEE8u/RY+ypUxMGbv8QLOdzLHFXXUhMOKkbsVytNitJurQkpImSj&#10;VhHeIkTspeDMxAN3w+DyiTJnK1Eo7UJFQttx0RJ2ug4NqOOwy7al0QQ9ejRNXHdIE268Si5okjyw&#10;aM16HkK0dcbS4B0eNGF4OT1IHnQp2mx1IZp1o9z8AQ+h4waUBX5gw3HNxk1wK1E6Hphr25QEqFHu&#10;NJ3AdUKo1UvOaDzwd6qx5cJ1hzygBS6U/KpceOWLAwAUGUXOxtKqIwNvqJoQn7hWmtRBeb/WpJjI&#10;jXL2Phs+sZkbOJTasFlRhneIrUTp2HCp53oeQ37sNB2fstBl4TsNEU64o9ngukM2UMEulPwuG4Nd&#10;VOR3LK06NtBKlpoQV/9KkxK0l641aYBKeKOc/QEb0HuCgHqhDznv2LibbyVKxwZ1GXPsACXpTtPx&#10;gV2bOu+wIVrh2OIQykM+UJdf9Ar3CAlQAcSdVUcIwU0DifHJQhdjSpAUYcuTAF/RD0hh1B/+R9Ru&#10;u1l6VkKoAHxo1HVcjwZQde+x8hOvhA/Q2rUqwQGEw2GnMGgehETryyHv6hWuM+kocVHdLZEYndrv&#10;SmFW4Y0qP9zJe2cFI3NQhwMaIR9X8Dfw2J4w6CDEc/pPdJDvcDpKwhBOPj5KPH4BJA7cXcOHcx6j&#10;g61NNhF5dyNf2IusfhK3PI2RVs/8JoaHtB/trpacCN6L4ByMxtduBO9f1+NLN1rdHHcieGe91l84&#10;0eIWfuxE8KbFb5subs6n5yNcJLZ5CtdLh6ps+dUVf3l/O8MtW1nFVdndRnLDc/KUfUnqp7xsjBPc&#10;fvGLJuiztbyLEt/hXkyMwgn4sWrhNkn9OsJdYwYve/xqCmaqWvWDO9TfXs7/BwAA//8DAFBLAwQU&#10;AAYACAAAACEArEOeFwIUAAB/WQAAGAAAAHhsL3dvcmtzaGVldHMvc2hlZXQ4LnhtbKxcW28bO5J+&#10;X2D+gyHMw+wakZtkXwXHA1tXJ7Gx2LMz86zYciwc2/JISnKyv34/ksVuspotJcctIJHMKhbJIqtY&#10;VSzy/O9/PD+dfFttd+vNy/uBGCaDk9XL3eZ+/fLl/eAf/zt7Vw5Odvvly/3yafOyej/4sdoN/n7x&#10;l/84/77Z/r57XK32J6Dwsns/eNzvX0dnZ7u7x9XzcjfcvK5eAHnYbJ+Xe/y5/XK2e92ulvem0vPT&#10;mUyS/Ox5uX4ZWAqj7c/Q2Dw8rO9Wk83d1+fVy94S2a6elnv0f/e4ft05as93P0Puebn9/evru7vN&#10;8ytIfF4/rfc/DNHByfPd6PrLy2a7/PyEcf8h0uWdo23+aJF/Xt9tN7vNw34Icme2o+0xV2fVGShd&#10;nN+vMQLN9pPt6uH94FKMbrNicHZxbhj0z/Xq+877fbJffv5t9bS626/uMU+Dk/3m9dPqYT9ePT2h&#10;copp0jPyebP5XVe9BlKCRnamim5kebdff1tZ9EWBad7927Srf6PRs7pV/7frwczM4n9vT+5XD8uv&#10;T/v/2XxfrNZfHvfoSj6sssHJ3dfdfvNcF4JTmmGj+x+T1e4OM4XuDJVu6G7zBKr4/+R5rVccGL38&#10;w3x/X9/vH98PKr3gfmieq8HJ59VuP1vrZlwT/7JYgmhZKpKo4JuoyGKYZWleFujbL5NDw6ZT+I51&#10;yo412pGUauKbago1LIpCpepP9QS9Nz3Bt6NXDJWSiRLyz4wsJ3r4dvSqt9AriB6+Hb08Ot4DPMPS&#10;NWPUS5gm9019wgIy9PBN9MphWeaFCBeDXYu0CiEPdhniB1UCi3554Yh6OeMH0VFa1n51QQu3ovWP&#10;t3TILWXhrcg3rSDhlqTIVdkQ7WLxmZV3o10my/3y4ny7+X4CVQ8G7V6XeuMQI8z8L6sS6BBNZq7p&#10;gIbACoSa2EHnfbsQqTg/+wZFdod/aK9uFMzso9FLTef9QAossaZRldeNmq5dEVaC7xpLpiHS2JHC&#10;cquRcoY0ISTpIwmVhaSmDsvsIqYLs3bR3BWVRu373MFa6YU7mo7ljpYxPUtXVJTYLUAXjR1W09uJ&#10;LRIZJMabS8WGSRUZMxjLZg6rIT93Re2RYx33MnJNh42cipLUbFhm5A7L9MPwZ2KLRIpvb0EVbORx&#10;rCrEmjksXyJyhjSPIRVJXGr0RtODqF5qOhDVFN/e9EomNYQltfnycPHbP27+dpWProT4z/OzBy3c&#10;RcbGMg5qGNKPy+3qfmANq3E2mmuMtbGINL1xPho39DIubJ3kLAms6W8XKuFz81O1qpLNlasl9GD9&#10;rnttyUSkpcT/YV0zKLBTHqxb5Wkmq7JhWaAP9R7Xx8xqOnpmc6t+E6aZrgguNDwYpjFBzfzqXRJT&#10;hMHQFE1zN+NCMs06tvQq21yzaq0sBcCCze40gGZs8c0sNMtoHKJKpGL05yFOVmZSFs1qCPgLEeyF&#10;v5qOz1++0xDc8tcysBhNi5qBFVutY1uhg4EBUCRs/NMAzCnPLJQ4CKurqJKUK58AR2B551AKHcpH&#10;+599LFFNx2ch48gVwdtL1K5KI/UiY3vR2NYiPnJFEgAzJvrTAFox4Z5ZKLFRZalK04It1nmAk2ei&#10;UmB2XIVrp6oPLmo6PhfZoK4IfpiLinPR1iIuslFOAmDKbZ4AWjK5mFkocTFTRSGTkk38PMDJk0Il&#10;mezgotBKqg82GkI+H5mEXDmEg4wsuS1JtYiRgivGEMwt0WkI9uTRmpIErplZZUXFBTvEUWlWFqrs&#10;YmZPHsCldrr8RcnHDdvBIvjqUYjRtLEBcr7BUBXipGLLfBKCWWXQNe259cz3GAITI6tKJBk3+Och&#10;jihzWWSe/AebjHbt+nGlyCgMfamyEbmw2b7MQu1Rtr0pb9lYF8KhJTr45Ty9ljsVJdbypzqaZEp4&#10;6qE5T2YWKZtHyhZUJtKq5WdhHfakRqwpov3Q2tMyxOGDgE2ubOzKPLwJlSEo4lvjXKVMvaqe0V4y&#10;DT6LtDCPlC1cqzGu+MaSXtN/NiRwqdcvd8MiZeNI2SRSNqUybd76PGjJtbPSDjpeNTEfq8vzEr71&#10;8zaekH2T+dIDvcKcL9MgNiajnMj7EtXoSqbOluTm8Dis0na/RDmaGxxY95Kse5AcNyTZjjzppqht&#10;ManXNWI83Cz9uVqthev40nJN/LZkKhXiXcwBq1s8VFeJskxks1ZCHerbZW+bX26ZcRdMx6pMoMw6&#10;TdwhIHCHRxBCeUAmhPJADEFpu8uTMk8ZyjxEUWWWlR0MQ1SgUZ1vYpihdMincgjGavh2waR9TOAO&#10;hoVQvq8chM4I6pxQpUrFGcZQcBaQNiZKGPH0ray3MYyZWTwCcoVARLPCIl6+FNAjOgYHIVakCFA2&#10;lXVoh/sFRLGLx4GZxdVBWJeLPUGJx0VSiazg4h3iiByOfpeTKv3A8tu4bMOzTSiFe1imKR3wjiod&#10;E1/9dsGEf0yVuhhp24z7X9OwbouRti4xMs2yJBPcTyUKhCPLSqVd4u2HoN/GR4ol1yEp7mGZlXiM&#10;jzzSSJWcWxDuB5MQygNPIZQbDwR1Dn+Z87DLPMQoEIvwUEKZ9x2Ct3HRhYkpsNdyraRzGSxC63DD&#10;gjviI1Q5viqnB6EzghK/eIiuCxqyyTfD38KmmT6KMB4ojIkmsu2FxsJ2ezN0JVmcmX/CBIuen0NF&#10;0XgsetxBjfu+HWhMVKZxNC8+RQdU8b51nd/1Zg9La/dJ2t1F0tKzDsE/kpGeIWf6P3Z0sCM7d2tC&#10;ZSI3KtqEY2HTjiaiqgOy3IRyVZCM4U49prIaTVVS2925VFmR8ghXpOIMFWdNRVFWMk0KNr7rumJw&#10;GlMytA9RNMkD8h/jaIppuU8d1NiCvelAY3277UDrOOuQvdnahhIcERgItdtNZTiqCFRAy2okKzyU&#10;2Ioth4mjlhfmIKK1lTgqFqyEqoTyzrxJtEIskcHyzrmVc+0Goz1zT3exHn2o0QJx4EfQH2u0rGbN&#10;JzeYwhxUGXH4pJLRJ1X7lNKzXk3fb1wdRFFiJ0aAj24NDmzJ1NqSN6B509AsTDScH5rZSnrbbxHW&#10;Zqk5pNW+ZQL7Cn5bPJhuMjpcGPhN+6uhpFeScWrpqFy7OPpcL5wQvrVSVcFWErP8Jg6tYyXVVGih&#10;lWma8tM76BLbI6Sn2bPPrGohXbuhIL7hhOKDq4jUJ+uyMwn+6BCCsUp+PoDVYjtAdBgrMPEEtkZI&#10;XBxuGVZLHII9WvXmNhlKOifAnY1yQ7RGOLzRODR/o6GyYKNRcjRRWXPyx/dlV6dDsqZKYPPQo4c4&#10;YNr0YewUNKceTSnKFPLBjC5bq1O0jEKAaIkceijJmcq/rrngLx/r4Onwpl0+bCwf3ViOLR9yTGn5&#10;eKc7Vtk4MrS+2bhuGRh5q+bToRt68wSVS9Txdpm6DN5NEwNvheQIjesGvss4NNINnC+Y9kDuW/Md&#10;glt8Mcy9dl0O9IJLemri1h9dY2wumax/cmhmLh8uytM0OZU5/qfsECFa2sHv5sNFWlQ4SU1OU5yp&#10;yhI1yySvlPm7MiE+k2SCyCh0HD/fug048oB9QlaiqPJTWWZJWZWnolSVLNJTHNfmRQYj1hKr0FIh&#10;OuwS1ZvPaygxu6Qu8/KPqIwvD2ZaThyaWx48Dctla9ldQZTISU34KfesbstisTV07boXrI4mf8yI&#10;PXc6Pzqax8SeOuh2n9bCCAfQEns2PlUVovAOCsP9ojeXW1mXOTAu67JQ7FlYcUxoR8WefHYzrz8j&#10;QtOasJ7Et4nQjNH6syJEyoWYhUh8Y3S4Ml+50JCPKRdCI+Ui5Kk+DzMyXDHpgKXpKceHi0wKATfr&#10;FP9KqaQTfVnJSmU5m6lbzgRZKigIAf0hhILtSY2qpMpE0XV4oPwD2LeZoXQCG5ihrsxXHJSudszm&#10;JDRSHPzcBKZEsK+UmTYmEh5ZZFjI3UCIljsK14SlzSvffWFm8Ica7bD7UqN57ovrR+C+5HBfSmdk&#10;5cysvXFV8g7vRWWjW4MDGwtmobaxblQO76UmiaSoIsXWxF3ebsraXsvt0ViZIsaadx2hqL7CXpeG&#10;kmfatqKDNcIR05aOsQPTlkJqfgxFFaNJWgdEIG98R6I6naZtDtNW44BV0GTWtEWeXEMzFcgRqri4&#10;2kqdlq2xWL9dpJVAsqVoGbbujN43bKmj3X4RIRzTVyGd1gZHYLJr05hzd0tzhPOPqHMX7nK9RS4V&#10;HdH7IZS6zN/lRMVDKIR2dJejwCIpIW4WTmsyUcNkxsCIsIS7P+0/LtPAn1xquJ7cltdCCMcmN6TD&#10;tegN62Fci94yrJYWDee3t/CqouhpML+uzN9R3PF7EMGuWlEMQnOTyQXfUSFTVBRY6vwAZUZ9qld6&#10;VejdOSR17ToeWBRE3s1o2yAlhGMGKaMTNg3tH2yLuNISGcXtkVGE89lbyFPZWGJolbqyUF5bgaqf&#10;C3lSC4Ks0kO219ThGp31i7bXjFUWP2t7kcTToJm9wazDD45f2izzHHW2rj/WaL69Qfzy7Y0U4dK0&#10;65j8xo2oK1iqECw1ONj3SjI3QPGmoQi/NeK82Uqd+56xufVVCP2JR0PS3tI1DCUWKa3L/Ls1LlYZ&#10;KhTu21JVu9oQlWIKxYHrTTEYog2v/wTOteuh7966ep37g0M4ok0YHbZN3rDuxd3zW4bVNY19RUOv&#10;UxfS8xw2KhOd6tUhHNkwOR2mXh34wJzeHsYJdGvaW6APlOpjJO/32Ps98X5Pvd8z7/fc+70wvdOS&#10;62cZyqQRg3AsvYWgUhe78d0x2UoVcmj6DnOjHrXXTLc27eFqHI07RZMONB75JjQ41H6jfDOf1WjN&#10;XcV5pGxRlxntE/Kzt2iQvhBoUlkbeblyZUkT4BhHyiaRsimViTxIotYBB5/xsw40nthTo4UcZZ78&#10;ogOtMRRC5vUW1tAXDfVJWh6EzQTPjPTQ6huHKa4cZo2ryaM/47BOO+k1zUYLg4MtF6cX5kobaI49&#10;mjzBfdJNUzusZrKRhti6E9oMMnKFkGq1Li7N6sZwehq5kgf4aKbv4ZrbT0hKmKbZ2VWa/Ze5Dmbv&#10;YZbDJBdSIkxRFVUG75elx9ZNRI9aXc9wI6dEmItNimWenrtDlaVQKtM3HDusj94iHTrzGysJmUqe&#10;uhI8ebrBsvdUuTariWgwPwGbhLV5gkgI5RcaZgQW2M8jqwDXckzOdJnhrQfvk/KURyLjUk9LlSGb&#10;jwXGFyFSXgkcpHixmFCYe4sYpNYdZlPAU50aLM3jjGc5MzBTe5MQLFpzUHfBHIPzu7xU+8gc5Pkw&#10;9z+8j3Mi47Il89zP7TX74iJEUebSWtmRMqVfhqlvB70pSmwotYSA5001WJpJrfs5DMwv+zEwN8ut&#10;h+wSVfmBJFU+JgTqmBDYVlxKa458goyJ+oKacpMkK0QOPaRQBnrzwnFrJqKGeEJBg2X0DNdCNY0I&#10;dBLW5TnVBynPCHqE/a37xHOq51JfVQlm6vNc3yJZhEiHkzfMvuXn50B1wwSwT9DYp4yws7zhgpFp&#10;gEsC15OwH9xsGXXB4yKHwZMQzG3ZECrZ7ml3bn254eB2UKgh3gZAKkeRpwWObvnlrzm14q5uqELh&#10;hjFTmguGVAFHyUZ1BqKgbx8Fyqj3mbH+Ze65VKZNnI00ReN20aRdNG0XzahI5k2259yhNWkai6Ao&#10;ZAD3GntmwFQfzYEmOujHnXjWaByr4xGDjHuHvffZOo0eU2emTYR7YLo7m3yWpTBJ6zcNUhidCnfe&#10;eep3XRN3zej9kDlqzlnNIarGrcaMO2+Hhwt+R586o5dvJoYcRpJB73qRQP4aAKHZ4aqqfGdMdmNo&#10;S37pHZywjg0eh9JjnGWn8+zdPM3ewWx2OSe5QgZL1mYPr5qeQSPr+J1NVdHVhroefVrS7o69EUg0&#10;Tadnf539NVOeY6DksESiMg7SkAqTy9LLJwxlgTt6Pa+rCfSWcZ5DZ5dvLVNCa1baFJ7aNG3OYnnS&#10;94xq4ASyWWOoA6ugzrvL8AYVsty4gR3WbPmN80w/VqPNTP0UCvJl0VQ4P5ou/C68UmA/rflxZ+tm&#10;floNLNDAom4A3dcNtCYwGSJhvEjwel6KCay8uEw4gdy/6n0C6eyUTSCP1mYWTU8g/CoWyiCgmytY&#10;G6cwJmi5Q4lg2+OG/jys4zOR5sV4U7oyHpbjtReudtaaAlOb7q9WwwppZ5hGZG/qHI/OLZN7UL0z&#10;mc4wQyarlsVh0ayUTPVFOKucWqYHHVuSbMCGOIWJ4NSLwsNJopWjZ5e8XvFGoLoYDm8/KYbt6nZB&#10;61vLBzku8TIhdCkOSks8NwODh3tM9g1M+0rd82r7xbyWuTu523zV71ci6+zivC6mRztTNbpEeAvr&#10;gUGuANGRujZkDIiO17UhCGQiwSEGuZRoJtaKRCOxNiSaiLUgR3j/rd3yVI3wOlq7/FJkI32dPtJX&#10;QPS7B5GRA3IVrTMGRF+6j1HLcT0mBsEDBGjHJLZwDssSl8hNXJRDkMM8RtZupG/Ishkj4yEyUlC7&#10;RIp4BAJql8i7iUFyTEuszhUypq+wYGI9SAGJ8g3pLVc43Y3VwQ38aDu4ljHSdy7adXCvY3SNNLM2&#10;BLlQo4/RHuDUEpAoNUD02U2kHVDTh+axdsToAxJmYxAFiA2bN3J2cf76iCeG9+s7vDP7sHnZ6zds&#10;dWD5xyvegn3ZjDcv9E6xJvm6/LK6WW6/rF92J094B1e/LwvNs7WP0prfeCHXlGJH/LzZ43Va99cj&#10;XiFe4QlC/SItWtrs3R9E97fV/uvryevydbX9bf1/aBym22a7xiu25pnh94PXzXa/Xa73A/1yMjq8&#10;fJq8muflTrajNXq9vb43vLrfLr/jIeWm1HDjrH46+eL/BQAAAP//AwBQSwMEFAAGAAgAAAAhAH/Y&#10;yGPzCgAAEzkAABgAAAB4bC93b3Jrc2hlZXRzL3NoZWV0OS54bWysW8ly48gRvTvC/8DgyT6MiALA&#10;BQyJE80FSyvG4XB77DOagiREkwQNQuru+XrXCiAfiJKG4qXZwktkFepVVtar5fbXH/vd4DUrT3lx&#10;uBuyG2c4yA7b4iE/PN0Nf/93+MtsODhV6eEh3RWH7G74MzsNf1389S+334vy2+k5y6oB93A43Q2f&#10;q+o4H41O2+dsn55uimN24MhjUe7Tiv9ZPo1OxzJLH+RL+93IdZzJaJ/mh6HyMC/f46N4fMy32brY&#10;vuyzQ6WclNkurXj9T8/58WS87bfvcbdPy28vx1+2xf7IXXzNd3n1UzodDvbbefJ0KMr0645/9w/m&#10;p1vjW/7Rcb/Pt2VxKh6rG+5upCra/eZgFIy4p8XtQ86/QDT7oMwe74af2Pze84ajxa1soP/k2fdT&#10;6/+DP4pi/2Wb7rJ/iBbdca4czpVg4WtRfBPmycPd0OGOT9ku24r2GKT85zVbZTtunjBufvqfLEv8&#10;nxc0qktq/9+UGkrm/lkOHrLH9GVX/av4Hmf503PFi+adYvtyqop9/YQ3jWih+cPPdXbacmp4XW7k&#10;52yLHXfJ/x3sc9HFeMumP+Tv9/yher4bTkQP+ykaecKr+DU7VWEuCjFl/FeZMVHl2o2r3fBf7cZ3&#10;b1w2m45rb967nXFLWSf+q50xdPYnquZrb7yR+rwF769boL3xX+0tuPF95jsT95JPFb1Atb/oPbpl&#10;eVNrBt5fL1YTOfFm/JO1r9nNbDaZAg+ir6luIHvcOq3SxW1ZfB/wkBdlH1MxgLC58Pnn+hfvEcLJ&#10;J+Hlbugy3kq865x4FLwuprPb0asoWRstzxoF1Gh1zmjmUKO1NnLbxc08arRpPImOK6oZdh9F3Ucx&#10;eTTi7VQ3Fu/tV2gs4UU1lqnYsvto1X20Vo8CznbdyDMfvvqczZjahOdsJtQmOmczpTbxORsg/bO2&#10;aTPFXJc6uldGnuw2DUaankfGFZpeeLkbBmNZEoP+qUE+HjbNCzar2kHLBr5mrW2mqhB/ih2T4q4L&#10;zRoC7gAeEXwcALsxgQN8O1EwYy6v3uPiy++//W3tzWPv77ejRxG1Y9+BkPys33B4XNQNw1z4qntl&#10;pThkTcASEnnPvQKJwktNIjT+UoNtEpmLg0ztofmgAFp5rW0Ui8EYXGwIPHGgNUICj12MLgK7M4Bj&#10;AvsMOmGiYE2h/ITntMwehmomk/jzxBMRlcv5iGTYn8e+YdidzqDLfNYOnfbIwlwYWu6VlWK4aS1C&#10;sEiJH88mwktNMLTsUoOEYA8SxKr2YCFY2yiCXQYdaUPg2QTGtZDAgQstGlHnzgwojAnuM/jIRMFn&#10;GFak8rzxuvD9ACNVv+bwWGxFKtTtXlkpHpuCCY9iTvhxHoWXmkfoTUsNtnnE71nVDlo0AhFrbaNo&#10;xDnHhqBeh0UCz6A5I4KOoY/FBJ3A8JEo1M7gZNyT7KZXaX7hpW5+6ARLDdIwwmxXe7C0v7bR2Q48&#10;bAjqjjHV0ZexiSMCB1OcfxB4jPQlCrZTwAKcQd2r11R4NJ2NhIcQ5R8PD+Gl5gdSwFKDlB8Yo1a1&#10;Bws/2kYPcxhiGwL7nQAhMHMC4Dei3qeYyCjcCRIF2xlyfacplLDA55RXYEF4qVmAHrbUIGHBwWRT&#10;e7CwoGyYI2ZdrwvMNRRlGCUAY66hMKSS2IomGlWzwfZUop1oemZzckXjCtpRLIzUDHREo0YpBThQ&#10;yapIHxYOtJFYuBEk4FBlh0OAgcIIYEwWdlgtDnEJbueh1iskDIRqv4aEV7JXayNIhUtZCG9gSgOO&#10;R8aKzzDq+UeACVsbmVjwMBgAd4GnEHEMB8QxayAOE5PE4FYu2pqCsnGdNQJeeFupQndaGpjSAaG/&#10;apzY6FAl9UYFhaEioS7CvN2JCqvzGN4G54mBL4qK6ywYMLpigEsGBqY8QI9aNU5sPBiZrVIEg269&#10;0U5M2EAZIcCoKCLAIb5jgIHHxMB2JnrEBLuO7JdumsUbFP4GplRAK64aJzYqjB5W60QerrFpJ8zR&#10;60ioDQHH5a4I8U6yoOXjpCwx79tHqEmPuGDXEenSTUMHynQDUzpgfrhqnNjoMLJWT546CYPiuNqp&#10;y+iZe0UAM5zCAg5cJwa2cjHuiwyhEq8wg9JSVHdHVNpMw5QKSIsrY2XP3VrW6nks60QG4EBVqAsx&#10;XGBjR4BDY8cAd0ap94juPs3N2qKbT4sv3AghohsH8aUspDONgs9cGSs7FVre6tlsJ11Y4VAX0ZP1&#10;Izsc2+HEwPbxqS8m2uL6ch6IuMZ+thQ7qEJz0JDo7EWd0destbYtN5XW2pdpShg/NgB3RietgTWN&#10;uNZvfzsGGBehDGwlorV4SmeybX19ORFEX6O0XYodww4RuOC9MlbtgDhDhJG6St91xiYKd4YmCkNO&#10;jnQVDMudlE3fxhV787aViJ41dVcoYJMkLuZBemnSNcpsA5OAwDXxVeOktb7cCQht1dNUGzsc2uHI&#10;DscAIw8Gto9M53W229bZl/OgZDZzJmoRAoW2LEWcLuHjd2sNHydOtRklDDfKtVkwk4UBurGioRWN&#10;rGhsRRNTeSsLPYtObltfX86C0aWKBRf1tSylw4KHArs2e4MFLeb1GiweZ9hoN4HGcTMpBNzHRViK&#10;szGMfDHgqGcS8xn2qHBa79FTEW2pfTklRv9qSlBquwYngYE6d1WbvUGJ8abmzFNcDKzdKNxHiYc4&#10;NHkEOG5QxoAzlBUGt1LithIlZaStuC9nxMhQzQgqbtfglBFc/ajN3mDEeFPZG0Ve7eUsHNrhCGDc&#10;jbXDiYGtZPRsFclTYh/P3kbiaipQbctSulkDNV5t9gYVene6J2vY0FAXcT7jRFY0tqKJqfxFWaMt&#10;tC8PCKKz8XzE0j2ns1ECroyVfS6rrfo2jADGVVmAsQ4Reu8c7KIyHpfgE/O+lYpJI3Xo4HQVoe0S&#10;oY0pc2lg2tE7s6jaiXU+S6V0J1VQuMOF9e1IV7RnAT0GuDOffc8edx8PVxHaLhHaeNBpaWDKQ2dc&#10;epfQ1r7Msiv2yg3ieCYLcJwmRYDj1CJGHLcrDG6fRrWqTcPiKnJbHIltHY7D/WwDUzpw/alxYg0L&#10;I3lVmgjwmKP2whyF+51TqPR9FP0RvI/DbQw47xb0PGdiDOxzqNaRIXrg9Cqy2yOb2y7KbgNTPnAd&#10;qnFi40Nb9YwkG4BxmLLDkR2O7XBiYDsT52W3dxXZLb00h0ZRdRuY8ICqcNU4sfJgFH7PdoX2YlI7&#10;VCUEGNehAMaoiRHHk4UGt+9X9KQMeaz0w5NZ6aU534na28CUCzzx0TixckH3n3GI0k56QiYEGGU3&#10;wLgkaIfVEd23jnw0ExY6NjWK25/z3HnRXsWaX3eSuUIcdatPgq891xwU9iatKZxc696QV9rHheS9&#10;Jg7zk+TCKz96zIbycPnGm28al77rYRrodamc6KOurc1MWZPoXa9NcL1Z1Y73PfnNeN5JXnF6XXjO&#10;tNGwqt3VVS11cWaflU/yUtdpsC1exE0rnzdg/bS+TvbJFTem4PmSzfllj+7zFZvzGx/d52s25/dR&#10;xAWeptjF7fGZXwas8i2/HfZYHCpx84x39OrnkV/iOhSr4qBvFIoXj+lT9ltaPuWH02CXPcqLYXzW&#10;WKqrZM6NEO/FUVwXE3e3vhYVv1Zm/nrm9wUzfnFGXCXjJRWV+UP7/ZJVL8fBMT1m5Zf8D144T+lF&#10;mfPrZ/JC4N3wWJRVmebVUNxx5BVOd+ujPJY+KOc5r3WZPKivq68zLv4PAAD//wMAUEsDBBQABgAI&#10;AAAAIQBnyZnMMw8AAM6CAAAUAAAAeGwvY2hhcnRzL2NoYXJ0MS54bWzsXX2P3EYZ/x+J77C4RS1Q&#10;7/ll/LZkL+xrqbg0US4NQgVFPq/31orX3tre5C5VpUMopC+KSitaKFRt0hIUhBBNQe1RCF+G7l3u&#10;W/DMi70vt97b3Rwlzc394bNn7fHMM8+MZ37ze57n1Omtrl+44kaxFwZlQS5KQsENnLDlBZtl4YUL&#10;TdEUCnFiBy3bDwO3LGy7sXB69ZvfOOWUnI4dJes923ELkEkQl5yy0EmSXmllJXY6bteOi2HPDeC3&#10;dhh17QQuo82VVmRfhcy7/ooiSfoKyURgGdhLZNC1vSB9Pprn+bDd9hy3Hjr9rhsktBSR69sJSCDu&#10;eL04zc2R9Ug5lGPXc6IwDttJ0Qm7KzSztFKQmaytZLVaBSG17MSVLQkVrth+WZCEFZzo28EmTbjW&#10;ES/8mCZGYT9oua1aGAXQHCP3d51SxU/cKICsamGQQKmZvLpzSbxrR5f7PRGK24NKbni+l2yTagur&#10;pyDvWicEeRTOuy/1vciNy4Ijo6EI0KICkIwVc0Vh7QqVlVEpTrZ9l1ZIlhRc25XsvaQITdv3N2zn&#10;MpbNyM3ZrcPf8YOTwsBPETXCJ4mX+C452cLHyHM6q6fs0kbY2j4XFaIwwY1QiHtO04viZM2Ok3N2&#10;BHonC7gXJGfh0PbDq2XB9X3QBQ+0AaeDFMLomlC4Gtm9shC/1LcjVyjYgQPJILEkSi9qCVzLuI52&#10;yY+TdVx1ctHDKT0og+1vQk/zQfh2qeW2z0NSfA2eQRIUbIMUzyPHflkIoM/h/hd5l6HvBeE6ORMK&#10;l0Eb4BHoQaQu5PYNO3Z9D/dRieQdh77Xanq+j19EOqRb8yPaDMmWTO7x+90zYYum6ZoE2dGC97tn&#10;222arKbJKyO5QAvC1egLcP8JCsl2z23DgFAWvtcNRD+h2bn2xA+uTX9w4okfnJhoRyoY8hqQGa4B&#10;PYCwcOcpC7TjgDChDfG1G4gvrIMwsCSJWECStI5HyQGr4xGV2bv73t6dzw/+/Guh0LODMMYyVkFa&#10;mmTBMfuDX73E6TTtrudvlwVdEwpYL2MX1EeEUk2RxjHmDJWIqKiS1cH77+JKJaRq08THxJWJj4mT&#10;iw80LVmVZwuP696kVo/q3n92drjuLTYojIpPljSufcuL78GNv3HtewjtkyWufcuLb/CPvw+++OPg&#10;/Tf2714f3NvZ+/DO3q3dg53fDW7d27v96oRk3aCF5554AkjnNPyjPOW7MpQSnQ2SaXT+XJrO5vic&#10;Ea8Mjp6Njn54Cvjvy39+9uDj97H2vvn6g49/vn//k71fXB/c/2hMdeEpWM2spKsrOEnIYsu3t8M+&#10;zDmdUtcO+ra/ll1vwSqDrQDd1qZLF7zb0xK32MK3KKuGrMHiwzQM2VIsU2UPsXVkUTY0C0myIZGj&#10;3BDpanHy3VC4YbFCWMrB1dhaPGa6EoR4rUSXPwHWrywBquuTFLfddp1kLU6wksFKlTyJK0+n3XyN&#10;CaDP13qNeWhEzuCZTOVpY2OVT4EGu5+EF/BF3fXdxGWraYb09PwwqUSuTVGfvO5BNfSCHW26CVVO&#10;LwAQiGr8En1HlVUNGapuIgWmk4o+3nekomJq0H0UWdXJ0aAvupp2PSQhS1MsRbUMXZdM0rGcUif9&#10;WbNkU0OKAZ2THDWyZp/Z8Vphf7MT9JMahgyxLK7Y0XYt9MMU6CKICXQpFxarTslrsWGAJYdRy2XI&#10;BZMrHXCurE4MVgc33jq4fRN3ziuki9LbWufIO7NcWR4b/Y0N31XrY8OBuwVNhsFQNs5Q0aSDBABo&#10;CR4mCj0Aj8pCy447FwEdIlhKexPglSlYi+04gNhNwVvwNOMw3gIwEE0+hLdkL9jIedPGJpEXPMju&#10;wFrLSkzwqKAAwBagkdrRCJEPJT6EjBw1ErpbeHTELQhnhX4EONbLNVU1pVoNiVpdb4hIsmpitaEq&#10;YsNQ6ooFSqTWaq+MQK4LA65oBGvUS/3Ae6nvPsd64ctsKmeJuoIkEcHLRMtQJFGrVjStWTPqJqq8&#10;wvQXykyUJq0FaBHTnEkFYmo5VYFyVKXnJCaVOtcTrB2Ppp4Yx6snbOScqSez4EncoUnHnQbTHoHH&#10;nti+rh5vG7Jv5yJ9Pe4+G3kt/lHA02LyKXg0O7t2vIqC6FRh6c5O5wl0MjW5H3FSO7MsHW8bEek6&#10;pYdsI/3wzAgvEU/q5Kp5vG1EpPvQbTRjvs0/nNMnyY3jbUe2qnzIvqYcngDlLpDGN6RPbH+sP2Q7&#10;rm34MaGuwMnYajxjr+TCfBl4Z1maoUuKqgJWICumOQbeiaioKClyR/G7ueA7upr/31I6/OcCoMCo&#10;powB1IRc0AVzIRr9ZWP0l3waCMURK4AQtT2CGqZMlFx6yAQrBPgFS5FCFiWDPC4kCLu0CKek7bcK&#10;XgtACq1poLrUsERVaagikpWqWGk2GmLVrOhqzVBrCmoCSIHpLWWhVrnQePbs+Z88XznTIKMT0C5m&#10;slIIKHQEG+fxY6EwXH2E4oSV+YTJgtZ+lMeUrL54cPuDwat3Br+6uX/33s+GOyugjfMTnU5qBx/b&#10;sZrYUM26c0OpVBTNskRNr1SgO2t10VKbmighuVlvVJs1U9ay7nyxsvbCZD/O2YnlQuedGhRwaqce&#10;7PzryL7M1WqMCznWl1WlaBpzbTMH/W6zmxQoqbwGG8vAxixK0reB/Rn2I8dd84LLLnzV2XT1Ud/g&#10;5TPOlKQ8ySH+WtBuF5txzr3DDHuhnfDqmrsJT/zInaAswC8XbTDbwCYF6c4ppNXs5Hm7mzLt2c4l&#10;pK+70TA97RWQfs6F3gLGBJP5VMnG6Lp3jWWVPuL2gK6UhBE2/8D8h+w6D+Vt6JpqVGSxrjdrImrr&#10;mmjVLVk0FAXVkIU0s1od2frTFt76GzUz0EZ4HpP0k2xnWzYMZGiGKlkWzAoUiWG22da2KsGOuGUq&#10;sEVKjgTDgKqOZ7jiyCNvg/OWv+E3PddvXbBhRxmbeEAibr+6ndhr9obrx+eBpT4qTsiU7Dc+Plul&#10;DC1oTaIGTEFnkINS1EBVLEs2FE1GumyZpmyNowZ6UUcqGnJ+JJOjBowIx1GDhzTKWAo1QKaiqEAi&#10;EPWKoWFqA4JlRq0pKlW9Ua9WlCZqWhw1WIyHyBcYeQuM2ahBzsTikIHUCV7CzmISTxlATzxSlcEp&#10;htmomFK1IipWtSkiQ5LFimHoIqoZkm6qmm5Z5hJwCodFqeUnh0WJ0d2LUxEUPq7NtieFrwUf13Kt&#10;bad+SycsiaeDcidzcEpWVamIxs1f86w9OAw3w/6fb/x+xdbvHIbLJ1s+cjCcoirADsGGKbJmmBZi&#10;VKEhDKeqsmmpsg4mKHCkQNDJguGWZqLnwXCMi34kDCdKRRnQUUtWFTCXkGEbFbFHUxC6KMsq2OMp&#10;mqQiFYg+hNwzpXVGAFnO3BEKc7pz4cydzH/MDG8w2doUKVaj0qyoYkOSYKu/olbFqtLURVPWYfOh&#10;Khu6jDgGxzG4hW36l2Du8LUqX6su7xlq6lo1G+dk2FKA6ZAhWmYViagKI56pNqqiJMvIsoDwBNa8&#10;HIOb6XprSDfhmwwLsZj4uMbHtWMe1zgGN+EXcJQLZxUtizPhuO3F0JsmZ8JxJtxMr8MLM+EURdPB&#10;1YhmIsPSVLDGolyrIQQH/jJS/A1QOIUw5U4WBLe0I4E8CI65EpgHglNU7LoHWsA0YYvd0icM6NQi&#10;kOQk4C+a4MpHBzc8KqfCcSrc8fgnXooKV0e6VqtX62KzgcCATkIVsVozTBGQYoSMitFQVUz15QZ0&#10;RzqI5qvUobNsToXL/Kkfr6NwThlZjDIytCzUa1ajoZtixQKXk6gJ5oUVvaaIKmwzaA252Wxow3Fu&#10;fstCToXjVDgSHQIrAlgIcyrcEqEVOBVuVuAJToVb1CGyohcNheNwHIfjOBz15MctUotHRf9aHIcD&#10;L80aWFQYGlJNzQLWJIkQNsThLHC0nNmjAhkrx9nyY2yRurSfxjwcjln9toi/7jHr56mOaf8f9Enq&#10;Yf6RtBBe3idjXnswneftcTia4DzOrZf2v5jXHswDI2+P5dpjaT+Kee3B9mZ4eyzXHkv7Q2TtwQ1d&#10;jjB0iXvYw2GTezj8KsI8ckMXYuhC1yI2xAUBd08uC5ebuhpxs3QSUZbR/aiHZh3ClkBcThzGtQ0O&#10;h+C02wNnUXGwCSFcSWhWHM11SUCWxPClrhxnhAzCMYnGi/gozjuphxriuh1Hwki9wjo2CfABMWnP&#10;u20s3vbqU/u/3/3yi7cHb/x7/+59iHMGQaQG99/b373/4PbdpyEY2lPferL+pIZK+AguvvAjJNBv&#10;VLMhTjQ+7yU1iH7MPBGx6XkvAd+cWzSaLY7nMrj+2cEffpsFU4OXDOO89EiZ0iew72fyxI0vBm9+&#10;/ODTu/uv/elg59OD1z8/uHWdhoj5cvcmFHr/ndw8sN/hyTz2331r77PXBr98+2BnZ//Gh3t3/gKB&#10;svIKobIM6IsHn9x8cO/2/jufDHZ39159FxIHpHB77+we3HiTlung9l8fvPWbwUcfDF6/NZ4rdraU&#10;pNKiF0T4cMqaA1w44fLCpyprlafnaJZnSbPA0Xhmjrt/SO6Go/GdrBXhjVkrDj2yrV4Sv1t44pkn&#10;npAuid//6cg5ThdE4fRpSL8k/uCSSDIi4cGxJ7dDusB4D5O6IOuqbhWRloXfBZPVNObPdF2QgTAB&#10;0c118P1E/3KfSFseWYZWBC9E6lEtLKuqZIBRlIzy7oR42pPe6ph2EK93SDcMWOYjXTFx8M/pFYFg&#10;wnl5gMmuZGBXDAaCPCwlt2p6bh6YcqjimMZgNgMumMCvTV45jNw8CF4KTr00cPmMANPQJsoBFRtq&#10;C71ItZip7yMbF0Ze0qU2i2eVDZ5zImgjPtrGfLqNpM/l023k/jyfbsTJ3LTP6OiY38ax0td9CBNf&#10;SQPXs6w7oe8OHcXpJBU/ORnv62GdMEKeo6HU8PlFLz4b+MwokX35W17cq0IwzctxhU0JNu3e0BFe&#10;HX/EcIj3M3YaZ5DBaVn8+LSgR4XlmeavmXich8hpOO73HPOLkYiD880bJkMN5geZH7qzGYuHuYD3&#10;wV7kBcm6m0BU903iDb5DZizNMEzciECUPXvTPQMh67wgJmHriwbUGxwSSkUYIiL2H4KkwTX8QB/H&#10;VyoeQHAu9CLLC17W71Hc69DL+9CR1jt2DyZ6EUSHKwvRcy3CpsNfQBxTbr0HVoOr/wUAAP//AwBQ&#10;SwMEFAAGAAgAAAAhAMDS1ymOAgAAQAcAABsAAAB4bC9kcmF3aW5ncy92bWxEcmF3aW5nMS52bWzs&#10;VU1vm0AQvVfqf1iRgy8mBmLH1QaQolS5tZXSSj1Ga1ibTZYdxI4xzq/v7IKduGqqqsqhhyI+lvl4&#10;O2/mIdK+1owuY3mXBdvWcFtUshY2rFXRgoU1hgXUvKt18P7dGAm/i4T1WhWSD4/nnP4PcmRfSB3k&#10;tE8K3FaikVrsYYus47LHLJClQu92flXWojnxsFKgyIIkmHmI2QlGnnYDJO4byVSZBfd9RMc9JlES&#10;sAKgLa16kpQfX0bR1N8DRhgN7exiqCzWCKyyoJ7qwd8OsXp49HIsjnbCFh4lewBlLO41odYKZTtU&#10;xqgUB8Q2rSiVNOipwmMWoNuwAGNkga7OLGhpdeDzgsCRzUsmNokWccCGxLMTekMRkwasQgWGi5UF&#10;vUV55UjVot0oE2q5Rr6IlueXDV6NNoSGJx/OE7LsVIkVX8y9u5JqUyGfx+dzcj2FypSy57GH65RV&#10;K6UV7nmlylKaq9pCuGtFE/oyOLrcCVsrrQvQ0GbB2ZoOSbXTWI2VWENJ3MUW4dhRF01TovDkOd4P&#10;2rWTOljCjoHxPRxRV1oUj4S5ssW2lTTxsZPH/v/UawNGPk8ISXIr6NnYOsehVG4c1L9QaOSuvIlT&#10;GmNpqbpDoMsjv9oY7jo6ydMZeX1cOuv4CDu89/xGOwF8JOGyL6sHQv/mx/4ZcBQTS3v+CTr5XWF1&#10;I7W2A2dn/kpy/YX52hQVtENhbD5l8XJJNzovpmwxZctkymiVROms5y9jCfGaKN1So/Nboa30AQfL&#10;wLPnd7DLE+dxi4PxhsRUm3zu7OPaufzrkeDwUY4iflXA9C2+tYDj6FUBX1x6OR8EnPwXcDb5NwUc&#10;nQiYNBx7tf2dgOO3EPCMfpv5DwAAAP//AwBQSwMEFAAGAAgAAAAhAAQsU/vNAwAAwBAAACcAAAB4&#10;bC9wcmludGVyU2V0dGluZ3MvcHJpbnRlclNldHRpbmdzMi5iaW7sVttuHEUQrXO6t6d3vTfba8dO&#10;fBlvsElCfEmwjYFc1mxIYi4GIoFQQECkMQIenA9ACAuJlzwhHiLkr/A3IMQXIPHCI3/AI0JL9cyu&#10;vUkQWmcNKMjVak1P9VTVmbp1N+WObMtdnbGc/zy/+dsHe1tyCIKtTP0iv1bMzxBIXnYHln2iq0je&#10;JYSqKfDXZfkwSnv8FvpdZiF7PizWvLN9d1uZPwy3d1QgyOScyB/2diQfWbtmm10e+FRuybyivSbv&#10;qD9W5aKs6FhMV6u6iuVtua7fxLKho0MBQysSGTFOl0hgCGMsc3QJoOuKrarNqPvFmzwKGGCRJZZZ&#10;MVIIuzRMxRjRMx8UBQ7CJlUPLHIF1RkxMpF+6GO1PPCIoNQSlOhFjE6rMxe7OIqllCpsG4CUO/qZ&#10;g7M7kW1425BK4PrY+Ng+YEgNlyN4I9VMLGCBg7L8UJ4yqChkKIGPaWQ4wLV14+uylag/DgzRUSWY&#10;Z4H676aEMiqmykEMYRg1jnCUJzhmxnmSpzjBSU5xmjFnWOdpPsVZzvFpnuFZnuMzOI95LGARS7iA&#10;i3gWy1jBKp7jGp7nC3yRl3iZV3iVDa7jJTR5jS/7liZlgONST9u64gmutgWreGyjZMqmgioGzRCH&#10;WUMbEFNAdsJO2ik77RQQ6jiNNiCcwVmcgwLifLKQLCZLfAAQ1pgCMpdwGVdwFQ0oIDahgNx13uBN&#10;bvAV+ypf4+vc5Bu+/ibf4i2KyVLpwNVIkwZFpI4LODPHuRE36k64sWg8OolTmMAkpjBtkn2gqM2i&#10;NoeaaFD9DP2g5NphFM0napr5qvXVLEeNJq/JaTKrayA+S1soy884Fznv8q7gBlzRlVxIXQ0fh5xo&#10;uqqekvrVj6fZrEWZhj6USWNN4tAIrK7zOpY1K3cHRAssmyFbP9H3C1///e46v9LGsqdqMBZKOUlr&#10;MGhVqqg6zcIwAqm6lL4Jr3tbS1+UP/5pt8079CNKNZP3e5LU1vd+c/P20tLKwkaz2buxx5XTP/4L&#10;e4QSQ3d6QiiLmzbT1pOD+R9G+q3q//CzH9/rx0y/8jePspB2dnb2/+X7TsBF7wthWJ29kOZ09bv5&#10;e/P3dvtyzL+VZdrcitqVxvRKVCRCDws/K8pu/Z6OFu5nrmDqAG0DSvne4HUEj0vm2AM9eeCg6I7C&#10;YZFewR/VmHJ8thFO9MNT+0zvEtSj/YiprTCckA/PYH60i59Z/lIfYQbqXDOOGtSxvn48kMvul+Eo&#10;gRgNq++6M1fCnR2zmNvPpFENci/jfxmU/+pmqN7vu5Y7EfwTAAD//wMAUEsDBBQABgAIAAAAIQAE&#10;LFP7zQMAAMAQAAAnAAAAeGwvcHJpbnRlclNldHRpbmdzL3ByaW50ZXJTZXR0aW5nczUuYmlu7Fbb&#10;bhxFEK1zurend70322vHTnwZb7BJQnxJsI2BXNZsSGIuBiKBUEBApDECHpwPQAgLiZc8IR4i5K/w&#10;NyDEFyDxwiN/wCNCS/XMrr1JEFpnDSjI1WpNT/VU1Zm6dTfljmzLXZ2xnP88v/nbB3tbcgiCrUz9&#10;Ir9WzM8QSF52B5Z9oqtI3iWEqinw12X5MEp7/Bb6XWYhez4s1ryzfXdbmT8Mt3dUIMjknMgf9nYk&#10;H1m7ZptdHvhUbsm8or0m76g/VuWirOhYTFeruorlbbmu38SyoaNDAUMrEhkxTpdIYAhjLHN0CaDr&#10;iq2qzaj7xZs8ChhgkSWWWTFSCLs0TMUY0TMfFAUOwiZVDyxyBdUZMTKRfuhjtTzwiKDUEpToRYxO&#10;qzMXuziKpZQqbBuAlDv6mYOzO5FteNuQSuD62PjYPmBIDZcjeCPVTCxggYOy/FCeMqgoZCiBj2lk&#10;OMC1dePrspWoPw4M0VElmGeB+u+mhDIqpspBDGEYNY5wlCc4ZsZ5kqc4wUlOcZoxZ1jnaT7FWc7x&#10;aZ7hWZ7jMziPeSxgEUu4gIt4FstYwSqe4xqe5wt8kZd4mVd4lQ2u4yU0eY0v+5YmZYDjUk/buuIJ&#10;rrYFq3hso2TKpoIqBs0Qh1lDGxBTQHbCTtopO+0UEOo4jTYgnMFZnIMC4nyykCwmS3wAENaYAjKX&#10;cBlXcBUNKCA2oYDcdd7gTW7wFfsqX+Pr3OQbvv4m3+ItislS6cDVSJMGRaSOCzgzx7kRN+pOuLFo&#10;PDqJU5jAJKYwbZJ9oKjNojaHmmhQ/Qz9oOTaYRTNJ2qa+ar11SxHjSavyWkyq2sgPktbKMvPOBc5&#10;7/Ku4AZc0ZVcSF0NH4ecaLqqnpL61Y+n2axFmYY+lEljTeLQCKyu8zqWNSt3B0QLLJshWz/R9wtf&#10;//3uOr/SxrKnajAWSjlJazBoVaqoOs3CMAKpupS+Ca97W0tflD/+abfNO/QjSjWT93uS1Nb3fnPz&#10;9tLSysJGs9m7sceV0z/+C3uEEkN3ekIoi5s209aTg/kfRvqt6v/wsx/f68dMv/I3j7KQdnZ29v/l&#10;+07ARe8LYVidvZDmdPW7+Xvz93b7csy/lWXa3Iralcb0SlQkQg8LPyvKbv2ejhbuZ65g6gBtA0r5&#10;3uB1BI9L5tgDPXngoOiOwmGRXsEf1ZhyfLYRTvTDU/tM7xLUo/2Iqa0wnJAPz2B+tIufWf5SH2EG&#10;6lwzjhrUsb5+PJDL7pfhKIEYDavvujNXwp0ds5jbz6RRDXIv438ZlP/qZqje77uWOxH8EwAA//8D&#10;AFBLAwQUAAYACAAAACEABCxT+80DAADAEAAAJwAAAHhsL3ByaW50ZXJTZXR0aW5ncy9wcmludGVy&#10;U2V0dGluZ3M5LmJpbuxW224cRRCtc7q3p3e9N9trx058GW+wSUJ8SbCNgVzWbEhiLgYigVBAQKQx&#10;Ah6cD0AIC4mXPCEeIuSv8DcgxBcg8cIjf8AjQkv1zK69SRBaZw0oyNVqTU/1VNWZunU35Y5sy12d&#10;sZz/PL/52wd7W3IIgq1M/SK/VszPEEhedgeWfaKrSN4lhKop8Ndl+TBKe/wW+l1mIXs+LNa8s313&#10;W5k/DLd3VCDI5JzIH/Z2JB9Zu2abXR74VG7JvKK9Ju+oP1bloqzoWExXq7qK5W25rt/EsqGjQwFD&#10;KxIZMU6XSGAIYyxzdAmg64qtqs2o+8WbPAoYYJElllkxUgi7NEzFGNEzHxQFDsImVQ8scgXVGTEy&#10;kX7oY7U88Iig1BKU6EWMTqszF7s4iqWUKmwbgJQ7+pmDszuRbXjbkErg+tj42D5gSA2XI3gj1Uws&#10;YIGDsvxQnjKoKGQogY9pZDjAtXXj67KVqD8ODNFRJZhngfrvpoQyKqbKQQxhGDWOcJQnOGbGeZKn&#10;OMFJTnGaMWdY52k+xVnO8Wme4Vme4zM4j3ksYBFLuICLeBbLWMEqnuManucLfJGXeJlXeJUNruMl&#10;NHmNL/uWJmWA41JP27riCa62Bat4bKNkyqaCKgbNEIdZQxsQU0B2wk7aKTvtFBDqOI02IJzBWZyD&#10;AuJ8spAsJkt8ABDWmAIyl3AZV3AVDSggNqGA3HXe4E1u8BX7Kl/j69zkG77+Jt/iLYrJUunA1UiT&#10;BkWkjgs4M8e5ETfqTrixaDw6iVOYwCSmMG2SfaCozaI2h5poUP0M/aDk2mEUzSdqmvmq9dUsR40m&#10;r8lpMqtrID5LWyjLzzgXOe/yruAGXNGVXEhdDR+HnGi6qp6S+tWPp9msRZmGPpRJY03i0AisrvM6&#10;ljUrdwdECyybIVs/0fcLX//97jq/0sayp2owFko5SWswaFWqqDrNwjACqbqUvgmve1tLX5Q//mm3&#10;zTv0I0o1k/d7ktTW935z8/bS0srCRrPZu7HHldM//gt7hBJDd3pCKIubNtPWk4P5H0b6rer/8LMf&#10;3+vHTL/yN4+ykHZ2dvb/5ftOwEXvC2FYnb2Q5nT1u/l78/d2+3LMv5Vl2tyK2pXG9EpUJEIPCz8r&#10;ym79no4W7meuYOoAbQNK+d7gdQSPS+bYAz154KDojsJhkV7BH9WYcny2EU70w1P7TO8S1KP9iKmt&#10;MJyQD89gfrSLn1n+Uh9hBupcM44a1LG+fjyQy+6X4SiBGA2r77ozV8KdHbOY28+kUQ1yL+N/GZT/&#10;6mao3u+7ljsR/BMAAP//AwBQSwMEFAAGAAgAAAAhAAQsU/vNAwAAwBAAACcAAAB4bC9wcmludGVy&#10;U2V0dGluZ3MvcHJpbnRlclNldHRpbmdzOC5iaW7sVttuHEUQrXO6t6d3vTfba8dOfBlvsElCfEmw&#10;jYFc1mxIYi4GIoFQQECkMQIenA9ACAuJlzwhHiLkr/A3IMQXIPHCI3/AI0JL9cyuvUkQWmcNKMjV&#10;ak1P9VTVmbp1N+WObMtdnbGc/zy/+dsHe1tyCIKtTP0iv1bMzxBIXnYHln2iq0jeJYSqKfDXZfkw&#10;Snv8FvpdZiF7PizWvLN9d1uZPwy3d1QgyOScyB/2diQfWbtmm10e+FRuybyivSbvqD9W5aKs6FhM&#10;V6u6iuVtua7fxLKho0MBQysSGTFOl0hgCGMsc3QJoOuKrarNqPvFmzwKGGCRJZZZMVIIuzRMxRjR&#10;Mx8UBQ7CJlUPLHIF1RkxMpF+6GO1PPCIoNQSlOhFjE6rMxe7OIqllCpsG4CUO/qZg7M7kW1425BK&#10;4PrY+Ng+YEgNlyN4I9VMLGCBg7L8UJ4yqChkKIGPaWQ4wLV14+uylag/DgzRUSWYZ4H676aEMiqm&#10;ykEMYRg1jnCUJzhmxnmSpzjBSU5xmjFnWOdpPsVZzvFpnuFZnuMzOI95LGARS7iAi3gWy1jBKp7j&#10;Gp7nC3yRl3iZV3iVDa7jJTR5jS/7liZlgONST9u64gmutgWreGyjZMqmgioGzRCHWUMbEFNAdsJO&#10;2ik77RQQ6jiNNiCcwVmcgwLifLKQLCZLfAAQ1pgCMpdwGVdwFQ0oIDahgNx13uBNbvAV+ypf4+vc&#10;5Bu+/ibf4i2KyVLpwNVIkwZFpI4LODPHuRE36k64sWg8OolTmMAkpjBtkn2gqM2iNoeaaFD9DP2g&#10;5NphFM0napr5qvXVLEeNJq/JaTKrayA+S1soy884Fznv8q7gBlzRlVxIXQ0fh5xouqqekvrVj6fZ&#10;rEWZhj6USWNN4tAIrK7zOpY1K3cHRAssmyFbP9H3C1///e46v9LGsqdqMBZKOUlrMGhVqqg6zcIw&#10;Aqm6lL4Jr3tbS1+UP/5pt8079CNKNZP3e5LU1vd+c/P20tLKwkaz2buxx5XTP/4Le4QSQ3d6QiiL&#10;mzbT1pOD+R9G+q3q//CzH9/rx0y/8jePspB2dnb2/+X7TsBF7wthWJ29kOZ09bv5e/P3dvtyzL+V&#10;ZdrcitqVxvRKVCRCDws/K8pu/Z6OFu5nrmDqAG0DSvne4HUEj0vm2AM9eeCg6I7CYZFewR/VmHJ8&#10;thFO9MNT+0zvEtSj/YiprTCckA/PYH60i59Z/lIfYQbqXDOOGtSxvn48kMvul+EogRgNq++6M1fC&#10;nR2zmNvPpFENci/jfxmU/+pmqN7vu5Y7EfwTAAD//wMAUEsDBBQABgAIAAAAIQAELFP7zQMAAMAQ&#10;AAAnAAAAeGwvcHJpbnRlclNldHRpbmdzL3ByaW50ZXJTZXR0aW5nczYuYmlu7FbbbhxFEK1zuren&#10;d70322vHTnwZb7BJQnxJsI2BXNZsSGIuBiKBUEBApDECHpwPQAgLiZc8IR4i5K/wNyDEFyDxwiN/&#10;wCNCS/XMrr1JEFpnDSjI1WpNT/VU1Zm6dTfljmzLXZ2xnP88v/nbB3tbcgiCrUz9Ir9WzM8QSF52&#10;B5Z9oqtI3iWEqinw12X5MEp7/Bb6XWYhez4s1ryzfXdbmT8Mt3dUIMjknMgf9nYkH1m7ZptdHvhU&#10;bsm8or0m76g/VuWirOhYTFeruorlbbmu38SyoaNDAUMrEhkxTpdIYAhjLHN0CaDriq2qzaj7xZs8&#10;ChhgkSWWWTFSCLs0TMUY0TMfFAUOwiZVDyxyBdUZMTKRfuhjtTzwiKDUEpToRYxOqzMXuziKpZQq&#10;bBuAlDv6mYOzO5FteNuQSuD62PjYPmBIDZcjeCPVTCxggYOy/FCeMqgoZCiBj2lkOMC1dePrspWo&#10;Pw4M0VElmGeB+u+mhDIqpspBDGEYNY5wlCc4ZsZ5kqc4wUlOcZoxZ1jnaT7FWc7xaZ7hWZ7jMziP&#10;eSxgEUu4gIt4FstYwSqe4xqe5wt8kZd4mVd4lQ2u4yU0eY0v+5YmZYDjUk/buuIJrrYFq3hso2TK&#10;poIqBs0Qh1lDGxBTQHbCTtopO+0UEOo4jTYgnMFZnIMC4nyykCwmS3wAENaYAjKXcBlXcBUNKCA2&#10;oYDcdd7gTW7wFfsqX+Pr3OQbvv4m3+ItislS6cDVSJMGRaSOCzgzx7kRN+pOuLFoPDqJU5jAJKYw&#10;bZJ9oKjNojaHmmhQ/Qz9oOTaYRTNJ2qa+ar11SxHjSavyWkyq2sgPktbKMvPOBc57/Ku4AZc0ZVc&#10;SF0NH4ecaLqqnpL61Y+n2axFmYY+lEljTeLQCKyu8zqWNSt3B0QLLJshWz/R9wtf//3uOr/SxrKn&#10;ajAWSjlJazBoVaqoOs3CMAKpupS+Ca97W0tflD/+abfNO/QjSjWT93uS1Nb3fnPz9tLSysJGs9m7&#10;sceV0z/+C3uEEkN3ekIoi5s209aTg/kfRvqt6v/wsx/f68dMv/I3j7KQdnZ29v/l+07ARe8LYVid&#10;vZDmdPW7+Xvz93b7csy/lWXa3Iralcb0SlQkQg8LPyvKbv2ejhbuZ65g6gBtA0r53uB1BI9L5tgD&#10;PXngoOiOwmGRXsEf1ZhyfLYRTvTDU/tM7xLUo/2Iqa0wnJAPz2B+tIufWf5SH2EG6lwzjhrUsb5+&#10;PJDL7pfhKIEYDavvujNXwp0ds5jbz6RRDXIv438ZlP/qZqje77uWOxH8EwAA//8DAFBLAwQUAAYA&#10;CAAAACEABCxT+80DAADAEAAAJwAAAHhsL3ByaW50ZXJTZXR0aW5ncy9wcmludGVyU2V0dGluZ3M3&#10;LmJpbuxW224cRRCtc7q3p3e9N9trx058GW+wSUJ8SbCNgVzWbEhiLgYigVBAQKQxAh6cD0AIC4mX&#10;PCEeIuSv8DcgxBcg8cIjf8AjQkv1zK69SRBaZw0oyNVqTU/1VNWZunU35Y5sy12dsZz/PL/52wd7&#10;W3IIgq1M/SK/VszPEEhedgeWfaKrSN4lhKop8Ndl+TBKe/wW+l1mIXs+LNa8s313W5k/DLd3VCDI&#10;5JzIH/Z2JB9Zu2abXR74VG7JvKK9Ju+oP1bloqzoWExXq7qK5W25rt/EsqGjQwFDKxIZMU6XSGAI&#10;YyxzdAmg64qtqs2o+8WbPAoYYJElllkxUgi7NEzFGNEzHxQFDsImVQ8scgXVGTEykX7oY7U88Iig&#10;1BKU6EWMTqszF7s4iqWUKmwbgJQ7+pmDszuRbXjbkErg+tj42D5gSA2XI3gj1UwsYIGDsvxQnjKo&#10;KGQogY9pZDjAtXXj67KVqD8ODNFRJZhngfrvpoQyKqbKQQxhGDWOcJQnOGbGeZKnOMFJTnGaMWdY&#10;52k+xVnO8Wme4Vme4zM4j3ksYBFLuICLeBbLWMEqnuManucLfJGXeJlXeJUNruMlNHmNL/uWJmWA&#10;41JP27riCa62Bat4bKNkyqaCKgbNEIdZQxsQU0B2wk7aKTvtFBDqOI02IJzBWZyDAuJ8spAsJkt8&#10;ABDWmAIyl3AZV3AVDSggNqGA3HXe4E1u8BX7Kl/j69zkG77+Jt/iLYrJUunA1UiTBkWkjgs4M8e5&#10;ETfqTrixaDw6iVOYwCSmMG2SfaCozaI2h5poUP0M/aDk2mEUzSdqmvmq9dUsR40mr8lpMqtrID5L&#10;WyjLzzgXOe/yruAGXNGVXEhdDR+HnGi6qp6S+tWPp9msRZmGPpRJY03i0AisrvM6ljUrdwdECyyb&#10;IVs/0fcLX//97jq/0sayp2owFko5SWswaFWqqDrNwjACqbqUvgmve1tLX5Q//mm3zTv0I0o1k/d7&#10;ktTW935z8/bS0srCRrPZu7HHldM//gt7hBJDd3pCKIubNtPWk4P5H0b6rer/8LMf3+vHTL/yN4+y&#10;kHZ2dvb/5ftOwEXvC2FYnb2Q5nT1u/l78/d2+3LMv5Vl2tyK2pXG9EpUJEIPCz8rym79no4W7meu&#10;YOoAbQNK+d7gdQSPS+bYAz154KDojsJhkV7BH9WYcny2EU70w1P7TO8S1KP9iKmtMJyQD89gfrSL&#10;n1n+Uh9hBupcM44a1LG+fjyQy+6X4SiBGA2r77ozV8KdHbOY28+kUQ1yL+N/GZT/6mao3u+7ljsR&#10;/BMAAP//AwBQSwMEFAAGAAgAAAAhAAQsU/vNAwAAwBAAACcAAAB4bC9wcmludGVyU2V0dGluZ3Mv&#10;cHJpbnRlclNldHRpbmdzNC5iaW7sVttuHEUQrXO6t6d3vTfba8dOfBlvsElCfEmwjYFc1mxIYi4G&#10;IoFQQECkMQIenA9ACAuJlzwhHiLkr/A3IMQXIPHCI3/AI0JL9cyuvUkQWmcNKMjVak1P9VTVmbp1&#10;N+WObMtdnbGc/zy/+dsHe1tyCIKtTP0iv1bMzxBIXnYHln2iq0jeJYSqKfDXZfkwSnv8FvpdZiF7&#10;PizWvLN9d1uZPwy3d1QgyOScyB/2diQfWbtmm10e+FRuybyivSbvqD9W5aKs6FhMV6u6iuVtua7f&#10;xLKho0MBQysSGTFOl0hgCGMsc3QJoOuKrarNqPvFmzwKGGCRJZZZMVIIuzRMxRjRMx8UBQ7CJlUP&#10;LHIF1RkxMpF+6GO1PPCIoNQSlOhFjE6rMxe7OIqllCpsG4CUO/qZg7M7kW1425BK4PrY+Ng+YEgN&#10;lyN4I9VMLGCBg7L8UJ4yqChkKIGPaWQ4wLV14+uylag/DgzRUSWYZ4H676aEMiqmykEMYRg1jnCU&#10;JzhmxnmSpzjBSU5xmjFnWOdpPsVZzvFpnuFZnuMzOI95LGARS7iAi3gWy1jBKp7jGp7nC3yRl3iZ&#10;V3iVDa7jJTR5jS/7liZlgONST9u64gmutgWreGyjZMqmgioGzRCHWUMbEFNAdsJO2ik77RQQ6jiN&#10;NiCcwVmcgwLifLKQLCZLfAAQ1pgCMpdwGVdwFQ0oIDahgNx13uBNbvAV+ypf4+vc5Bu+/ibf4i2K&#10;yVLpwNVIkwZFpI4LODPHuRE36k64sWg8OolTmMAkpjBtkn2gqM2iNoeaaFD9DP2g5NphFM0napr5&#10;qvXVLEeNJq/JaTKrayA+S1soy884Fznv8q7gBlzRlVxIXQ0fh5xouqqekvrVj6fZrEWZhj6USWNN&#10;4tAIrK7zOpY1K3cHRAssmyFbP9H3C1///e46v9LGsqdqMBZKOUlrMGhVqqg6zcIwAqm6lL4Jr3tb&#10;S1+UP/5pt8079CNKNZP3e5LU1vd+c/P20tLKwkaz2buxx5XTP/4Le4QSQ3d6QiiLmzbT1pOD+R9G&#10;+q3q//CzH9/rx0y/8jePspB2dnb2/+X7TsBF7wthWJ29kOZ09bv5e/P3dvtyzL+VZdrcitqVxvRK&#10;VCRCDws/K8pu/Z6OFu5nrmDqAG0DSvne4HUEj0vm2AM9eeCg6I7CYZFewR/VmHJ8thFO9MNT+0zv&#10;EtSj/YiprTCckA/PYH60i59Z/lIfYQbqXDOOGtSxvn48kMvul+EogRgNq++6M1fCnR2zmNvPpFEN&#10;ci/jfxmU/+pmqN7vu5Y7EfwTAAD//wMAUEsDBBQABgAIAAAAIQDZfHs3zQMAAMAQAAAoAAAAeGwv&#10;cHJpbnRlclNldHRpbmdzL3ByaW50ZXJTZXR0aW5nczEwLmJpbuxW224cRRCtc7q3p3fXe/F67diJ&#10;L+MNNknwLcE2BnJZZ5MQczEQCRQFBEQaI+DB+QCEsJB4yRPiIUL+Cn8DQnwBEi888gc8ImSqZ3bt&#10;TYLQOjagIFerNT3VU1VnTlVfWnJXNuWe9lhmPs+v//bBzoYcQGAr47/IrxXzMwSSl+3iok90FMkM&#10;IFRPQb8qiwdx2uO30O+yCNnzUbPW3c17m6r8YaA9owbBJudE/rB3IvnI2hXb6mLgU7kls4r2mryr&#10;fCzLBVnSNp+OlnUUyztyQ7+JZU1bRwKG3Uhk0DgdIoEhjLHM0SWAjiu2qjGj7hdv8iigyD6WWGbF&#10;SCHM0jA1Y0TPfHAUNAiTVD+wyBXUZ8TIRPqhjzVy8TFDqSco0YsY7VZ7LnZxFEspddgOACl3/DMH&#10;Z7ci2/S2KZWg9bHxsX0okAYuR/BGqplZwAIHVflantKvKKSWwMc0MhDg2obxDdlIlI/9QHRUC+ZZ&#10;oP67KaGMiqmyHzUMoM5BDvEEh80IT/IURznGcU4w5iQbPM1nOMVpPsszPMtzfA4zmMUc5rGA87iA&#10;57GIJSzjBa7gRb7El3mRl3iZV9jkKq6ixWu87ne1KAMclzJtG4onUG0LVvHYZsmUTQVV9JsaB1hH&#10;GxBTQHbUjtlxO+EUEBo4jTYgnMFZnIMC4mwyl8wnC3wIEFaYAjIXcQmXcQVNKCC2oIDcDb7Cm1zj&#10;q/Y1vs43uM43feMtvs1bFJOV0j7VSIsGfUiJCzgz4tygG3In3HA0Ep3EKYxiDOOYMMkeUNSnUJ9G&#10;XTSpfpK+X3LtNIrWE7XMfNX6alajRovX5LSYlRqIz8oWqvKTzkXOu7wruKLrcyUXSlfTx5oTLVf1&#10;U1Je/Uhazboo09SHZdJckThsBFbHeW2LWpXbRdEFlvVQrZ/o+/mv/352lV/Jbe6oGwyHpZykazB4&#10;VamoO63C0IKou1S+Ca87GwtflD/+abutO/AjSj2TD3qyJOT91vqdhYWlubVWq/dgT2qnf/wX8QgV&#10;ht3pKZEsb7qZ7j49mP9hpN+q/w8/+/G9w4Q5rP3No1xIW1tbe//yfSfhoveF0Kz2XkRruvrd7P3Z&#10;+9uHIubfqjLd3Pp0Vxq+TfQRYQ8LPyuq3v09bbt4kFHBlADdBlTyvcHrGB4vmWMGemJgf9EdBWGR&#10;XsEf95hqfDYRTvSDS/tM7zLUo/2Ipe0wnJCP9hB+qEufRf5SH6EH6VwzjhrUsb/DMJDL7pfhKIEY&#10;TavvujNXwp0dU5jeq6QhTXIv7X+ZlP/qZqjsH3otdzL4JwAAAP//AwBQSwMEFAAGAAgAAAAhAAQs&#10;U/vNAwAAwBAAACgAAAB4bC9wcmludGVyU2V0dGluZ3MvcHJpbnRlclNldHRpbmdzMTEuYmlu7Fbb&#10;bhxFEK1zurend70322vHTnwZb7BJQnxJsI2BXNZsSGIuBiKBUEBApDECHpwPQAgLiZc8IR4i5K/w&#10;NyDEFyDxwiN/wCNCS/XMrr1JEFpnDSjI1WpNT/VU1Zm6dTfljmzLXZ2xnP88v/nbB3tbcgiCrUz9&#10;Ir9WzM8QSF52B5Z9oqtI3iWEqinw12X5MEp7/Bb6XWYhez4s1ryzfXdbmT8Mt3dUIMjknMgf9nYk&#10;H1m7ZptdHvhUbsm8or0m76g/VuWirOhYTFeruorlbbmu38SyoaNDAUMrEhkxTpdIYAhjLHN0CaDr&#10;iq2qzaj7xZs8ChhgkSWWWTFSCLs0TMUY0TMfFAUOwiZVDyxyBdUZMTKRfuhjtTzwiKDUEpToRYxO&#10;qzMXuziKpZQqbBuAlDv6mYOzO5FteNuQSuD62PjYPmBIDZcjeCPVTCxggYOy/FCeMqgoZCiBj2lk&#10;OMC1dePrspWoPw4M0VElmGeB+u+mhDIqpspBDGEYNY5wlCc4ZsZ5kqc4wUlOcZoxZ1jnaT7FWc7x&#10;aZ7hWZ7jMziPeSxgEUu4gIt4FstYwSqe4xqe5wt8kZd4mVd4lQ2u4yU0eY0v+5YmZYDjUk/buuIJ&#10;rrYFq3hso2TKpoIqBs0Qh1lDGxBTQHbCTtopO+0UEOo4jTYgnMFZnIMC4nyykCwmS3wAENaYAjKX&#10;cBlXcBUNKCA2oYDcdd7gTW7wFfsqX+Pr3OQbvv4m3+ItislS6cDVSJMGRaSOCzgzx7kRN+pOuLFo&#10;PDqJU5jAJKYwbZJ9oKjNojaHmmhQ/Qz9oOTaYRTNJ2qa+ar11SxHjSavyWkyq2sgPktbKMvPOBc5&#10;7/Ku4AZc0ZVcSF0NH4ecaLqqnpL61Y+n2axFmYY+lEljTeLQCKyu8zqWNSt3B0QLLJshWz/R9wtf&#10;//3uOr/SxrKnajAWSjlJazBoVaqoOs3CMAKpupS+Ca97W0tflD/+abfNO/QjSjWT93uS1Nb3fnPz&#10;9tLSysJGs9m7sceV0z/+C3uEEkN3ekIoi5s209aTg/kfRvqt6v/wsx/f68dMv/I3j7KQdnZ29v/l&#10;+07ARe8LYVidvZDmdPW7+Xvz93b7csy/lWXa3Iralcb0SlQkQg8LPyvKbv2ejhbuZ65g6gBtA0r5&#10;3uB1BI9L5tgDPXngoOiOwmGRXsEf1ZhyfLYRTvTDU/tM7xLUo/2Iqa0wnJAPz2B+tIufWf5SH2EG&#10;6lwzjhrUsb5+PJDL7pfhKIEYDavvujNXwp0ds5jbz6RRDXIv438ZlP/qZqje77uWOxH8EwAA//8D&#10;AFBLAwQUAAYACAAAACEABCxT+80DAADAEAAAJwAAAHhsL3ByaW50ZXJTZXR0aW5ncy9wcmludGVy&#10;U2V0dGluZ3MxLmJpbuxW224cRRCtc7q3p3e9N9trx058GW+wSUJ8SbCNgVzWbEhiLgYigVBAQKQx&#10;Ah6cD0AIC4mXPCEeIuSv8DcgxBcg8cIjf8AjQkv1zK69SRBaZw0oyNVqTU/1VNWZunU35Y5sy12d&#10;sZz/PL/52wd7W3IIgq1M/SK/VszPEEhedgeWfaKrSN4lhKop8Ndl+TBKe/wW+l1mIXs+LNa8s313&#10;W5k/DLd3VCDI5JzIH/Z2JB9Zu2abXR74VG7JvKK9Ju+oP1bloqzoWExXq7qK5W25rt/EsqGjQwFD&#10;KxIZMU6XSGAIYyxzdAmg64qtqs2o+8WbPAoYYJElllkxUgi7NEzFGNEzHxQFDsImVQ8scgXVGTEy&#10;kX7oY7U88Iig1BKU6EWMTqszF7s4iqWUKmwbgJQ7+pmDszuRbXjbkErg+tj42D5gSA2XI3gj1Uws&#10;YIGDsvxQnjKoKGQogY9pZDjAtXXj67KVqD8ODNFRJZhngfrvpoQyKqbKQQxhGDWOcJQnOGbGeZKn&#10;OMFJTnGaMWdY52k+xVnO8Wme4Vme4zM4j3ksYBFLuICLeBbLWMEqnuManucLfJGXeJlXeJUNruMl&#10;NHmNL/uWJmWA41JP27riCa62Bat4bKNkyqaCKgbNEIdZQxsQU0B2wk7aKTvtFBDqOI02IJzBWZyD&#10;AuJ8spAsJkt8ABDWmAIyl3AZV3AVDSggNqGA3HXe4E1u8BX7Kl/j69zkG77+Jt/iLYrJUunA1UiT&#10;BkWkjgs4M8e5ETfqTrixaDw6iVOYwCSmMG2SfaCozaI2h5poUP0M/aDk2mEUzSdqmvmq9dUsR40m&#10;r8lpMqtrID5LWyjLzzgXOe/yruAGXNGVXEhdDR+HnGi6qp6S+tWPp9msRZmGPpRJY03i0AisrvM6&#10;ljUrdwdECyybIVs/0fcLX//97jq/0sayp2owFko5SWswaFWqqDrNwjACqbqUvgmve1tLX5Q//mm3&#10;zTv0I0o1k/d7ktTW935z8/bS0srCRrPZu7HHldM//gt7hBJDd3pCKIubNtPWk4P5H0b6rer/8LMf&#10;3+vHTL/yN4+ykHZ2dvb/5ftOwEXvC2FYnb2Q5nT1u/l78/d2+3LMv5Vl2tyK2pXG9EpUJEIPCz8r&#10;ym79no4W7meuYOoAbQNK+d7gdQSPS+bYAz154KDojsJhkV7BH9WYcny2EU70w1P7TO8S1KP9iKmt&#10;MJyQD89gfrSLn1n+Uh9hBupcM44a1LG+fjyQy+6X4SiBGA2r77ozV8KdHbOY28+kUQ1yL+N/GZT/&#10;6mao3u+7ljsR/BMAAP//AwBQSwMEFAAGAAgAAAAhAAQsU/vNAwAAwBAAACcAAAB4bC9wcmludGVy&#10;U2V0dGluZ3MvcHJpbnRlclNldHRpbmdzMy5iaW7sVttuHEUQrXO6t6d3vTfba8dOfBlvsElCfEmw&#10;jYFc1mxIYi4GIoFQQECkMQIenA9ACAuJlzwhHiLkr/A3IMQXIPHCI3/AI0JL9cyuvUkQWmcNKMjV&#10;ak1P9VTVmbp1N+WObMtdnbGc/zy/+dsHe1tyCIKtTP0iv1bMzxBIXnYHln2iq0jeJYSqKfDXZfkw&#10;Snv8FvpdZiF7PizWvLN9d1uZPwy3d1QgyOScyB/2diQfWbtmm10e+FRuybyivSbvqD9W5aKs6FhM&#10;V6u6iuVtua7fxLKho0MBQysSGTFOl0hgCGMsc3QJoOuKrarNqPvFmzwKGGCRJZZZMVIIuzRMxRjR&#10;Mx8UBQ7CJlUPLHIF1RkxMpF+6GO1PPCIoNQSlOhFjE6rMxe7OIqllCpsG4CUO/qZg7M7kW1425BK&#10;4PrY+Ng+YEgNlyN4I9VMLGCBg7L8UJ4yqChkKIGPaWQ4wLV14+uylag/DgzRUSWYZ4H676aEMiqm&#10;ykEMYRg1jnCUJzhmxnmSpzjBSU5xmjFnWOdpPsVZzvFpnuFZnuMzOI95LGARS7iAi3gWy1jBKp7j&#10;Gp7nC3yRl3iZV3iVDa7jJTR5jS/7liZlgONST9u64gmutgWreGyjZMqmgioGzRCHWUMbEFNAdsJO&#10;2ik77RQQ6jiNNiCcwVmcgwLifLKQLCZLfAAQ1pgCMpdwGVdwFQ0oIDahgNx13uBNbvAV+ypf4+vc&#10;5Bu+/ibf4i2KyVLpwNVIkwZFpI4LODPHuRE36k64sWg8OolTmMAkpjBtkn2gqM2iNoeaaFD9DP2g&#10;5NphFM0napr5qvXVLEeNJq/JaTKrayA+S1soy884Fznv8q7gBlzRlVxIXQ0fh5xouqqekvrVj6fZ&#10;rEWZhj6USWNN4tAIrK7zOpY1K3cHRAssmyFbP9H3C1///e46v9LGsqdqMBZKOUlrMGhVqqg6zcIw&#10;Aqm6lL4Jr3tbS1+UP/5pt8079CNKNZP3e5LU1vd+c/P20tLKwkaz2buxx5XTP/4Le4QSQ3d6QiiL&#10;mzbT1pOD+R9G+q3q//CzH9/rx0y/8jePspB2dnb2/+X7TsBF7wthWJ29kOZ09bv5e/P3dvtyzL+V&#10;ZdrcitqVxvRKVCRCDws/K8pu/Z6OFu5nrmDqAG0DSvne4HUEj0vm2AM9eeCg6I7CYZFewR/VmHJ8&#10;thFO9MNT+0zvEtSj/YiprTCckA/PYH60i59Z/lIfYQbqXDOOGtSxvn48kMvul+EogRgNq++6M1fC&#10;nR2zmNvPpFENci/jfxmU/+pmqN7vu5Y7EfwTAAD//wMAUEsDBBQABgAIAAAAIQBIhbV7YQIAAAIF&#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U32vaUBTH3wf7H0Ke+qLROkqRa8poN/qwMaG273fJVS+LSbj3VnRPG6Wr/bV1o6yUyaorAx/a&#10;Fbo5nZLun/Em+l/sxlAbWxG6t3PP+eabzz05J2ChVDCkIiIUW2ZKjkdjsoRMzdKxmUvJq5mnkXlZ&#10;ogyaOjQsE6XkMqLygvrwAUgTy0aEYUQlYWHSlJxnzE4qCtXyqABpVJRNUclapACZOJKcYmWzWENL&#10;lrZeQCZTZmOxOQWVGDJ1pEfskaEcOCaL7H9NdUvz+ehapmwLYBU8tm0Da5CJW6rPsUYsamWZ9KSk&#10;IQMo4SIQdCtIWyeYldUYUMJHsKJBAy0KYzULDYqAcpMAywj6TUtDTKgKiixZRBqziETxa9G2WVl6&#10;CSnycVJyERIMTSawfFlwGMaGTRlReet7z6n26w2giHqQG4ZhaTjGj9R4YqgQ0bjSdwhARGEcMYOZ&#10;geiLbBoSNoE4nggjDykC4AAoHpl3qxX3/JJvdQa1A+/HET9p9et77sYmd76FyUd3cN997J9vuzuO&#10;W2tPkfHtfe9r1zs7S7jVk8lGzdbgqNrrnvKr5kSB96Xd63ziu1dew3HrlV73N3eOvbZzq6cjsin6&#10;GX5Que87Ztxm697P8OrutMs6f73DRv/nlvv5eErvBm87/V8Vr7E50ap/WecXe3y/5l4cThSMJi8+&#10;sdxz3vONP4M3/jfnH04DmjtDOhx7MW235usZNl/RVTtjLUGGrvdnPAlW8pAgXazcaL9GCbAsVocY&#10;vsliHpo5pF9r7hb8bV8LfmlqfC4aS8TEIodyQLn5ean/AAAA//8DAFBLAwQUAAYACAAAACEA8Lky&#10;jW8BAACYAgAAEQAIAWRvY1Byb3BzL2NvcmU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JJNTsMwEIX3SNwh8j61nVRVsZJUAtQVlSoRBGJn2dM2InEi25B2yRlYsEEcgVuB&#10;OAbOT0spiKX93nx6bzTRZF3k3gNok5UqRnRAkAdKlDJTyxhdpVN/jDxjuZI8LxXEaAMGTZLjo0hU&#10;TJQa5rqsQNsMjOdIyjBRxWhlbcUwNmIFBTcD51BOXJS64NY99RJXXNzxJeCAkBEuwHLJLccN0K92&#10;RNQjpdghq3udtwApMORQgLIG0wHF314LujB/DrTKnrPI7KZynfq4+2wpOnHnXptsZ6zrelCHbQyX&#10;n+Kb2cVlW9XPVLMrASiJpGBCA7elTj5en9/fXj6fHiO899tsMOfGztyyFxnI082+8be49c91pizI&#10;JCBB4NPAJ+OUBIwSFo5uI9zPbU0uRtu6ywLScz1Y13qrXIdn5+kUdTwy9oMwJYQNTxgJHO9gvunV&#10;AYs+9v/E0Ccjnw5TEjJKGW0SHgKSNvTPW0q+AAAA//8DAFBLAwQUAAYACAAAACEAksPhrWYBAAC0&#10;AwAAEAAAAHhsL2NvbW1lbnRzMS54bWzsUs1Kw0AQvgu+w7J3u0kLbSlJerIgePCgD7Am0yaQ3Q07&#10;a2k92UcQBS+iB49iX0DwZaSlfQsnTVNBUG+ehGWZ2fn75vs26E9UzsZgMTM65H7D4wx0bJJMj0J+&#10;djo46HKGTupE5kZDyKeAvB/t7wWxUQq0Q0YNNIY8da7oCYFxCkpiwxSgKTI0VklHrh0JLCzIBFMA&#10;p3LR9Ly2UDLTPArkhUuNxdqIlg93i/n96mYWiCoU1QblbAcfZ+h2DrMwDPlhk7Mq/ygJOW2CqSyg&#10;sqPAwYQKLJ0Tus5FFOAlG8uctvY4ebHJjWWZTmACVN71y0c7MNpVWYu3+er1cfnytH69Xj/fltGh&#10;VFk+rcLNTY9UWoRtgd9ql29iM899LtULBAERJZItmD8FUgrWw0LGpCYpgmDHwElR3/dF+/1q1tnB&#10;ExVlYsv4V7Zb/2yH/DfZf2K7Q2x3v2e75r366bWH0QcAAAD//wMAUEsBAi0AFAAGAAgAAAAhAHVg&#10;5j0OAgAAgg8AABMAAAAAAAAAAAAAAAAAAAAAAFtDb250ZW50X1R5cGVzXS54bWxQSwECLQAUAAYA&#10;CAAAACEAtVUwI/QAAABMAgAACwAAAAAAAAAAAAAAAABHBAAAX3JlbHMvLnJlbHNQSwECLQAUAAYA&#10;CAAAACEAV6YR3GYCAABDBQAAGAAAAAAAAAAAAAAAAABsBwAAeGwvZHJhd2luZ3MvZHJhd2luZzIu&#10;eG1sUEsBAi0AFAAGAAgAAAAhAKKX/yFGAQAAYQkAABoAAAAAAAAAAAAAAAAACAoAAHhsL19yZWxz&#10;L3dvcmtib29rLnhtbC5yZWxzUEsBAi0AFAAGAAgAAAAhAEbJrxdaAwAADQcAAA8AAAAAAAAAAAAA&#10;AAAAjgwAAHhsL3dvcmtib29rLnhtbFBLAQItABQABgAIAAAAIQAVXAiD9QoAAIstAAAYAAAAAAAA&#10;AAAAAAAAABUQAAB4bC93b3Jrc2hlZXRzL3NoZWV0NS54bWxQSwECLQAUAAYACAAAACEANKEJksIA&#10;AABCAQAAIwAAAAAAAAAAAAAAAABAGwAAeGwvd29ya3NoZWV0cy9fcmVscy9zaGVldDMueG1sLnJl&#10;bHNQSwECLQAUAAYACAAAACEA/ZElZfEAAABdAgAAIwAAAAAAAAAAAAAAAABDHAAAeGwvd29ya3No&#10;ZWV0cy9fcmVscy9zaGVldDIueG1sLnJlbHNQSwECLQAUAAYACAAAACEAO20yS8EAAABCAQAAIwAA&#10;AAAAAAAAAAAAAAB1HQAAeGwvd29ya3NoZWV0cy9fcmVscy9zaGVldDEueG1sLnJlbHNQSwECLQAU&#10;AAYACAAAACEAbIdWWj0EAAAvDAAAGAAAAAAAAAAAAAAAAAB3HgAAeGwvd29ya3NoZWV0cy9zaGVl&#10;dDIueG1sUEsBAi0AFAAGAAgAAAAhAF2Rbi/fAwAAjgkAABgAAAAAAAAAAAAAAAAA6iIAAHhsL3dv&#10;cmtzaGVldHMvc2hlZXQzLnhtbFBLAQItABQABgAIAAAAIQA/hx3QYgkAAH8hAAAUAAAAAAAAAAAA&#10;AAAAAP8mAAB4bC9jaGFydHMvY2hhcnQyLnhtbFBLAQItABQABgAIAAAAIQB7aeIJsQEAAPQDAAAY&#10;AAAAAAAAAAAAAAAAAJMwAAB4bC9kcmF3aW5ncy9kcmF3aW5nMy54bWxQSwECLQAUAAYACAAAACEA&#10;+e81630JAACfJAAAGAAAAAAAAAAAAAAAAAB6MgAAeGwvd29ya3NoZWV0cy9zaGVldDEueG1sUEsB&#10;Ai0AFAAGAAgAAAAhABwUp6j9AAAAbgMAABUAAAAAAAAAAAAAAAAALTwAAHhsL2NoYXJ0cy9jb2xv&#10;cnMxLnhtbFBLAQItABQABgAIAAAAIQBDlhGjwgAAAEIBAAAjAAAAAAAAAAAAAAAAAF09AAB4bC93&#10;b3Jrc2hlZXRzL19yZWxzL3NoZWV0NC54bWwucmVsc1BLAQItABQABgAIAAAAIQBk8zQiwgAAAEIB&#10;AAAjAAAAAAAAAAAAAAAAAGA+AAB4bC93b3Jrc2hlZXRzL19yZWxzL3NoZWV0NS54bWwucmVsc1BL&#10;AQItABQABgAIAAAAIQBMWip6wgAAAEIBAAAjAAAAAAAAAAAAAAAAAGM/AAB4bC93b3Jrc2hlZXRz&#10;L19yZWxzL3NoZWV0Ni54bWwucmVsc1BLAQItABQABgAIAAAAIQAm7eqHuwAAACUBAAAjAAAAAAAA&#10;AAAAAAAAAGZAAAB4bC9kcmF3aW5ncy9fcmVscy9kcmF3aW5nMy54bWwucmVsc1BLAQItABQABgAI&#10;AAAAIQCIu4xB/AAAACUCAAAfAAAAAAAAAAAAAAAAAGJBAAB4bC9jaGFydHMvX3JlbHMvY2hhcnQx&#10;LnhtbC5yZWxzUEsBAi0AFAAGAAgAAAAhAA5E9N+8AAAAJQEAACMAAAAAAAAAAAAAAAAAm0IAAHhs&#10;L2RyYXdpbmdzL19yZWxzL2RyYXdpbmcxLnhtbC5yZWxzUEsBAi0AFAAGAAgAAAAhAGOxo37DAAAA&#10;QwEAACQAAAAAAAAAAAAAAAAAmEMAAHhsL3dvcmtzaGVldHMvX3JlbHMvc2hlZXQxMy54bWwucmVs&#10;c1BLAQItABQABgAIAAAAIQBE1Ib/wgAAAEMBAAAkAAAAAAAAAAAAAAAAAJ1EAAB4bC93b3Jrc2hl&#10;ZXRzL19yZWxzL3NoZWV0MTEueG1sLnJlbHNQSwECLQAUAAYACAAAACEATbrqcNwAAADQAQAAJAAA&#10;AAAAAAAAAAAAAAChRQAAeGwvd29ya3NoZWV0cy9fcmVscy9zaGVldDEwLnhtbC5yZWxzUEsBAi0A&#10;FAAGAAgAAAAhAKI0GhjCAAAAQgEAACMAAAAAAAAAAAAAAAAAv0YAAHhsL3dvcmtzaGVldHMvX3Jl&#10;bHMvc2hlZXQ5LnhtbC5yZWxzUEsBAi0AFAAGAAgAAAAhAGljiCHbAAAA0AEAACMAAAAAAAAAAAAA&#10;AAAAwkcAAHhsL3dvcmtzaGVldHMvX3JlbHMvc2hlZXQ4LnhtbC5yZWxzUEsBAi0AFAAGAAgAAAAh&#10;AJDoz6ePBAAA0SYAABQAAAAAAAAAAAAAAAAA3kgAAHhsL2NoYXJ0cy9zdHlsZTEueG1sUEsBAi0A&#10;FAAGAAgAAAAhAA/oI/1CBgAA+RUAABgAAAAAAAAAAAAAAAAAn00AAHhsL3dvcmtzaGVldHMvc2hl&#10;ZXQ0LnhtbFBLAQItABQABgAIAAAAIQCgsmbwzQMAAE4JAAAYAAAAAAAAAAAAAAAAABdUAAB4bC9k&#10;cmF3aW5ncy9kcmF3aW5nMS54bWxQSwECLQAUAAYACAAAACEAtYZ7DqsTAAD6SAAAGQAAAAAAAAAA&#10;AAAAAAAaWAAAeGwvd29ya3NoZWV0cy9zaGVldDEzLnhtbFBLAQItABQABgAIAAAAIQDAUmLAngYA&#10;AOobAAATAAAAAAAAAAAAAAAAAPxrAAB4bC90aGVtZS90aGVtZTEueG1sUEsBAi0AFAAGAAgAAAAh&#10;AN0Tb/tvDgAAJN4AAA0AAAAAAAAAAAAAAAAAy3IAAHhsL3N0eWxlcy54bWxQSwECLQAUAAYACAAA&#10;ACEAmTDj6ucLAADyTwAAFAAAAAAAAAAAAAAAAABlgQAAeGwvc2hhcmVkU3RyaW5ncy54bWxQSwEC&#10;LQAUAAYACAAAACEAsRnNhnECAADWBQAAGQAAAAAAAAAAAAAAAAB+jQAAeGwvd29ya3NoZWV0cy9z&#10;aGVldDEyLnhtbFBLAQItABQABgAIAAAAIQBmSbV77RMAAEeLAAAZAAAAAAAAAAAAAAAAACaQAAB4&#10;bC93b3Jrc2hlZXRzL3NoZWV0MTEueG1sUEsBAi0AFAAGAAgAAAAhAK+VUzz4CgAAiSsAABkAAAAA&#10;AAAAAAAAAAAASqQAAHhsL3dvcmtzaGVldHMvc2hlZXQxMC54bWxQSwECLQAUAAYACAAAACEAonaj&#10;qbQHAACvHAAAGAAAAAAAAAAAAAAAAAB5rwAAeGwvd29ya3NoZWV0cy9zaGVldDYueG1sUEsBAi0A&#10;FAAGAAgAAAAhAHfBa9o7BgAAAhUAABgAAAAAAAAAAAAAAAAAY7cAAHhsL3dvcmtzaGVldHMvc2hl&#10;ZXQ3LnhtbFBLAQItABQABgAIAAAAIQCsQ54XAhQAAH9ZAAAYAAAAAAAAAAAAAAAAANS9AAB4bC93&#10;b3Jrc2hlZXRzL3NoZWV0OC54bWxQSwECLQAUAAYACAAAACEAf9jIY/MKAAATOQAAGAAAAAAAAAAA&#10;AAAAAAAM0gAAeGwvd29ya3NoZWV0cy9zaGVldDkueG1sUEsBAi0AFAAGAAgAAAAhAGfJmcwzDwAA&#10;zoIAABQAAAAAAAAAAAAAAAAANd0AAHhsL2NoYXJ0cy9jaGFydDEueG1sUEsBAi0AFAAGAAgAAAAh&#10;AMDS1ymOAgAAQAcAABsAAAAAAAAAAAAAAAAAmuwAAHhsL2RyYXdpbmdzL3ZtbERyYXdpbmcxLnZt&#10;bFBLAQItABQABgAIAAAAIQAELFP7zQMAAMAQAAAnAAAAAAAAAAAAAAAAAGHvAAB4bC9wcmludGVy&#10;U2V0dGluZ3MvcHJpbnRlclNldHRpbmdzMi5iaW5QSwECLQAUAAYACAAAACEABCxT+80DAADAEAAA&#10;JwAAAAAAAAAAAAAAAABz8wAAeGwvcHJpbnRlclNldHRpbmdzL3ByaW50ZXJTZXR0aW5nczUuYmlu&#10;UEsBAi0AFAAGAAgAAAAhAAQsU/vNAwAAwBAAACcAAAAAAAAAAAAAAAAAhfcAAHhsL3ByaW50ZXJT&#10;ZXR0aW5ncy9wcmludGVyU2V0dGluZ3M5LmJpblBLAQItABQABgAIAAAAIQAELFP7zQMAAMAQAAAn&#10;AAAAAAAAAAAAAAAAAJf7AAB4bC9wcmludGVyU2V0dGluZ3MvcHJpbnRlclNldHRpbmdzOC5iaW5Q&#10;SwECLQAUAAYACAAAACEABCxT+80DAADAEAAAJwAAAAAAAAAAAAAAAACp/wAAeGwvcHJpbnRlclNl&#10;dHRpbmdzL3ByaW50ZXJTZXR0aW5nczYuYmluUEsBAi0AFAAGAAgAAAAhAAQsU/vNAwAAwBAAACcA&#10;AAAAAAAAAAAAAAAAuwMBAHhsL3ByaW50ZXJTZXR0aW5ncy9wcmludGVyU2V0dGluZ3M3LmJpblBL&#10;AQItABQABgAIAAAAIQAELFP7zQMAAMAQAAAnAAAAAAAAAAAAAAAAAM0HAQB4bC9wcmludGVyU2V0&#10;dGluZ3MvcHJpbnRlclNldHRpbmdzNC5iaW5QSwECLQAUAAYACAAAACEA2Xx7N80DAADAEAAAKAAA&#10;AAAAAAAAAAAAAADfCwEAeGwvcHJpbnRlclNldHRpbmdzL3ByaW50ZXJTZXR0aW5nczEwLmJpblBL&#10;AQItABQABgAIAAAAIQAELFP7zQMAAMAQAAAoAAAAAAAAAAAAAAAAAPIPAQB4bC9wcmludGVyU2V0&#10;dGluZ3MvcHJpbnRlclNldHRpbmdzMTEuYmluUEsBAi0AFAAGAAgAAAAhAAQsU/vNAwAAwBAAACcA&#10;AAAAAAAAAAAAAAAABRQBAHhsL3ByaW50ZXJTZXR0aW5ncy9wcmludGVyU2V0dGluZ3MxLmJpblBL&#10;AQItABQABgAIAAAAIQAELFP7zQMAAMAQAAAnAAAAAAAAAAAAAAAAABcYAQB4bC9wcmludGVyU2V0&#10;dGluZ3MvcHJpbnRlclNldHRpbmdzMy5iaW5QSwECLQAUAAYACAAAACEASIW1e2ECAAACBQAAEAAA&#10;AAAAAAAAAAAAAAApHAEAZG9jUHJvcHMvYXBwLnhtbFBLAQItABQABgAIAAAAIQDwuTKNbwEAAJgC&#10;AAARAAAAAAAAAAAAAAAAAMAfAQBkb2NQcm9wcy9jb3JlLnhtbFBLAQItABQABgAIAAAAIQCSw+Gt&#10;ZgEAALQDAAAQAAAAAAAAAAAAAAAAAGYiAQB4bC9jb21tZW50czEueG1sUEsFBgAAAAA4ADgARBAA&#10;APojAQAAAFBLAwQUAAYACAAAACEAHBSnqAIBAABuAwAAFgAAAGRycy9jaGFydHMvY29sb3JzMS54&#10;bWyck0FugzAQRa+CfAAMJKEVCtlkXXXRE4wGO1iyPZHtps3ta0ihhapI4N3M139/ZiQf0VdImtxb&#10;uGuRfBptY8PXrA3hWnHusRUGfGoUOvIkQ4pkOEmpUPDGwYeyF15kecGxBRd6CvvGwB8KXYWNEZKc&#10;geBTcpeBYXSkZCU3oCxLjAhtzfCOWrBENTXLM3Y6QtVPI87aJTfQNQNEYUPO+L9asaDtFrT9gnZY&#10;0MpOiye9gVMQFNlZ2Q2q380LNY8Nyiy+zsN/m6aIued58PSoVykfqHi+7agV8ePI0/j9hvjDBs/T&#10;4JnG74b2ik1G1ArPOPI0fmzPUF35871OXwAAAP//AwBQSwMEFAAGAAgAAAAhAJDoz6fcBAAA0SYA&#10;ABUAAABkcnMvY2hhcnRzL3N0eWxlMS54bWzsWuFy2jgQfhWPHiAGUhLChMzkkunMzZBrpu1Mfwtb&#10;Bl1lySeJEvL0Xcm2sGwDSQkU0vsXr4mt/fbTt6tdX0dqGM2w1F/0kpHgKWUcDGqEZlpnwzBU0Yyk&#10;WJ2lNJJCiUSfRSINRZLQiISxxAvKp2Gv0+2Fq6eg4jG48RSREQ6vSIRMsVZnQk7LZ6QMntK5CFNM&#10;OQpoPEK9fhfdXMPy8BNVX6lmxF4x/pkk8IOnEeqg0JoSyljDSJKERLphTgRfGVPKhYSX4KF1k9wx&#10;GfzAbIT0k3k3HrJ5+iDi3HbR73TsG635U5Lk5vPSHFaecnMdwsKLd9k1xiT5/CgD9TxCXfOc4DuR&#10;HP4Gp40X5ue+nxHWZCrk8ha8P2XHVfYoLZQ8WIzQVb/XR0GEsxFKGNbwZ5pBrBWfogCzKSAS6SIi&#10;gtH4I0T2heHplnHwwzMozbXwQLCqL5BizmMTB/hvnocjXzjEpRK6q/bINWJl98KtJDhIRQybCTMm&#10;Fv8I486nH0RKGhNw19rGlJPSlvP9YAwveFelaRktD5za5phMu5ayNQjZew6wUUgTz3wvY43HeEKA&#10;mkCPg4WrLkiXJbV9xvdKc43x6wVpDatjz013dWeIO9eH8z3+/tZi/BKWM72G5VaPqtpR2x5ty3Ux&#10;8UPlIlgLlbezXi9JEOmJiJeQbqTQJk0GKos+Uqn0GCv9iCUk5i4KQIi0UZ4EdAh0l9EMBTMhn+s2&#10;8zvI5HAHBQtppFv9N8eSoID9zUHczi/6lxco0PaiO+gNBiiQ1TuT6h3MI3hUrvNBfnGn4TqPscpu&#10;5xp0UhfalPuRC3IrA43xUVD+Mj4WFYUytY5L9hjeWObgopSw5N65gtigr7lYdq86/U5ef2wgVCsT&#10;G6wwFYQPhrs6v3/RZj0ycHr9D5Btt+22XwCngMPBYzJwEyBrWU8Uq/r2N/upPrdypzfoX5allOTx&#10;VqCyGRC+LW+vLX08RjmQHGwPWEIN+1bAHRn5bJ26jXtrIN28NSuw1aAc4yXk1UAt04mAM0hEZcRA&#10;ZBV9JiPUN6GrbvFvVJJE4vQEqVs5BByAuT5QBvOveHLah8myfuH2RAHEMKeW93u88mMWiwX/C7cI&#10;T75BDi7Hm45KbbWgK/r8WtCViJtqwf3H+ZVdDq9SxcPNuaQSuFiKzKWUg52gtibVijK9cXvCtYn8&#10;qDu4N0d9M65VLKG5IOQxbY99C5ND0AfW4b0DsB6WcEoSxyM6nvIb/XeG1upjtfgp9J4YFLwP+N8j&#10;cmffJNlTc9BUyE1AncV0l5v18W9KU/uGuOw6+dvwqjTvsA2beM7oWPxR2cOg2DJ7cOYd0PWxJDgm&#10;8o+C1iUKn7gurewALauhSaaEx4cVBHs02McQa03PmK18zJiwLfOTGoEYRS8XbiNVXpzfn6wfRb9L&#10;EUmJOvVx4vZhXM3P/PJ/SRuht5C0Gpr6PY3lTbs5mNh5SWU4b2Yn1jbBipjKufjuwCjFyn0tQdrN&#10;3aa8W8sRN5LzIUQ+k9+pHZfBgOkeq1n+XYRaqnuhi4azP1O30HmAOfiOYKzqtolfELg6oVYQAA2q&#10;A/Tt+tTi6zw7phP7poZW67gFgNpz9/GVMXlNV2qFPXz5MyfvPz/6bi5gmt/UrN90RnVNDMOo7V2N&#10;fO1GTVbfnt38BAAA//8DAFBLAwQUAAYACAAAACEA6arGsAcPAAD9cwAAFQAAAGRycy9jaGFydHMv&#10;Y2hhcnQxLnhtbOxdbW/b1hX+PmD/QWM7tNtKme8vWuRMr20xpwnipMOwDQFNUbZgilRJKrFTFEg/&#10;ZOkLgq7F2q1b0TXrCmQYhrX7kAZdsz+zyo4/7S/suS8kJdmyZSddgogGopCX5OG955x7ec5zzz33&#10;1Omtvl+67EVxLwyqglyWhJIXuGGnF6xXhYsX2qIllOLECTqOHwZeVdj2YuH08ne/c8qtuBtOlKwO&#10;HNcrgUgQV9yqsJEkg8rSUuxueH0nLocDL8C1bhj1nQSn0fpSJ3KugHjfX1IkyViiRAROwDkBgb7T&#10;C9Lno3meD7vdnus1Q3fY94KE1SLyfCcBB+KN3iBOqbmyESn7KPZ7bhTGYTcpu2F/iRFLGwVisr6U&#10;tWoZTOo4iSfbkla67PhVQRKWSKHvBOus4OqGeOFnrDAKh0HH6zTCKIA4xu7vu5Wan3hRAFKNMEhQ&#10;a86v/lwc7zvR5nAgoroDNHKt5/eSbdpsYfkUaDc2QvCjdN57ZdiLvLgquLKWs0A7LgMkc8laUrhc&#10;0VhZq8TJtu+xBsmSQlq7lL2XVqHt+P6a424S3ozdnN2aXycPTjODPOX60RlncPZyVFpbl6uCn8hC&#10;KdnCUWcTR2vrkKOfKKQMR51NHDmuC0biDn6QluA6K8nuUdMSNb0HTGH3gFHsQE9L9LTESEsMobTh&#10;94JNMJL8J5S6of8CK0iPmALQrkAa4wyT8EIv8b2m53uJ1+GsY3cN/DCpRZ5DbvSd7XCYkKO+Ewwd&#10;fyU7Z1cuONG6l7DHewHUipHYOhN2uDy8zrrHCrcPKtzialhWVFlRDN22NSizrekmfyi9rsqGqtuq&#10;oViyakq6orPrV9LrmiRLqmJauEUzTFOmonUrG+l1XdcVTTEsTZENU5ZN+vzSdLtQkDe5Ew7XN4Jh&#10;0iDDEOHBZSfaboR+mHYemdUh9iJytdfhjeHFYdTxIv56dmOyRaks3//0o93b10fvvHX/09d3732+&#10;d+PdvVs3T+Hdl6G4boXd1jlH35lR5T17bbi25ntqc4KwtwWhkQGWlVq8XoNzqJhTiUO/12n3fJ+e&#10;bMcNn1cLw2QnvCKUfCdOUFgV2vQPvdap+MM+5MXo6RL+CM0lEKPPs8Nxun5QuoLh3ZZ0iT4/+VIy&#10;WnvZe0nn4dRyEqDtB+TNXrfruclKnJBb0F1pK9yKt0XKCANxVBpGvarwakNVLanR0ES9abRETbIb&#10;Yr2lKmLLVJqKbaq62mi8lg816DFTn4+jxlptbJgxKsOg98rQe5Fz5VXCFfzJolWXdVFT65pYN6y6&#10;qNeMtt5qN7S6Zr1GG0rrTFuTtgIN4wKeljPXngPlzHgxLdFofS1jbZP+7ecuYe6iCkh9uALiI8uh&#10;AsJ3MCE9rjSI4qQqDNxEZt2iuw5RnbQfGqQjprLN+2FGc+04xFkH5I+g86VVpp1/YXVFf7i6ohJp&#10;uZXj6Ercfz7qdegYmgmWDbpsMJ530C6U5Vsf+c2HqyzaHMpy2GeVG4rpAJF/Whd58Lcfroy42Xlo&#10;hz5aRkYhI+KsphZU/eHKiHL3iEH3aBnJ+8xgg1h7qeRSi7awhHM5Nh+uHLkL+IB9TSnkOI4ezePR&#10;AJN7II9mZc2PidnTwQH5f9qHzV3saVSBe9CiVJYtTbdMCbCArlimJU/iAaJaloEFqJJkmbZiKbZm&#10;tUSG5hzq0jPXOuq5G8TMXQs72+eiUhTCRAcsGQ/cdg/2+grc4XNO5MCdFQhymZzFT9cP4d96vg/8&#10;rgcEj5TDnQyjq0LpSuQMqkL8ytCJPHjTLwbAuFRLxmBRSugJc4tL0fiVtfErTuCCFJCxJAK8Q08a&#10;Cc7ZIBSENQA23R71iNNqUzs9TlYJ9AUjEwY8/WEuf8frnkfL4qtVwSbVWKMNhMuM42FVCIC0EtQ1&#10;6m0CcQ3CVXoklDaBAeKlwE3xiBN7AJFw/WiHHkBYOi5OWB1AA4NSsj3wusBwq8LO7Q93Pvty72+/&#10;FUoDJwhjQhsiBGSASuZ/uNpL3I220+/521XBAOJFkKvYA8NFVI68CjCB821RduMxyj/qB6Ib89Yx&#10;ttIhn2MrXb9T6nUwBOptU2tKLVtUlZYqarJSF2vtVkusWzVDbZhqQ9HaMEgJM6pCo3ah9fzZ8z9/&#10;qXamRYenCMIimG1VYHhtyfGhhuTcC8SLq5AVlyRp+WHfridJEnBKwZd9Wr1gLNivc8nyL/ZufTx6&#10;47PRb27u3v7iVwSWAzCGX2gj4Q7l2dwqtbA9PdevZLmUM5FyL+vXLaVWUwBLi7pRq6Ff603RVtu6&#10;KGlyu9mqtxuWrGf9+uXaysXpDs07cNaheQdPO3TB/QofSlNFX6gBLm00dJGzAb17dO3rIzt1oVYH&#10;GwYTnVpVypY51bOLwRHG3dEG1jgf//v19QkmEmWlsxnMkM6mrIJhv91PMP1IJuMbmAKEfVeWpO/D&#10;fAmHkeutYHbSg7FELbh0ZsepBCGByqlRx2aAsgK86NA5oWSL2QeFIV8Y8ge4CMcx5L2gQ3w+4jWN&#10;G+LQykzbmbZBbzfCKyveOp74qbc9MQ9LrrzsINyFoFt8Io+UNZzkJaefRigQZ4JRWfWivDztFbj/&#10;nIfegiCMaTp1Ovm72rvKSaWPeANUPQkjEjZDpkyzc7wnnXGcmDdtGbpq1mSxabQbotY1dNFu2rJo&#10;KorW0DD7btXrY+i5fux50/HwDH1sSn3a38+m72XT1EzdVCUSAKArEsfCs+l7VTJM3YajL7FfCgeg&#10;qZMEl1x57G047vhrfrvn+Z0LDmbNCd9RSCTSdBJnxVnz/Pg83KxxdoIoWEYk9KTMM3MUZh8awxX0&#10;SDRGKquKoquqBEiDiMa2p8AYoDWyomuSZZiaAdjD0AooJrPnmIWXOfAFFMOAnnlsEKdynBE8c9k0&#10;S1HUdsMUjZqJuAxEE8Fla7RFpW60mvWa0tbaduayFVDMPJLIrcHCWRuH/46EYmaYFTPxvUWGA3Je&#10;pUbXQaD2wsN/2ThnWq2aJdVromLX26JmIhKtZpqGqDVMybBU3bBtxJ9xyPkE0NSCcbrAmisnRqOK&#10;WYtsZir/VCbL/7n2+gRwsg+aPwLFW8wemCyrUlmTD+dcoXEHatz/E6oj8cQqiaTfr6YnCDKnU8Dp&#10;LHIe3Do22VmggYUv+QABA8fxJXNTtEADHwEaiKAfgE1kbJEkW1VNjlRlaKBsm7pu6BpgJ9PWNJvF&#10;Uy4UGnjiRQ2z0EC+rGEONFBRbLKYypBUQ7UshGAxQJtD4aJdBrisaKoGX0TTJFN+7EKzSCBnEZq1&#10;MKFZmmK3au2aKrYkCSEcNbUu1pW2IVqyAU2ty6Yha5mffHI8kMQPkrnNRYZwCh/6YB/68HitGdbG&#10;bJCw0LRKzrMCLGQhsXCP9uM3U9EuBd5woNesPQeDcjoEcIp1BeBwIOsKiGv++cxxaNAu23aBcFFD&#10;/PENRltIhKvwjhCw9MQvXMntpwLhejQIFzLWIJuTJNuKoRj7EC4LkVa2QiLiTE2zVJsi4wuFcJ04&#10;FcMshIsnY5gD4VJV1UakoQrhyLZuSVPxbkoZeYQ01QACZhmGrZl2sfiQzAFNxAYVEW8nWtZ4nFmK&#10;LBKkqRl6o1lviu2WhsWHklYT6w3TEmUV6LhZM1uqSuJ5H3TxIUO4RGR4KjCuSWXfPwOa5gdgMdxP&#10;2LLM/TjDww+EoxjXoutabqUVKNchKFc2ELaMht1qGZZYs2UkhGtjyWbNaCiiCohfb8ntdkvPB8Ii&#10;JO7QJfY5WjHxXS+GuvkWaBZ4YYEXPmCSi7wHJsuKUTaVAjAsAMOJ5fHQkGKBLFmzmadToFPwRaab&#10;OZZ4H295VW6KFoDhIwEMNUuzLQJH6fjHo7WyiDiEY2HZroGIK6ygRSrtxYMLT5yMcxZcyJcgd2iK&#10;9Iml2I90STVdPP6YLU0+cZLNWbznaTYL3tOU/Qiwx1YRM9KPnzh55ize8/SZBe+P5v2JE17O4j2f&#10;aCh4fzTvT5ykkvO+SFbDE03OyjoZD0jWyXaRdfLxyzr5xNriLLWOg41TkCvK43sUpXlKvKyc5s/h&#10;qCTb14KuQyu5JA9rF9EbyBjaHyDTVBysI5+qv46spiS16n7sct9CtQswrcZ2ROHBXSwN0NhaNKzk&#10;JLspsfJDXHBkk/En6/2ojUeW34ZupYJDkhSG5up1HZrzBjlhz3tdwt/u8jO7f7z7zVfvjd7+9+7t&#10;ezu33vjmX3dG9z7cvXvv/q3bz44+evuZ7z3dfFrXKuQXWdbIIySvURI1HMx+keMBsoAN0zxG3J4e&#10;JEiYukW8dHLH5eXR9Tt7f/n93rU/jD75gr2EkGI74QxondInSDJc+sSNr0bvfHr/n7d33/zr3rV/&#10;7r315d4n19kmOt/cvYlK775/ZxYNkg16msbuB+/u3Hlz9Ov39q5d273xp53P/o7deWYRUDkB9uLR&#10;5zfvf3Fr9/3PR3fv7rzxAQpHtHI779/du/EOq9PerX/cf/d3oz9/PHrrk0mqaGfOLXZCmY9DLg4k&#10;gCL1xbcqk8qzc4jleSoW/JrPzXH3C/Ru/Jo/IPWjUsQbMynm+dyWL4k/LD313FNPSZfEH/9y7JiU&#10;C6Jw+jTKL4k/uSRSQlkeONKGCV3gS4ZSyaa6gD2eDLus6Vk6YCwCPlwXZF3WsKecgTgZ9jfziVTy&#10;GkJ9yxZWl80inUpYRsYjE5mNZG3WndicK+cNNBq57rh20MSDZB8qW0FKJMWS9Fk0kNx4Fg0sgpZM&#10;ksoBEUCGYiszm4YNwGbQIFGmKsmxjKUuMrJ7KTNbbc6kQZFnIB66bGESDXtvTdUDEsq1hZ2kWszV&#10;98Ah7zHYukmWTpjonO/4lQ2e7LN1ZEa4NF3bdEa4sfK5MsKN3T8rIxxesZJ/d8bQCwgoq3aXZDtf&#10;9bE5Xy3dLlDBPkUUYdgIfS9PNKfTDkuend4TLd2SKsvZmCLSWcHhGDVojm84R45f7sVnA58vJ+Qf&#10;/04vHtSRmG8zrnGrYN0ZsJrSdG7kM0bStJ9xeAp52gwQp44EGX/Sik58xOPxvbP47mcHfOuZjWGT&#10;XefmsjGyts9rJpBN38ZTWaIO4OPh2d1ZPbkVdAyLEL2RbPXokxR4pQjJ+atC9GJHoyMX2Rjw4oBs&#10;KclUJuXi+DOEmUP0gNUNZwATLaOQ7qhHOU537Vz+HwAAAP//AwBQSwMEFAAGAAgAAAAhAJJ0i/2F&#10;BgAAkxsAABwAAABkcnMvdGhlbWUvdGhlbWVPdmVycmlkZTEueG1s7FlPb9s2FL8P2HcgdG9jJ7ab&#10;BHWK2LGbrU0bxG6HHmmJlthQokDSSX0b2uOAAcO6YZcBu+0wbCvQArt0nyZbh60D+hX2SMqyaMlL&#10;0gYb1tUBYon88f1/j4/01WsPYoaOiJCUJ22vfrnmIZL4PKBJ2PbuDPuX1j0kFU4CzHhC2t6USO/a&#10;1vvvXcWbKiIxuQ1rBQ0IAjqJ3MRtL1Iq3VxZkT5MY3mZpySBuTEXMVbwKsKVQOBjoB+zldVarbUS&#10;Y5p4W0DQZ2KgVxGU4Bh43R6PqU/MVHBY1wg5lV0m0BFmbQ9IBPx4SB4oDzEsFUy0vZr5eCtbV1fw&#10;ZraIqSVrC+v65pOtyxYEh6uGpwhHOdN6v7FxZSenbwBMlXG9Xq/bq+f0DAD7PkkyWYo0G/31emdG&#10;swCyj2Xa3Vqz1nDxBfprJZk3Op1OcyOTxRI1IPvYKOHXa63G9qqDNyCLb5bwjc52t9ty8AZk8a0S&#10;vn9lo9Vw8QYUMZocltDaof1+Rj2HjDnbrYSvA3y9lsHnKIiGPLo0izFP1LJYi/F9LvoA0ECGFU2Q&#10;mqZkjH2IyS6OR4JiD6U44RIGaqu1fm0N/uu/hnlqaPZ4k+DCOjvky9KQlgRJX9BUtb0PgapXgLx6&#10;/v2r50/Rq+dPTh4+O3n408mjRycPf7S0nIW7OAmLC19++9mfX3+M/nj6zcvHX1TjZRH/6w+f/PLz&#10;59VAyK+5/i++fPLbsycvvvr09+8eV8C3BR4V4UMaE4lukWN0wGPQzRjGlZyMxPlWDCNMnRU4AtoV&#10;pHsqcoC3pphV4TrENd5dAaWlCnh9ct+RdRCJiaIVnG9EsQPc45x1uKg0wA3Nq2Dh4SQJq5mLSRF3&#10;gPFRFe8uThzX9iYp1FQI2bLtuxFxxNxnOFE4JAlRSM/xQ0Iqlt2j1LHrHvUFl3ys0D2KOphWmmRI&#10;R04gzRft0hj8Mq0SEFzt2GbvLupwVqX1DjlykZAQmFUIPyTMMeN1PFE4riI5xDErGvwmVlGVkIOp&#10;8Iu4nlTg6ZAwjnoBkbJqzW0B+hacfgNDNat0+x6bxi5SKHpYRfMm5ryI3OGH3QjHaRV2QJOoiP1A&#10;HkKIYrTPVRV8j7sZot/BDzhZ6u67lDjuPr0Q3KGhI9I8QPTMRFT48jrhTvwOpmyMiakyUPCdOh7T&#10;5O+KOqNQ1ReKevNdUbe70mJR34YNsCq1dhdK+TLcf7CA7+BJsk8gZ8pF9F39fle/vbe+fi/L5Yuv&#10;2vNCDTVct4q2Tzdde7y0aR9TxgZqyshNafp2CdtT0IdBvc6cRUl+iEsjeNSZDAwcXCiwWYMEVx9R&#10;FQ0inEKLX/c0kVBmpEOJUi6h8zfDlbQ1Hs4Nyp5Um/oMYyuHxGqPB3Z4TQ/Pjio5GSNVKC1Hy2hN&#10;Ezgrs7UrGVHQ7XWY1bVQZ+ZWN6KZouhwy1XWJjZnejB5rhoM5taEvgdBtwRWbsFtgGYNpyHMSKDt&#10;bn00c4uxyUW6SEYYbi7MbUJT6132Ud04aRYrJUW0HtZH+tx5itUK3DY02TfgdhYnFdk1lrCbee9N&#10;vDSL4LmXgNpiOrKkmJwsQcdtb6O52vSQj9O2N4ZjNjzGKXhd6lYTsxCuo3wlbNifmsw6NIoKzxRz&#10;k6AONyfW7iWFnTqQCql2sIxsaJipLARYojlZ+VebYNaLUqCiGp1NirV1CIZ/TQqwo+taMh4TXxWd&#10;XRjRtrOvWSnlE0XEIAqO0YhNxAEG9+tQBX0CKuE+xFQE/QJXe9raZsotzlnSFS/UDM6OY5ZGOCu3&#10;OkVnmWzhpiDlMpi3gnigW6XsRrnzq2JS/oJUKYbx/0wVvZ/ABcVaoD3gwz2xwEhnStvjQkUcqlAa&#10;Ub8voHEwtQOiBa6HYRqCCq6wzbcgR/rb5pylYdIazpnqgIZIUNiPVCQI2YeyZKLvFGL1bO+yJFlG&#10;yERUQVyZWrFH5Iiwoa6BLb23eyiCUDfVJCsDBrcYf+57lkGjUDc5xXxzKlm+99oc+Kc7H5vMoJRb&#10;h01DM7N/LmLeHsx3VbveLJ/tvUVF9MS8zWrMssLdCjaytH9NEc651dqKVdJ4tTkTDrxY1hgG84Yo&#10;hWsmuF1WEBM+FT6zP4DoDXXID6C2IvjtQxODsIGovmQbD6QLpB0cQeNkB20waVLWtFnrpK0226wv&#10;uNPN+S4YW0t2Fn+f09h5c+ayc3LxIo2dWdixtR1bamrw7GKKwtB4dpAxjnF+SNv6CwAA//8DAFBL&#10;AQItABQABgAIAAAAIQDyW7/PdQEAAKAEAAATAAAAAAAAAAAAAAAAAAAAAABbQ29udGVudF9UeXBl&#10;c10ueG1sUEsBAi0AFAAGAAgAAAAhADj9If/WAAAAlAEAAAsAAAAAAAAAAAAAAAAApgEAAF9yZWxz&#10;Ly5yZWxzUEsBAi0AFAAGAAgAAAAhAP6nq4acAwAAjw8AABkAAAAAAAAAAAAAAAAApQIAAGRycy9k&#10;cmF3aW5ncy9kcmF3aW5nMS54bWxQSwECLQAUAAYACAAAACEAi5Fv1jgBAABYAwAAIAAAAAAAAAAA&#10;AAAAAAB4BgAAZHJzL2NoYXJ0cy9fcmVscy9jaGFydDEueG1sLnJlbHNQSwECLQAUAAYACAAAACEA&#10;FsxMueMAAAAMAQAADwAAAAAAAAAAAAAAAADuBwAAZHJzL2Rvd25yZXYueG1sUEsBAi0AFAAGAAgA&#10;AAAhAAkkFvFKAwAAfgcAAA4AAAAAAAAAAAAAAAAA/ggAAGRycy9lMm9Eb2MueG1sUEsBAi0AFAAG&#10;AAgAAAAhAKsWzUa5AAAAIgEAABkAAAAAAAAAAAAAAAAAdAwAAGRycy9fcmVscy9lMm9Eb2MueG1s&#10;LnJlbHNQSwECLQAKAAAAAAAAACEA0FUs3VQ0AQBUNAEAJwAAAAAAAAAAAAAAAABkDQAAZHJzL2Vt&#10;YmVkZGluZ3MvTWljcm9zb2Z0X0V4Y2VsX19fXy54bHN4UEsBAi0AFAAGAAgAAAAhABwUp6gCAQAA&#10;bgMAABYAAAAAAAAAAAAAAAAA/UEBAGRycy9jaGFydHMvY29sb3JzMS54bWxQSwECLQAUAAYACAAA&#10;ACEAkOjPp9wEAADRJgAAFQAAAAAAAAAAAAAAAAAzQwEAZHJzL2NoYXJ0cy9zdHlsZTEueG1sUEsB&#10;Ai0AFAAGAAgAAAAhAOmqxrAHDwAA/XMAABUAAAAAAAAAAAAAAAAAQkgBAGRycy9jaGFydHMvY2hh&#10;cnQxLnhtbFBLAQItABQABgAIAAAAIQCSdIv9hQYAAJMbAAAcAAAAAAAAAAAAAAAAAHxXAQBkcnMv&#10;dGhlbWUvdGhlbWVPdmVycmlkZTEueG1sUEsFBgAAAAAMAAwAOAMAADteAQAAAA==&#10;">
                <v:shape id="圖表 20" o:spid="_x0000_s1036" type="#_x0000_t75" style="position:absolute;left:182;top:1828;width:33711;height:292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MCFvwAAANsAAAAPAAAAZHJzL2Rvd25yZXYueG1sRE/Pa8Iw&#10;FL4L+x/CE3bT1ApjVNMyNsbmUaf3R/PWdDYvJUlt9t8vB2HHj+/3vkl2EDfyoXesYLMuQBC3Tvfc&#10;KTh/va+eQYSIrHFwTAp+KUBTPyz2WGk385Fup9iJHMKhQgUmxrGSMrSGLIa1G4kz9+28xZih76T2&#10;OOdwO8iyKJ6kxZ5zg8GRXg2119NkFfxsy6vv0sGkcg6Xt37a4nT8UOpxmV52ICKl+C++uz+1gjKv&#10;z1/yD5D1HwAAAP//AwBQSwECLQAUAAYACAAAACEA2+H2y+4AAACFAQAAEwAAAAAAAAAAAAAAAAAA&#10;AAAAW0NvbnRlbnRfVHlwZXNdLnhtbFBLAQItABQABgAIAAAAIQBa9CxbvwAAABUBAAALAAAAAAAA&#10;AAAAAAAAAB8BAABfcmVscy8ucmVsc1BLAQItABQABgAIAAAAIQBFeMCFvwAAANsAAAAPAAAAAAAA&#10;AAAAAAAAAAcCAABkcnMvZG93bnJldi54bWxQSwUGAAAAAAMAAwC3AAAA8wIAAAAA&#10;">
                  <v:imagedata r:id="rId13" o:title=""/>
                  <o:lock v:ext="edit" aspectratio="f"/>
                </v:shape>
                <v:shape id="文字方塊 21" o:spid="_x0000_s1037" type="#_x0000_t202" style="position:absolute;width:34213;height:5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09bxAAAANsAAAAPAAAAZHJzL2Rvd25yZXYueG1sRI/BbsIw&#10;EETvlfoP1iL1VpxwQJBiEBQhiioOpRx6XMVLHBGvI9sk4e9xpUo9jmbnzc5iNdhGdORD7VhBPs5A&#10;EJdO11wpOH/vXmcgQkTW2DgmBXcKsFo+Py2w0K7nL+pOsRIJwqFABSbGtpAylIYshrFriZN3cd5i&#10;TNJXUnvsE9w2cpJlU2mx5tRgsKV3Q+X1dLPpja3p8p/+mLu9vn1u/OFaVvOzUi+jYf0GItIQ/4//&#10;0h9awSSH3y0JAHL5AAAA//8DAFBLAQItABQABgAIAAAAIQDb4fbL7gAAAIUBAAATAAAAAAAAAAAA&#10;AAAAAAAAAABbQ29udGVudF9UeXBlc10ueG1sUEsBAi0AFAAGAAgAAAAhAFr0LFu/AAAAFQEAAAsA&#10;AAAAAAAAAAAAAAAAHwEAAF9yZWxzLy5yZWxzUEsBAi0AFAAGAAgAAAAhAAqDT1vEAAAA2wAAAA8A&#10;AAAAAAAAAAAAAAAABwIAAGRycy9kb3ducmV2LnhtbFBLBQYAAAAAAwADALcAAAD4AgAAAAA=&#10;" stroked="f" strokeweight=".5pt">
                  <v:textbox inset=",,1mm">
                    <w:txbxContent>
                      <w:p w:rsidR="00404C9C" w:rsidRPr="00D436CD" w:rsidRDefault="00404C9C" w:rsidP="00404871">
                        <w:pPr>
                          <w:ind w:left="673" w:hangingChars="280" w:hanging="673"/>
                          <w:jc w:val="both"/>
                          <w:rPr>
                            <w:rFonts w:ascii="標楷體" w:eastAsia="標楷體" w:hAnsi="標楷體"/>
                          </w:rPr>
                        </w:pPr>
                        <w:r w:rsidRPr="00D436CD">
                          <w:rPr>
                            <w:rFonts w:ascii="標楷體" w:eastAsia="標楷體" w:hAnsi="標楷體" w:hint="eastAsia"/>
                            <w:b/>
                            <w:bCs/>
                          </w:rPr>
                          <w:t>圖3　105</w:t>
                        </w:r>
                        <w:r w:rsidRPr="00D436CD">
                          <w:rPr>
                            <w:rFonts w:ascii="標楷體" w:eastAsia="標楷體" w:hAnsi="標楷體" w:hint="eastAsia"/>
                            <w:b/>
                            <w:bCs/>
                          </w:rPr>
                          <w:t>至110年度國稅局查核通報案件補稅及裁罰情形</w:t>
                        </w:r>
                      </w:p>
                      <w:p w:rsidR="00404C9C" w:rsidRPr="00D436CD" w:rsidRDefault="00404C9C" w:rsidP="00404871"/>
                    </w:txbxContent>
                  </v:textbox>
                </v:shape>
                <w10:wrap type="tight"/>
              </v:group>
              <o:OLEObject Type="Embed" ProgID="Excel.Chart.8" ShapeID="圖表 20" DrawAspect="Content" ObjectID="_1750402060" r:id="rId14">
                <o:FieldCodes>\s</o:FieldCodes>
              </o:OLEObject>
            </w:pict>
          </mc:Fallback>
        </mc:AlternateContent>
      </w:r>
      <w:r w:rsidR="005421C5" w:rsidRPr="00E12076">
        <w:rPr>
          <w:rFonts w:ascii="標楷體" w:eastAsia="標楷體" w:hAnsi="標楷體" w:hint="eastAsia"/>
        </w:rPr>
        <w:t>財政部為防杜逃漏稅捐，督導海關與各地區國稅局依關稅與內地稅相互勾</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處理作業要點規定，加強進出口貨物涉有異常案件之通報與查核。</w:t>
      </w:r>
      <w:r w:rsidR="00E849C8" w:rsidRPr="00E12076">
        <w:rPr>
          <w:rFonts w:ascii="標楷體" w:eastAsia="標楷體" w:hAnsi="標楷體" w:hint="eastAsia"/>
        </w:rPr>
        <w:t>財政部</w:t>
      </w:r>
      <w:r w:rsidR="005421C5" w:rsidRPr="00E12076">
        <w:rPr>
          <w:rFonts w:ascii="標楷體" w:eastAsia="標楷體" w:hAnsi="標楷體" w:hint="eastAsia"/>
        </w:rPr>
        <w:t>財政資訊中心為建構關稅與內地稅資訊交換機制，於104年12月至105年12月間陸續</w:t>
      </w:r>
      <w:proofErr w:type="gramStart"/>
      <w:r w:rsidR="005421C5" w:rsidRPr="00E12076">
        <w:rPr>
          <w:rFonts w:ascii="標楷體" w:eastAsia="標楷體" w:hAnsi="標楷體" w:hint="eastAsia"/>
        </w:rPr>
        <w:t>介</w:t>
      </w:r>
      <w:proofErr w:type="gramEnd"/>
      <w:r w:rsidR="005421C5" w:rsidRPr="00E12076">
        <w:rPr>
          <w:rFonts w:ascii="標楷體" w:eastAsia="標楷體" w:hAnsi="標楷體" w:hint="eastAsia"/>
        </w:rPr>
        <w:t>接30項內地稅資料，供關務人員辦理查緝、查價、事後稽核及選案查核業務使用。據</w:t>
      </w:r>
      <w:r w:rsidR="00294D16" w:rsidRPr="00E12076">
        <w:rPr>
          <w:rFonts w:ascii="標楷體" w:eastAsia="標楷體" w:hAnsi="標楷體" w:hint="eastAsia"/>
        </w:rPr>
        <w:t>財政部</w:t>
      </w:r>
      <w:r w:rsidR="005421C5" w:rsidRPr="00E12076">
        <w:rPr>
          <w:rFonts w:ascii="標楷體" w:eastAsia="標楷體" w:hAnsi="標楷體" w:hint="eastAsia"/>
        </w:rPr>
        <w:t>關務署（下稱關務署）統計，105至110年度海關通報各地區國稅局查核進出口貨物涉有異常案件計759件，截至110年底止，辦結705件，經國稅局查獲涉有異常案件計398件，</w:t>
      </w:r>
      <w:proofErr w:type="gramStart"/>
      <w:r w:rsidR="005421C5" w:rsidRPr="00E12076">
        <w:rPr>
          <w:rFonts w:ascii="標楷體" w:eastAsia="標楷體" w:hAnsi="標楷體" w:hint="eastAsia"/>
        </w:rPr>
        <w:t>占辦結件</w:t>
      </w:r>
      <w:proofErr w:type="gramEnd"/>
      <w:r w:rsidR="005421C5" w:rsidRPr="00E12076">
        <w:rPr>
          <w:rFonts w:ascii="標楷體" w:eastAsia="標楷體" w:hAnsi="標楷體" w:hint="eastAsia"/>
        </w:rPr>
        <w:t>數56.45％，補徵稅款及裁處罰鍰金額合計4億9,793萬餘元，顯示資訊交換機制提供查核尚具成效。經查業務執行情形，核有：1.依通報案件執行成效</w:t>
      </w:r>
      <w:proofErr w:type="gramStart"/>
      <w:r w:rsidR="005421C5" w:rsidRPr="00E12076">
        <w:rPr>
          <w:rFonts w:ascii="標楷體" w:eastAsia="標楷體" w:hAnsi="標楷體" w:hint="eastAsia"/>
        </w:rPr>
        <w:t>彙整明細</w:t>
      </w:r>
      <w:proofErr w:type="gramEnd"/>
      <w:r w:rsidR="005421C5" w:rsidRPr="00E12076">
        <w:rPr>
          <w:rFonts w:ascii="標楷體" w:eastAsia="標楷體" w:hAnsi="標楷體" w:hint="eastAsia"/>
        </w:rPr>
        <w:t>表分析，部分案件查獲違規成效較佳，</w:t>
      </w:r>
      <w:proofErr w:type="gramStart"/>
      <w:r w:rsidR="005421C5" w:rsidRPr="00E12076">
        <w:rPr>
          <w:rFonts w:ascii="標楷體" w:eastAsia="標楷體" w:hAnsi="標楷體" w:hint="eastAsia"/>
        </w:rPr>
        <w:t>舉如</w:t>
      </w:r>
      <w:proofErr w:type="gramEnd"/>
      <w:r w:rsidR="005421C5" w:rsidRPr="00E12076">
        <w:rPr>
          <w:rFonts w:ascii="標楷體" w:eastAsia="標楷體" w:hAnsi="標楷體" w:hint="eastAsia"/>
        </w:rPr>
        <w:t>：營業人出口貨物進銷項金額不相當，涉有未依規定取得進項憑證；出口貨物</w:t>
      </w:r>
      <w:proofErr w:type="gramStart"/>
      <w:r w:rsidR="005421C5" w:rsidRPr="00E12076">
        <w:rPr>
          <w:rFonts w:ascii="標楷體" w:eastAsia="標楷體" w:hAnsi="標楷體" w:hint="eastAsia"/>
        </w:rPr>
        <w:t>疑涉冒退</w:t>
      </w:r>
      <w:proofErr w:type="gramEnd"/>
      <w:r w:rsidR="005421C5" w:rsidRPr="00E12076">
        <w:rPr>
          <w:rFonts w:ascii="標楷體" w:eastAsia="標楷體" w:hAnsi="標楷體" w:hint="eastAsia"/>
        </w:rPr>
        <w:t>營業稅；進銷對象異常或進出口數量金額顯著增加，涉有取得非實際交易對象開立之進項憑證，虛報進項稅額或開立不實統一發票</w:t>
      </w:r>
      <w:proofErr w:type="gramStart"/>
      <w:r w:rsidR="005421C5" w:rsidRPr="00E12076">
        <w:rPr>
          <w:rFonts w:ascii="標楷體" w:eastAsia="標楷體" w:hAnsi="標楷體" w:hint="eastAsia"/>
        </w:rPr>
        <w:t>等類案</w:t>
      </w:r>
      <w:proofErr w:type="gramEnd"/>
      <w:r w:rsidR="005421C5" w:rsidRPr="00E12076">
        <w:rPr>
          <w:rFonts w:ascii="標楷體" w:eastAsia="標楷體" w:hAnsi="標楷體" w:hint="eastAsia"/>
        </w:rPr>
        <w:t>，上開各類通報件數計196件，截至110年底止，辦結180件，經國稅局查獲涉有異常案件計153件，查獲異常比率（85.00％）高於總通報案件同項比率（56.45％），補稅及裁罰金額計3億3,424萬餘元，占總數67.13％（圖3），顯示部分特定違章案件類型</w:t>
      </w:r>
      <w:r w:rsidR="006144AE" w:rsidRPr="00E12076">
        <w:rPr>
          <w:rFonts w:ascii="標楷體" w:eastAsia="標楷體" w:hAnsi="標楷體" w:hint="eastAsia"/>
        </w:rPr>
        <w:t>查核績效較佳，允</w:t>
      </w:r>
      <w:r w:rsidR="00932DB3" w:rsidRPr="00E12076">
        <w:rPr>
          <w:rFonts w:ascii="標楷體" w:eastAsia="標楷體" w:hAnsi="標楷體" w:hint="eastAsia"/>
        </w:rPr>
        <w:t>宜</w:t>
      </w:r>
      <w:proofErr w:type="gramStart"/>
      <w:r w:rsidR="005421C5" w:rsidRPr="00E12076">
        <w:rPr>
          <w:rFonts w:ascii="標楷體" w:eastAsia="標楷體" w:hAnsi="標楷體" w:hint="eastAsia"/>
        </w:rPr>
        <w:t>賡</w:t>
      </w:r>
      <w:proofErr w:type="gramEnd"/>
      <w:r w:rsidR="005421C5" w:rsidRPr="00E12076">
        <w:rPr>
          <w:rFonts w:ascii="標楷體" w:eastAsia="標楷體" w:hAnsi="標楷體" w:hint="eastAsia"/>
        </w:rPr>
        <w:t>續加強選查；2.依加值型及非加值型營業稅法（下稱營業稅法）第7條及第39條規定，營業人外銷貨物適用零稅率，</w:t>
      </w:r>
      <w:proofErr w:type="gramStart"/>
      <w:r w:rsidR="005421C5" w:rsidRPr="00E12076">
        <w:rPr>
          <w:rFonts w:ascii="標楷體" w:eastAsia="標楷體" w:hAnsi="標楷體" w:hint="eastAsia"/>
        </w:rPr>
        <w:t>其溢付</w:t>
      </w:r>
      <w:proofErr w:type="gramEnd"/>
      <w:r w:rsidR="005421C5" w:rsidRPr="00E12076">
        <w:rPr>
          <w:rFonts w:ascii="標楷體" w:eastAsia="標楷體" w:hAnsi="標楷體" w:hint="eastAsia"/>
        </w:rPr>
        <w:t>稅額得由國稅局查明後退還。按國稅局為提升營業稅申報退稅審核效率，</w:t>
      </w:r>
      <w:proofErr w:type="gramStart"/>
      <w:r w:rsidR="005421C5" w:rsidRPr="00E12076">
        <w:rPr>
          <w:rFonts w:ascii="標楷體" w:eastAsia="標楷體" w:hAnsi="標楷體" w:hint="eastAsia"/>
        </w:rPr>
        <w:t>採</w:t>
      </w:r>
      <w:proofErr w:type="gramEnd"/>
      <w:r w:rsidR="005421C5" w:rsidRPr="00E12076">
        <w:rPr>
          <w:rFonts w:ascii="標楷體" w:eastAsia="標楷體" w:hAnsi="標楷體" w:hint="eastAsia"/>
        </w:rPr>
        <w:t>分級審核作業，異常案件將註記暫緩退稅，由國稅局函請營業人提供帳證查明後再行辦理退稅。經分析通報查獲違章案件，發現部分營業人進出口貨物涉有高價低報或低價高報、偽變造不實發票，或申報零稅率銷售額等情，經</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徵機關查核後不符退</w:t>
      </w:r>
      <w:r w:rsidR="005421C5" w:rsidRPr="00E12076">
        <w:rPr>
          <w:rFonts w:ascii="標楷體" w:eastAsia="標楷體" w:hAnsi="標楷體" w:hint="eastAsia"/>
        </w:rPr>
        <w:lastRenderedPageBreak/>
        <w:t>還溢付稅額之規定而補徵稅款，其中甚有部分營業人相同違規態樣重複發生情事；3.依稅捐</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徵法第44條及營業稅法第19條等規定，營業人購進貨物、資產或勞務應取得並保存憑證，</w:t>
      </w:r>
      <w:proofErr w:type="gramStart"/>
      <w:r w:rsidR="005421C5" w:rsidRPr="00E12076">
        <w:rPr>
          <w:rFonts w:ascii="標楷體" w:eastAsia="標楷體" w:hAnsi="標楷體" w:hint="eastAsia"/>
        </w:rPr>
        <w:t>倘應自</w:t>
      </w:r>
      <w:proofErr w:type="gramEnd"/>
      <w:r w:rsidR="005421C5" w:rsidRPr="00E12076">
        <w:rPr>
          <w:rFonts w:ascii="標楷體" w:eastAsia="標楷體" w:hAnsi="標楷體" w:hint="eastAsia"/>
        </w:rPr>
        <w:t>他人取得憑證而未取得，就經查明認定之未取得憑證總額，處5％以下罰鍰。為瞭解營業人出口貨物有無依規定取具進項憑證，經運用相關資料檔案勾</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發現部分營業人銷售額（含出口貨物零稅率銷售額）與進貨及費用等進項金額不相當，加值率［（銷項金額－進項金額）／銷項金額］偏高，涉有未依規定取具進項憑證等情事。經分別函請關務署加強選查特定違章案件類型，及財政部督促國稅局</w:t>
      </w:r>
      <w:proofErr w:type="gramStart"/>
      <w:r w:rsidR="005421C5" w:rsidRPr="00E12076">
        <w:rPr>
          <w:rFonts w:ascii="標楷體" w:eastAsia="標楷體" w:hAnsi="標楷體" w:hint="eastAsia"/>
        </w:rPr>
        <w:t>研</w:t>
      </w:r>
      <w:proofErr w:type="gramEnd"/>
      <w:r w:rsidR="005421C5" w:rsidRPr="00E12076">
        <w:rPr>
          <w:rFonts w:ascii="標楷體" w:eastAsia="標楷體" w:hAnsi="標楷體" w:hint="eastAsia"/>
        </w:rPr>
        <w:t>議將進出口涉有異常類型列為暫緩退稅之分級條件，防杜營業</w:t>
      </w:r>
      <w:proofErr w:type="gramStart"/>
      <w:r w:rsidR="005421C5" w:rsidRPr="00E12076">
        <w:rPr>
          <w:rFonts w:ascii="標楷體" w:eastAsia="標楷體" w:hAnsi="標楷體" w:hint="eastAsia"/>
        </w:rPr>
        <w:t>人冒退稅款</w:t>
      </w:r>
      <w:proofErr w:type="gramEnd"/>
      <w:r w:rsidR="005421C5" w:rsidRPr="00E12076">
        <w:rPr>
          <w:rFonts w:ascii="標楷體" w:eastAsia="標楷體" w:hAnsi="標楷體" w:hint="eastAsia"/>
        </w:rPr>
        <w:t>，並就營業人出口貨物且加值率偏高，涉有未依規定取具進項憑證案件納入異常篩選條件加強查核，以擴大關稅與內地稅勾</w:t>
      </w:r>
      <w:proofErr w:type="gramStart"/>
      <w:r w:rsidR="005421C5" w:rsidRPr="00E12076">
        <w:rPr>
          <w:rFonts w:ascii="標楷體" w:eastAsia="標楷體" w:hAnsi="標楷體" w:hint="eastAsia"/>
        </w:rPr>
        <w:t>稽</w:t>
      </w:r>
      <w:proofErr w:type="gramEnd"/>
      <w:r w:rsidR="005421C5" w:rsidRPr="00E12076">
        <w:rPr>
          <w:rFonts w:ascii="標楷體" w:eastAsia="標楷體" w:hAnsi="標楷體" w:hint="eastAsia"/>
        </w:rPr>
        <w:t>之效益。據復：1.將加強選查通報國稅局案件成效顯著且具查核價值之違規類型，並將相關案例列於教育訓練課程教材，以提升關員查核技巧；2.將列管海關通報異常案件，</w:t>
      </w:r>
      <w:proofErr w:type="gramStart"/>
      <w:r w:rsidR="005421C5" w:rsidRPr="00E12076">
        <w:rPr>
          <w:rFonts w:ascii="標楷體" w:eastAsia="標楷體" w:hAnsi="標楷體" w:hint="eastAsia"/>
        </w:rPr>
        <w:t>並綜整進出口</w:t>
      </w:r>
      <w:proofErr w:type="gramEnd"/>
      <w:r w:rsidR="005421C5" w:rsidRPr="00E12076">
        <w:rPr>
          <w:rFonts w:ascii="標楷體" w:eastAsia="標楷體" w:hAnsi="標楷體" w:hint="eastAsia"/>
        </w:rPr>
        <w:t>異常頻仍態樣，將</w:t>
      </w:r>
      <w:proofErr w:type="gramStart"/>
      <w:r w:rsidR="005421C5" w:rsidRPr="00E12076">
        <w:rPr>
          <w:rFonts w:ascii="標楷體" w:eastAsia="標楷體" w:hAnsi="標楷體" w:hint="eastAsia"/>
        </w:rPr>
        <w:t>具效度</w:t>
      </w:r>
      <w:proofErr w:type="gramEnd"/>
      <w:r w:rsidR="005421C5" w:rsidRPr="00E12076">
        <w:rPr>
          <w:rFonts w:ascii="標楷體" w:eastAsia="標楷體" w:hAnsi="標楷體" w:hint="eastAsia"/>
        </w:rPr>
        <w:t>異常風險因子，納入營業稅退稅分級審核之風險條件；3.出口貨物涉有未依規定取具進項憑證案件已通報所轄國稅局查處，並評估將是類案件納入異常選查條件。</w:t>
      </w:r>
    </w:p>
    <w:p w:rsidR="005421C5" w:rsidRPr="00E12076" w:rsidRDefault="005421C5" w:rsidP="004B37F2">
      <w:pPr>
        <w:overflowPunct w:val="0"/>
        <w:spacing w:beforeLines="30" w:before="108" w:afterLines="30" w:after="108" w:line="420" w:lineRule="exact"/>
        <w:ind w:firstLineChars="200" w:firstLine="561"/>
        <w:jc w:val="both"/>
        <w:rPr>
          <w:rFonts w:ascii="標楷體" w:eastAsia="標楷體" w:hAnsi="標楷體"/>
          <w:b/>
          <w:bCs/>
          <w:kern w:val="0"/>
          <w:sz w:val="28"/>
          <w:szCs w:val="28"/>
        </w:rPr>
      </w:pPr>
      <w:r w:rsidRPr="00E12076">
        <w:rPr>
          <w:rFonts w:ascii="標楷體" w:eastAsia="標楷體" w:hAnsi="標楷體" w:hint="eastAsia"/>
          <w:b/>
          <w:bCs/>
          <w:kern w:val="0"/>
          <w:sz w:val="28"/>
          <w:szCs w:val="28"/>
        </w:rPr>
        <w:t>（</w:t>
      </w:r>
      <w:r w:rsidR="00AD2FA3" w:rsidRPr="00E12076">
        <w:rPr>
          <w:rFonts w:ascii="標楷體" w:eastAsia="標楷體" w:hAnsi="標楷體" w:hint="eastAsia"/>
          <w:b/>
          <w:bCs/>
          <w:kern w:val="0"/>
          <w:sz w:val="28"/>
          <w:szCs w:val="28"/>
        </w:rPr>
        <w:t>六</w:t>
      </w:r>
      <w:r w:rsidRPr="00E12076">
        <w:rPr>
          <w:rFonts w:ascii="標楷體" w:eastAsia="標楷體" w:hAnsi="標楷體" w:hint="eastAsia"/>
          <w:b/>
          <w:bCs/>
          <w:kern w:val="0"/>
          <w:sz w:val="28"/>
          <w:szCs w:val="28"/>
        </w:rPr>
        <w:t>）　各地區國稅局為掌握網路交易稅源，運用網路交易資料辦理營業稅查核作業，惟仍有網路交易課稅資料之蒐集及相關審核作業未</w:t>
      </w:r>
      <w:proofErr w:type="gramStart"/>
      <w:r w:rsidRPr="00E12076">
        <w:rPr>
          <w:rFonts w:ascii="標楷體" w:eastAsia="標楷體" w:hAnsi="標楷體" w:hint="eastAsia"/>
          <w:b/>
          <w:bCs/>
          <w:kern w:val="0"/>
          <w:sz w:val="28"/>
          <w:szCs w:val="28"/>
        </w:rPr>
        <w:t>臻</w:t>
      </w:r>
      <w:proofErr w:type="gramEnd"/>
      <w:r w:rsidRPr="00E12076">
        <w:rPr>
          <w:rFonts w:ascii="標楷體" w:eastAsia="標楷體" w:hAnsi="標楷體" w:hint="eastAsia"/>
          <w:b/>
          <w:bCs/>
          <w:kern w:val="0"/>
          <w:sz w:val="28"/>
          <w:szCs w:val="28"/>
        </w:rPr>
        <w:t>周妥情事，允宜</w:t>
      </w:r>
      <w:proofErr w:type="gramStart"/>
      <w:r w:rsidRPr="00E12076">
        <w:rPr>
          <w:rFonts w:ascii="標楷體" w:eastAsia="標楷體" w:hAnsi="標楷體" w:hint="eastAsia"/>
          <w:b/>
          <w:bCs/>
          <w:kern w:val="0"/>
          <w:sz w:val="28"/>
          <w:szCs w:val="28"/>
        </w:rPr>
        <w:t>研</w:t>
      </w:r>
      <w:proofErr w:type="gramEnd"/>
      <w:r w:rsidRPr="00E12076">
        <w:rPr>
          <w:rFonts w:ascii="標楷體" w:eastAsia="標楷體" w:hAnsi="標楷體" w:hint="eastAsia"/>
          <w:b/>
          <w:bCs/>
          <w:kern w:val="0"/>
          <w:sz w:val="28"/>
          <w:szCs w:val="28"/>
        </w:rPr>
        <w:t>謀改善，以維租稅公平。</w:t>
      </w:r>
    </w:p>
    <w:p w:rsidR="005421C5" w:rsidRPr="00E12076" w:rsidRDefault="00C33E46" w:rsidP="004B37F2">
      <w:pPr>
        <w:pStyle w:val="af4"/>
        <w:kinsoku/>
        <w:overflowPunct w:val="0"/>
        <w:adjustRightInd/>
        <w:spacing w:line="460" w:lineRule="exact"/>
        <w:ind w:left="0" w:firstLineChars="204" w:firstLine="490"/>
        <w:jc w:val="both"/>
        <w:textAlignment w:val="auto"/>
        <w:rPr>
          <w:rFonts w:hAnsi="標楷體"/>
          <w:sz w:val="24"/>
          <w:szCs w:val="24"/>
        </w:rPr>
      </w:pPr>
      <w:r w:rsidRPr="00E12076">
        <w:rPr>
          <w:rFonts w:hAnsi="標楷體"/>
          <w:noProof/>
          <w:sz w:val="24"/>
          <w:szCs w:val="24"/>
        </w:rPr>
        <mc:AlternateContent>
          <mc:Choice Requires="wps">
            <w:drawing>
              <wp:anchor distT="45720" distB="45720" distL="114300" distR="114300" simplePos="0" relativeHeight="251677696" behindDoc="1" locked="0" layoutInCell="1" allowOverlap="1" wp14:anchorId="3540C52D" wp14:editId="10D92153">
                <wp:simplePos x="0" y="0"/>
                <wp:positionH relativeFrom="margin">
                  <wp:align>right</wp:align>
                </wp:positionH>
                <wp:positionV relativeFrom="paragraph">
                  <wp:posOffset>1873097</wp:posOffset>
                </wp:positionV>
                <wp:extent cx="2482850" cy="2545080"/>
                <wp:effectExtent l="0" t="0" r="0" b="7620"/>
                <wp:wrapTight wrapText="bothSides">
                  <wp:wrapPolygon edited="0">
                    <wp:start x="0" y="0"/>
                    <wp:lineTo x="0" y="21503"/>
                    <wp:lineTo x="21379" y="21503"/>
                    <wp:lineTo x="21379" y="0"/>
                    <wp:lineTo x="0" y="0"/>
                  </wp:wrapPolygon>
                </wp:wrapTight>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2850" cy="2545080"/>
                        </a:xfrm>
                        <a:prstGeom prst="rect">
                          <a:avLst/>
                        </a:prstGeom>
                        <a:solidFill>
                          <a:srgbClr val="FFFFFF"/>
                        </a:solidFill>
                        <a:ln w="9525">
                          <a:noFill/>
                          <a:miter lim="800000"/>
                          <a:headEnd/>
                          <a:tailEnd/>
                        </a:ln>
                      </wps:spPr>
                      <wps:txbx>
                        <w:txbxContent>
                          <w:p w:rsidR="00404C9C" w:rsidRDefault="00404C9C" w:rsidP="00C33E46">
                            <w:pPr>
                              <w:spacing w:line="300" w:lineRule="exact"/>
                              <w:ind w:leftChars="-59" w:left="-142"/>
                              <w:jc w:val="center"/>
                              <w:rPr>
                                <w:rFonts w:ascii="標楷體" w:eastAsia="標楷體" w:hAnsi="標楷體"/>
                                <w:b/>
                              </w:rPr>
                            </w:pPr>
                            <w:r w:rsidRPr="00C554E6">
                              <w:rPr>
                                <w:rFonts w:ascii="標楷體" w:eastAsia="標楷體" w:hAnsi="標楷體" w:hint="eastAsia"/>
                                <w:b/>
                                <w:color w:val="000000" w:themeColor="text1"/>
                              </w:rPr>
                              <w:t>圖4</w:t>
                            </w:r>
                            <w:r w:rsidRPr="00700DCA">
                              <w:rPr>
                                <w:rFonts w:ascii="標楷體" w:eastAsia="標楷體" w:hAnsi="標楷體" w:hint="eastAsia"/>
                                <w:b/>
                              </w:rPr>
                              <w:t xml:space="preserve">　外送平</w:t>
                            </w:r>
                            <w:proofErr w:type="gramStart"/>
                            <w:r w:rsidRPr="00700DCA">
                              <w:rPr>
                                <w:rFonts w:ascii="標楷體" w:eastAsia="標楷體" w:hAnsi="標楷體" w:hint="eastAsia"/>
                                <w:b/>
                              </w:rPr>
                              <w:t>臺</w:t>
                            </w:r>
                            <w:proofErr w:type="gramEnd"/>
                            <w:r w:rsidRPr="00700DCA">
                              <w:rPr>
                                <w:rFonts w:ascii="標楷體" w:eastAsia="標楷體" w:hAnsi="標楷體" w:hint="eastAsia"/>
                                <w:b/>
                              </w:rPr>
                              <w:t>交易流程</w:t>
                            </w:r>
                          </w:p>
                          <w:p w:rsidR="00404C9C" w:rsidRPr="00700DCA" w:rsidRDefault="00404C9C" w:rsidP="00C33E46">
                            <w:pPr>
                              <w:spacing w:line="300" w:lineRule="exact"/>
                              <w:ind w:leftChars="-59" w:left="-142"/>
                              <w:jc w:val="center"/>
                              <w:rPr>
                                <w:rFonts w:ascii="標楷體" w:eastAsia="標楷體" w:hAnsi="標楷體"/>
                                <w:b/>
                              </w:rPr>
                            </w:pPr>
                          </w:p>
                          <w:p w:rsidR="00404C9C" w:rsidRDefault="00404C9C" w:rsidP="00C33E46">
                            <w:r w:rsidRPr="00F658E3">
                              <w:rPr>
                                <w:rFonts w:ascii="標楷體" w:eastAsia="標楷體" w:hAnsi="標楷體" w:hint="eastAsia"/>
                                <w:noProof/>
                              </w:rPr>
                              <w:drawing>
                                <wp:inline distT="0" distB="0" distL="0" distR="0" wp14:anchorId="64F3EAEA" wp14:editId="7C87F310">
                                  <wp:extent cx="2239053" cy="1590261"/>
                                  <wp:effectExtent l="0" t="0" r="889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1810" cy="1592219"/>
                                          </a:xfrm>
                                          <a:prstGeom prst="rect">
                                            <a:avLst/>
                                          </a:prstGeom>
                                          <a:noFill/>
                                          <a:ln>
                                            <a:noFill/>
                                          </a:ln>
                                        </pic:spPr>
                                      </pic:pic>
                                    </a:graphicData>
                                  </a:graphic>
                                </wp:inline>
                              </w:drawing>
                            </w:r>
                          </w:p>
                          <w:p w:rsidR="00404C9C" w:rsidRDefault="00404C9C" w:rsidP="00C33E46">
                            <w:pPr>
                              <w:spacing w:line="240" w:lineRule="exact"/>
                              <w:ind w:firstLineChars="150" w:firstLine="270"/>
                              <w:rPr>
                                <w:rFonts w:ascii="標楷體" w:eastAsia="標楷體" w:hAnsi="標楷體"/>
                                <w:sz w:val="18"/>
                                <w:szCs w:val="18"/>
                              </w:rPr>
                            </w:pPr>
                          </w:p>
                          <w:p w:rsidR="00404C9C" w:rsidRPr="00700DCA" w:rsidRDefault="00404C9C" w:rsidP="00C33E46">
                            <w:pPr>
                              <w:spacing w:line="240" w:lineRule="exact"/>
                              <w:ind w:firstLineChars="150" w:firstLine="270"/>
                              <w:rPr>
                                <w:rFonts w:ascii="標楷體" w:eastAsia="標楷體" w:hAnsi="標楷體"/>
                                <w:sz w:val="18"/>
                                <w:szCs w:val="18"/>
                              </w:rPr>
                            </w:pPr>
                            <w:r w:rsidRPr="00700DCA">
                              <w:rPr>
                                <w:rFonts w:ascii="標楷體" w:eastAsia="標楷體" w:hAnsi="標楷體" w:hint="eastAsia"/>
                                <w:sz w:val="18"/>
                                <w:szCs w:val="18"/>
                              </w:rPr>
                              <w:t>資料來源：本部自行繪製。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40C52D" id="文字方塊 22" o:spid="_x0000_s1038" type="#_x0000_t202" style="position:absolute;left:0;text-align:left;margin-left:144.3pt;margin-top:147.5pt;width:195.5pt;height:200.4pt;z-index:-2516387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15TOgIAACkEAAAOAAAAZHJzL2Uyb0RvYy54bWysU12O0zAQfkfiDpbfadKogW7UdLV0KUJa&#10;fqSFAziO01jYnmC7TZYLIO0BlmcOwAE40O45GDttqZY3hB8sj2f8eeabbxbng1ZkJ6yTYEo6naSU&#10;CMOhlmZT0k8f18/mlDjPTM0UGFHSG+Ho+fLpk0XfFSKDFlQtLEEQ44q+K2nrfVckieOt0MxNoBMG&#10;nQ1YzTyadpPUlvWIrlWSpenzpAdbdxa4cA5vL0cnXUb8phHcv28aJzxRJcXcfNxt3KuwJ8sFKzaW&#10;da3k+zTYP2ShmTT46RHqknlGtlb+BaUlt+Cg8RMOOoGmkVzEGrCaafqomuuWdSLWguS47kiT+3+w&#10;/N3ugyWyLmmWUWKYxh493H27//n94e7X/Y9bgtfIUd+5AkOvOwz2w0sYsNexXtddAf/siIFVy8xG&#10;XFgLfStYjTlOw8vk5OmI4wJI1b+FGv9iWw8RaGisDgQiJQTRsVc3x/6IwROOl9lsns1zdHH0Zfks&#10;T+exgwkrDs876/xrAZqEQ0ktCiDCs92V8yEdVhxCwm8OlKzXUqlo2E21UpbsGIplHVes4FGYMqQv&#10;6Vme5RHZQHgfdaSlRzErqUs6T8Ma5RXoeGXqGOKZVOMZM1Fmz0+gZCTHD9UQ2zE/0F5BfYOEWRi1&#10;i7OGhxbsV0p61G1J3Zcts4IS9cYg6WfT2SwIPRqz/EWGhj31VKceZjhCldRTMh5XPg5HoMPABTan&#10;kZG20MUxk33KqMfI5n52guBP7Rj1Z8KXvwEAAP//AwBQSwMEFAAGAAgAAAAhAMUqJ3PdAAAACAEA&#10;AA8AAABkcnMvZG93bnJldi54bWxMj0FPg0AQhe8m/ofNmHgxdmkVWpChURON19b+gAWmQGRnCbst&#10;9N87nuztTd7Lm+/l29n26kyj7xwjLBcRKOLK1R03CIfvj8cNKB8M16Z3TAgX8rAtbm9yk9Vu4h2d&#10;96FRUsI+MwhtCEOmta9assYv3EAs3tGN1gQ5x0bXo5mk3PZ6FUWJtqZj+dCagd5bqn72J4tw/Joe&#10;4nQqP8NhvXtO3ky3Lt0F8f5ufn0BFWgO/2H4wxd0KISpdCeuveoRZEhAWKWxCLGf0qWIEiFJ4w3o&#10;ItfXA4pfAAAA//8DAFBLAQItABQABgAIAAAAIQC2gziS/gAAAOEBAAATAAAAAAAAAAAAAAAAAAAA&#10;AABbQ29udGVudF9UeXBlc10ueG1sUEsBAi0AFAAGAAgAAAAhADj9If/WAAAAlAEAAAsAAAAAAAAA&#10;AAAAAAAALwEAAF9yZWxzLy5yZWxzUEsBAi0AFAAGAAgAAAAhAFxrXlM6AgAAKQQAAA4AAAAAAAAA&#10;AAAAAAAALgIAAGRycy9lMm9Eb2MueG1sUEsBAi0AFAAGAAgAAAAhAMUqJ3PdAAAACAEAAA8AAAAA&#10;AAAAAAAAAAAAlAQAAGRycy9kb3ducmV2LnhtbFBLBQYAAAAABAAEAPMAAACeBQAAAAA=&#10;" stroked="f">
                <v:textbox>
                  <w:txbxContent>
                    <w:p w:rsidR="00404C9C" w:rsidRDefault="00404C9C" w:rsidP="00C33E46">
                      <w:pPr>
                        <w:spacing w:line="300" w:lineRule="exact"/>
                        <w:ind w:leftChars="-59" w:left="-142"/>
                        <w:jc w:val="center"/>
                        <w:rPr>
                          <w:rFonts w:ascii="標楷體" w:eastAsia="標楷體" w:hAnsi="標楷體"/>
                          <w:b/>
                        </w:rPr>
                      </w:pPr>
                      <w:r w:rsidRPr="00C554E6">
                        <w:rPr>
                          <w:rFonts w:ascii="標楷體" w:eastAsia="標楷體" w:hAnsi="標楷體" w:hint="eastAsia"/>
                          <w:b/>
                          <w:color w:val="000000" w:themeColor="text1"/>
                        </w:rPr>
                        <w:t>圖4</w:t>
                      </w:r>
                      <w:r w:rsidRPr="00700DCA">
                        <w:rPr>
                          <w:rFonts w:ascii="標楷體" w:eastAsia="標楷體" w:hAnsi="標楷體" w:hint="eastAsia"/>
                          <w:b/>
                        </w:rPr>
                        <w:t xml:space="preserve">　</w:t>
                      </w:r>
                      <w:r w:rsidRPr="00700DCA">
                        <w:rPr>
                          <w:rFonts w:ascii="標楷體" w:eastAsia="標楷體" w:hAnsi="標楷體" w:hint="eastAsia"/>
                          <w:b/>
                        </w:rPr>
                        <w:t>外送平</w:t>
                      </w:r>
                      <w:proofErr w:type="gramStart"/>
                      <w:r w:rsidRPr="00700DCA">
                        <w:rPr>
                          <w:rFonts w:ascii="標楷體" w:eastAsia="標楷體" w:hAnsi="標楷體" w:hint="eastAsia"/>
                          <w:b/>
                        </w:rPr>
                        <w:t>臺</w:t>
                      </w:r>
                      <w:proofErr w:type="gramEnd"/>
                      <w:r w:rsidRPr="00700DCA">
                        <w:rPr>
                          <w:rFonts w:ascii="標楷體" w:eastAsia="標楷體" w:hAnsi="標楷體" w:hint="eastAsia"/>
                          <w:b/>
                        </w:rPr>
                        <w:t>交易流程</w:t>
                      </w:r>
                    </w:p>
                    <w:p w:rsidR="00404C9C" w:rsidRPr="00700DCA" w:rsidRDefault="00404C9C" w:rsidP="00C33E46">
                      <w:pPr>
                        <w:spacing w:line="300" w:lineRule="exact"/>
                        <w:ind w:leftChars="-59" w:left="-142"/>
                        <w:jc w:val="center"/>
                        <w:rPr>
                          <w:rFonts w:ascii="標楷體" w:eastAsia="標楷體" w:hAnsi="標楷體"/>
                          <w:b/>
                        </w:rPr>
                      </w:pPr>
                    </w:p>
                    <w:p w:rsidR="00404C9C" w:rsidRDefault="00404C9C" w:rsidP="00C33E46">
                      <w:r w:rsidRPr="00F658E3">
                        <w:rPr>
                          <w:rFonts w:ascii="標楷體" w:eastAsia="標楷體" w:hAnsi="標楷體" w:hint="eastAsia"/>
                          <w:noProof/>
                        </w:rPr>
                        <w:drawing>
                          <wp:inline distT="0" distB="0" distL="0" distR="0" wp14:anchorId="64F3EAEA" wp14:editId="7C87F310">
                            <wp:extent cx="2239053" cy="1590261"/>
                            <wp:effectExtent l="0" t="0" r="889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41810" cy="1592219"/>
                                    </a:xfrm>
                                    <a:prstGeom prst="rect">
                                      <a:avLst/>
                                    </a:prstGeom>
                                    <a:noFill/>
                                    <a:ln>
                                      <a:noFill/>
                                    </a:ln>
                                  </pic:spPr>
                                </pic:pic>
                              </a:graphicData>
                            </a:graphic>
                          </wp:inline>
                        </w:drawing>
                      </w:r>
                    </w:p>
                    <w:p w:rsidR="00404C9C" w:rsidRDefault="00404C9C" w:rsidP="00C33E46">
                      <w:pPr>
                        <w:spacing w:line="240" w:lineRule="exact"/>
                        <w:ind w:firstLineChars="150" w:firstLine="270"/>
                        <w:rPr>
                          <w:rFonts w:ascii="標楷體" w:eastAsia="標楷體" w:hAnsi="標楷體"/>
                          <w:sz w:val="18"/>
                          <w:szCs w:val="18"/>
                        </w:rPr>
                      </w:pPr>
                    </w:p>
                    <w:p w:rsidR="00404C9C" w:rsidRPr="00700DCA" w:rsidRDefault="00404C9C" w:rsidP="00C33E46">
                      <w:pPr>
                        <w:spacing w:line="240" w:lineRule="exact"/>
                        <w:ind w:firstLineChars="150" w:firstLine="270"/>
                        <w:rPr>
                          <w:rFonts w:ascii="標楷體" w:eastAsia="標楷體" w:hAnsi="標楷體"/>
                          <w:sz w:val="18"/>
                          <w:szCs w:val="18"/>
                        </w:rPr>
                      </w:pPr>
                      <w:r w:rsidRPr="00700DCA">
                        <w:rPr>
                          <w:rFonts w:ascii="標楷體" w:eastAsia="標楷體" w:hAnsi="標楷體" w:hint="eastAsia"/>
                          <w:sz w:val="18"/>
                          <w:szCs w:val="18"/>
                        </w:rPr>
                        <w:t>資料來源：本部自行繪製。</w:t>
                      </w:r>
                    </w:p>
                  </w:txbxContent>
                </v:textbox>
                <w10:wrap type="tight" anchorx="margin"/>
              </v:shape>
            </w:pict>
          </mc:Fallback>
        </mc:AlternateContent>
      </w:r>
      <w:r w:rsidR="005421C5" w:rsidRPr="00E12076">
        <w:rPr>
          <w:rFonts w:hAnsi="標楷體" w:hint="eastAsia"/>
          <w:sz w:val="24"/>
          <w:szCs w:val="24"/>
        </w:rPr>
        <w:t>財政部為因應新興網路銷售型態，於109年1月31日函釋規定，個人以營利為目的，透過網路銷售貨物或勞務之銷售額達營業稅起徵點時，應即向國稅局申請稅籍登記並報繳營業稅；另營業性質特殊營業人（如供應大眾化消費之豆漿店、便當及餐盒等）倘銷售額已達使用統一發票標準，且有透過網路銷售等情形，應核定使用統一發票。</w:t>
      </w:r>
      <w:proofErr w:type="gramStart"/>
      <w:r w:rsidR="005421C5" w:rsidRPr="00E12076">
        <w:rPr>
          <w:rFonts w:hAnsi="標楷體" w:hint="eastAsia"/>
          <w:sz w:val="24"/>
          <w:szCs w:val="24"/>
        </w:rPr>
        <w:t>邇</w:t>
      </w:r>
      <w:proofErr w:type="gramEnd"/>
      <w:r w:rsidR="005421C5" w:rsidRPr="00E12076">
        <w:rPr>
          <w:rFonts w:hAnsi="標楷體" w:hint="eastAsia"/>
          <w:sz w:val="24"/>
          <w:szCs w:val="24"/>
        </w:rPr>
        <w:t>來外送平</w:t>
      </w:r>
      <w:proofErr w:type="gramStart"/>
      <w:r w:rsidR="005421C5" w:rsidRPr="00E12076">
        <w:rPr>
          <w:rFonts w:hAnsi="標楷體" w:hint="eastAsia"/>
          <w:sz w:val="24"/>
          <w:szCs w:val="24"/>
        </w:rPr>
        <w:t>臺</w:t>
      </w:r>
      <w:proofErr w:type="gramEnd"/>
      <w:r w:rsidR="005421C5" w:rsidRPr="00E12076">
        <w:rPr>
          <w:rFonts w:hAnsi="標楷體" w:hint="eastAsia"/>
          <w:sz w:val="24"/>
          <w:szCs w:val="24"/>
        </w:rPr>
        <w:t>興起，消費者透過外送平</w:t>
      </w:r>
      <w:proofErr w:type="gramStart"/>
      <w:r w:rsidR="005421C5" w:rsidRPr="00E12076">
        <w:rPr>
          <w:rFonts w:hAnsi="標楷體" w:hint="eastAsia"/>
          <w:sz w:val="24"/>
          <w:szCs w:val="24"/>
        </w:rPr>
        <w:t>臺向賣</w:t>
      </w:r>
      <w:proofErr w:type="gramEnd"/>
      <w:r w:rsidR="005421C5" w:rsidRPr="00E12076">
        <w:rPr>
          <w:rFonts w:hAnsi="標楷體" w:hint="eastAsia"/>
          <w:sz w:val="24"/>
          <w:szCs w:val="24"/>
        </w:rPr>
        <w:t>家訂購商品，外送平</w:t>
      </w:r>
      <w:proofErr w:type="gramStart"/>
      <w:r w:rsidR="005421C5" w:rsidRPr="00E12076">
        <w:rPr>
          <w:rFonts w:hAnsi="標楷體" w:hint="eastAsia"/>
          <w:sz w:val="24"/>
          <w:szCs w:val="24"/>
        </w:rPr>
        <w:t>臺</w:t>
      </w:r>
      <w:proofErr w:type="gramEnd"/>
      <w:r w:rsidR="005421C5" w:rsidRPr="00E12076">
        <w:rPr>
          <w:rFonts w:hAnsi="標楷體" w:hint="eastAsia"/>
          <w:sz w:val="24"/>
          <w:szCs w:val="24"/>
        </w:rPr>
        <w:t>於買方取得商品後將款項轉付賣方，並對賣方收取一定比率之服務費抽成（圖4）。據國稅局說明，已將營業人於外送平</w:t>
      </w:r>
      <w:proofErr w:type="gramStart"/>
      <w:r w:rsidR="005421C5" w:rsidRPr="00E12076">
        <w:rPr>
          <w:rFonts w:hAnsi="標楷體" w:hint="eastAsia"/>
          <w:sz w:val="24"/>
          <w:szCs w:val="24"/>
        </w:rPr>
        <w:t>臺</w:t>
      </w:r>
      <w:proofErr w:type="gramEnd"/>
      <w:r w:rsidR="005421C5" w:rsidRPr="00E12076">
        <w:rPr>
          <w:rFonts w:hAnsi="標楷體" w:hint="eastAsia"/>
          <w:sz w:val="24"/>
          <w:szCs w:val="24"/>
        </w:rPr>
        <w:t>之銷售情形列入查核，至個人賣家部分，</w:t>
      </w:r>
      <w:proofErr w:type="gramStart"/>
      <w:r w:rsidR="005421C5" w:rsidRPr="00E12076">
        <w:rPr>
          <w:rFonts w:hAnsi="標楷體" w:hint="eastAsia"/>
          <w:sz w:val="24"/>
          <w:szCs w:val="24"/>
        </w:rPr>
        <w:t>囿</w:t>
      </w:r>
      <w:proofErr w:type="gramEnd"/>
      <w:r w:rsidR="005421C5" w:rsidRPr="00E12076">
        <w:rPr>
          <w:rFonts w:hAnsi="標楷體" w:hint="eastAsia"/>
          <w:sz w:val="24"/>
          <w:szCs w:val="24"/>
        </w:rPr>
        <w:t>於外送平</w:t>
      </w:r>
      <w:proofErr w:type="gramStart"/>
      <w:r w:rsidR="005421C5" w:rsidRPr="00E12076">
        <w:rPr>
          <w:rFonts w:hAnsi="標楷體" w:hint="eastAsia"/>
          <w:sz w:val="24"/>
          <w:szCs w:val="24"/>
        </w:rPr>
        <w:t>臺</w:t>
      </w:r>
      <w:proofErr w:type="gramEnd"/>
      <w:r w:rsidR="005421C5" w:rsidRPr="00E12076">
        <w:rPr>
          <w:rFonts w:hAnsi="標楷體" w:hint="eastAsia"/>
          <w:sz w:val="24"/>
          <w:szCs w:val="24"/>
        </w:rPr>
        <w:t>業者未提供賣家相關資訊致難以掌握其銷售情形。經查，以</w:t>
      </w:r>
      <w:r w:rsidR="005C5DD7" w:rsidRPr="00E12076">
        <w:rPr>
          <w:rFonts w:hAnsi="標楷體" w:hint="eastAsia"/>
          <w:sz w:val="24"/>
          <w:szCs w:val="24"/>
        </w:rPr>
        <w:t>財政部</w:t>
      </w:r>
      <w:r w:rsidR="005421C5" w:rsidRPr="00E12076">
        <w:rPr>
          <w:rFonts w:hAnsi="標楷體" w:hint="eastAsia"/>
          <w:sz w:val="24"/>
          <w:szCs w:val="24"/>
        </w:rPr>
        <w:t>財政資訊中心提供之電子發票資料，統計</w:t>
      </w:r>
      <w:proofErr w:type="gramStart"/>
      <w:r w:rsidR="005421C5" w:rsidRPr="00E12076">
        <w:rPr>
          <w:rFonts w:hAnsi="標楷體" w:hint="eastAsia"/>
          <w:sz w:val="24"/>
          <w:szCs w:val="24"/>
        </w:rPr>
        <w:t>111</w:t>
      </w:r>
      <w:proofErr w:type="gramEnd"/>
      <w:r w:rsidR="005421C5" w:rsidRPr="00E12076">
        <w:rPr>
          <w:rFonts w:hAnsi="標楷體" w:hint="eastAsia"/>
          <w:sz w:val="24"/>
          <w:szCs w:val="24"/>
        </w:rPr>
        <w:t>年度個人賣家累計支付外送平</w:t>
      </w:r>
      <w:proofErr w:type="gramStart"/>
      <w:r w:rsidR="005421C5" w:rsidRPr="00E12076">
        <w:rPr>
          <w:rFonts w:hAnsi="標楷體" w:hint="eastAsia"/>
          <w:sz w:val="24"/>
          <w:szCs w:val="24"/>
        </w:rPr>
        <w:t>臺</w:t>
      </w:r>
      <w:proofErr w:type="gramEnd"/>
      <w:r w:rsidR="005421C5" w:rsidRPr="00E12076">
        <w:rPr>
          <w:rFonts w:hAnsi="標楷體" w:hint="eastAsia"/>
          <w:sz w:val="24"/>
          <w:szCs w:val="24"/>
        </w:rPr>
        <w:t>業者服務費抽成費用，推估其於外送平</w:t>
      </w:r>
      <w:proofErr w:type="gramStart"/>
      <w:r w:rsidR="005421C5" w:rsidRPr="00E12076">
        <w:rPr>
          <w:rFonts w:hAnsi="標楷體" w:hint="eastAsia"/>
          <w:sz w:val="24"/>
          <w:szCs w:val="24"/>
        </w:rPr>
        <w:t>臺</w:t>
      </w:r>
      <w:proofErr w:type="gramEnd"/>
      <w:r w:rsidR="005421C5" w:rsidRPr="00E12076">
        <w:rPr>
          <w:rFonts w:hAnsi="標楷體" w:hint="eastAsia"/>
          <w:sz w:val="24"/>
          <w:szCs w:val="24"/>
        </w:rPr>
        <w:t>之銷售額逾850萬元，且具營業人身分者計23案，涉有以個人名義銷售貨物而漏報營業收入或營利所得情事；另推估銷售額逾1,200萬元之個人賣家計68案，涉有未按規定辦理稅籍登記及報繳營業</w:t>
      </w:r>
      <w:r w:rsidR="005421C5" w:rsidRPr="00E12076">
        <w:rPr>
          <w:rFonts w:hAnsi="標楷體" w:hint="eastAsia"/>
          <w:sz w:val="24"/>
          <w:szCs w:val="24"/>
        </w:rPr>
        <w:lastRenderedPageBreak/>
        <w:t>稅情事，經函請</w:t>
      </w:r>
      <w:r w:rsidR="003878EB" w:rsidRPr="00E12076">
        <w:rPr>
          <w:rFonts w:hAnsi="標楷體" w:hint="eastAsia"/>
          <w:sz w:val="24"/>
          <w:szCs w:val="24"/>
        </w:rPr>
        <w:t>財政部</w:t>
      </w:r>
      <w:r w:rsidR="005421C5" w:rsidRPr="00E12076">
        <w:rPr>
          <w:rFonts w:hAnsi="標楷體" w:hint="eastAsia"/>
          <w:sz w:val="24"/>
          <w:szCs w:val="24"/>
        </w:rPr>
        <w:t>賦稅署督促</w:t>
      </w:r>
      <w:proofErr w:type="gramStart"/>
      <w:r w:rsidR="005421C5" w:rsidRPr="00E12076">
        <w:rPr>
          <w:rFonts w:hAnsi="標楷體" w:hint="eastAsia"/>
          <w:sz w:val="24"/>
          <w:szCs w:val="24"/>
        </w:rPr>
        <w:t>查明妥處</w:t>
      </w:r>
      <w:proofErr w:type="gramEnd"/>
      <w:r w:rsidR="005421C5" w:rsidRPr="00E12076">
        <w:rPr>
          <w:rFonts w:hAnsi="標楷體" w:hint="eastAsia"/>
          <w:sz w:val="24"/>
          <w:szCs w:val="24"/>
        </w:rPr>
        <w:t>，並</w:t>
      </w:r>
      <w:proofErr w:type="gramStart"/>
      <w:r w:rsidR="005421C5" w:rsidRPr="00E12076">
        <w:rPr>
          <w:rFonts w:hAnsi="標楷體" w:hint="eastAsia"/>
          <w:sz w:val="24"/>
          <w:szCs w:val="24"/>
        </w:rPr>
        <w:t>研</w:t>
      </w:r>
      <w:proofErr w:type="gramEnd"/>
      <w:r w:rsidR="005421C5" w:rsidRPr="00E12076">
        <w:rPr>
          <w:rFonts w:hAnsi="標楷體" w:hint="eastAsia"/>
          <w:sz w:val="24"/>
          <w:szCs w:val="24"/>
        </w:rPr>
        <w:t>議運用電子發票資料查核網路交易銷售情形，以防杜逃漏稅負，維護租稅公平。據復：已請各地區國稅局查明營業人與個人網路賣家有無依規定申報繳納營業稅，並將</w:t>
      </w:r>
      <w:proofErr w:type="gramStart"/>
      <w:r w:rsidR="005421C5" w:rsidRPr="00E12076">
        <w:rPr>
          <w:rFonts w:hAnsi="標楷體" w:hint="eastAsia"/>
          <w:sz w:val="24"/>
          <w:szCs w:val="24"/>
        </w:rPr>
        <w:t>研</w:t>
      </w:r>
      <w:proofErr w:type="gramEnd"/>
      <w:r w:rsidR="005421C5" w:rsidRPr="00E12076">
        <w:rPr>
          <w:rFonts w:hAnsi="標楷體" w:hint="eastAsia"/>
          <w:sz w:val="24"/>
          <w:szCs w:val="24"/>
        </w:rPr>
        <w:t>議運用電子發票資料辦理營業稅選案查核作業。</w:t>
      </w:r>
    </w:p>
    <w:p w:rsidR="009301C8" w:rsidRPr="00E12076" w:rsidRDefault="009301C8" w:rsidP="00466CE1">
      <w:pPr>
        <w:overflowPunct w:val="0"/>
        <w:spacing w:beforeLines="40" w:before="144" w:afterLines="40" w:after="144" w:line="472" w:lineRule="exact"/>
        <w:ind w:firstLineChars="200" w:firstLine="561"/>
        <w:jc w:val="both"/>
        <w:rPr>
          <w:rFonts w:ascii="標楷體" w:eastAsia="標楷體" w:hAnsi="標楷體"/>
          <w:b/>
          <w:bCs/>
          <w:kern w:val="0"/>
          <w:sz w:val="28"/>
          <w:szCs w:val="28"/>
        </w:rPr>
      </w:pPr>
      <w:r w:rsidRPr="00E12076">
        <w:rPr>
          <w:rFonts w:ascii="標楷體" w:eastAsia="標楷體" w:hAnsi="標楷體" w:hint="eastAsia"/>
          <w:b/>
          <w:bCs/>
          <w:kern w:val="0"/>
          <w:sz w:val="28"/>
          <w:szCs w:val="28"/>
        </w:rPr>
        <w:t xml:space="preserve">（七）　</w:t>
      </w:r>
      <w:r w:rsidR="00551405" w:rsidRPr="00E12076">
        <w:rPr>
          <w:rFonts w:ascii="標楷體" w:eastAsia="標楷體" w:hAnsi="標楷體" w:hint="eastAsia"/>
          <w:b/>
          <w:bCs/>
          <w:kern w:val="0"/>
          <w:sz w:val="28"/>
          <w:szCs w:val="28"/>
        </w:rPr>
        <w:t>國</w:t>
      </w:r>
      <w:r w:rsidR="00007FBD" w:rsidRPr="00E12076">
        <w:rPr>
          <w:rFonts w:ascii="標楷體" w:eastAsia="標楷體" w:hAnsi="標楷體" w:hint="eastAsia"/>
          <w:b/>
          <w:bCs/>
          <w:kern w:val="0"/>
          <w:sz w:val="28"/>
          <w:szCs w:val="28"/>
        </w:rPr>
        <w:t>有財</w:t>
      </w:r>
      <w:r w:rsidR="00551405" w:rsidRPr="00E12076">
        <w:rPr>
          <w:rFonts w:ascii="標楷體" w:eastAsia="標楷體" w:hAnsi="標楷體" w:hint="eastAsia"/>
          <w:b/>
          <w:bCs/>
          <w:kern w:val="0"/>
          <w:sz w:val="28"/>
          <w:szCs w:val="28"/>
        </w:rPr>
        <w:t>產署辦理抵稅實物之管理及處分，</w:t>
      </w:r>
      <w:proofErr w:type="gramStart"/>
      <w:r w:rsidR="00551405" w:rsidRPr="00E12076">
        <w:rPr>
          <w:rFonts w:ascii="標楷體" w:eastAsia="標楷體" w:hAnsi="標楷體" w:hint="eastAsia"/>
          <w:b/>
          <w:bCs/>
          <w:kern w:val="0"/>
          <w:sz w:val="28"/>
          <w:szCs w:val="28"/>
        </w:rPr>
        <w:t>間有未</w:t>
      </w:r>
      <w:proofErr w:type="gramEnd"/>
      <w:r w:rsidR="00551405" w:rsidRPr="00E12076">
        <w:rPr>
          <w:rFonts w:ascii="標楷體" w:eastAsia="標楷體" w:hAnsi="標楷體" w:hint="eastAsia"/>
          <w:b/>
          <w:bCs/>
          <w:kern w:val="0"/>
          <w:sz w:val="28"/>
          <w:szCs w:val="28"/>
        </w:rPr>
        <w:t>積極辦理標售作業、抵稅權利標售價格彈性不足，及部分案件</w:t>
      </w:r>
      <w:proofErr w:type="gramStart"/>
      <w:r w:rsidR="00551405" w:rsidRPr="00E12076">
        <w:rPr>
          <w:rFonts w:ascii="標楷體" w:eastAsia="標楷體" w:hAnsi="標楷體" w:hint="eastAsia"/>
          <w:b/>
          <w:bCs/>
          <w:kern w:val="0"/>
          <w:sz w:val="28"/>
          <w:szCs w:val="28"/>
        </w:rPr>
        <w:t>久懸未結</w:t>
      </w:r>
      <w:proofErr w:type="gramEnd"/>
      <w:r w:rsidR="00551405" w:rsidRPr="00E12076">
        <w:rPr>
          <w:rFonts w:ascii="標楷體" w:eastAsia="標楷體" w:hAnsi="標楷體" w:hint="eastAsia"/>
          <w:b/>
          <w:bCs/>
          <w:kern w:val="0"/>
          <w:sz w:val="28"/>
          <w:szCs w:val="28"/>
        </w:rPr>
        <w:t>，</w:t>
      </w:r>
      <w:proofErr w:type="gramStart"/>
      <w:r w:rsidR="00551405" w:rsidRPr="00E12076">
        <w:rPr>
          <w:rFonts w:ascii="標楷體" w:eastAsia="標楷體" w:hAnsi="標楷體" w:hint="eastAsia"/>
          <w:b/>
          <w:bCs/>
          <w:kern w:val="0"/>
          <w:sz w:val="28"/>
          <w:szCs w:val="28"/>
        </w:rPr>
        <w:t>減損抵稅</w:t>
      </w:r>
      <w:proofErr w:type="gramEnd"/>
      <w:r w:rsidR="00551405" w:rsidRPr="00E12076">
        <w:rPr>
          <w:rFonts w:ascii="標楷體" w:eastAsia="標楷體" w:hAnsi="標楷體" w:hint="eastAsia"/>
          <w:b/>
          <w:bCs/>
          <w:kern w:val="0"/>
          <w:sz w:val="28"/>
          <w:szCs w:val="28"/>
        </w:rPr>
        <w:t>實效等情，允宜</w:t>
      </w:r>
      <w:proofErr w:type="gramStart"/>
      <w:r w:rsidR="00551405" w:rsidRPr="00E12076">
        <w:rPr>
          <w:rFonts w:ascii="標楷體" w:eastAsia="標楷體" w:hAnsi="標楷體" w:hint="eastAsia"/>
          <w:b/>
          <w:bCs/>
          <w:kern w:val="0"/>
          <w:sz w:val="28"/>
          <w:szCs w:val="28"/>
        </w:rPr>
        <w:t>研</w:t>
      </w:r>
      <w:proofErr w:type="gramEnd"/>
      <w:r w:rsidR="00551405" w:rsidRPr="00E12076">
        <w:rPr>
          <w:rFonts w:ascii="標楷體" w:eastAsia="標楷體" w:hAnsi="標楷體" w:hint="eastAsia"/>
          <w:b/>
          <w:bCs/>
          <w:kern w:val="0"/>
          <w:sz w:val="28"/>
          <w:szCs w:val="28"/>
        </w:rPr>
        <w:t>謀改善，以加速抵稅實物之處分，有效發揮抵稅效益。</w:t>
      </w:r>
    </w:p>
    <w:p w:rsidR="00551405" w:rsidRPr="00E12076" w:rsidRDefault="00230CA5" w:rsidP="0087576F">
      <w:pPr>
        <w:overflowPunct w:val="0"/>
        <w:spacing w:beforeLines="20" w:before="72" w:afterLines="20" w:after="72" w:line="468" w:lineRule="exact"/>
        <w:ind w:firstLineChars="200" w:firstLine="480"/>
        <w:jc w:val="both"/>
        <w:rPr>
          <w:rFonts w:ascii="標楷體" w:eastAsia="標楷體" w:hAnsi="標楷體"/>
          <w:b/>
          <w:bCs/>
          <w:kern w:val="0"/>
          <w:sz w:val="28"/>
          <w:szCs w:val="28"/>
        </w:rPr>
      </w:pPr>
      <w:r w:rsidRPr="00E12076">
        <w:rPr>
          <w:rFonts w:ascii="標楷體" w:eastAsia="標楷體" w:hAnsi="標楷體"/>
          <w:noProof/>
          <w:szCs w:val="24"/>
        </w:rPr>
        <mc:AlternateContent>
          <mc:Choice Requires="wps">
            <w:drawing>
              <wp:anchor distT="45720" distB="45720" distL="114300" distR="114300" simplePos="0" relativeHeight="251683840" behindDoc="0" locked="0" layoutInCell="1" allowOverlap="1" wp14:anchorId="7789DEDB" wp14:editId="7F376447">
                <wp:simplePos x="0" y="0"/>
                <wp:positionH relativeFrom="margin">
                  <wp:posOffset>-46355</wp:posOffset>
                </wp:positionH>
                <wp:positionV relativeFrom="paragraph">
                  <wp:posOffset>2238375</wp:posOffset>
                </wp:positionV>
                <wp:extent cx="4092575" cy="2306320"/>
                <wp:effectExtent l="0" t="0" r="3175"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2575" cy="2306320"/>
                        </a:xfrm>
                        <a:prstGeom prst="rect">
                          <a:avLst/>
                        </a:prstGeom>
                        <a:solidFill>
                          <a:srgbClr val="FFFFFF"/>
                        </a:solidFill>
                        <a:ln w="9525">
                          <a:noFill/>
                          <a:miter lim="800000"/>
                          <a:headEnd/>
                          <a:tailEnd/>
                        </a:ln>
                      </wps:spPr>
                      <wps:txbx>
                        <w:txbxContent>
                          <w:tbl>
                            <w:tblPr>
                              <w:tblW w:w="6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
                              <w:gridCol w:w="442"/>
                              <w:gridCol w:w="1251"/>
                              <w:gridCol w:w="1028"/>
                              <w:gridCol w:w="1028"/>
                              <w:gridCol w:w="1028"/>
                              <w:gridCol w:w="1028"/>
                            </w:tblGrid>
                            <w:tr w:rsidR="00404C9C" w:rsidRPr="00B13EF4" w:rsidTr="00404C9C">
                              <w:trPr>
                                <w:trHeight w:val="349"/>
                              </w:trPr>
                              <w:tc>
                                <w:tcPr>
                                  <w:tcW w:w="6239" w:type="dxa"/>
                                  <w:gridSpan w:val="7"/>
                                  <w:tcBorders>
                                    <w:top w:val="nil"/>
                                    <w:left w:val="nil"/>
                                    <w:bottom w:val="single" w:sz="4" w:space="0" w:color="auto"/>
                                    <w:right w:val="nil"/>
                                    <w:tl2br w:val="nil"/>
                                  </w:tcBorders>
                                </w:tcPr>
                                <w:p w:rsidR="00404C9C" w:rsidRPr="00B13EF4" w:rsidRDefault="00404C9C" w:rsidP="00404C9C">
                                  <w:pPr>
                                    <w:widowControl/>
                                    <w:overflowPunct w:val="0"/>
                                    <w:snapToGrid w:val="0"/>
                                    <w:spacing w:beforeLines="50" w:before="180" w:afterLines="50" w:after="180" w:line="0" w:lineRule="atLeast"/>
                                    <w:ind w:firstLine="2"/>
                                    <w:jc w:val="center"/>
                                    <w:rPr>
                                      <w:rFonts w:ascii="標楷體" w:eastAsia="標楷體" w:hAnsi="標楷體"/>
                                      <w:b/>
                                      <w:kern w:val="0"/>
                                      <w:szCs w:val="24"/>
                                    </w:rPr>
                                  </w:pPr>
                                  <w:r w:rsidRPr="00B13EF4">
                                    <w:rPr>
                                      <w:rFonts w:ascii="標楷體" w:eastAsia="標楷體" w:hAnsi="標楷體" w:hint="eastAsia"/>
                                      <w:b/>
                                      <w:kern w:val="0"/>
                                      <w:szCs w:val="24"/>
                                    </w:rPr>
                                    <w:t>表</w:t>
                                  </w:r>
                                  <w:r>
                                    <w:rPr>
                                      <w:rFonts w:ascii="標楷體" w:eastAsia="標楷體" w:hAnsi="標楷體" w:hint="eastAsia"/>
                                      <w:b/>
                                      <w:kern w:val="0"/>
                                      <w:szCs w:val="24"/>
                                    </w:rPr>
                                    <w:t>5</w:t>
                                  </w:r>
                                  <w:r w:rsidRPr="00B13EF4">
                                    <w:rPr>
                                      <w:rFonts w:ascii="標楷體" w:eastAsia="標楷體" w:hAnsi="標楷體" w:hint="eastAsia"/>
                                      <w:b/>
                                      <w:kern w:val="0"/>
                                      <w:szCs w:val="24"/>
                                    </w:rPr>
                                    <w:t xml:space="preserve">  國產署接管抵稅實物處理情形</w:t>
                                  </w:r>
                                </w:p>
                                <w:p w:rsidR="00404C9C" w:rsidRPr="00B13EF4" w:rsidRDefault="00404C9C" w:rsidP="00404C9C">
                                  <w:pPr>
                                    <w:widowControl/>
                                    <w:overflowPunct w:val="0"/>
                                    <w:snapToGrid w:val="0"/>
                                    <w:spacing w:beforeLines="50" w:before="180" w:line="0" w:lineRule="atLeast"/>
                                    <w:ind w:firstLineChars="100" w:firstLine="200"/>
                                    <w:jc w:val="right"/>
                                    <w:rPr>
                                      <w:rFonts w:ascii="標楷體" w:eastAsia="標楷體" w:hAnsi="標楷體"/>
                                      <w:kern w:val="0"/>
                                      <w:sz w:val="20"/>
                                      <w:lang w:val="zh-TW"/>
                                    </w:rPr>
                                  </w:pPr>
                                  <w:r w:rsidRPr="00B13EF4">
                                    <w:rPr>
                                      <w:rFonts w:ascii="標楷體" w:eastAsia="標楷體" w:hAnsi="標楷體" w:hint="eastAsia"/>
                                      <w:kern w:val="0"/>
                                      <w:sz w:val="20"/>
                                    </w:rPr>
                                    <w:t>單位：新臺幣億元、％</w:t>
                                  </w:r>
                                </w:p>
                              </w:tc>
                            </w:tr>
                            <w:tr w:rsidR="00404C9C" w:rsidRPr="00B13EF4" w:rsidTr="0062265E">
                              <w:trPr>
                                <w:trHeight w:val="378"/>
                              </w:trPr>
                              <w:tc>
                                <w:tcPr>
                                  <w:tcW w:w="2127" w:type="dxa"/>
                                  <w:gridSpan w:val="3"/>
                                  <w:tcBorders>
                                    <w:top w:val="nil"/>
                                    <w:bottom w:val="single" w:sz="4" w:space="0" w:color="auto"/>
                                    <w:tl2br w:val="single" w:sz="4" w:space="0" w:color="auto"/>
                                  </w:tcBorders>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年底</w:t>
                                  </w:r>
                                </w:p>
                                <w:p w:rsidR="00404C9C" w:rsidRPr="00B13EF4" w:rsidRDefault="00404C9C" w:rsidP="00404C9C">
                                  <w:pPr>
                                    <w:widowControl/>
                                    <w:overflowPunct w:val="0"/>
                                    <w:topLinePunct/>
                                    <w:adjustRightInd w:val="0"/>
                                    <w:spacing w:line="0" w:lineRule="atLeast"/>
                                    <w:rPr>
                                      <w:rFonts w:ascii="標楷體" w:eastAsia="標楷體" w:hAnsi="標楷體"/>
                                      <w:kern w:val="0"/>
                                      <w:sz w:val="20"/>
                                      <w:lang w:val="zh-TW"/>
                                    </w:rPr>
                                  </w:pPr>
                                  <w:r w:rsidRPr="00B13EF4">
                                    <w:rPr>
                                      <w:rFonts w:ascii="標楷體" w:eastAsia="標楷體" w:hAnsi="標楷體" w:hint="eastAsia"/>
                                      <w:kern w:val="0"/>
                                      <w:sz w:val="20"/>
                                      <w:lang w:val="zh-TW"/>
                                    </w:rPr>
                                    <w:t>項目</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108</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109</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110</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111</w:t>
                                  </w:r>
                                </w:p>
                              </w:tc>
                            </w:tr>
                            <w:tr w:rsidR="00404C9C" w:rsidRPr="00B13EF4" w:rsidTr="0062265E">
                              <w:trPr>
                                <w:trHeight w:val="372"/>
                              </w:trPr>
                              <w:tc>
                                <w:tcPr>
                                  <w:tcW w:w="2127" w:type="dxa"/>
                                  <w:gridSpan w:val="3"/>
                                  <w:tcBorders>
                                    <w:bottom w:val="nil"/>
                                  </w:tcBorders>
                                  <w:vAlign w:val="center"/>
                                </w:tcPr>
                                <w:p w:rsidR="00404C9C" w:rsidRPr="00B13EF4" w:rsidRDefault="00404C9C" w:rsidP="00404C9C">
                                  <w:pPr>
                                    <w:widowControl/>
                                    <w:overflowPunct w:val="0"/>
                                    <w:topLinePunct/>
                                    <w:adjustRightInd w:val="0"/>
                                    <w:spacing w:line="0" w:lineRule="atLeast"/>
                                    <w:rPr>
                                      <w:rFonts w:ascii="標楷體" w:eastAsia="標楷體" w:hAnsi="標楷體"/>
                                      <w:kern w:val="0"/>
                                      <w:sz w:val="20"/>
                                      <w:lang w:val="zh-TW"/>
                                    </w:rPr>
                                  </w:pPr>
                                  <w:r>
                                    <w:rPr>
                                      <w:rFonts w:ascii="標楷體" w:eastAsia="標楷體" w:hAnsi="標楷體" w:hint="eastAsia"/>
                                      <w:kern w:val="0"/>
                                      <w:sz w:val="20"/>
                                      <w:lang w:val="zh-TW"/>
                                    </w:rPr>
                                    <w:t>已接管抵繳金額</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2,014</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2,037</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2,044</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2,06</w:t>
                                  </w:r>
                                  <w:r>
                                    <w:rPr>
                                      <w:rFonts w:ascii="標楷體" w:eastAsia="標楷體" w:hAnsi="標楷體" w:hint="eastAsia"/>
                                      <w:b/>
                                      <w:kern w:val="0"/>
                                      <w:sz w:val="20"/>
                                      <w:lang w:val="zh-TW"/>
                                    </w:rPr>
                                    <w:t>6</w:t>
                                  </w:r>
                                </w:p>
                              </w:tc>
                            </w:tr>
                            <w:tr w:rsidR="00404C9C" w:rsidRPr="00B13EF4" w:rsidTr="0062265E">
                              <w:trPr>
                                <w:trHeight w:val="421"/>
                              </w:trPr>
                              <w:tc>
                                <w:tcPr>
                                  <w:tcW w:w="434" w:type="dxa"/>
                                  <w:tcBorders>
                                    <w:top w:val="nil"/>
                                    <w:bottom w:val="nil"/>
                                  </w:tcBorders>
                                  <w:vAlign w:val="center"/>
                                </w:tcPr>
                                <w:p w:rsidR="00404C9C" w:rsidRPr="00B13EF4" w:rsidRDefault="00404C9C" w:rsidP="00630907">
                                  <w:pPr>
                                    <w:widowControl/>
                                    <w:overflowPunct w:val="0"/>
                                    <w:topLinePunct/>
                                    <w:adjustRightInd w:val="0"/>
                                    <w:spacing w:line="0" w:lineRule="atLeast"/>
                                    <w:rPr>
                                      <w:rFonts w:ascii="標楷體" w:eastAsia="標楷體" w:hAnsi="標楷體"/>
                                      <w:kern w:val="0"/>
                                      <w:sz w:val="20"/>
                                      <w:lang w:val="zh-TW"/>
                                    </w:rPr>
                                  </w:pPr>
                                </w:p>
                              </w:tc>
                              <w:tc>
                                <w:tcPr>
                                  <w:tcW w:w="1693" w:type="dxa"/>
                                  <w:gridSpan w:val="2"/>
                                  <w:tcBorders>
                                    <w:top w:val="single" w:sz="4" w:space="0" w:color="auto"/>
                                    <w:bottom w:val="single" w:sz="4" w:space="0" w:color="auto"/>
                                  </w:tcBorders>
                                  <w:vAlign w:val="center"/>
                                </w:tcPr>
                                <w:p w:rsidR="00404C9C" w:rsidRPr="00B13EF4" w:rsidRDefault="00404C9C" w:rsidP="00630907">
                                  <w:pPr>
                                    <w:overflowPunct w:val="0"/>
                                    <w:topLinePunct/>
                                    <w:adjustRightInd w:val="0"/>
                                    <w:spacing w:line="0" w:lineRule="atLeast"/>
                                    <w:ind w:left="43"/>
                                    <w:rPr>
                                      <w:rFonts w:ascii="標楷體" w:eastAsia="標楷體" w:hAnsi="標楷體"/>
                                      <w:kern w:val="0"/>
                                      <w:sz w:val="20"/>
                                      <w:lang w:val="zh-TW"/>
                                    </w:rPr>
                                  </w:pPr>
                                  <w:r>
                                    <w:rPr>
                                      <w:rFonts w:ascii="標楷體" w:eastAsia="標楷體" w:hAnsi="標楷體" w:hint="eastAsia"/>
                                      <w:kern w:val="0"/>
                                      <w:sz w:val="20"/>
                                      <w:lang w:val="zh-TW"/>
                                    </w:rPr>
                                    <w:t>待處理</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1,244</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1,256</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1,251</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1,25</w:t>
                                  </w:r>
                                  <w:r>
                                    <w:rPr>
                                      <w:rFonts w:ascii="標楷體" w:eastAsia="標楷體" w:hAnsi="標楷體"/>
                                      <w:kern w:val="0"/>
                                      <w:sz w:val="20"/>
                                      <w:lang w:val="zh-TW"/>
                                    </w:rPr>
                                    <w:t>4</w:t>
                                  </w:r>
                                </w:p>
                              </w:tc>
                            </w:tr>
                            <w:tr w:rsidR="00404C9C" w:rsidRPr="00B13EF4" w:rsidTr="0062265E">
                              <w:trPr>
                                <w:trHeight w:val="413"/>
                              </w:trPr>
                              <w:tc>
                                <w:tcPr>
                                  <w:tcW w:w="434" w:type="dxa"/>
                                  <w:tcBorders>
                                    <w:top w:val="nil"/>
                                    <w:bottom w:val="nil"/>
                                  </w:tcBorders>
                                  <w:vAlign w:val="center"/>
                                </w:tcPr>
                                <w:p w:rsidR="00404C9C" w:rsidRPr="00B13EF4" w:rsidRDefault="00404C9C" w:rsidP="00630907">
                                  <w:pPr>
                                    <w:widowControl/>
                                    <w:overflowPunct w:val="0"/>
                                    <w:topLinePunct/>
                                    <w:adjustRightInd w:val="0"/>
                                    <w:spacing w:line="0" w:lineRule="atLeast"/>
                                    <w:rPr>
                                      <w:rFonts w:ascii="標楷體" w:eastAsia="標楷體" w:hAnsi="標楷體"/>
                                      <w:kern w:val="0"/>
                                      <w:sz w:val="20"/>
                                      <w:lang w:val="zh-TW"/>
                                    </w:rPr>
                                  </w:pPr>
                                </w:p>
                              </w:tc>
                              <w:tc>
                                <w:tcPr>
                                  <w:tcW w:w="1693" w:type="dxa"/>
                                  <w:gridSpan w:val="2"/>
                                  <w:tcBorders>
                                    <w:bottom w:val="nil"/>
                                  </w:tcBorders>
                                  <w:vAlign w:val="center"/>
                                </w:tcPr>
                                <w:p w:rsidR="00404C9C" w:rsidRPr="00B13EF4" w:rsidRDefault="00404C9C" w:rsidP="00630907">
                                  <w:pPr>
                                    <w:overflowPunct w:val="0"/>
                                    <w:topLinePunct/>
                                    <w:adjustRightInd w:val="0"/>
                                    <w:spacing w:line="0" w:lineRule="atLeast"/>
                                    <w:ind w:left="43"/>
                                    <w:rPr>
                                      <w:rFonts w:ascii="標楷體" w:eastAsia="標楷體" w:hAnsi="標楷體"/>
                                      <w:kern w:val="0"/>
                                      <w:sz w:val="20"/>
                                      <w:lang w:val="zh-TW"/>
                                    </w:rPr>
                                  </w:pPr>
                                  <w:r>
                                    <w:rPr>
                                      <w:rFonts w:ascii="標楷體" w:eastAsia="標楷體" w:hAnsi="標楷體" w:hint="eastAsia"/>
                                      <w:kern w:val="0"/>
                                      <w:sz w:val="20"/>
                                      <w:lang w:val="zh-TW"/>
                                    </w:rPr>
                                    <w:t>已處理</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770</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780</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793</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8</w:t>
                                  </w:r>
                                  <w:r>
                                    <w:rPr>
                                      <w:rFonts w:ascii="標楷體" w:eastAsia="標楷體" w:hAnsi="標楷體"/>
                                      <w:kern w:val="0"/>
                                      <w:sz w:val="20"/>
                                      <w:lang w:val="zh-TW"/>
                                    </w:rPr>
                                    <w:t>12</w:t>
                                  </w:r>
                                </w:p>
                              </w:tc>
                            </w:tr>
                            <w:tr w:rsidR="00404C9C" w:rsidRPr="00B13EF4" w:rsidTr="0062265E">
                              <w:trPr>
                                <w:trHeight w:val="419"/>
                              </w:trPr>
                              <w:tc>
                                <w:tcPr>
                                  <w:tcW w:w="434" w:type="dxa"/>
                                  <w:tcBorders>
                                    <w:top w:val="nil"/>
                                  </w:tcBorders>
                                  <w:vAlign w:val="center"/>
                                </w:tcPr>
                                <w:p w:rsidR="00404C9C" w:rsidRPr="00B13EF4" w:rsidRDefault="00404C9C" w:rsidP="00630907">
                                  <w:pPr>
                                    <w:widowControl/>
                                    <w:overflowPunct w:val="0"/>
                                    <w:topLinePunct/>
                                    <w:adjustRightInd w:val="0"/>
                                    <w:spacing w:line="0" w:lineRule="atLeast"/>
                                    <w:rPr>
                                      <w:rFonts w:ascii="標楷體" w:eastAsia="標楷體" w:hAnsi="標楷體"/>
                                      <w:kern w:val="0"/>
                                      <w:sz w:val="20"/>
                                      <w:lang w:val="zh-TW"/>
                                    </w:rPr>
                                  </w:pPr>
                                </w:p>
                              </w:tc>
                              <w:tc>
                                <w:tcPr>
                                  <w:tcW w:w="442" w:type="dxa"/>
                                  <w:tcBorders>
                                    <w:top w:val="nil"/>
                                  </w:tcBorders>
                                  <w:vAlign w:val="center"/>
                                </w:tcPr>
                                <w:p w:rsidR="00404C9C" w:rsidRPr="00B13EF4" w:rsidRDefault="00404C9C" w:rsidP="00630907">
                                  <w:pPr>
                                    <w:overflowPunct w:val="0"/>
                                    <w:topLinePunct/>
                                    <w:adjustRightInd w:val="0"/>
                                    <w:spacing w:line="0" w:lineRule="atLeast"/>
                                    <w:rPr>
                                      <w:rFonts w:ascii="標楷體" w:eastAsia="標楷體" w:hAnsi="標楷體"/>
                                      <w:kern w:val="0"/>
                                      <w:sz w:val="20"/>
                                      <w:lang w:val="zh-TW"/>
                                    </w:rPr>
                                  </w:pPr>
                                </w:p>
                              </w:tc>
                              <w:tc>
                                <w:tcPr>
                                  <w:tcW w:w="1251" w:type="dxa"/>
                                  <w:tcBorders>
                                    <w:top w:val="single" w:sz="4" w:space="0" w:color="auto"/>
                                  </w:tcBorders>
                                  <w:vAlign w:val="center"/>
                                </w:tcPr>
                                <w:p w:rsidR="00404C9C" w:rsidRPr="00B13EF4" w:rsidRDefault="00404C9C" w:rsidP="00630907">
                                  <w:pPr>
                                    <w:overflowPunct w:val="0"/>
                                    <w:topLinePunct/>
                                    <w:adjustRightInd w:val="0"/>
                                    <w:spacing w:line="0" w:lineRule="atLeast"/>
                                    <w:rPr>
                                      <w:rFonts w:ascii="標楷體" w:eastAsia="標楷體" w:hAnsi="標楷體"/>
                                      <w:kern w:val="0"/>
                                      <w:sz w:val="20"/>
                                      <w:lang w:val="zh-TW"/>
                                    </w:rPr>
                                  </w:pPr>
                                  <w:r>
                                    <w:rPr>
                                      <w:rFonts w:ascii="標楷體" w:eastAsia="標楷體" w:hAnsi="標楷體" w:hint="eastAsia"/>
                                      <w:kern w:val="0"/>
                                      <w:sz w:val="20"/>
                                      <w:lang w:val="zh-TW"/>
                                    </w:rPr>
                                    <w:t>占比</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38.22</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38.32</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38.82</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w:t>
                                  </w:r>
                                  <w:r>
                                    <w:rPr>
                                      <w:rFonts w:ascii="標楷體" w:eastAsia="標楷體" w:hAnsi="標楷體"/>
                                      <w:kern w:val="0"/>
                                      <w:sz w:val="20"/>
                                      <w:lang w:val="zh-TW"/>
                                    </w:rPr>
                                    <w:t>9.31</w:t>
                                  </w:r>
                                </w:p>
                              </w:tc>
                            </w:tr>
                          </w:tbl>
                          <w:p w:rsidR="00404C9C" w:rsidRPr="00B13EF4" w:rsidRDefault="00404C9C" w:rsidP="00230CA5">
                            <w:pPr>
                              <w:widowControl/>
                              <w:overflowPunct w:val="0"/>
                              <w:snapToGrid w:val="0"/>
                              <w:spacing w:line="220" w:lineRule="exact"/>
                              <w:ind w:leftChars="-93" w:left="-223" w:rightChars="-34" w:right="-82" w:firstLineChars="125" w:firstLine="210"/>
                              <w:jc w:val="both"/>
                              <w:rPr>
                                <w:rFonts w:ascii="新細明體" w:hAnsi="新細明體"/>
                                <w:spacing w:val="-6"/>
                                <w:kern w:val="0"/>
                                <w:sz w:val="18"/>
                                <w:szCs w:val="18"/>
                              </w:rPr>
                            </w:pPr>
                            <w:r w:rsidRPr="00B13EF4">
                              <w:rPr>
                                <w:rFonts w:ascii="標楷體" w:eastAsia="標楷體" w:hAnsi="標楷體" w:hint="eastAsia"/>
                                <w:spacing w:val="-6"/>
                                <w:kern w:val="0"/>
                                <w:sz w:val="18"/>
                                <w:szCs w:val="18"/>
                              </w:rPr>
                              <w:t>資料來源：整理自國產署提供資料。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89DEDB" id="_x0000_s1039" type="#_x0000_t202" style="position:absolute;left:0;text-align:left;margin-left:-3.65pt;margin-top:176.25pt;width:322.25pt;height:181.6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OvOwIAACgEAAAOAAAAZHJzL2Uyb0RvYy54bWysU0tu2zAQ3RfoHQjua8mKncSC5SB16qJA&#10;+gHSHoCiKIsoyVFJ2lJ6gQA9QLruAXqAHig5R4eU7RrprigXBMkZPr558zi/6LUiW2GdBFPQ8Sil&#10;RBgOlTTrgn76uHpxTonzzFRMgREFvRWOXiyeP5t3bS4yaEBVwhIEMS7v2oI23rd5kjjeCM3cCFph&#10;MFiD1czj1q6TyrIO0bVKsjQ9TTqwVWuBC+fw9GoI0kXEr2vB/fu6dsITVVDk5uNs41yGOVnMWb62&#10;rG0k39Fg/8BCM2nw0QPUFfOMbKz8C0pLbsFB7UccdAJ1LbmINWA14/RJNTcNa0WsBcVx7UEm9/9g&#10;+bvtB0tkhb1DeQzT2KPH+7uHn98f7389/PhGsiBR17ocM29azPX9S+gxPZbr2mvgnx0xsGyYWYtL&#10;a6FrBKuQ4jjcTI6uDjgugJTdW6jwKbbxEIH62uqgHypCEB253B7aI3pPOB5O0lk2PZtSwjGWnaSn&#10;J1lsYMLy/fXWOv9agCZhUVCL/Y/wbHvtfKDD8n1KeM2BktVKKhU3dl0ulSVbhl5ZxREreJKmDOkK&#10;Optm04hsINyPNtLSo5eV1AU9T8MY3BXkeGWqmOKZVMMamSiz0ydIMojj+7KP3ZjtZS+hukXBLAzW&#10;xa+GiwbsV0o6tG1B3ZcNs4IS9cag6LPxZBJ8HjeT6RkqROxxpDyOMMMRqqCekmG59PFvBDkMXGJz&#10;ahllC10cmOwoox2jmruvE/x+vI9Zfz744jcAAAD//wMAUEsDBBQABgAIAAAAIQBHcjOl3wAAAAoB&#10;AAAPAAAAZHJzL2Rvd25yZXYueG1sTI/RToNAEEXfTfyHzZj4YtqlIKwiQ6MmGl9b+wEDbIHIzhJ2&#10;W+jfuz7Zx8k9ufdMsV3MIM56cr1lhM06AqG5tk3PLcLh+2P1BMJ54oYGyxrhoh1sy9ubgvLGzrzT&#10;571vRShhlxNC5/2YS+nqThtyaztqDtnRToZ8OKdWNhPNodwMMo6iTBrqOSx0NOr3Ttc/+5NBOH7N&#10;D+nzXH36g9o9Zm/Uq8peEO/vltcXEF4v/h+GP/2gDmVwquyJGycGhJVKAomQpHEKIgBZomIQFYLa&#10;pApkWcjrF8pfAAAA//8DAFBLAQItABQABgAIAAAAIQC2gziS/gAAAOEBAAATAAAAAAAAAAAAAAAA&#10;AAAAAABbQ29udGVudF9UeXBlc10ueG1sUEsBAi0AFAAGAAgAAAAhADj9If/WAAAAlAEAAAsAAAAA&#10;AAAAAAAAAAAALwEAAF9yZWxzLy5yZWxzUEsBAi0AFAAGAAgAAAAhAIs1w687AgAAKAQAAA4AAAAA&#10;AAAAAAAAAAAALgIAAGRycy9lMm9Eb2MueG1sUEsBAi0AFAAGAAgAAAAhAEdyM6XfAAAACgEAAA8A&#10;AAAAAAAAAAAAAAAAlQQAAGRycy9kb3ducmV2LnhtbFBLBQYAAAAABAAEAPMAAAChBQAAAAA=&#10;" stroked="f">
                <v:textbox>
                  <w:txbxContent>
                    <w:tbl>
                      <w:tblPr>
                        <w:tblW w:w="6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
                        <w:gridCol w:w="442"/>
                        <w:gridCol w:w="1251"/>
                        <w:gridCol w:w="1028"/>
                        <w:gridCol w:w="1028"/>
                        <w:gridCol w:w="1028"/>
                        <w:gridCol w:w="1028"/>
                      </w:tblGrid>
                      <w:tr w:rsidR="00404C9C" w:rsidRPr="00B13EF4" w:rsidTr="00404C9C">
                        <w:trPr>
                          <w:trHeight w:val="349"/>
                        </w:trPr>
                        <w:tc>
                          <w:tcPr>
                            <w:tcW w:w="6239" w:type="dxa"/>
                            <w:gridSpan w:val="7"/>
                            <w:tcBorders>
                              <w:top w:val="nil"/>
                              <w:left w:val="nil"/>
                              <w:bottom w:val="single" w:sz="4" w:space="0" w:color="auto"/>
                              <w:right w:val="nil"/>
                              <w:tl2br w:val="nil"/>
                            </w:tcBorders>
                          </w:tcPr>
                          <w:p w:rsidR="00404C9C" w:rsidRPr="00B13EF4" w:rsidRDefault="00404C9C" w:rsidP="00404C9C">
                            <w:pPr>
                              <w:widowControl/>
                              <w:overflowPunct w:val="0"/>
                              <w:snapToGrid w:val="0"/>
                              <w:spacing w:beforeLines="50" w:before="180" w:afterLines="50" w:after="180" w:line="0" w:lineRule="atLeast"/>
                              <w:ind w:firstLine="2"/>
                              <w:jc w:val="center"/>
                              <w:rPr>
                                <w:rFonts w:ascii="標楷體" w:eastAsia="標楷體" w:hAnsi="標楷體"/>
                                <w:b/>
                                <w:kern w:val="0"/>
                                <w:szCs w:val="24"/>
                              </w:rPr>
                            </w:pPr>
                            <w:r w:rsidRPr="00B13EF4">
                              <w:rPr>
                                <w:rFonts w:ascii="標楷體" w:eastAsia="標楷體" w:hAnsi="標楷體" w:hint="eastAsia"/>
                                <w:b/>
                                <w:kern w:val="0"/>
                                <w:szCs w:val="24"/>
                              </w:rPr>
                              <w:t>表</w:t>
                            </w:r>
                            <w:r>
                              <w:rPr>
                                <w:rFonts w:ascii="標楷體" w:eastAsia="標楷體" w:hAnsi="標楷體" w:hint="eastAsia"/>
                                <w:b/>
                                <w:kern w:val="0"/>
                                <w:szCs w:val="24"/>
                              </w:rPr>
                              <w:t>5</w:t>
                            </w:r>
                            <w:r w:rsidRPr="00B13EF4">
                              <w:rPr>
                                <w:rFonts w:ascii="標楷體" w:eastAsia="標楷體" w:hAnsi="標楷體" w:hint="eastAsia"/>
                                <w:b/>
                                <w:kern w:val="0"/>
                                <w:szCs w:val="24"/>
                              </w:rPr>
                              <w:t xml:space="preserve">  國產署接管抵稅實物處理情形</w:t>
                            </w:r>
                          </w:p>
                          <w:p w:rsidR="00404C9C" w:rsidRPr="00B13EF4" w:rsidRDefault="00404C9C" w:rsidP="00404C9C">
                            <w:pPr>
                              <w:widowControl/>
                              <w:overflowPunct w:val="0"/>
                              <w:snapToGrid w:val="0"/>
                              <w:spacing w:beforeLines="50" w:before="180" w:line="0" w:lineRule="atLeast"/>
                              <w:ind w:firstLineChars="100" w:firstLine="200"/>
                              <w:jc w:val="right"/>
                              <w:rPr>
                                <w:rFonts w:ascii="標楷體" w:eastAsia="標楷體" w:hAnsi="標楷體"/>
                                <w:kern w:val="0"/>
                                <w:sz w:val="20"/>
                                <w:lang w:val="zh-TW"/>
                              </w:rPr>
                            </w:pPr>
                            <w:r w:rsidRPr="00B13EF4">
                              <w:rPr>
                                <w:rFonts w:ascii="標楷體" w:eastAsia="標楷體" w:hAnsi="標楷體" w:hint="eastAsia"/>
                                <w:kern w:val="0"/>
                                <w:sz w:val="20"/>
                              </w:rPr>
                              <w:t>單位：新臺幣億元、％</w:t>
                            </w:r>
                          </w:p>
                        </w:tc>
                      </w:tr>
                      <w:tr w:rsidR="00404C9C" w:rsidRPr="00B13EF4" w:rsidTr="0062265E">
                        <w:trPr>
                          <w:trHeight w:val="378"/>
                        </w:trPr>
                        <w:tc>
                          <w:tcPr>
                            <w:tcW w:w="2127" w:type="dxa"/>
                            <w:gridSpan w:val="3"/>
                            <w:tcBorders>
                              <w:top w:val="nil"/>
                              <w:bottom w:val="single" w:sz="4" w:space="0" w:color="auto"/>
                              <w:tl2br w:val="single" w:sz="4" w:space="0" w:color="auto"/>
                            </w:tcBorders>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年底</w:t>
                            </w:r>
                          </w:p>
                          <w:p w:rsidR="00404C9C" w:rsidRPr="00B13EF4" w:rsidRDefault="00404C9C" w:rsidP="00404C9C">
                            <w:pPr>
                              <w:widowControl/>
                              <w:overflowPunct w:val="0"/>
                              <w:topLinePunct/>
                              <w:adjustRightInd w:val="0"/>
                              <w:spacing w:line="0" w:lineRule="atLeast"/>
                              <w:rPr>
                                <w:rFonts w:ascii="標楷體" w:eastAsia="標楷體" w:hAnsi="標楷體"/>
                                <w:kern w:val="0"/>
                                <w:sz w:val="20"/>
                                <w:lang w:val="zh-TW"/>
                              </w:rPr>
                            </w:pPr>
                            <w:r w:rsidRPr="00B13EF4">
                              <w:rPr>
                                <w:rFonts w:ascii="標楷體" w:eastAsia="標楷體" w:hAnsi="標楷體" w:hint="eastAsia"/>
                                <w:kern w:val="0"/>
                                <w:sz w:val="20"/>
                                <w:lang w:val="zh-TW"/>
                              </w:rPr>
                              <w:t>項目</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108</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109</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110</w:t>
                            </w:r>
                          </w:p>
                        </w:tc>
                        <w:tc>
                          <w:tcPr>
                            <w:tcW w:w="1028" w:type="dxa"/>
                            <w:tcBorders>
                              <w:top w:val="single" w:sz="4" w:space="0" w:color="auto"/>
                            </w:tcBorders>
                            <w:vAlign w:val="center"/>
                          </w:tcPr>
                          <w:p w:rsidR="00404C9C" w:rsidRPr="00B13EF4" w:rsidRDefault="00404C9C" w:rsidP="00404C9C">
                            <w:pPr>
                              <w:widowControl/>
                              <w:overflowPunct w:val="0"/>
                              <w:topLinePunct/>
                              <w:adjustRightInd w:val="0"/>
                              <w:spacing w:line="0" w:lineRule="atLeast"/>
                              <w:jc w:val="center"/>
                              <w:rPr>
                                <w:rFonts w:ascii="標楷體" w:eastAsia="標楷體" w:hAnsi="標楷體"/>
                                <w:kern w:val="0"/>
                                <w:sz w:val="20"/>
                                <w:lang w:val="zh-TW"/>
                              </w:rPr>
                            </w:pPr>
                            <w:r w:rsidRPr="00B13EF4">
                              <w:rPr>
                                <w:rFonts w:ascii="標楷體" w:eastAsia="標楷體" w:hAnsi="標楷體" w:hint="eastAsia"/>
                                <w:kern w:val="0"/>
                                <w:sz w:val="20"/>
                                <w:lang w:val="zh-TW"/>
                              </w:rPr>
                              <w:t>111</w:t>
                            </w:r>
                          </w:p>
                        </w:tc>
                      </w:tr>
                      <w:tr w:rsidR="00404C9C" w:rsidRPr="00B13EF4" w:rsidTr="0062265E">
                        <w:trPr>
                          <w:trHeight w:val="372"/>
                        </w:trPr>
                        <w:tc>
                          <w:tcPr>
                            <w:tcW w:w="2127" w:type="dxa"/>
                            <w:gridSpan w:val="3"/>
                            <w:tcBorders>
                              <w:bottom w:val="nil"/>
                            </w:tcBorders>
                            <w:vAlign w:val="center"/>
                          </w:tcPr>
                          <w:p w:rsidR="00404C9C" w:rsidRPr="00B13EF4" w:rsidRDefault="00404C9C" w:rsidP="00404C9C">
                            <w:pPr>
                              <w:widowControl/>
                              <w:overflowPunct w:val="0"/>
                              <w:topLinePunct/>
                              <w:adjustRightInd w:val="0"/>
                              <w:spacing w:line="0" w:lineRule="atLeast"/>
                              <w:rPr>
                                <w:rFonts w:ascii="標楷體" w:eastAsia="標楷體" w:hAnsi="標楷體"/>
                                <w:kern w:val="0"/>
                                <w:sz w:val="20"/>
                                <w:lang w:val="zh-TW"/>
                              </w:rPr>
                            </w:pPr>
                            <w:r>
                              <w:rPr>
                                <w:rFonts w:ascii="標楷體" w:eastAsia="標楷體" w:hAnsi="標楷體" w:hint="eastAsia"/>
                                <w:kern w:val="0"/>
                                <w:sz w:val="20"/>
                                <w:lang w:val="zh-TW"/>
                              </w:rPr>
                              <w:t>已接管抵繳金額</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2,014</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2,037</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2,044</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b/>
                                <w:kern w:val="0"/>
                                <w:sz w:val="20"/>
                                <w:lang w:val="zh-TW"/>
                              </w:rPr>
                            </w:pPr>
                            <w:r w:rsidRPr="00B13EF4">
                              <w:rPr>
                                <w:rFonts w:ascii="標楷體" w:eastAsia="標楷體" w:hAnsi="標楷體" w:hint="eastAsia"/>
                                <w:b/>
                                <w:kern w:val="0"/>
                                <w:sz w:val="20"/>
                                <w:lang w:val="zh-TW"/>
                              </w:rPr>
                              <w:t>2,06</w:t>
                            </w:r>
                            <w:r>
                              <w:rPr>
                                <w:rFonts w:ascii="標楷體" w:eastAsia="標楷體" w:hAnsi="標楷體" w:hint="eastAsia"/>
                                <w:b/>
                                <w:kern w:val="0"/>
                                <w:sz w:val="20"/>
                                <w:lang w:val="zh-TW"/>
                              </w:rPr>
                              <w:t>6</w:t>
                            </w:r>
                          </w:p>
                        </w:tc>
                      </w:tr>
                      <w:tr w:rsidR="00404C9C" w:rsidRPr="00B13EF4" w:rsidTr="0062265E">
                        <w:trPr>
                          <w:trHeight w:val="421"/>
                        </w:trPr>
                        <w:tc>
                          <w:tcPr>
                            <w:tcW w:w="434" w:type="dxa"/>
                            <w:tcBorders>
                              <w:top w:val="nil"/>
                              <w:bottom w:val="nil"/>
                            </w:tcBorders>
                            <w:vAlign w:val="center"/>
                          </w:tcPr>
                          <w:p w:rsidR="00404C9C" w:rsidRPr="00B13EF4" w:rsidRDefault="00404C9C" w:rsidP="00630907">
                            <w:pPr>
                              <w:widowControl/>
                              <w:overflowPunct w:val="0"/>
                              <w:topLinePunct/>
                              <w:adjustRightInd w:val="0"/>
                              <w:spacing w:line="0" w:lineRule="atLeast"/>
                              <w:rPr>
                                <w:rFonts w:ascii="標楷體" w:eastAsia="標楷體" w:hAnsi="標楷體"/>
                                <w:kern w:val="0"/>
                                <w:sz w:val="20"/>
                                <w:lang w:val="zh-TW"/>
                              </w:rPr>
                            </w:pPr>
                          </w:p>
                        </w:tc>
                        <w:tc>
                          <w:tcPr>
                            <w:tcW w:w="1693" w:type="dxa"/>
                            <w:gridSpan w:val="2"/>
                            <w:tcBorders>
                              <w:top w:val="single" w:sz="4" w:space="0" w:color="auto"/>
                              <w:bottom w:val="single" w:sz="4" w:space="0" w:color="auto"/>
                            </w:tcBorders>
                            <w:vAlign w:val="center"/>
                          </w:tcPr>
                          <w:p w:rsidR="00404C9C" w:rsidRPr="00B13EF4" w:rsidRDefault="00404C9C" w:rsidP="00630907">
                            <w:pPr>
                              <w:overflowPunct w:val="0"/>
                              <w:topLinePunct/>
                              <w:adjustRightInd w:val="0"/>
                              <w:spacing w:line="0" w:lineRule="atLeast"/>
                              <w:ind w:left="43"/>
                              <w:rPr>
                                <w:rFonts w:ascii="標楷體" w:eastAsia="標楷體" w:hAnsi="標楷體"/>
                                <w:kern w:val="0"/>
                                <w:sz w:val="20"/>
                                <w:lang w:val="zh-TW"/>
                              </w:rPr>
                            </w:pPr>
                            <w:r>
                              <w:rPr>
                                <w:rFonts w:ascii="標楷體" w:eastAsia="標楷體" w:hAnsi="標楷體" w:hint="eastAsia"/>
                                <w:kern w:val="0"/>
                                <w:sz w:val="20"/>
                                <w:lang w:val="zh-TW"/>
                              </w:rPr>
                              <w:t>待處理</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1,244</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1,256</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1,251</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1,25</w:t>
                            </w:r>
                            <w:r>
                              <w:rPr>
                                <w:rFonts w:ascii="標楷體" w:eastAsia="標楷體" w:hAnsi="標楷體"/>
                                <w:kern w:val="0"/>
                                <w:sz w:val="20"/>
                                <w:lang w:val="zh-TW"/>
                              </w:rPr>
                              <w:t>4</w:t>
                            </w:r>
                          </w:p>
                        </w:tc>
                      </w:tr>
                      <w:tr w:rsidR="00404C9C" w:rsidRPr="00B13EF4" w:rsidTr="0062265E">
                        <w:trPr>
                          <w:trHeight w:val="413"/>
                        </w:trPr>
                        <w:tc>
                          <w:tcPr>
                            <w:tcW w:w="434" w:type="dxa"/>
                            <w:tcBorders>
                              <w:top w:val="nil"/>
                              <w:bottom w:val="nil"/>
                            </w:tcBorders>
                            <w:vAlign w:val="center"/>
                          </w:tcPr>
                          <w:p w:rsidR="00404C9C" w:rsidRPr="00B13EF4" w:rsidRDefault="00404C9C" w:rsidP="00630907">
                            <w:pPr>
                              <w:widowControl/>
                              <w:overflowPunct w:val="0"/>
                              <w:topLinePunct/>
                              <w:adjustRightInd w:val="0"/>
                              <w:spacing w:line="0" w:lineRule="atLeast"/>
                              <w:rPr>
                                <w:rFonts w:ascii="標楷體" w:eastAsia="標楷體" w:hAnsi="標楷體"/>
                                <w:kern w:val="0"/>
                                <w:sz w:val="20"/>
                                <w:lang w:val="zh-TW"/>
                              </w:rPr>
                            </w:pPr>
                          </w:p>
                        </w:tc>
                        <w:tc>
                          <w:tcPr>
                            <w:tcW w:w="1693" w:type="dxa"/>
                            <w:gridSpan w:val="2"/>
                            <w:tcBorders>
                              <w:bottom w:val="nil"/>
                            </w:tcBorders>
                            <w:vAlign w:val="center"/>
                          </w:tcPr>
                          <w:p w:rsidR="00404C9C" w:rsidRPr="00B13EF4" w:rsidRDefault="00404C9C" w:rsidP="00630907">
                            <w:pPr>
                              <w:overflowPunct w:val="0"/>
                              <w:topLinePunct/>
                              <w:adjustRightInd w:val="0"/>
                              <w:spacing w:line="0" w:lineRule="atLeast"/>
                              <w:ind w:left="43"/>
                              <w:rPr>
                                <w:rFonts w:ascii="標楷體" w:eastAsia="標楷體" w:hAnsi="標楷體"/>
                                <w:kern w:val="0"/>
                                <w:sz w:val="20"/>
                                <w:lang w:val="zh-TW"/>
                              </w:rPr>
                            </w:pPr>
                            <w:r>
                              <w:rPr>
                                <w:rFonts w:ascii="標楷體" w:eastAsia="標楷體" w:hAnsi="標楷體" w:hint="eastAsia"/>
                                <w:kern w:val="0"/>
                                <w:sz w:val="20"/>
                                <w:lang w:val="zh-TW"/>
                              </w:rPr>
                              <w:t>已處理</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770</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780</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793</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8</w:t>
                            </w:r>
                            <w:r>
                              <w:rPr>
                                <w:rFonts w:ascii="標楷體" w:eastAsia="標楷體" w:hAnsi="標楷體"/>
                                <w:kern w:val="0"/>
                                <w:sz w:val="20"/>
                                <w:lang w:val="zh-TW"/>
                              </w:rPr>
                              <w:t>12</w:t>
                            </w:r>
                          </w:p>
                        </w:tc>
                      </w:tr>
                      <w:tr w:rsidR="00404C9C" w:rsidRPr="00B13EF4" w:rsidTr="0062265E">
                        <w:trPr>
                          <w:trHeight w:val="419"/>
                        </w:trPr>
                        <w:tc>
                          <w:tcPr>
                            <w:tcW w:w="434" w:type="dxa"/>
                            <w:tcBorders>
                              <w:top w:val="nil"/>
                            </w:tcBorders>
                            <w:vAlign w:val="center"/>
                          </w:tcPr>
                          <w:p w:rsidR="00404C9C" w:rsidRPr="00B13EF4" w:rsidRDefault="00404C9C" w:rsidP="00630907">
                            <w:pPr>
                              <w:widowControl/>
                              <w:overflowPunct w:val="0"/>
                              <w:topLinePunct/>
                              <w:adjustRightInd w:val="0"/>
                              <w:spacing w:line="0" w:lineRule="atLeast"/>
                              <w:rPr>
                                <w:rFonts w:ascii="標楷體" w:eastAsia="標楷體" w:hAnsi="標楷體"/>
                                <w:kern w:val="0"/>
                                <w:sz w:val="20"/>
                                <w:lang w:val="zh-TW"/>
                              </w:rPr>
                            </w:pPr>
                          </w:p>
                        </w:tc>
                        <w:tc>
                          <w:tcPr>
                            <w:tcW w:w="442" w:type="dxa"/>
                            <w:tcBorders>
                              <w:top w:val="nil"/>
                            </w:tcBorders>
                            <w:vAlign w:val="center"/>
                          </w:tcPr>
                          <w:p w:rsidR="00404C9C" w:rsidRPr="00B13EF4" w:rsidRDefault="00404C9C" w:rsidP="00630907">
                            <w:pPr>
                              <w:overflowPunct w:val="0"/>
                              <w:topLinePunct/>
                              <w:adjustRightInd w:val="0"/>
                              <w:spacing w:line="0" w:lineRule="atLeast"/>
                              <w:rPr>
                                <w:rFonts w:ascii="標楷體" w:eastAsia="標楷體" w:hAnsi="標楷體"/>
                                <w:kern w:val="0"/>
                                <w:sz w:val="20"/>
                                <w:lang w:val="zh-TW"/>
                              </w:rPr>
                            </w:pPr>
                          </w:p>
                        </w:tc>
                        <w:tc>
                          <w:tcPr>
                            <w:tcW w:w="1251" w:type="dxa"/>
                            <w:tcBorders>
                              <w:top w:val="single" w:sz="4" w:space="0" w:color="auto"/>
                            </w:tcBorders>
                            <w:vAlign w:val="center"/>
                          </w:tcPr>
                          <w:p w:rsidR="00404C9C" w:rsidRPr="00B13EF4" w:rsidRDefault="00404C9C" w:rsidP="00630907">
                            <w:pPr>
                              <w:overflowPunct w:val="0"/>
                              <w:topLinePunct/>
                              <w:adjustRightInd w:val="0"/>
                              <w:spacing w:line="0" w:lineRule="atLeast"/>
                              <w:rPr>
                                <w:rFonts w:ascii="標楷體" w:eastAsia="標楷體" w:hAnsi="標楷體"/>
                                <w:kern w:val="0"/>
                                <w:sz w:val="20"/>
                                <w:lang w:val="zh-TW"/>
                              </w:rPr>
                            </w:pPr>
                            <w:r>
                              <w:rPr>
                                <w:rFonts w:ascii="標楷體" w:eastAsia="標楷體" w:hAnsi="標楷體" w:hint="eastAsia"/>
                                <w:kern w:val="0"/>
                                <w:sz w:val="20"/>
                                <w:lang w:val="zh-TW"/>
                              </w:rPr>
                              <w:t>占比</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38.22</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38.32</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38.82</w:t>
                            </w:r>
                          </w:p>
                        </w:tc>
                        <w:tc>
                          <w:tcPr>
                            <w:tcW w:w="1028" w:type="dxa"/>
                            <w:vAlign w:val="center"/>
                          </w:tcPr>
                          <w:p w:rsidR="00404C9C" w:rsidRPr="00B13EF4" w:rsidRDefault="00404C9C" w:rsidP="00404C9C">
                            <w:pPr>
                              <w:widowControl/>
                              <w:overflowPunct w:val="0"/>
                              <w:topLinePunct/>
                              <w:adjustRightInd w:val="0"/>
                              <w:spacing w:line="0" w:lineRule="atLeast"/>
                              <w:jc w:val="right"/>
                              <w:rPr>
                                <w:rFonts w:ascii="標楷體" w:eastAsia="標楷體" w:hAnsi="標楷體"/>
                                <w:kern w:val="0"/>
                                <w:sz w:val="20"/>
                                <w:lang w:val="zh-TW"/>
                              </w:rPr>
                            </w:pPr>
                            <w:r w:rsidRPr="00B13EF4">
                              <w:rPr>
                                <w:rFonts w:ascii="標楷體" w:eastAsia="標楷體" w:hAnsi="標楷體" w:hint="eastAsia"/>
                                <w:kern w:val="0"/>
                                <w:sz w:val="20"/>
                                <w:lang w:val="zh-TW"/>
                              </w:rPr>
                              <w:t>3</w:t>
                            </w:r>
                            <w:r>
                              <w:rPr>
                                <w:rFonts w:ascii="標楷體" w:eastAsia="標楷體" w:hAnsi="標楷體"/>
                                <w:kern w:val="0"/>
                                <w:sz w:val="20"/>
                                <w:lang w:val="zh-TW"/>
                              </w:rPr>
                              <w:t>9.31</w:t>
                            </w:r>
                          </w:p>
                        </w:tc>
                      </w:tr>
                    </w:tbl>
                    <w:p w:rsidR="00404C9C" w:rsidRPr="00B13EF4" w:rsidRDefault="00404C9C" w:rsidP="00230CA5">
                      <w:pPr>
                        <w:widowControl/>
                        <w:overflowPunct w:val="0"/>
                        <w:snapToGrid w:val="0"/>
                        <w:spacing w:line="220" w:lineRule="exact"/>
                        <w:ind w:leftChars="-93" w:left="-223" w:rightChars="-34" w:right="-82" w:firstLineChars="125" w:firstLine="210"/>
                        <w:jc w:val="both"/>
                        <w:rPr>
                          <w:rFonts w:ascii="新細明體" w:hAnsi="新細明體"/>
                          <w:spacing w:val="-6"/>
                          <w:kern w:val="0"/>
                          <w:sz w:val="18"/>
                          <w:szCs w:val="18"/>
                        </w:rPr>
                      </w:pPr>
                      <w:r w:rsidRPr="00B13EF4">
                        <w:rPr>
                          <w:rFonts w:ascii="標楷體" w:eastAsia="標楷體" w:hAnsi="標楷體" w:hint="eastAsia"/>
                          <w:spacing w:val="-6"/>
                          <w:kern w:val="0"/>
                          <w:sz w:val="18"/>
                          <w:szCs w:val="18"/>
                        </w:rPr>
                        <w:t>資料來源：整理自國產署提供資料。</w:t>
                      </w:r>
                    </w:p>
                  </w:txbxContent>
                </v:textbox>
                <w10:wrap type="square" anchorx="margin"/>
              </v:shape>
            </w:pict>
          </mc:Fallback>
        </mc:AlternateContent>
      </w:r>
      <w:r w:rsidRPr="00E12076">
        <w:rPr>
          <w:rFonts w:ascii="標楷體" w:eastAsia="標楷體" w:hAnsi="標楷體" w:hint="eastAsia"/>
          <w:szCs w:val="24"/>
        </w:rPr>
        <w:t>依遺產及贈與稅法施行細則相關規定，經主管</w:t>
      </w:r>
      <w:proofErr w:type="gramStart"/>
      <w:r w:rsidRPr="00E12076">
        <w:rPr>
          <w:rFonts w:ascii="標楷體" w:eastAsia="標楷體" w:hAnsi="標楷體" w:hint="eastAsia"/>
          <w:szCs w:val="24"/>
        </w:rPr>
        <w:t>稽</w:t>
      </w:r>
      <w:proofErr w:type="gramEnd"/>
      <w:r w:rsidRPr="00E12076">
        <w:rPr>
          <w:rFonts w:ascii="標楷體" w:eastAsia="標楷體" w:hAnsi="標楷體" w:hint="eastAsia"/>
          <w:szCs w:val="24"/>
        </w:rPr>
        <w:t>徵機關核准抵繳遺產稅、贈與稅之實物（下稱抵稅實物），應移轉登記為國有，管理機關為國有財產署（下稱國產署），並應儘速處理。國產署依據抵繳遺產稅或贈與稅實物管理要點等相關規定及加速處理措施，管理及處分抵稅實物。截至111年底止，國產署接管抵稅實物合計抵繳金額2,06</w:t>
      </w:r>
      <w:r w:rsidRPr="00E12076">
        <w:rPr>
          <w:rFonts w:ascii="標楷體" w:eastAsia="標楷體" w:hAnsi="標楷體"/>
          <w:szCs w:val="24"/>
        </w:rPr>
        <w:t>6</w:t>
      </w:r>
      <w:r w:rsidRPr="00E12076">
        <w:rPr>
          <w:rFonts w:ascii="標楷體" w:eastAsia="標楷體" w:hAnsi="標楷體" w:hint="eastAsia"/>
          <w:szCs w:val="24"/>
        </w:rPr>
        <w:t>億餘元，其中已處理8</w:t>
      </w:r>
      <w:r w:rsidRPr="00E12076">
        <w:rPr>
          <w:rFonts w:ascii="標楷體" w:eastAsia="標楷體" w:hAnsi="標楷體"/>
          <w:szCs w:val="24"/>
        </w:rPr>
        <w:t>12</w:t>
      </w:r>
      <w:r w:rsidRPr="00E12076">
        <w:rPr>
          <w:rFonts w:ascii="標楷體" w:eastAsia="標楷體" w:hAnsi="標楷體" w:hint="eastAsia"/>
          <w:szCs w:val="24"/>
        </w:rPr>
        <w:t>億餘元，待處理1,25</w:t>
      </w:r>
      <w:r w:rsidRPr="00E12076">
        <w:rPr>
          <w:rFonts w:ascii="標楷體" w:eastAsia="標楷體" w:hAnsi="標楷體"/>
          <w:szCs w:val="24"/>
        </w:rPr>
        <w:t>4</w:t>
      </w:r>
      <w:r w:rsidRPr="00E12076">
        <w:rPr>
          <w:rFonts w:ascii="標楷體" w:eastAsia="標楷體" w:hAnsi="標楷體" w:hint="eastAsia"/>
          <w:szCs w:val="24"/>
        </w:rPr>
        <w:t>億餘元，整體處理比率自108年底之38.22％，微幅增加至111年底之3</w:t>
      </w:r>
      <w:r w:rsidRPr="00E12076">
        <w:rPr>
          <w:rFonts w:ascii="標楷體" w:eastAsia="標楷體" w:hAnsi="標楷體"/>
          <w:szCs w:val="24"/>
        </w:rPr>
        <w:t>9</w:t>
      </w:r>
      <w:r w:rsidRPr="00E12076">
        <w:rPr>
          <w:rFonts w:ascii="標楷體" w:eastAsia="標楷體" w:hAnsi="標楷體" w:hint="eastAsia"/>
          <w:szCs w:val="24"/>
        </w:rPr>
        <w:t>.</w:t>
      </w:r>
      <w:r w:rsidRPr="00E12076">
        <w:rPr>
          <w:rFonts w:ascii="標楷體" w:eastAsia="標楷體" w:hAnsi="標楷體"/>
          <w:szCs w:val="24"/>
        </w:rPr>
        <w:t>31</w:t>
      </w:r>
      <w:r w:rsidRPr="00E12076">
        <w:rPr>
          <w:rFonts w:ascii="標楷體" w:eastAsia="標楷體" w:hAnsi="標楷體" w:hint="eastAsia"/>
          <w:szCs w:val="24"/>
        </w:rPr>
        <w:t>％（表5）。經查國產署管理及處分抵稅實物情形，核有：1.接管抵稅公共設施用地未及時通知地方政府辦理撥用，或經通知惟未獲地方政府配合辦理撥用，致接管多年仍未處理結案；</w:t>
      </w:r>
      <w:proofErr w:type="gramStart"/>
      <w:r w:rsidRPr="00E12076">
        <w:rPr>
          <w:rFonts w:ascii="標楷體" w:eastAsia="標楷體" w:hAnsi="標楷體" w:hint="eastAsia"/>
          <w:szCs w:val="24"/>
        </w:rPr>
        <w:t>抵稅非公共設施</w:t>
      </w:r>
      <w:proofErr w:type="gramEnd"/>
      <w:r w:rsidRPr="00E12076">
        <w:rPr>
          <w:rFonts w:ascii="標楷體" w:eastAsia="標楷體" w:hAnsi="標楷體" w:hint="eastAsia"/>
          <w:szCs w:val="24"/>
        </w:rPr>
        <w:t>用地、有限公司出資額及權利等接管後未積極辦理標售，</w:t>
      </w:r>
      <w:proofErr w:type="gramStart"/>
      <w:r w:rsidRPr="00E12076">
        <w:rPr>
          <w:rFonts w:ascii="標楷體" w:eastAsia="標楷體" w:hAnsi="標楷體" w:hint="eastAsia"/>
          <w:szCs w:val="24"/>
        </w:rPr>
        <w:t>減損抵稅</w:t>
      </w:r>
      <w:proofErr w:type="gramEnd"/>
      <w:r w:rsidRPr="00E12076">
        <w:rPr>
          <w:rFonts w:ascii="標楷體" w:eastAsia="標楷體" w:hAnsi="標楷體" w:hint="eastAsia"/>
          <w:szCs w:val="24"/>
        </w:rPr>
        <w:t>實效；2.抵稅權利處分價格之核計彈性不足，遇有市價急劇波動等影響計價之事由時，無法及時回應市場行情，亟待</w:t>
      </w:r>
      <w:proofErr w:type="gramStart"/>
      <w:r w:rsidRPr="00E12076">
        <w:rPr>
          <w:rFonts w:ascii="標楷體" w:eastAsia="標楷體" w:hAnsi="標楷體" w:hint="eastAsia"/>
          <w:szCs w:val="24"/>
        </w:rPr>
        <w:t>研</w:t>
      </w:r>
      <w:proofErr w:type="gramEnd"/>
      <w:r w:rsidRPr="00E12076">
        <w:rPr>
          <w:rFonts w:ascii="標楷體" w:eastAsia="標楷體" w:hAnsi="標楷體" w:hint="eastAsia"/>
          <w:szCs w:val="24"/>
        </w:rPr>
        <w:t>議訂定標售底價彈性調整機制；3.部分接管抵稅之公司債權、出資額及未上市（櫃）公司股票，迄已20餘年仍未結清，主要係因該等公司已解散、或為撤銷、廢止登記狀態，惟未辦理清算作業，致無法續處註銷應收稅款，尚待全面清查盤點</w:t>
      </w:r>
      <w:proofErr w:type="gramStart"/>
      <w:r w:rsidRPr="00E12076">
        <w:rPr>
          <w:rFonts w:ascii="標楷體" w:eastAsia="標楷體" w:hAnsi="標楷體" w:hint="eastAsia"/>
          <w:szCs w:val="24"/>
        </w:rPr>
        <w:t>久懸未結案</w:t>
      </w:r>
      <w:proofErr w:type="gramEnd"/>
      <w:r w:rsidRPr="00E12076">
        <w:rPr>
          <w:rFonts w:ascii="標楷體" w:eastAsia="標楷體" w:hAnsi="標楷體" w:hint="eastAsia"/>
          <w:szCs w:val="24"/>
        </w:rPr>
        <w:t>件，妥為</w:t>
      </w:r>
      <w:proofErr w:type="gramStart"/>
      <w:r w:rsidRPr="00E12076">
        <w:rPr>
          <w:rFonts w:ascii="標楷體" w:eastAsia="標楷體" w:hAnsi="標楷體" w:hint="eastAsia"/>
          <w:szCs w:val="24"/>
        </w:rPr>
        <w:t>研</w:t>
      </w:r>
      <w:proofErr w:type="gramEnd"/>
      <w:r w:rsidRPr="00E12076">
        <w:rPr>
          <w:rFonts w:ascii="標楷體" w:eastAsia="標楷體" w:hAnsi="標楷體" w:hint="eastAsia"/>
          <w:szCs w:val="24"/>
        </w:rPr>
        <w:t>議處理方式等情事，經函請國產署</w:t>
      </w:r>
      <w:proofErr w:type="gramStart"/>
      <w:r w:rsidRPr="00E12076">
        <w:rPr>
          <w:rFonts w:ascii="標楷體" w:eastAsia="標楷體" w:hAnsi="標楷體" w:hint="eastAsia"/>
          <w:szCs w:val="24"/>
        </w:rPr>
        <w:t>研</w:t>
      </w:r>
      <w:proofErr w:type="gramEnd"/>
      <w:r w:rsidRPr="00E12076">
        <w:rPr>
          <w:rFonts w:ascii="標楷體" w:eastAsia="標楷體" w:hAnsi="標楷體" w:hint="eastAsia"/>
          <w:szCs w:val="24"/>
        </w:rPr>
        <w:t>謀改善。據復：1</w:t>
      </w:r>
      <w:r w:rsidRPr="00E12076">
        <w:rPr>
          <w:rFonts w:ascii="標楷體" w:eastAsia="標楷體" w:hAnsi="標楷體"/>
          <w:szCs w:val="24"/>
        </w:rPr>
        <w:t>.</w:t>
      </w:r>
      <w:r w:rsidRPr="00E12076">
        <w:rPr>
          <w:rFonts w:ascii="標楷體" w:eastAsia="標楷體" w:hAnsi="標楷體" w:hint="eastAsia"/>
          <w:szCs w:val="24"/>
        </w:rPr>
        <w:t>業通函所屬積極依規定辦理抵稅公共設施用地之撥用，並加強辦理抵稅實物標售作業，暨規劃多元活化措施，期增加抵稅房地之去化方式；2</w:t>
      </w:r>
      <w:r w:rsidRPr="00E12076">
        <w:rPr>
          <w:rFonts w:ascii="標楷體" w:eastAsia="標楷體" w:hAnsi="標楷體"/>
          <w:szCs w:val="24"/>
        </w:rPr>
        <w:t>.</w:t>
      </w:r>
      <w:r w:rsidRPr="00E12076">
        <w:rPr>
          <w:rFonts w:ascii="標楷體" w:eastAsia="標楷體" w:hAnsi="標楷體" w:hint="eastAsia"/>
          <w:szCs w:val="24"/>
        </w:rPr>
        <w:t>財政部於1</w:t>
      </w:r>
      <w:r w:rsidRPr="00E12076">
        <w:rPr>
          <w:rFonts w:ascii="標楷體" w:eastAsia="標楷體" w:hAnsi="標楷體"/>
          <w:szCs w:val="24"/>
        </w:rPr>
        <w:t>12</w:t>
      </w:r>
      <w:r w:rsidRPr="00E12076">
        <w:rPr>
          <w:rFonts w:ascii="標楷體" w:eastAsia="標楷體" w:hAnsi="標楷體" w:hint="eastAsia"/>
          <w:szCs w:val="24"/>
        </w:rPr>
        <w:t>年6月</w:t>
      </w:r>
      <w:r w:rsidRPr="00E12076">
        <w:rPr>
          <w:rFonts w:ascii="標楷體" w:eastAsia="標楷體" w:hAnsi="標楷體"/>
          <w:szCs w:val="24"/>
        </w:rPr>
        <w:t>7</w:t>
      </w:r>
      <w:r w:rsidRPr="00E12076">
        <w:rPr>
          <w:rFonts w:ascii="標楷體" w:eastAsia="標楷體" w:hAnsi="標楷體" w:hint="eastAsia"/>
          <w:szCs w:val="24"/>
        </w:rPr>
        <w:t>日修正發布抵繳遺產稅或贈與稅實物管理要點第8點規定，增訂抵稅權利標售底價之彈性調整機制，以加速處分抵稅實物；3</w:t>
      </w:r>
      <w:r w:rsidRPr="00E12076">
        <w:rPr>
          <w:rFonts w:ascii="標楷體" w:eastAsia="標楷體" w:hAnsi="標楷體"/>
          <w:szCs w:val="24"/>
        </w:rPr>
        <w:t>.</w:t>
      </w:r>
      <w:r w:rsidRPr="00E12076">
        <w:rPr>
          <w:rFonts w:ascii="標楷體" w:eastAsia="標楷體" w:hAnsi="標楷體" w:hint="eastAsia"/>
          <w:szCs w:val="24"/>
        </w:rPr>
        <w:t>業通函各分署自113年起應</w:t>
      </w:r>
      <w:proofErr w:type="gramStart"/>
      <w:r w:rsidRPr="00E12076">
        <w:rPr>
          <w:rFonts w:ascii="標楷體" w:eastAsia="標楷體" w:hAnsi="標楷體" w:hint="eastAsia"/>
          <w:szCs w:val="24"/>
        </w:rPr>
        <w:t>就久懸未</w:t>
      </w:r>
      <w:proofErr w:type="gramEnd"/>
      <w:r w:rsidRPr="00E12076">
        <w:rPr>
          <w:rFonts w:ascii="標楷體" w:eastAsia="標楷體" w:hAnsi="標楷體" w:hint="eastAsia"/>
          <w:szCs w:val="24"/>
        </w:rPr>
        <w:t>結案件，函</w:t>
      </w:r>
      <w:proofErr w:type="gramStart"/>
      <w:r w:rsidRPr="00E12076">
        <w:rPr>
          <w:rFonts w:ascii="標楷體" w:eastAsia="標楷體" w:hAnsi="標楷體" w:hint="eastAsia"/>
          <w:szCs w:val="24"/>
        </w:rPr>
        <w:t>詢</w:t>
      </w:r>
      <w:proofErr w:type="gramEnd"/>
      <w:r w:rsidRPr="00E12076">
        <w:rPr>
          <w:rFonts w:ascii="標楷體" w:eastAsia="標楷體" w:hAnsi="標楷體" w:hint="eastAsia"/>
          <w:szCs w:val="24"/>
        </w:rPr>
        <w:t>各國稅局該等公司清算進度，以加速清理結案，並強化抵稅實物之管理。</w:t>
      </w:r>
    </w:p>
    <w:p w:rsidR="002B3BE2" w:rsidRPr="00E12076" w:rsidRDefault="002B3BE2" w:rsidP="00D738D3">
      <w:pPr>
        <w:pStyle w:val="affff"/>
        <w:overflowPunct w:val="0"/>
        <w:spacing w:beforeLines="30" w:before="108" w:afterLines="30" w:after="108" w:line="440" w:lineRule="exact"/>
        <w:ind w:firstLine="561"/>
        <w:rPr>
          <w:rFonts w:ascii="標楷體" w:hAnsi="標楷體"/>
        </w:rPr>
      </w:pPr>
      <w:r w:rsidRPr="00E12076">
        <w:rPr>
          <w:rFonts w:ascii="標楷體" w:hAnsi="標楷體" w:hint="eastAsia"/>
        </w:rPr>
        <w:lastRenderedPageBreak/>
        <w:t>（</w:t>
      </w:r>
      <w:r w:rsidR="00701912" w:rsidRPr="00E12076">
        <w:rPr>
          <w:rFonts w:ascii="標楷體" w:hAnsi="標楷體" w:hint="eastAsia"/>
        </w:rPr>
        <w:t>八</w:t>
      </w:r>
      <w:r w:rsidRPr="00E12076">
        <w:rPr>
          <w:rFonts w:ascii="標楷體" w:hAnsi="標楷體" w:hint="eastAsia"/>
        </w:rPr>
        <w:t xml:space="preserve">）　</w:t>
      </w:r>
      <w:r w:rsidR="001167BA" w:rsidRPr="00E12076">
        <w:rPr>
          <w:rFonts w:ascii="標楷體" w:hAnsi="標楷體" w:hint="eastAsia"/>
          <w:kern w:val="0"/>
        </w:rPr>
        <w:t>部分市縣政府將獲配之中央普通統籌分配稅款第13次撥款拆分</w:t>
      </w:r>
      <w:proofErr w:type="gramStart"/>
      <w:r w:rsidR="001167BA" w:rsidRPr="00E12076">
        <w:rPr>
          <w:rFonts w:ascii="標楷體" w:hAnsi="標楷體" w:hint="eastAsia"/>
          <w:kern w:val="0"/>
        </w:rPr>
        <w:t>多筆並分</w:t>
      </w:r>
      <w:proofErr w:type="gramEnd"/>
      <w:r w:rsidR="001167BA" w:rsidRPr="00E12076">
        <w:rPr>
          <w:rFonts w:ascii="標楷體" w:hAnsi="標楷體" w:hint="eastAsia"/>
          <w:kern w:val="0"/>
        </w:rPr>
        <w:t>列不同</w:t>
      </w:r>
      <w:r w:rsidR="009F45B4" w:rsidRPr="00E12076">
        <w:rPr>
          <w:rFonts w:ascii="標楷體" w:hAnsi="標楷體" w:hint="eastAsia"/>
          <w:kern w:val="0"/>
        </w:rPr>
        <w:t>年度，核與財政收支劃分法等規定未合；又地方政府因年關資金調度</w:t>
      </w:r>
      <w:r w:rsidR="001167BA" w:rsidRPr="00E12076">
        <w:rPr>
          <w:rFonts w:ascii="標楷體" w:hAnsi="標楷體" w:hint="eastAsia"/>
          <w:kern w:val="0"/>
        </w:rPr>
        <w:t>向中央辦理墊</w:t>
      </w:r>
      <w:proofErr w:type="gramStart"/>
      <w:r w:rsidR="001167BA" w:rsidRPr="00E12076">
        <w:rPr>
          <w:rFonts w:ascii="標楷體" w:hAnsi="標楷體" w:hint="eastAsia"/>
          <w:kern w:val="0"/>
        </w:rPr>
        <w:t>借且未妥適</w:t>
      </w:r>
      <w:proofErr w:type="gramEnd"/>
      <w:r w:rsidR="001167BA" w:rsidRPr="00E12076">
        <w:rPr>
          <w:rFonts w:ascii="標楷體" w:hAnsi="標楷體" w:hint="eastAsia"/>
          <w:kern w:val="0"/>
        </w:rPr>
        <w:t>揭露，恐喪失債務管控先機，允宜</w:t>
      </w:r>
      <w:proofErr w:type="gramStart"/>
      <w:r w:rsidR="001167BA" w:rsidRPr="00E12076">
        <w:rPr>
          <w:rFonts w:ascii="標楷體" w:hAnsi="標楷體" w:hint="eastAsia"/>
          <w:kern w:val="0"/>
        </w:rPr>
        <w:t>研</w:t>
      </w:r>
      <w:proofErr w:type="gramEnd"/>
      <w:r w:rsidR="001167BA" w:rsidRPr="00E12076">
        <w:rPr>
          <w:rFonts w:ascii="標楷體" w:hAnsi="標楷體" w:hint="eastAsia"/>
          <w:kern w:val="0"/>
        </w:rPr>
        <w:t>謀改善。</w:t>
      </w:r>
    </w:p>
    <w:p w:rsidR="002B3BE2" w:rsidRPr="00E12076" w:rsidRDefault="00C747B5" w:rsidP="00567C65">
      <w:pPr>
        <w:pStyle w:val="affff"/>
        <w:overflowPunct w:val="0"/>
        <w:spacing w:beforeLines="30" w:before="108" w:afterLines="30" w:after="108" w:line="440" w:lineRule="exact"/>
        <w:ind w:firstLine="480"/>
        <w:rPr>
          <w:rFonts w:ascii="標楷體" w:hAnsi="標楷體"/>
          <w:b w:val="0"/>
          <w:noProof/>
          <w:sz w:val="24"/>
          <w:szCs w:val="24"/>
        </w:rPr>
      </w:pPr>
      <w:r w:rsidRPr="00E12076">
        <w:rPr>
          <w:rFonts w:ascii="標楷體" w:hAnsi="標楷體" w:hint="eastAsia"/>
          <w:b w:val="0"/>
          <w:bCs w:val="0"/>
          <w:noProof/>
          <w:sz w:val="24"/>
          <w:szCs w:val="24"/>
        </w:rPr>
        <w:t>依財政收支劃分法（下稱財劃法）及中央統籌分配稅款分配辦法等規定，所得稅、貨物稅總收入之10％及營業稅總收入減除依法提撥之統一發票給獎獎金後之40％等款項，應由中央統籌分配直轄市、縣</w:t>
      </w:r>
      <w:r w:rsidR="00CD5048" w:rsidRPr="00E12076">
        <w:rPr>
          <w:rFonts w:ascii="標楷體" w:hAnsi="標楷體" w:hint="eastAsia"/>
          <w:b w:val="0"/>
          <w:bCs w:val="0"/>
          <w:noProof/>
          <w:sz w:val="24"/>
          <w:szCs w:val="24"/>
        </w:rPr>
        <w:t>（</w:t>
      </w:r>
      <w:r w:rsidRPr="00E12076">
        <w:rPr>
          <w:rFonts w:ascii="標楷體" w:hAnsi="標楷體" w:hint="eastAsia"/>
          <w:b w:val="0"/>
          <w:bCs w:val="0"/>
          <w:noProof/>
          <w:sz w:val="24"/>
          <w:szCs w:val="24"/>
        </w:rPr>
        <w:t>市</w:t>
      </w:r>
      <w:r w:rsidR="00CD5048" w:rsidRPr="00E12076">
        <w:rPr>
          <w:rFonts w:ascii="標楷體" w:hAnsi="標楷體" w:hint="eastAsia"/>
          <w:b w:val="0"/>
          <w:bCs w:val="0"/>
          <w:noProof/>
          <w:sz w:val="24"/>
          <w:szCs w:val="24"/>
        </w:rPr>
        <w:t>）</w:t>
      </w:r>
      <w:r w:rsidRPr="00E12076">
        <w:rPr>
          <w:rFonts w:ascii="標楷體" w:hAnsi="標楷體" w:hint="eastAsia"/>
          <w:b w:val="0"/>
          <w:bCs w:val="0"/>
          <w:noProof/>
          <w:sz w:val="24"/>
          <w:szCs w:val="24"/>
        </w:rPr>
        <w:t>及鄉</w:t>
      </w:r>
      <w:r w:rsidR="00CD5048" w:rsidRPr="00E12076">
        <w:rPr>
          <w:rFonts w:ascii="標楷體" w:hAnsi="標楷體" w:hint="eastAsia"/>
          <w:b w:val="0"/>
          <w:bCs w:val="0"/>
          <w:noProof/>
          <w:sz w:val="24"/>
          <w:szCs w:val="24"/>
        </w:rPr>
        <w:t>（</w:t>
      </w:r>
      <w:r w:rsidRPr="00E12076">
        <w:rPr>
          <w:rFonts w:ascii="標楷體" w:hAnsi="標楷體" w:hint="eastAsia"/>
          <w:b w:val="0"/>
          <w:bCs w:val="0"/>
          <w:noProof/>
          <w:sz w:val="24"/>
          <w:szCs w:val="24"/>
        </w:rPr>
        <w:t>鎮、市</w:t>
      </w:r>
      <w:r w:rsidR="00CD5048" w:rsidRPr="00E12076">
        <w:rPr>
          <w:rFonts w:ascii="標楷體" w:hAnsi="標楷體" w:hint="eastAsia"/>
          <w:b w:val="0"/>
          <w:bCs w:val="0"/>
          <w:noProof/>
          <w:sz w:val="24"/>
          <w:szCs w:val="24"/>
        </w:rPr>
        <w:t>）</w:t>
      </w:r>
      <w:r w:rsidRPr="00E12076">
        <w:rPr>
          <w:rFonts w:ascii="標楷體" w:hAnsi="標楷體" w:hint="eastAsia"/>
          <w:b w:val="0"/>
          <w:bCs w:val="0"/>
          <w:noProof/>
          <w:sz w:val="24"/>
          <w:szCs w:val="24"/>
        </w:rPr>
        <w:t>；前開款項總額之6％列為特別統籌分配稅款，其餘94％列為普通統籌分配稅款。111年度財政部國庫署</w:t>
      </w:r>
      <w:r w:rsidR="00363F70" w:rsidRPr="00E12076">
        <w:rPr>
          <w:rFonts w:ascii="標楷體" w:hAnsi="標楷體" w:hint="eastAsia"/>
          <w:b w:val="0"/>
          <w:bCs w:val="0"/>
          <w:noProof/>
          <w:sz w:val="24"/>
          <w:szCs w:val="24"/>
        </w:rPr>
        <w:t>（下稱國庫署）</w:t>
      </w:r>
      <w:r w:rsidRPr="00E12076">
        <w:rPr>
          <w:rFonts w:ascii="標楷體" w:hAnsi="標楷體" w:hint="eastAsia"/>
          <w:b w:val="0"/>
          <w:bCs w:val="0"/>
          <w:noProof/>
          <w:sz w:val="24"/>
          <w:szCs w:val="24"/>
        </w:rPr>
        <w:t>原通知各地方政府普通統籌分配稅款分配數為2</w:t>
      </w:r>
      <w:r w:rsidRPr="00E12076">
        <w:rPr>
          <w:rFonts w:ascii="標楷體" w:hAnsi="標楷體"/>
          <w:b w:val="0"/>
          <w:bCs w:val="0"/>
          <w:noProof/>
          <w:sz w:val="24"/>
          <w:szCs w:val="24"/>
        </w:rPr>
        <w:t>,901</w:t>
      </w:r>
      <w:r w:rsidRPr="00E12076">
        <w:rPr>
          <w:rFonts w:ascii="標楷體" w:hAnsi="標楷體" w:hint="eastAsia"/>
          <w:b w:val="0"/>
          <w:bCs w:val="0"/>
          <w:noProof/>
          <w:sz w:val="24"/>
          <w:szCs w:val="24"/>
        </w:rPr>
        <w:t>億餘元，實際撥付數為3</w:t>
      </w:r>
      <w:r w:rsidRPr="00E12076">
        <w:rPr>
          <w:rFonts w:ascii="標楷體" w:hAnsi="標楷體"/>
          <w:b w:val="0"/>
          <w:bCs w:val="0"/>
          <w:noProof/>
          <w:sz w:val="24"/>
          <w:szCs w:val="24"/>
        </w:rPr>
        <w:t>,630</w:t>
      </w:r>
      <w:r w:rsidRPr="00E12076">
        <w:rPr>
          <w:rFonts w:ascii="標楷體" w:hAnsi="標楷體" w:hint="eastAsia"/>
          <w:b w:val="0"/>
          <w:bCs w:val="0"/>
          <w:noProof/>
          <w:sz w:val="24"/>
          <w:szCs w:val="24"/>
        </w:rPr>
        <w:t>億餘元，較預計增加72</w:t>
      </w:r>
      <w:r w:rsidR="00555EDC" w:rsidRPr="00E12076">
        <w:rPr>
          <w:rFonts w:ascii="標楷體" w:hAnsi="標楷體"/>
          <w:b w:val="0"/>
          <w:bCs w:val="0"/>
          <w:noProof/>
          <w:sz w:val="24"/>
          <w:szCs w:val="24"/>
        </w:rPr>
        <w:t>8</w:t>
      </w:r>
      <w:r w:rsidRPr="00E12076">
        <w:rPr>
          <w:rFonts w:ascii="標楷體" w:hAnsi="標楷體" w:hint="eastAsia"/>
          <w:b w:val="0"/>
          <w:bCs w:val="0"/>
          <w:noProof/>
          <w:sz w:val="24"/>
          <w:szCs w:val="24"/>
        </w:rPr>
        <w:t>億</w:t>
      </w:r>
      <w:r w:rsidR="00555EDC" w:rsidRPr="00E12076">
        <w:rPr>
          <w:rFonts w:ascii="標楷體" w:hAnsi="標楷體" w:hint="eastAsia"/>
          <w:b w:val="0"/>
          <w:bCs w:val="0"/>
          <w:noProof/>
          <w:sz w:val="24"/>
          <w:szCs w:val="24"/>
        </w:rPr>
        <w:t>餘</w:t>
      </w:r>
      <w:r w:rsidRPr="00E12076">
        <w:rPr>
          <w:rFonts w:ascii="標楷體" w:hAnsi="標楷體" w:hint="eastAsia"/>
          <w:b w:val="0"/>
          <w:bCs w:val="0"/>
          <w:noProof/>
          <w:sz w:val="24"/>
          <w:szCs w:val="24"/>
        </w:rPr>
        <w:t>元，另特別統籌分配稅款實撥數為418億餘元，共計4</w:t>
      </w:r>
      <w:r w:rsidRPr="00E12076">
        <w:rPr>
          <w:rFonts w:ascii="標楷體" w:hAnsi="標楷體"/>
          <w:b w:val="0"/>
          <w:bCs w:val="0"/>
          <w:noProof/>
          <w:sz w:val="24"/>
          <w:szCs w:val="24"/>
        </w:rPr>
        <w:t>,</w:t>
      </w:r>
      <w:r w:rsidRPr="00E12076">
        <w:rPr>
          <w:rFonts w:ascii="標楷體" w:hAnsi="標楷體" w:hint="eastAsia"/>
          <w:b w:val="0"/>
          <w:bCs w:val="0"/>
          <w:noProof/>
          <w:sz w:val="24"/>
          <w:szCs w:val="24"/>
        </w:rPr>
        <w:t>048億餘元。經查國庫署辦理中央統籌分配稅款收支作業情形，核有：1.中央普通統籌分配稅款係由國庫署按月平均撥付各地方政府，並於年度結束前，視當年度普通統籌分配稅款實際收入情形，調整最末一月或二月之撥付金額。依據財劃法第16條之1第1項規定，受分配地方政府就分得部分，應列為當年度稅課收入；及政府會計準則公報第2號第7點規定，公務機關於收到公庫撥款支應時，認列為收入</w:t>
      </w:r>
      <w:r w:rsidR="00462880" w:rsidRPr="00E12076">
        <w:rPr>
          <w:rFonts w:ascii="標楷體" w:hAnsi="標楷體" w:hint="eastAsia"/>
          <w:b w:val="0"/>
          <w:bCs w:val="0"/>
          <w:noProof/>
          <w:sz w:val="24"/>
          <w:szCs w:val="24"/>
        </w:rPr>
        <w:t>。</w:t>
      </w:r>
      <w:r w:rsidRPr="00E12076">
        <w:rPr>
          <w:rFonts w:ascii="標楷體" w:hAnsi="標楷體" w:hint="eastAsia"/>
          <w:b w:val="0"/>
          <w:bCs w:val="0"/>
          <w:noProof/>
          <w:sz w:val="24"/>
          <w:szCs w:val="24"/>
        </w:rPr>
        <w:t>108至110年度</w:t>
      </w:r>
      <w:r w:rsidR="00447475" w:rsidRPr="00E12076">
        <w:rPr>
          <w:rFonts w:ascii="標楷體" w:hAnsi="標楷體" w:hint="eastAsia"/>
          <w:b w:val="0"/>
          <w:bCs w:val="0"/>
          <w:noProof/>
          <w:sz w:val="24"/>
          <w:szCs w:val="24"/>
        </w:rPr>
        <w:t>各市縣政府</w:t>
      </w:r>
      <w:r w:rsidRPr="00E12076">
        <w:rPr>
          <w:rFonts w:ascii="標楷體" w:hAnsi="標楷體" w:hint="eastAsia"/>
          <w:b w:val="0"/>
          <w:bCs w:val="0"/>
          <w:noProof/>
          <w:sz w:val="24"/>
          <w:szCs w:val="24"/>
        </w:rPr>
        <w:t>獲配中央普通統籌分配稅款第13</w:t>
      </w:r>
      <w:r w:rsidR="00EE2C69" w:rsidRPr="00E12076">
        <w:rPr>
          <w:rFonts w:ascii="標楷體" w:hAnsi="標楷體" w:hint="eastAsia"/>
          <w:b w:val="0"/>
          <w:bCs w:val="0"/>
          <w:noProof/>
          <w:sz w:val="24"/>
          <w:szCs w:val="24"/>
        </w:rPr>
        <w:t>次撥款列帳情形，間有部分市縣政府將同</w:t>
      </w:r>
      <w:r w:rsidR="00383EA7" w:rsidRPr="00E12076">
        <w:rPr>
          <w:rFonts w:ascii="標楷體" w:hAnsi="標楷體" w:hint="eastAsia"/>
          <w:b w:val="0"/>
          <w:bCs w:val="0"/>
          <w:noProof/>
          <w:sz w:val="24"/>
          <w:szCs w:val="24"/>
        </w:rPr>
        <w:t>一筆</w:t>
      </w:r>
      <w:r w:rsidRPr="00E12076">
        <w:rPr>
          <w:rFonts w:ascii="標楷體" w:hAnsi="標楷體" w:hint="eastAsia"/>
          <w:b w:val="0"/>
          <w:bCs w:val="0"/>
          <w:noProof/>
          <w:sz w:val="24"/>
          <w:szCs w:val="24"/>
        </w:rPr>
        <w:t>歲入款項拆分多筆且分列不同年度，或帳列於下下年度等情事，地方政府帳務處理方式不一，核與財劃法及政府會計準則公報等規定未合；</w:t>
      </w:r>
      <w:r w:rsidRPr="00E12076">
        <w:rPr>
          <w:rFonts w:ascii="標楷體" w:hAnsi="標楷體" w:hint="eastAsia"/>
          <w:b w:val="0"/>
          <w:noProof/>
          <w:sz w:val="24"/>
          <w:szCs w:val="24"/>
        </w:rPr>
        <w:t>2</w:t>
      </w:r>
      <w:r w:rsidRPr="00E12076">
        <w:rPr>
          <w:rFonts w:ascii="標楷體" w:hAnsi="標楷體"/>
          <w:b w:val="0"/>
          <w:noProof/>
          <w:sz w:val="24"/>
          <w:szCs w:val="24"/>
        </w:rPr>
        <w:t>.</w:t>
      </w:r>
      <w:r w:rsidRPr="00E12076">
        <w:rPr>
          <w:rFonts w:ascii="標楷體" w:hAnsi="標楷體" w:hint="eastAsia"/>
          <w:b w:val="0"/>
          <w:noProof/>
          <w:sz w:val="24"/>
          <w:szCs w:val="24"/>
        </w:rPr>
        <w:t>行政院為協助地方政府年關人事費等資金調度，以中央特別統籌分配稅款為財源，由</w:t>
      </w:r>
      <w:r w:rsidR="00CD2459" w:rsidRPr="00E12076">
        <w:rPr>
          <w:rFonts w:ascii="標楷體" w:hAnsi="標楷體" w:hint="eastAsia"/>
          <w:b w:val="0"/>
          <w:noProof/>
          <w:sz w:val="24"/>
          <w:szCs w:val="24"/>
        </w:rPr>
        <w:t>國庫署辦理地方政府墊借款之撥付及歸扣作業。其中</w:t>
      </w:r>
      <w:r w:rsidRPr="00E12076">
        <w:rPr>
          <w:rFonts w:ascii="標楷體" w:hAnsi="標楷體" w:hint="eastAsia"/>
          <w:b w:val="0"/>
          <w:noProof/>
          <w:sz w:val="24"/>
          <w:szCs w:val="24"/>
        </w:rPr>
        <w:t>屏東縣東港鎮公所於96年以前即辦理墊借，迄111年底止，墊借金額為5千餘萬元，</w:t>
      </w:r>
      <w:r w:rsidR="00447475" w:rsidRPr="00E12076">
        <w:rPr>
          <w:rFonts w:ascii="標楷體" w:hAnsi="標楷體" w:hint="eastAsia"/>
          <w:b w:val="0"/>
          <w:noProof/>
          <w:sz w:val="24"/>
          <w:szCs w:val="24"/>
        </w:rPr>
        <w:t>惟該公所</w:t>
      </w:r>
      <w:r w:rsidRPr="00E12076">
        <w:rPr>
          <w:rFonts w:ascii="標楷體" w:hAnsi="標楷體" w:hint="eastAsia"/>
          <w:b w:val="0"/>
          <w:noProof/>
          <w:sz w:val="24"/>
          <w:szCs w:val="24"/>
        </w:rPr>
        <w:t>未於</w:t>
      </w:r>
      <w:r w:rsidR="00447475" w:rsidRPr="00E12076">
        <w:rPr>
          <w:rFonts w:ascii="標楷體" w:hAnsi="標楷體" w:hint="eastAsia"/>
          <w:b w:val="0"/>
          <w:noProof/>
          <w:sz w:val="24"/>
          <w:szCs w:val="24"/>
        </w:rPr>
        <w:t>其</w:t>
      </w:r>
      <w:r w:rsidRPr="00E12076">
        <w:rPr>
          <w:rFonts w:ascii="標楷體" w:hAnsi="標楷體" w:hint="eastAsia"/>
          <w:b w:val="0"/>
          <w:noProof/>
          <w:sz w:val="24"/>
          <w:szCs w:val="24"/>
        </w:rPr>
        <w:t>網站完整揭露借款全貌，恐喪失債務管控先機，允宜督促積極償還，並研酌規範地方政府妥予揭露墊借款項</w:t>
      </w:r>
      <w:r w:rsidR="002D5D8E" w:rsidRPr="00E12076">
        <w:rPr>
          <w:rFonts w:ascii="標楷體" w:hAnsi="標楷體" w:hint="eastAsia"/>
          <w:b w:val="0"/>
          <w:noProof/>
          <w:sz w:val="24"/>
          <w:szCs w:val="24"/>
        </w:rPr>
        <w:t>等情事</w:t>
      </w:r>
      <w:r w:rsidRPr="00E12076">
        <w:rPr>
          <w:rFonts w:ascii="標楷體" w:hAnsi="標楷體" w:hint="eastAsia"/>
          <w:b w:val="0"/>
          <w:noProof/>
          <w:sz w:val="24"/>
          <w:szCs w:val="24"/>
        </w:rPr>
        <w:t>，經函請國庫署研謀改善。據復：1</w:t>
      </w:r>
      <w:r w:rsidRPr="00E12076">
        <w:rPr>
          <w:rFonts w:ascii="標楷體" w:hAnsi="標楷體"/>
          <w:b w:val="0"/>
          <w:noProof/>
          <w:sz w:val="24"/>
          <w:szCs w:val="24"/>
        </w:rPr>
        <w:t>.</w:t>
      </w:r>
      <w:r w:rsidRPr="00E12076">
        <w:rPr>
          <w:rFonts w:ascii="標楷體" w:hAnsi="標楷體" w:hint="eastAsia"/>
          <w:b w:val="0"/>
          <w:noProof/>
          <w:sz w:val="24"/>
          <w:szCs w:val="24"/>
        </w:rPr>
        <w:t>財政部業函請各地方政府就獲配之第13次普通統籌分配稅款，應視帳務處理期程，全數歸為當年度或次年度收入，不得拆分處理；2</w:t>
      </w:r>
      <w:r w:rsidRPr="00E12076">
        <w:rPr>
          <w:rFonts w:ascii="標楷體" w:hAnsi="標楷體"/>
          <w:b w:val="0"/>
          <w:noProof/>
          <w:sz w:val="24"/>
          <w:szCs w:val="24"/>
        </w:rPr>
        <w:t>.</w:t>
      </w:r>
      <w:r w:rsidRPr="00E12076">
        <w:rPr>
          <w:rFonts w:ascii="標楷體" w:hAnsi="標楷體" w:hint="eastAsia"/>
          <w:b w:val="0"/>
          <w:noProof/>
          <w:sz w:val="24"/>
          <w:szCs w:val="24"/>
        </w:rPr>
        <w:t>行政院主計總處將於113年設算鄉（鎮、市）公所年關資金調度時，考量墊借款及公共債務餘額，並就墊借款積欠者，採逐年調減墊借款上限為原則辦理；另財政部業通函各市縣政府，應將墊借款項金額及歸還情形於相關網頁揭露，以落實財政自我負責之精神。</w:t>
      </w:r>
    </w:p>
    <w:p w:rsidR="009F4AC4" w:rsidRPr="00E12076" w:rsidRDefault="009F4AC4" w:rsidP="009F4AC4">
      <w:pPr>
        <w:pStyle w:val="affff"/>
        <w:overflowPunct w:val="0"/>
        <w:spacing w:beforeLines="30" w:before="108" w:afterLines="30" w:after="108" w:line="460" w:lineRule="exact"/>
        <w:ind w:firstLine="561"/>
        <w:rPr>
          <w:rFonts w:ascii="標楷體" w:hAnsi="標楷體"/>
        </w:rPr>
      </w:pPr>
      <w:r w:rsidRPr="00E12076">
        <w:rPr>
          <w:rFonts w:ascii="標楷體" w:hAnsi="標楷體" w:hint="eastAsia"/>
        </w:rPr>
        <w:t>（九）　國有財產署訂定計畫逐步清理被占用國有非公用不動產，</w:t>
      </w:r>
      <w:proofErr w:type="gramStart"/>
      <w:r w:rsidRPr="00E12076">
        <w:rPr>
          <w:rFonts w:ascii="標楷體" w:hAnsi="標楷體" w:hint="eastAsia"/>
        </w:rPr>
        <w:t>惟間有處理</w:t>
      </w:r>
      <w:proofErr w:type="gramEnd"/>
      <w:r w:rsidRPr="00E12076">
        <w:rPr>
          <w:rFonts w:ascii="標楷體" w:hAnsi="標楷體" w:hint="eastAsia"/>
        </w:rPr>
        <w:t>量能下降、處理作業機制未</w:t>
      </w:r>
      <w:proofErr w:type="gramStart"/>
      <w:r w:rsidRPr="00E12076">
        <w:rPr>
          <w:rFonts w:ascii="標楷體" w:hAnsi="標楷體" w:hint="eastAsia"/>
        </w:rPr>
        <w:t>臻</w:t>
      </w:r>
      <w:proofErr w:type="gramEnd"/>
      <w:r w:rsidRPr="00E12076">
        <w:rPr>
          <w:rFonts w:ascii="標楷體" w:hAnsi="標楷體" w:hint="eastAsia"/>
        </w:rPr>
        <w:t>周妥情形，且</w:t>
      </w:r>
      <w:r w:rsidRPr="00E12076">
        <w:rPr>
          <w:rFonts w:ascii="標楷體" w:hAnsi="標楷體" w:hint="eastAsia"/>
          <w:szCs w:val="24"/>
        </w:rPr>
        <w:t>各機關經管</w:t>
      </w:r>
      <w:r w:rsidRPr="00E12076">
        <w:rPr>
          <w:rFonts w:ascii="標楷體" w:hAnsi="標楷體" w:hint="eastAsia"/>
        </w:rPr>
        <w:t>被占用國有公用不動產</w:t>
      </w:r>
      <w:r w:rsidR="000B23E9" w:rsidRPr="00E12076">
        <w:rPr>
          <w:rFonts w:ascii="標楷體" w:hAnsi="標楷體" w:hint="eastAsia"/>
        </w:rPr>
        <w:t>處理結案率偏低，</w:t>
      </w:r>
      <w:proofErr w:type="gramStart"/>
      <w:r w:rsidRPr="00E12076">
        <w:rPr>
          <w:rFonts w:ascii="標楷體" w:hAnsi="標楷體" w:hint="eastAsia"/>
        </w:rPr>
        <w:t>間有疏</w:t>
      </w:r>
      <w:proofErr w:type="gramEnd"/>
      <w:r w:rsidRPr="00E12076">
        <w:rPr>
          <w:rFonts w:ascii="標楷體" w:hAnsi="標楷體" w:hint="eastAsia"/>
        </w:rPr>
        <w:t>於管理情事，亟待</w:t>
      </w:r>
      <w:proofErr w:type="gramStart"/>
      <w:r w:rsidRPr="00E12076">
        <w:rPr>
          <w:rFonts w:ascii="標楷體" w:hAnsi="標楷體" w:hint="eastAsia"/>
        </w:rPr>
        <w:t>檢討妥處</w:t>
      </w:r>
      <w:proofErr w:type="gramEnd"/>
      <w:r w:rsidRPr="00E12076">
        <w:rPr>
          <w:rFonts w:ascii="標楷體" w:hAnsi="標楷體" w:hint="eastAsia"/>
        </w:rPr>
        <w:t>，以提升占用處理效能。</w:t>
      </w:r>
    </w:p>
    <w:p w:rsidR="009F4AC4" w:rsidRPr="00E12076" w:rsidRDefault="009F4AC4" w:rsidP="006A653D">
      <w:pPr>
        <w:pStyle w:val="24"/>
        <w:spacing w:line="420" w:lineRule="exact"/>
        <w:ind w:firstLineChars="200" w:firstLine="480"/>
        <w:rPr>
          <w:rFonts w:ascii="標楷體" w:hAnsi="標楷體"/>
          <w:sz w:val="24"/>
          <w:highlight w:val="yellow"/>
        </w:rPr>
      </w:pPr>
      <w:r w:rsidRPr="00E12076">
        <w:rPr>
          <w:rFonts w:ascii="標楷體" w:hAnsi="標楷體" w:hint="eastAsia"/>
          <w:sz w:val="24"/>
        </w:rPr>
        <w:t>財政部為加速清查及處理被占用國有非公用不動產，</w:t>
      </w:r>
      <w:proofErr w:type="gramStart"/>
      <w:r w:rsidRPr="00E12076">
        <w:rPr>
          <w:rFonts w:ascii="標楷體" w:hAnsi="標楷體" w:hint="eastAsia"/>
          <w:sz w:val="24"/>
        </w:rPr>
        <w:t>前函報</w:t>
      </w:r>
      <w:proofErr w:type="gramEnd"/>
      <w:r w:rsidRPr="00E12076">
        <w:rPr>
          <w:rFonts w:ascii="標楷體" w:hAnsi="標楷體" w:hint="eastAsia"/>
          <w:sz w:val="24"/>
        </w:rPr>
        <w:t>行政院核定「被占用國有非公用不動產加強清理計畫」（下稱第一期計畫），執行期程自103至108年度</w:t>
      </w:r>
      <w:r w:rsidR="00D90B52" w:rsidRPr="00E12076">
        <w:rPr>
          <w:rFonts w:ascii="標楷體" w:hAnsi="標楷體" w:hint="eastAsia"/>
          <w:sz w:val="24"/>
        </w:rPr>
        <w:t>，該計畫執行屆期後，接續訂定第二期計畫，執行期程自109至114年度，</w:t>
      </w:r>
      <w:r w:rsidRPr="00E12076">
        <w:rPr>
          <w:rFonts w:ascii="標楷體" w:hAnsi="標楷體" w:hint="eastAsia"/>
          <w:sz w:val="24"/>
        </w:rPr>
        <w:t>由國有財產署（下稱國產署）</w:t>
      </w:r>
      <w:r w:rsidR="000B23E9" w:rsidRPr="00E12076">
        <w:rPr>
          <w:rFonts w:ascii="標楷體" w:hAnsi="標楷體" w:hint="eastAsia"/>
          <w:sz w:val="24"/>
        </w:rPr>
        <w:t>清查被占用土地</w:t>
      </w:r>
      <w:r w:rsidRPr="00E12076">
        <w:rPr>
          <w:rFonts w:ascii="標楷體" w:hAnsi="標楷體" w:hint="eastAsia"/>
          <w:sz w:val="24"/>
        </w:rPr>
        <w:t>，</w:t>
      </w:r>
      <w:r w:rsidR="000B23E9" w:rsidRPr="00E12076">
        <w:rPr>
          <w:rFonts w:ascii="標楷體" w:hAnsi="標楷體" w:hint="eastAsia"/>
          <w:sz w:val="24"/>
        </w:rPr>
        <w:t>並</w:t>
      </w:r>
      <w:r w:rsidRPr="00E12076">
        <w:rPr>
          <w:rFonts w:ascii="標楷體" w:hAnsi="標楷體" w:hint="eastAsia"/>
          <w:sz w:val="24"/>
        </w:rPr>
        <w:t>選列土地高價值、大面積者優先處理，依國有非公用不動產被占用處理要點</w:t>
      </w:r>
      <w:r w:rsidR="001F26A4" w:rsidRPr="00E12076">
        <w:rPr>
          <w:rFonts w:ascii="標楷體" w:hAnsi="標楷體" w:hint="eastAsia"/>
          <w:sz w:val="24"/>
        </w:rPr>
        <w:t>（下稱占用</w:t>
      </w:r>
      <w:r w:rsidR="001F26A4" w:rsidRPr="00E12076">
        <w:rPr>
          <w:rFonts w:ascii="標楷體" w:hAnsi="標楷體" w:hint="eastAsia"/>
          <w:sz w:val="24"/>
        </w:rPr>
        <w:lastRenderedPageBreak/>
        <w:t>處理要點）</w:t>
      </w:r>
      <w:r w:rsidR="000B23E9" w:rsidRPr="00E12076">
        <w:rPr>
          <w:rFonts w:ascii="標楷體" w:hAnsi="標楷體" w:hint="eastAsia"/>
          <w:sz w:val="24"/>
        </w:rPr>
        <w:t>相關</w:t>
      </w:r>
      <w:r w:rsidRPr="00E12076">
        <w:rPr>
          <w:rFonts w:ascii="標楷體" w:hAnsi="標楷體" w:hint="eastAsia"/>
          <w:sz w:val="24"/>
        </w:rPr>
        <w:t>規定</w:t>
      </w:r>
      <w:r w:rsidR="00303D0F" w:rsidRPr="00E12076">
        <w:rPr>
          <w:rFonts w:ascii="標楷體" w:hAnsi="標楷體" w:hint="eastAsia"/>
          <w:sz w:val="24"/>
        </w:rPr>
        <w:t>，限期占用人取得合法使用權源或</w:t>
      </w:r>
      <w:r w:rsidRPr="00E12076">
        <w:rPr>
          <w:rFonts w:ascii="標楷體" w:hAnsi="標楷體" w:hint="eastAsia"/>
          <w:sz w:val="24"/>
        </w:rPr>
        <w:t>騰空返還國有不動產，以加速占用之排除</w:t>
      </w:r>
      <w:r w:rsidR="00D161EA" w:rsidRPr="00E12076">
        <w:rPr>
          <w:rFonts w:ascii="標楷體" w:hAnsi="標楷體" w:hint="eastAsia"/>
          <w:sz w:val="24"/>
        </w:rPr>
        <w:t>；另有關被占用國有公用不動產，</w:t>
      </w:r>
      <w:r w:rsidR="00A91143" w:rsidRPr="00E12076">
        <w:rPr>
          <w:rFonts w:ascii="標楷體" w:hAnsi="標楷體" w:hint="eastAsia"/>
          <w:sz w:val="24"/>
        </w:rPr>
        <w:t>由管理機關依各機關經管國有公用被占用不動產處理原則分類處理</w:t>
      </w:r>
      <w:r w:rsidRPr="00E12076">
        <w:rPr>
          <w:rFonts w:ascii="標楷體" w:hAnsi="標楷體" w:hint="eastAsia"/>
          <w:sz w:val="24"/>
        </w:rPr>
        <w:t>。</w:t>
      </w:r>
      <w:proofErr w:type="gramStart"/>
      <w:r w:rsidRPr="00E12076">
        <w:rPr>
          <w:rFonts w:ascii="標楷體" w:hAnsi="標楷體" w:hint="eastAsia"/>
          <w:sz w:val="24"/>
        </w:rPr>
        <w:t>經查占用</w:t>
      </w:r>
      <w:proofErr w:type="gramEnd"/>
      <w:r w:rsidRPr="00E12076">
        <w:rPr>
          <w:rFonts w:ascii="標楷體" w:hAnsi="標楷體" w:hint="eastAsia"/>
          <w:sz w:val="24"/>
        </w:rPr>
        <w:t>處理情形，核有下列事項：</w:t>
      </w:r>
    </w:p>
    <w:p w:rsidR="009F4AC4" w:rsidRPr="00E12076" w:rsidRDefault="009F4AC4" w:rsidP="0087576F">
      <w:pPr>
        <w:overflowPunct w:val="0"/>
        <w:topLinePunct/>
        <w:spacing w:beforeLines="30" w:before="108" w:afterLines="50" w:after="180" w:line="446" w:lineRule="exact"/>
        <w:ind w:firstLineChars="450" w:firstLine="1081"/>
        <w:jc w:val="both"/>
        <w:rPr>
          <w:rFonts w:ascii="標楷體" w:eastAsia="標楷體" w:hAnsi="標楷體"/>
          <w:szCs w:val="24"/>
          <w:shd w:val="pct15" w:color="auto" w:fill="FFFFFF"/>
        </w:rPr>
      </w:pPr>
      <w:r w:rsidRPr="00E12076">
        <w:rPr>
          <w:rFonts w:ascii="標楷體" w:eastAsia="標楷體" w:hAnsi="標楷體"/>
          <w:b/>
          <w:noProof/>
          <w:szCs w:val="24"/>
        </w:rPr>
        <mc:AlternateContent>
          <mc:Choice Requires="wps">
            <w:drawing>
              <wp:anchor distT="45720" distB="45720" distL="114300" distR="114300" simplePos="0" relativeHeight="251644416" behindDoc="0" locked="0" layoutInCell="1" allowOverlap="1" wp14:anchorId="3CFC9D9C" wp14:editId="42373919">
                <wp:simplePos x="0" y="0"/>
                <wp:positionH relativeFrom="margin">
                  <wp:align>left</wp:align>
                </wp:positionH>
                <wp:positionV relativeFrom="paragraph">
                  <wp:posOffset>2211146</wp:posOffset>
                </wp:positionV>
                <wp:extent cx="3345180" cy="2852420"/>
                <wp:effectExtent l="0" t="0" r="7620" b="508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5180" cy="2852420"/>
                        </a:xfrm>
                        <a:prstGeom prst="rect">
                          <a:avLst/>
                        </a:prstGeom>
                        <a:solidFill>
                          <a:srgbClr val="FFFFFF"/>
                        </a:solidFill>
                        <a:ln w="9525">
                          <a:noFill/>
                          <a:miter lim="800000"/>
                          <a:headEnd/>
                          <a:tailEnd/>
                        </a:ln>
                      </wps:spPr>
                      <wps:txbx>
                        <w:txbxContent>
                          <w:tbl>
                            <w:tblPr>
                              <w:tblW w:w="4979" w:type="pct"/>
                              <w:tblInd w:w="-28" w:type="dxa"/>
                              <w:shd w:val="clear" w:color="auto" w:fill="FFFFFF"/>
                              <w:tblCellMar>
                                <w:left w:w="28" w:type="dxa"/>
                                <w:right w:w="28" w:type="dxa"/>
                              </w:tblCellMar>
                              <w:tblLook w:val="04A0" w:firstRow="1" w:lastRow="0" w:firstColumn="1" w:lastColumn="0" w:noHBand="0" w:noVBand="1"/>
                            </w:tblPr>
                            <w:tblGrid>
                              <w:gridCol w:w="1128"/>
                              <w:gridCol w:w="955"/>
                              <w:gridCol w:w="954"/>
                              <w:gridCol w:w="954"/>
                              <w:gridCol w:w="954"/>
                            </w:tblGrid>
                            <w:tr w:rsidR="00404C9C" w:rsidRPr="00852109" w:rsidTr="00706799">
                              <w:trPr>
                                <w:trHeight w:val="20"/>
                              </w:trPr>
                              <w:tc>
                                <w:tcPr>
                                  <w:tcW w:w="5000" w:type="pct"/>
                                  <w:gridSpan w:val="5"/>
                                  <w:shd w:val="clear" w:color="auto" w:fill="FFFFFF"/>
                                  <w:vAlign w:val="center"/>
                                </w:tcPr>
                                <w:p w:rsidR="00404C9C" w:rsidRPr="00852109" w:rsidRDefault="00404C9C" w:rsidP="00C02885">
                                  <w:pPr>
                                    <w:spacing w:line="260" w:lineRule="exact"/>
                                    <w:ind w:leftChars="1" w:left="643" w:hangingChars="267" w:hanging="641"/>
                                    <w:rPr>
                                      <w:rFonts w:ascii="標楷體" w:eastAsia="標楷體" w:hAnsi="標楷體" w:cs="新細明體"/>
                                      <w:b/>
                                      <w:szCs w:val="24"/>
                                    </w:rPr>
                                  </w:pPr>
                                  <w:r w:rsidRPr="00852109">
                                    <w:rPr>
                                      <w:rFonts w:ascii="標楷體" w:eastAsia="標楷體" w:hAnsi="標楷體" w:cs="新細明體" w:hint="eastAsia"/>
                                      <w:b/>
                                      <w:szCs w:val="24"/>
                                    </w:rPr>
                                    <w:t>表</w:t>
                                  </w:r>
                                  <w:r>
                                    <w:rPr>
                                      <w:rFonts w:ascii="標楷體" w:eastAsia="標楷體" w:hAnsi="標楷體" w:cs="新細明體" w:hint="eastAsia"/>
                                      <w:b/>
                                      <w:szCs w:val="24"/>
                                    </w:rPr>
                                    <w:t>6</w:t>
                                  </w:r>
                                  <w:r w:rsidRPr="00852109">
                                    <w:rPr>
                                      <w:rFonts w:ascii="標楷體" w:eastAsia="標楷體" w:hAnsi="標楷體" w:cs="新細明體" w:hint="eastAsia"/>
                                      <w:b/>
                                      <w:szCs w:val="24"/>
                                    </w:rPr>
                                    <w:t xml:space="preserve">　</w:t>
                                  </w:r>
                                  <w:r w:rsidRPr="00732C34">
                                    <w:rPr>
                                      <w:rFonts w:ascii="標楷體" w:eastAsia="標楷體" w:hAnsi="標楷體" w:cs="新細明體" w:hint="eastAsia"/>
                                      <w:b/>
                                      <w:spacing w:val="4"/>
                                      <w:szCs w:val="24"/>
                                    </w:rPr>
                                    <w:t>111年底被占用國有非公用土地依各類使用型態列管處理情形</w:t>
                                  </w:r>
                                </w:p>
                              </w:tc>
                            </w:tr>
                            <w:tr w:rsidR="00404C9C" w:rsidRPr="00852109" w:rsidTr="00706799">
                              <w:trPr>
                                <w:trHeight w:val="20"/>
                              </w:trPr>
                              <w:tc>
                                <w:tcPr>
                                  <w:tcW w:w="5000" w:type="pct"/>
                                  <w:gridSpan w:val="5"/>
                                  <w:tcBorders>
                                    <w:bottom w:val="single" w:sz="4" w:space="0" w:color="000000"/>
                                  </w:tcBorders>
                                  <w:shd w:val="clear" w:color="auto" w:fill="FFFFFF"/>
                                  <w:vAlign w:val="center"/>
                                </w:tcPr>
                                <w:p w:rsidR="00404C9C" w:rsidRPr="00852109" w:rsidRDefault="00404C9C" w:rsidP="00131D98">
                                  <w:pPr>
                                    <w:spacing w:line="320" w:lineRule="exact"/>
                                    <w:jc w:val="right"/>
                                    <w:rPr>
                                      <w:rFonts w:ascii="標楷體" w:eastAsia="標楷體" w:hAnsi="標楷體" w:cs="新細明體"/>
                                      <w:sz w:val="22"/>
                                      <w:szCs w:val="24"/>
                                    </w:rPr>
                                  </w:pPr>
                                  <w:r>
                                    <w:rPr>
                                      <w:rFonts w:ascii="標楷體" w:eastAsia="標楷體" w:hAnsi="標楷體" w:cs="新細明體" w:hint="eastAsia"/>
                                      <w:sz w:val="20"/>
                                      <w:szCs w:val="24"/>
                                    </w:rPr>
                                    <w:t>單位：</w:t>
                                  </w:r>
                                  <w:r w:rsidRPr="00852109">
                                    <w:rPr>
                                      <w:rFonts w:ascii="標楷體" w:eastAsia="標楷體" w:hAnsi="標楷體" w:cs="新細明體" w:hint="eastAsia"/>
                                      <w:sz w:val="20"/>
                                      <w:szCs w:val="24"/>
                                    </w:rPr>
                                    <w:t>公頃</w:t>
                                  </w:r>
                                </w:p>
                              </w:tc>
                            </w:tr>
                            <w:tr w:rsidR="00404C9C" w:rsidRPr="00852109" w:rsidTr="00706799">
                              <w:trPr>
                                <w:trHeight w:val="564"/>
                              </w:trPr>
                              <w:tc>
                                <w:tcPr>
                                  <w:tcW w:w="1140" w:type="pct"/>
                                  <w:tcBorders>
                                    <w:top w:val="single" w:sz="4" w:space="0" w:color="000000"/>
                                    <w:left w:val="single" w:sz="4" w:space="0" w:color="000000"/>
                                    <w:bottom w:val="single" w:sz="4" w:space="0" w:color="000000"/>
                                    <w:right w:val="single" w:sz="4" w:space="0" w:color="000000"/>
                                    <w:tl2br w:val="single" w:sz="4" w:space="0" w:color="000000"/>
                                  </w:tcBorders>
                                  <w:shd w:val="clear" w:color="auto" w:fill="FFFFFF"/>
                                  <w:vAlign w:val="center"/>
                                  <w:hideMark/>
                                </w:tcPr>
                                <w:p w:rsidR="00404C9C" w:rsidRPr="0029199A" w:rsidRDefault="00404C9C" w:rsidP="00EA28AE">
                                  <w:pPr>
                                    <w:wordWrap w:val="0"/>
                                    <w:spacing w:line="280" w:lineRule="exact"/>
                                    <w:ind w:right="40"/>
                                    <w:jc w:val="right"/>
                                    <w:rPr>
                                      <w:rFonts w:ascii="標楷體" w:eastAsia="標楷體" w:hAnsi="標楷體" w:cs="新細明體"/>
                                      <w:sz w:val="20"/>
                                    </w:rPr>
                                  </w:pPr>
                                  <w:r w:rsidRPr="0029199A">
                                    <w:rPr>
                                      <w:rFonts w:ascii="標楷體" w:eastAsia="標楷體" w:hAnsi="標楷體" w:cs="新細明體" w:hint="eastAsia"/>
                                      <w:sz w:val="20"/>
                                    </w:rPr>
                                    <w:t>項目</w:t>
                                  </w:r>
                                </w:p>
                                <w:p w:rsidR="00404C9C" w:rsidRPr="0029199A" w:rsidRDefault="00404C9C" w:rsidP="00131D98">
                                  <w:pPr>
                                    <w:spacing w:line="280" w:lineRule="exact"/>
                                    <w:rPr>
                                      <w:rFonts w:ascii="標楷體" w:eastAsia="標楷體" w:hAnsi="標楷體" w:cs="新細明體"/>
                                      <w:sz w:val="20"/>
                                    </w:rPr>
                                  </w:pPr>
                                  <w:r w:rsidRPr="0029199A">
                                    <w:rPr>
                                      <w:rFonts w:ascii="標楷體" w:eastAsia="標楷體" w:hAnsi="標楷體" w:cs="新細明體" w:hint="eastAsia"/>
                                      <w:sz w:val="20"/>
                                    </w:rPr>
                                    <w:t xml:space="preserve"> 型態</w:t>
                                  </w:r>
                                </w:p>
                              </w:tc>
                              <w:tc>
                                <w:tcPr>
                                  <w:tcW w:w="965" w:type="pct"/>
                                  <w:tcBorders>
                                    <w:top w:val="single" w:sz="4" w:space="0" w:color="000000"/>
                                    <w:left w:val="single" w:sz="4" w:space="0" w:color="000000"/>
                                    <w:right w:val="single" w:sz="4" w:space="0" w:color="auto"/>
                                  </w:tcBorders>
                                  <w:shd w:val="clear" w:color="auto" w:fill="FFFFFF"/>
                                  <w:vAlign w:val="center"/>
                                  <w:hideMark/>
                                </w:tcPr>
                                <w:p w:rsidR="00404C9C" w:rsidRPr="0029199A" w:rsidRDefault="00404C9C" w:rsidP="00131D98">
                                  <w:pPr>
                                    <w:spacing w:line="280" w:lineRule="exact"/>
                                    <w:jc w:val="center"/>
                                    <w:rPr>
                                      <w:rFonts w:ascii="標楷體" w:eastAsia="標楷體" w:hAnsi="標楷體" w:cs="新細明體"/>
                                      <w:sz w:val="20"/>
                                    </w:rPr>
                                  </w:pPr>
                                  <w:r w:rsidRPr="0029199A">
                                    <w:rPr>
                                      <w:rFonts w:ascii="標楷體" w:eastAsia="標楷體" w:hAnsi="標楷體" w:cs="新細明體" w:hint="eastAsia"/>
                                      <w:sz w:val="20"/>
                                    </w:rPr>
                                    <w:t>合計</w:t>
                                  </w:r>
                                </w:p>
                              </w:tc>
                              <w:tc>
                                <w:tcPr>
                                  <w:tcW w:w="965" w:type="pct"/>
                                  <w:tcBorders>
                                    <w:top w:val="single" w:sz="4" w:space="0" w:color="000000"/>
                                    <w:left w:val="single" w:sz="4" w:space="0" w:color="auto"/>
                                    <w:right w:val="single" w:sz="4" w:space="0" w:color="000000"/>
                                  </w:tcBorders>
                                  <w:shd w:val="clear" w:color="auto" w:fill="FFFFFF"/>
                                  <w:vAlign w:val="center"/>
                                </w:tcPr>
                                <w:p w:rsidR="00404C9C" w:rsidRPr="0029199A" w:rsidRDefault="00404C9C" w:rsidP="00131D98">
                                  <w:pPr>
                                    <w:spacing w:line="280" w:lineRule="exact"/>
                                    <w:jc w:val="center"/>
                                    <w:rPr>
                                      <w:rFonts w:ascii="標楷體" w:eastAsia="標楷體" w:hAnsi="標楷體" w:cs="新細明體"/>
                                      <w:sz w:val="20"/>
                                    </w:rPr>
                                  </w:pPr>
                                  <w:r w:rsidRPr="0029199A">
                                    <w:rPr>
                                      <w:rFonts w:ascii="標楷體" w:eastAsia="標楷體" w:hAnsi="標楷體" w:cs="新細明體" w:hint="eastAsia"/>
                                      <w:sz w:val="20"/>
                                    </w:rPr>
                                    <w:t>處理中</w:t>
                                  </w:r>
                                </w:p>
                              </w:tc>
                              <w:tc>
                                <w:tcPr>
                                  <w:tcW w:w="965" w:type="pct"/>
                                  <w:tcBorders>
                                    <w:top w:val="single" w:sz="4" w:space="0" w:color="000000"/>
                                    <w:left w:val="single" w:sz="4" w:space="0" w:color="000000"/>
                                    <w:right w:val="single" w:sz="4" w:space="0" w:color="000000"/>
                                  </w:tcBorders>
                                  <w:shd w:val="clear" w:color="auto" w:fill="FFFFFF"/>
                                  <w:vAlign w:val="center"/>
                                  <w:hideMark/>
                                </w:tcPr>
                                <w:p w:rsidR="00404C9C" w:rsidRPr="0029199A" w:rsidRDefault="00404C9C" w:rsidP="00131D98">
                                  <w:pPr>
                                    <w:spacing w:line="280" w:lineRule="exact"/>
                                    <w:jc w:val="center"/>
                                    <w:rPr>
                                      <w:rFonts w:ascii="標楷體" w:eastAsia="標楷體" w:hAnsi="標楷體" w:cs="新細明體"/>
                                      <w:sz w:val="20"/>
                                    </w:rPr>
                                  </w:pPr>
                                  <w:r w:rsidRPr="0029199A">
                                    <w:rPr>
                                      <w:rFonts w:ascii="標楷體" w:eastAsia="標楷體" w:hAnsi="標楷體" w:cs="新細明體" w:hint="eastAsia"/>
                                      <w:sz w:val="20"/>
                                    </w:rPr>
                                    <w:t>完成處理</w:t>
                                  </w:r>
                                </w:p>
                              </w:tc>
                              <w:tc>
                                <w:tcPr>
                                  <w:tcW w:w="966" w:type="pct"/>
                                  <w:tcBorders>
                                    <w:top w:val="single" w:sz="4" w:space="0" w:color="000000"/>
                                    <w:left w:val="single" w:sz="4" w:space="0" w:color="000000"/>
                                    <w:right w:val="single" w:sz="4" w:space="0" w:color="000000"/>
                                  </w:tcBorders>
                                  <w:shd w:val="clear" w:color="auto" w:fill="FFFFFF"/>
                                  <w:vAlign w:val="center"/>
                                  <w:hideMark/>
                                </w:tcPr>
                                <w:p w:rsidR="00404C9C" w:rsidRPr="00706799" w:rsidRDefault="00404C9C" w:rsidP="00706799">
                                  <w:pPr>
                                    <w:spacing w:line="280" w:lineRule="exact"/>
                                    <w:ind w:leftChars="-7" w:left="-4" w:rightChars="-27" w:right="-65" w:hangingChars="8" w:hanging="13"/>
                                    <w:rPr>
                                      <w:rFonts w:ascii="標楷體" w:eastAsia="標楷體" w:hAnsi="標楷體" w:cs="新細明體"/>
                                      <w:spacing w:val="-16"/>
                                      <w:sz w:val="20"/>
                                    </w:rPr>
                                  </w:pPr>
                                  <w:r w:rsidRPr="00706799">
                                    <w:rPr>
                                      <w:rFonts w:ascii="標楷體" w:eastAsia="標楷體" w:hAnsi="標楷體" w:cs="新細明體" w:hint="eastAsia"/>
                                      <w:spacing w:val="-16"/>
                                      <w:sz w:val="20"/>
                                    </w:rPr>
                                    <w:t>其他（</w:t>
                                  </w:r>
                                  <w:proofErr w:type="gramStart"/>
                                  <w:r w:rsidRPr="00706799">
                                    <w:rPr>
                                      <w:rFonts w:ascii="標楷體" w:eastAsia="標楷體" w:hAnsi="標楷體" w:cs="新細明體" w:hint="eastAsia"/>
                                      <w:spacing w:val="-16"/>
                                      <w:sz w:val="20"/>
                                    </w:rPr>
                                    <w:t>註</w:t>
                                  </w:r>
                                  <w:proofErr w:type="gramEnd"/>
                                  <w:r w:rsidRPr="00706799">
                                    <w:rPr>
                                      <w:rFonts w:ascii="標楷體" w:eastAsia="標楷體" w:hAnsi="標楷體" w:cs="新細明體"/>
                                      <w:spacing w:val="-16"/>
                                      <w:sz w:val="20"/>
                                    </w:rPr>
                                    <w:t>2</w:t>
                                  </w:r>
                                  <w:r w:rsidRPr="00706799">
                                    <w:rPr>
                                      <w:rFonts w:ascii="標楷體" w:eastAsia="標楷體" w:hAnsi="標楷體" w:cs="新細明體" w:hint="eastAsia"/>
                                      <w:spacing w:val="-16"/>
                                      <w:sz w:val="20"/>
                                    </w:rPr>
                                    <w:t>）</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jc w:val="center"/>
                                    <w:rPr>
                                      <w:rFonts w:ascii="標楷體" w:eastAsia="標楷體" w:hAnsi="標楷體" w:cs="新細明體"/>
                                      <w:b/>
                                      <w:bCs/>
                                      <w:sz w:val="20"/>
                                    </w:rPr>
                                  </w:pPr>
                                  <w:r w:rsidRPr="0029199A">
                                    <w:rPr>
                                      <w:rFonts w:ascii="標楷體" w:eastAsia="標楷體" w:hAnsi="標楷體" w:cs="新細明體" w:hint="eastAsia"/>
                                      <w:b/>
                                      <w:bCs/>
                                      <w:sz w:val="20"/>
                                    </w:rPr>
                                    <w:t>合計</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b/>
                                      <w:bCs/>
                                      <w:sz w:val="20"/>
                                    </w:rPr>
                                  </w:pPr>
                                  <w:r w:rsidRPr="00E12076">
                                    <w:rPr>
                                      <w:rFonts w:ascii="標楷體" w:eastAsia="標楷體" w:hAnsi="標楷體" w:cs="新細明體" w:hint="eastAsia"/>
                                      <w:b/>
                                      <w:bCs/>
                                      <w:sz w:val="20"/>
                                    </w:rPr>
                                    <w:t>851.38</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944120">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550.2</w:t>
                                  </w:r>
                                  <w:r w:rsidRPr="00E12076">
                                    <w:rPr>
                                      <w:rFonts w:ascii="標楷體" w:eastAsia="標楷體" w:hAnsi="標楷體" w:cs="新細明體"/>
                                      <w:b/>
                                      <w:sz w:val="20"/>
                                    </w:rPr>
                                    <w:t>3</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421BD9">
                                  <w:pPr>
                                    <w:spacing w:line="280" w:lineRule="exact"/>
                                    <w:jc w:val="right"/>
                                    <w:rPr>
                                      <w:rFonts w:ascii="標楷體" w:eastAsia="標楷體" w:hAnsi="標楷體" w:cs="新細明體"/>
                                      <w:b/>
                                      <w:bCs/>
                                      <w:sz w:val="20"/>
                                    </w:rPr>
                                  </w:pPr>
                                  <w:r w:rsidRPr="00E12076">
                                    <w:rPr>
                                      <w:rFonts w:ascii="標楷體" w:eastAsia="標楷體" w:hAnsi="標楷體" w:cs="新細明體" w:hint="eastAsia"/>
                                      <w:b/>
                                      <w:bCs/>
                                      <w:sz w:val="20"/>
                                    </w:rPr>
                                    <w:t>235.2</w:t>
                                  </w:r>
                                  <w:r w:rsidRPr="00E12076">
                                    <w:rPr>
                                      <w:rFonts w:ascii="標楷體" w:eastAsia="標楷體" w:hAnsi="標楷體" w:cs="新細明體"/>
                                      <w:b/>
                                      <w:sz w:val="20"/>
                                    </w:rPr>
                                    <w:t>7</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2E493C">
                                  <w:pPr>
                                    <w:spacing w:line="280" w:lineRule="exact"/>
                                    <w:jc w:val="right"/>
                                    <w:rPr>
                                      <w:rFonts w:ascii="標楷體" w:eastAsia="標楷體" w:hAnsi="標楷體" w:cs="新細明體"/>
                                      <w:b/>
                                      <w:bCs/>
                                      <w:sz w:val="20"/>
                                    </w:rPr>
                                  </w:pPr>
                                  <w:r w:rsidRPr="00E12076">
                                    <w:rPr>
                                      <w:rFonts w:ascii="標楷體" w:eastAsia="標楷體" w:hAnsi="標楷體" w:cs="新細明體" w:hint="eastAsia"/>
                                      <w:b/>
                                      <w:bCs/>
                                      <w:sz w:val="20"/>
                                    </w:rPr>
                                    <w:t>65.8</w:t>
                                  </w:r>
                                  <w:r w:rsidRPr="00E12076">
                                    <w:rPr>
                                      <w:rFonts w:ascii="標楷體" w:eastAsia="標楷體" w:hAnsi="標楷體" w:cs="新細明體"/>
                                      <w:b/>
                                      <w:sz w:val="20"/>
                                    </w:rPr>
                                    <w:t>6</w:t>
                                  </w:r>
                                  <w:r w:rsidRPr="00E12076">
                                    <w:rPr>
                                      <w:rFonts w:ascii="標楷體" w:eastAsia="標楷體" w:hAnsi="標楷體" w:cs="新細明體" w:hint="eastAsia"/>
                                      <w:b/>
                                      <w:bCs/>
                                      <w:sz w:val="20"/>
                                    </w:rPr>
                                    <w:t xml:space="preserve"> </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露營場</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5A2E8B">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100.3</w:t>
                                  </w:r>
                                  <w:r w:rsidRPr="00E12076">
                                    <w:rPr>
                                      <w:rFonts w:ascii="標楷體" w:eastAsia="標楷體" w:hAnsi="標楷體" w:cs="新細明體"/>
                                      <w:b/>
                                      <w:sz w:val="20"/>
                                    </w:rPr>
                                    <w:t>8</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944120">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11.2</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89.10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砂石場</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5A2E8B">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144.9</w:t>
                                  </w:r>
                                  <w:r w:rsidRPr="00E12076">
                                    <w:rPr>
                                      <w:rFonts w:ascii="標楷體" w:eastAsia="標楷體" w:hAnsi="標楷體" w:cs="新細明體"/>
                                      <w:b/>
                                      <w:sz w:val="20"/>
                                    </w:rPr>
                                    <w:t>1</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126.26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18.65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農地工廠</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E00B63">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193.5</w:t>
                                  </w:r>
                                  <w:r w:rsidRPr="00E12076">
                                    <w:rPr>
                                      <w:rFonts w:ascii="標楷體" w:eastAsia="標楷體" w:hAnsi="標楷體" w:cs="新細明體"/>
                                      <w:b/>
                                      <w:sz w:val="20"/>
                                    </w:rPr>
                                    <w:t>3</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944120">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138.7</w:t>
                                  </w:r>
                                  <w:r w:rsidRPr="00E12076">
                                    <w:rPr>
                                      <w:rFonts w:ascii="標楷體" w:eastAsia="標楷體" w:hAnsi="標楷體" w:cs="新細明體"/>
                                      <w:sz w:val="20"/>
                                    </w:rPr>
                                    <w:t>0</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421BD9">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48.0</w:t>
                                  </w:r>
                                  <w:r w:rsidRPr="00E12076">
                                    <w:rPr>
                                      <w:rFonts w:ascii="標楷體" w:eastAsia="標楷體" w:hAnsi="標楷體" w:cs="新細明體"/>
                                      <w:sz w:val="20"/>
                                    </w:rPr>
                                    <w:t>3</w:t>
                                  </w:r>
                                  <w:r w:rsidRPr="00E12076">
                                    <w:rPr>
                                      <w:rFonts w:ascii="標楷體" w:eastAsia="標楷體" w:hAnsi="標楷體" w:cs="新細明體" w:hint="eastAsia"/>
                                      <w:sz w:val="20"/>
                                    </w:rPr>
                                    <w:t xml:space="preserve">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6.7</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2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機關占用（</w:t>
                                  </w:r>
                                  <w:proofErr w:type="gramStart"/>
                                  <w:r w:rsidRPr="0029199A">
                                    <w:rPr>
                                      <w:rFonts w:ascii="標楷體" w:eastAsia="標楷體" w:hAnsi="標楷體" w:cs="新細明體" w:hint="eastAsia"/>
                                      <w:sz w:val="20"/>
                                    </w:rPr>
                                    <w:t>註</w:t>
                                  </w:r>
                                  <w:proofErr w:type="gramEnd"/>
                                  <w:r w:rsidRPr="0029199A">
                                    <w:rPr>
                                      <w:rFonts w:ascii="標楷體" w:eastAsia="標楷體" w:hAnsi="標楷體" w:cs="新細明體" w:hint="eastAsia"/>
                                      <w:sz w:val="20"/>
                                    </w:rPr>
                                    <w:t>1）</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364.9</w:t>
                                  </w:r>
                                  <w:r w:rsidRPr="00E12076">
                                    <w:rPr>
                                      <w:rFonts w:ascii="標楷體" w:eastAsia="標楷體" w:hAnsi="標楷體" w:cs="新細明體"/>
                                      <w:b/>
                                      <w:sz w:val="20"/>
                                    </w:rPr>
                                    <w:t>8</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230.3</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986004">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75.5</w:t>
                                  </w:r>
                                  <w:r w:rsidRPr="00E12076">
                                    <w:rPr>
                                      <w:rFonts w:ascii="標楷體" w:eastAsia="標楷體" w:hAnsi="標楷體" w:cs="新細明體"/>
                                      <w:sz w:val="20"/>
                                    </w:rPr>
                                    <w:t>1</w:t>
                                  </w:r>
                                  <w:r w:rsidRPr="00E12076">
                                    <w:rPr>
                                      <w:rFonts w:ascii="標楷體" w:eastAsia="標楷體" w:hAnsi="標楷體" w:cs="新細明體" w:hint="eastAsia"/>
                                      <w:sz w:val="20"/>
                                    </w:rPr>
                                    <w:t xml:space="preserve">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2E493C">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59.0</w:t>
                                  </w:r>
                                  <w:r w:rsidRPr="00E12076">
                                    <w:rPr>
                                      <w:rFonts w:ascii="標楷體" w:eastAsia="標楷體" w:hAnsi="標楷體" w:cs="新細明體"/>
                                      <w:sz w:val="20"/>
                                    </w:rPr>
                                    <w:t>7</w:t>
                                  </w:r>
                                  <w:r w:rsidRPr="00E12076">
                                    <w:rPr>
                                      <w:rFonts w:ascii="標楷體" w:eastAsia="標楷體" w:hAnsi="標楷體" w:cs="新細明體" w:hint="eastAsia"/>
                                      <w:sz w:val="20"/>
                                    </w:rPr>
                                    <w:t xml:space="preserve"> </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393496" w:rsidRDefault="00404C9C" w:rsidP="00131D98">
                                  <w:pPr>
                                    <w:spacing w:line="280" w:lineRule="exact"/>
                                    <w:ind w:firstLineChars="20" w:firstLine="37"/>
                                    <w:rPr>
                                      <w:rFonts w:ascii="標楷體" w:eastAsia="標楷體" w:hAnsi="標楷體" w:cs="新細明體"/>
                                      <w:spacing w:val="-8"/>
                                      <w:sz w:val="20"/>
                                    </w:rPr>
                                  </w:pPr>
                                  <w:r w:rsidRPr="00393496">
                                    <w:rPr>
                                      <w:rFonts w:ascii="標楷體" w:eastAsia="標楷體" w:hAnsi="標楷體" w:cs="新細明體" w:hint="eastAsia"/>
                                      <w:spacing w:val="-8"/>
                                      <w:sz w:val="20"/>
                                    </w:rPr>
                                    <w:t>公（墳）墓</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 xml:space="preserve">47.55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43.5</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3.96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w:t>
                                  </w:r>
                                </w:p>
                              </w:tc>
                            </w:tr>
                            <w:tr w:rsidR="00404C9C" w:rsidRPr="00852109" w:rsidTr="00706799">
                              <w:trPr>
                                <w:trHeight w:val="20"/>
                              </w:trPr>
                              <w:tc>
                                <w:tcPr>
                                  <w:tcW w:w="5000" w:type="pct"/>
                                  <w:gridSpan w:val="5"/>
                                  <w:tcBorders>
                                    <w:top w:val="single" w:sz="4" w:space="0" w:color="000000"/>
                                  </w:tcBorders>
                                  <w:shd w:val="clear" w:color="auto" w:fill="FFFFFF"/>
                                  <w:vAlign w:val="center"/>
                                </w:tcPr>
                                <w:p w:rsidR="00404C9C" w:rsidRPr="00852109" w:rsidRDefault="00404C9C" w:rsidP="003D2254">
                                  <w:pPr>
                                    <w:spacing w:line="200" w:lineRule="exact"/>
                                    <w:ind w:leftChars="10" w:left="573" w:hangingChars="305" w:hanging="549"/>
                                    <w:jc w:val="both"/>
                                    <w:rPr>
                                      <w:rFonts w:ascii="標楷體" w:eastAsia="標楷體" w:hAnsi="標楷體" w:cs="新細明體"/>
                                      <w:sz w:val="18"/>
                                      <w:szCs w:val="18"/>
                                    </w:rPr>
                                  </w:pPr>
                                  <w:proofErr w:type="gramStart"/>
                                  <w:r w:rsidRPr="00852109">
                                    <w:rPr>
                                      <w:rFonts w:ascii="標楷體" w:eastAsia="標楷體" w:hAnsi="標楷體" w:cs="新細明體" w:hint="eastAsia"/>
                                      <w:sz w:val="18"/>
                                      <w:szCs w:val="18"/>
                                    </w:rPr>
                                    <w:t>註</w:t>
                                  </w:r>
                                  <w:proofErr w:type="gramEnd"/>
                                  <w:r w:rsidRPr="00852109">
                                    <w:rPr>
                                      <w:rFonts w:ascii="標楷體" w:eastAsia="標楷體" w:hAnsi="標楷體" w:cs="新細明體" w:hint="eastAsia"/>
                                      <w:sz w:val="18"/>
                                      <w:szCs w:val="18"/>
                                    </w:rPr>
                                    <w:t>：1.</w:t>
                                  </w:r>
                                  <w:proofErr w:type="gramStart"/>
                                  <w:r w:rsidRPr="00E12076">
                                    <w:rPr>
                                      <w:rFonts w:ascii="標楷體" w:eastAsia="標楷體" w:hAnsi="標楷體" w:cs="新細明體" w:hint="eastAsia"/>
                                      <w:spacing w:val="2"/>
                                      <w:sz w:val="18"/>
                                      <w:szCs w:val="18"/>
                                    </w:rPr>
                                    <w:t>國產署係就</w:t>
                                  </w:r>
                                  <w:proofErr w:type="gramEnd"/>
                                  <w:r w:rsidRPr="00E12076">
                                    <w:rPr>
                                      <w:rFonts w:ascii="標楷體" w:eastAsia="標楷體" w:hAnsi="標楷體" w:cs="新細明體" w:hint="eastAsia"/>
                                      <w:spacing w:val="2"/>
                                      <w:sz w:val="18"/>
                                      <w:szCs w:val="18"/>
                                    </w:rPr>
                                    <w:t>機關占用面積大於1,650</w:t>
                                  </w:r>
                                  <w:proofErr w:type="gramStart"/>
                                  <w:r w:rsidRPr="00E12076">
                                    <w:rPr>
                                      <w:rFonts w:ascii="標楷體" w:eastAsia="標楷體" w:hAnsi="標楷體" w:cs="新細明體" w:hint="eastAsia"/>
                                      <w:spacing w:val="2"/>
                                      <w:sz w:val="18"/>
                                      <w:szCs w:val="18"/>
                                    </w:rPr>
                                    <w:t>平方公尺者列管</w:t>
                                  </w:r>
                                  <w:proofErr w:type="gramEnd"/>
                                  <w:r w:rsidRPr="00E12076">
                                    <w:rPr>
                                      <w:rFonts w:ascii="標楷體" w:eastAsia="標楷體" w:hAnsi="標楷體" w:cs="新細明體" w:hint="eastAsia"/>
                                      <w:spacing w:val="2"/>
                                      <w:sz w:val="18"/>
                                      <w:szCs w:val="18"/>
                                    </w:rPr>
                                    <w:t>處理</w:t>
                                  </w:r>
                                  <w:r w:rsidRPr="00852109">
                                    <w:rPr>
                                      <w:rFonts w:ascii="標楷體" w:eastAsia="標楷體" w:hAnsi="標楷體" w:cs="新細明體" w:hint="eastAsia"/>
                                      <w:sz w:val="18"/>
                                      <w:szCs w:val="18"/>
                                    </w:rPr>
                                    <w:t>。</w:t>
                                  </w:r>
                                </w:p>
                                <w:p w:rsidR="00404C9C" w:rsidRPr="00852109" w:rsidRDefault="00404C9C" w:rsidP="003D2254">
                                  <w:pPr>
                                    <w:spacing w:line="200" w:lineRule="exact"/>
                                    <w:ind w:leftChars="151" w:left="542" w:hangingChars="100" w:hanging="180"/>
                                    <w:jc w:val="both"/>
                                    <w:rPr>
                                      <w:rFonts w:ascii="標楷體" w:eastAsia="標楷體" w:hAnsi="標楷體" w:cs="新細明體"/>
                                      <w:sz w:val="18"/>
                                      <w:szCs w:val="18"/>
                                    </w:rPr>
                                  </w:pPr>
                                  <w:r w:rsidRPr="00852109">
                                    <w:rPr>
                                      <w:rFonts w:ascii="標楷體" w:eastAsia="標楷體" w:hAnsi="標楷體" w:cs="新細明體" w:hint="eastAsia"/>
                                      <w:sz w:val="18"/>
                                      <w:szCs w:val="18"/>
                                    </w:rPr>
                                    <w:t>2.經國產署所屬勘查結果，係作農林使用、非屬農地工廠使用型態、或</w:t>
                                  </w:r>
                                  <w:proofErr w:type="gramStart"/>
                                  <w:r w:rsidRPr="00852109">
                                    <w:rPr>
                                      <w:rFonts w:ascii="標楷體" w:eastAsia="標楷體" w:hAnsi="標楷體" w:cs="新細明體" w:hint="eastAsia"/>
                                      <w:sz w:val="18"/>
                                      <w:szCs w:val="18"/>
                                    </w:rPr>
                                    <w:t>釐清非</w:t>
                                  </w:r>
                                  <w:proofErr w:type="gramEnd"/>
                                  <w:r w:rsidRPr="00852109">
                                    <w:rPr>
                                      <w:rFonts w:ascii="標楷體" w:eastAsia="標楷體" w:hAnsi="標楷體" w:cs="新細明體" w:hint="eastAsia"/>
                                      <w:sz w:val="18"/>
                                      <w:szCs w:val="18"/>
                                    </w:rPr>
                                    <w:t>屬機關占用等。</w:t>
                                  </w:r>
                                </w:p>
                                <w:p w:rsidR="00404C9C" w:rsidRPr="00852109" w:rsidRDefault="00404C9C" w:rsidP="003D2254">
                                  <w:pPr>
                                    <w:spacing w:line="200" w:lineRule="exact"/>
                                    <w:ind w:leftChars="151" w:left="542" w:hangingChars="100" w:hanging="180"/>
                                    <w:jc w:val="both"/>
                                    <w:rPr>
                                      <w:rFonts w:ascii="標楷體" w:eastAsia="標楷體" w:hAnsi="標楷體" w:cs="新細明體"/>
                                      <w:szCs w:val="24"/>
                                    </w:rPr>
                                  </w:pPr>
                                  <w:r w:rsidRPr="00852109">
                                    <w:rPr>
                                      <w:rFonts w:ascii="標楷體" w:eastAsia="標楷體" w:hAnsi="標楷體" w:cs="新細明體" w:hint="eastAsia"/>
                                      <w:sz w:val="18"/>
                                      <w:szCs w:val="18"/>
                                    </w:rPr>
                                    <w:t>3.資料來源：整理自國產署提供資料。</w:t>
                                  </w:r>
                                </w:p>
                              </w:tc>
                            </w:tr>
                          </w:tbl>
                          <w:p w:rsidR="00404C9C" w:rsidRPr="00852109" w:rsidRDefault="00404C9C" w:rsidP="009F4AC4"/>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C9D9C" id="_x0000_s1040" type="#_x0000_t202" style="position:absolute;left:0;text-align:left;margin-left:0;margin-top:174.1pt;width:263.4pt;height:224.6pt;z-index:2516444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vg8OQIAACQEAAAOAAAAZHJzL2Uyb0RvYy54bWysU12O0zAQfkfiDpbfaZpsC92o6WrpUoS0&#10;/EgLB3Acp7FwPMZ2m5QLIHGA5ZkDcAAOtHsOxk7brZY3hB8sj2fm88w3n+cXfavIVlgnQRc0HY0p&#10;EZpDJfW6oJ8+rp7NKHGe6Yop0KKgO+HoxeLpk3lncpFBA6oSliCIdnlnCtp4b/IkcbwRLXMjMEKj&#10;swbbMo+mXSeVZR2ityrJxuPnSQe2Mha4cA5vrwYnXUT8uhbcv69rJzxRBcXafNxt3MuwJ4s5y9eW&#10;mUbyfRnsH6pomdT46BHqinlGNlb+BdVKbsFB7Ucc2gTqWnIRe8Bu0vGjbm4aZkTsBclx5kiT+3+w&#10;/N32gyWyKmhGiWYtjuj+9tvdrx/3t7/vfn4nWWCoMy7HwBuDob5/CT1OOnbrzDXwz45oWDZMr8Wl&#10;tdA1glVYYRoyk5PUAccFkLJ7CxU+xTYeIlBf2zbQh4QQRMdJ7Y7TEb0nHC/PzibTdIYujr5sNs0m&#10;WZxfwvJDurHOvxbQknAoqMXxR3i2vXY+lMPyQ0h4zYGS1UoqFQ27LpfKki1Dqaziih08ClOadAU9&#10;n2bTiKwh5EcVtdKjlJVsCzobhzWIK9DxSlcxxDOphjNWovSen0DJQI7vyz4OI43JgbwSqh0yZmGQ&#10;Ln41PDRgv1LSoWwL6r5smBWUqDcaWT9PJ5Og82hMpi+QImJPPWU08JZpjjAF9Yfj0sd/EbjQcImT&#10;qWXk7KGKfb0oxUjl/tsErZ/aMerhcy/+AAAA//8DAFBLAwQUAAYACAAAACEALDH0nt8AAAAIAQAA&#10;DwAAAGRycy9kb3ducmV2LnhtbEyPwU7DMBBE70j8g7VIXFDrkJa2hGwqCuJSCSFSynkTmzgiXofY&#10;bcPfY05wXM1q5r18PdpOHPXgW8cI19MEhObaqZYbhLfd02QFwgdiRZ1jjfCtPayL87OcMuVO/KqP&#10;ZWhELGGfEYIJoc+k9LXRlvzU9Zpj9uEGSyGeQyPVQKdYbjuZJslCWmo5Lhjq9YPR9Wd5sAgvxlpT&#10;qWR/tX9+581jSV+b2Rbx8mK8vwMR9Bj+nuEXP6JDEZkqd2DlRYcQRQLCbL5KQcT4Jl1Ekwphebuc&#10;gyxy+V+g+AEAAP//AwBQSwECLQAUAAYACAAAACEAtoM4kv4AAADhAQAAEwAAAAAAAAAAAAAAAAAA&#10;AAAAW0NvbnRlbnRfVHlwZXNdLnhtbFBLAQItABQABgAIAAAAIQA4/SH/1gAAAJQBAAALAAAAAAAA&#10;AAAAAAAAAC8BAABfcmVscy8ucmVsc1BLAQItABQABgAIAAAAIQDfNvg8OQIAACQEAAAOAAAAAAAA&#10;AAAAAAAAAC4CAABkcnMvZTJvRG9jLnhtbFBLAQItABQABgAIAAAAIQAsMfSe3wAAAAgBAAAPAAAA&#10;AAAAAAAAAAAAAJMEAABkcnMvZG93bnJldi54bWxQSwUGAAAAAAQABADzAAAAnwUAAAAA&#10;" stroked="f">
                <v:textbox inset=",,,0">
                  <w:txbxContent>
                    <w:tbl>
                      <w:tblPr>
                        <w:tblW w:w="4979" w:type="pct"/>
                        <w:tblInd w:w="-28" w:type="dxa"/>
                        <w:shd w:val="clear" w:color="auto" w:fill="FFFFFF"/>
                        <w:tblCellMar>
                          <w:left w:w="28" w:type="dxa"/>
                          <w:right w:w="28" w:type="dxa"/>
                        </w:tblCellMar>
                        <w:tblLook w:val="04A0" w:firstRow="1" w:lastRow="0" w:firstColumn="1" w:lastColumn="0" w:noHBand="0" w:noVBand="1"/>
                      </w:tblPr>
                      <w:tblGrid>
                        <w:gridCol w:w="1128"/>
                        <w:gridCol w:w="955"/>
                        <w:gridCol w:w="954"/>
                        <w:gridCol w:w="954"/>
                        <w:gridCol w:w="954"/>
                      </w:tblGrid>
                      <w:tr w:rsidR="00404C9C" w:rsidRPr="00852109" w:rsidTr="00706799">
                        <w:trPr>
                          <w:trHeight w:val="20"/>
                        </w:trPr>
                        <w:tc>
                          <w:tcPr>
                            <w:tcW w:w="5000" w:type="pct"/>
                            <w:gridSpan w:val="5"/>
                            <w:shd w:val="clear" w:color="auto" w:fill="FFFFFF"/>
                            <w:vAlign w:val="center"/>
                          </w:tcPr>
                          <w:p w:rsidR="00404C9C" w:rsidRPr="00852109" w:rsidRDefault="00404C9C" w:rsidP="00C02885">
                            <w:pPr>
                              <w:spacing w:line="260" w:lineRule="exact"/>
                              <w:ind w:leftChars="1" w:left="643" w:hangingChars="267" w:hanging="641"/>
                              <w:rPr>
                                <w:rFonts w:ascii="標楷體" w:eastAsia="標楷體" w:hAnsi="標楷體" w:cs="新細明體"/>
                                <w:b/>
                                <w:szCs w:val="24"/>
                              </w:rPr>
                            </w:pPr>
                            <w:r w:rsidRPr="00852109">
                              <w:rPr>
                                <w:rFonts w:ascii="標楷體" w:eastAsia="標楷體" w:hAnsi="標楷體" w:cs="新細明體" w:hint="eastAsia"/>
                                <w:b/>
                                <w:szCs w:val="24"/>
                              </w:rPr>
                              <w:t>表</w:t>
                            </w:r>
                            <w:r>
                              <w:rPr>
                                <w:rFonts w:ascii="標楷體" w:eastAsia="標楷體" w:hAnsi="標楷體" w:cs="新細明體" w:hint="eastAsia"/>
                                <w:b/>
                                <w:szCs w:val="24"/>
                              </w:rPr>
                              <w:t>6</w:t>
                            </w:r>
                            <w:r w:rsidRPr="00852109">
                              <w:rPr>
                                <w:rFonts w:ascii="標楷體" w:eastAsia="標楷體" w:hAnsi="標楷體" w:cs="新細明體" w:hint="eastAsia"/>
                                <w:b/>
                                <w:szCs w:val="24"/>
                              </w:rPr>
                              <w:t xml:space="preserve">　</w:t>
                            </w:r>
                            <w:r w:rsidRPr="00732C34">
                              <w:rPr>
                                <w:rFonts w:ascii="標楷體" w:eastAsia="標楷體" w:hAnsi="標楷體" w:cs="新細明體" w:hint="eastAsia"/>
                                <w:b/>
                                <w:spacing w:val="4"/>
                                <w:szCs w:val="24"/>
                              </w:rPr>
                              <w:t>111年底被占用國有非公用土地依各類使用型態列管處理情形</w:t>
                            </w:r>
                          </w:p>
                        </w:tc>
                      </w:tr>
                      <w:tr w:rsidR="00404C9C" w:rsidRPr="00852109" w:rsidTr="00706799">
                        <w:trPr>
                          <w:trHeight w:val="20"/>
                        </w:trPr>
                        <w:tc>
                          <w:tcPr>
                            <w:tcW w:w="5000" w:type="pct"/>
                            <w:gridSpan w:val="5"/>
                            <w:tcBorders>
                              <w:bottom w:val="single" w:sz="4" w:space="0" w:color="000000"/>
                            </w:tcBorders>
                            <w:shd w:val="clear" w:color="auto" w:fill="FFFFFF"/>
                            <w:vAlign w:val="center"/>
                          </w:tcPr>
                          <w:p w:rsidR="00404C9C" w:rsidRPr="00852109" w:rsidRDefault="00404C9C" w:rsidP="00131D98">
                            <w:pPr>
                              <w:spacing w:line="320" w:lineRule="exact"/>
                              <w:jc w:val="right"/>
                              <w:rPr>
                                <w:rFonts w:ascii="標楷體" w:eastAsia="標楷體" w:hAnsi="標楷體" w:cs="新細明體"/>
                                <w:sz w:val="22"/>
                                <w:szCs w:val="24"/>
                              </w:rPr>
                            </w:pPr>
                            <w:r>
                              <w:rPr>
                                <w:rFonts w:ascii="標楷體" w:eastAsia="標楷體" w:hAnsi="標楷體" w:cs="新細明體" w:hint="eastAsia"/>
                                <w:sz w:val="20"/>
                                <w:szCs w:val="24"/>
                              </w:rPr>
                              <w:t>單位：</w:t>
                            </w:r>
                            <w:r w:rsidRPr="00852109">
                              <w:rPr>
                                <w:rFonts w:ascii="標楷體" w:eastAsia="標楷體" w:hAnsi="標楷體" w:cs="新細明體" w:hint="eastAsia"/>
                                <w:sz w:val="20"/>
                                <w:szCs w:val="24"/>
                              </w:rPr>
                              <w:t>公頃</w:t>
                            </w:r>
                          </w:p>
                        </w:tc>
                      </w:tr>
                      <w:tr w:rsidR="00404C9C" w:rsidRPr="00852109" w:rsidTr="00706799">
                        <w:trPr>
                          <w:trHeight w:val="564"/>
                        </w:trPr>
                        <w:tc>
                          <w:tcPr>
                            <w:tcW w:w="1140" w:type="pct"/>
                            <w:tcBorders>
                              <w:top w:val="single" w:sz="4" w:space="0" w:color="000000"/>
                              <w:left w:val="single" w:sz="4" w:space="0" w:color="000000"/>
                              <w:bottom w:val="single" w:sz="4" w:space="0" w:color="000000"/>
                              <w:right w:val="single" w:sz="4" w:space="0" w:color="000000"/>
                              <w:tl2br w:val="single" w:sz="4" w:space="0" w:color="000000"/>
                            </w:tcBorders>
                            <w:shd w:val="clear" w:color="auto" w:fill="FFFFFF"/>
                            <w:vAlign w:val="center"/>
                            <w:hideMark/>
                          </w:tcPr>
                          <w:p w:rsidR="00404C9C" w:rsidRPr="0029199A" w:rsidRDefault="00404C9C" w:rsidP="00EA28AE">
                            <w:pPr>
                              <w:wordWrap w:val="0"/>
                              <w:spacing w:line="280" w:lineRule="exact"/>
                              <w:ind w:right="40"/>
                              <w:jc w:val="right"/>
                              <w:rPr>
                                <w:rFonts w:ascii="標楷體" w:eastAsia="標楷體" w:hAnsi="標楷體" w:cs="新細明體"/>
                                <w:sz w:val="20"/>
                              </w:rPr>
                            </w:pPr>
                            <w:r w:rsidRPr="0029199A">
                              <w:rPr>
                                <w:rFonts w:ascii="標楷體" w:eastAsia="標楷體" w:hAnsi="標楷體" w:cs="新細明體" w:hint="eastAsia"/>
                                <w:sz w:val="20"/>
                              </w:rPr>
                              <w:t>項目</w:t>
                            </w:r>
                          </w:p>
                          <w:p w:rsidR="00404C9C" w:rsidRPr="0029199A" w:rsidRDefault="00404C9C" w:rsidP="00131D98">
                            <w:pPr>
                              <w:spacing w:line="280" w:lineRule="exact"/>
                              <w:rPr>
                                <w:rFonts w:ascii="標楷體" w:eastAsia="標楷體" w:hAnsi="標楷體" w:cs="新細明體"/>
                                <w:sz w:val="20"/>
                              </w:rPr>
                            </w:pPr>
                            <w:r w:rsidRPr="0029199A">
                              <w:rPr>
                                <w:rFonts w:ascii="標楷體" w:eastAsia="標楷體" w:hAnsi="標楷體" w:cs="新細明體" w:hint="eastAsia"/>
                                <w:sz w:val="20"/>
                              </w:rPr>
                              <w:t xml:space="preserve"> 型態</w:t>
                            </w:r>
                          </w:p>
                        </w:tc>
                        <w:tc>
                          <w:tcPr>
                            <w:tcW w:w="965" w:type="pct"/>
                            <w:tcBorders>
                              <w:top w:val="single" w:sz="4" w:space="0" w:color="000000"/>
                              <w:left w:val="single" w:sz="4" w:space="0" w:color="000000"/>
                              <w:right w:val="single" w:sz="4" w:space="0" w:color="auto"/>
                            </w:tcBorders>
                            <w:shd w:val="clear" w:color="auto" w:fill="FFFFFF"/>
                            <w:vAlign w:val="center"/>
                            <w:hideMark/>
                          </w:tcPr>
                          <w:p w:rsidR="00404C9C" w:rsidRPr="0029199A" w:rsidRDefault="00404C9C" w:rsidP="00131D98">
                            <w:pPr>
                              <w:spacing w:line="280" w:lineRule="exact"/>
                              <w:jc w:val="center"/>
                              <w:rPr>
                                <w:rFonts w:ascii="標楷體" w:eastAsia="標楷體" w:hAnsi="標楷體" w:cs="新細明體"/>
                                <w:sz w:val="20"/>
                              </w:rPr>
                            </w:pPr>
                            <w:r w:rsidRPr="0029199A">
                              <w:rPr>
                                <w:rFonts w:ascii="標楷體" w:eastAsia="標楷體" w:hAnsi="標楷體" w:cs="新細明體" w:hint="eastAsia"/>
                                <w:sz w:val="20"/>
                              </w:rPr>
                              <w:t>合計</w:t>
                            </w:r>
                          </w:p>
                        </w:tc>
                        <w:tc>
                          <w:tcPr>
                            <w:tcW w:w="965" w:type="pct"/>
                            <w:tcBorders>
                              <w:top w:val="single" w:sz="4" w:space="0" w:color="000000"/>
                              <w:left w:val="single" w:sz="4" w:space="0" w:color="auto"/>
                              <w:right w:val="single" w:sz="4" w:space="0" w:color="000000"/>
                            </w:tcBorders>
                            <w:shd w:val="clear" w:color="auto" w:fill="FFFFFF"/>
                            <w:vAlign w:val="center"/>
                          </w:tcPr>
                          <w:p w:rsidR="00404C9C" w:rsidRPr="0029199A" w:rsidRDefault="00404C9C" w:rsidP="00131D98">
                            <w:pPr>
                              <w:spacing w:line="280" w:lineRule="exact"/>
                              <w:jc w:val="center"/>
                              <w:rPr>
                                <w:rFonts w:ascii="標楷體" w:eastAsia="標楷體" w:hAnsi="標楷體" w:cs="新細明體"/>
                                <w:sz w:val="20"/>
                              </w:rPr>
                            </w:pPr>
                            <w:r w:rsidRPr="0029199A">
                              <w:rPr>
                                <w:rFonts w:ascii="標楷體" w:eastAsia="標楷體" w:hAnsi="標楷體" w:cs="新細明體" w:hint="eastAsia"/>
                                <w:sz w:val="20"/>
                              </w:rPr>
                              <w:t>處理中</w:t>
                            </w:r>
                          </w:p>
                        </w:tc>
                        <w:tc>
                          <w:tcPr>
                            <w:tcW w:w="965" w:type="pct"/>
                            <w:tcBorders>
                              <w:top w:val="single" w:sz="4" w:space="0" w:color="000000"/>
                              <w:left w:val="single" w:sz="4" w:space="0" w:color="000000"/>
                              <w:right w:val="single" w:sz="4" w:space="0" w:color="000000"/>
                            </w:tcBorders>
                            <w:shd w:val="clear" w:color="auto" w:fill="FFFFFF"/>
                            <w:vAlign w:val="center"/>
                            <w:hideMark/>
                          </w:tcPr>
                          <w:p w:rsidR="00404C9C" w:rsidRPr="0029199A" w:rsidRDefault="00404C9C" w:rsidP="00131D98">
                            <w:pPr>
                              <w:spacing w:line="280" w:lineRule="exact"/>
                              <w:jc w:val="center"/>
                              <w:rPr>
                                <w:rFonts w:ascii="標楷體" w:eastAsia="標楷體" w:hAnsi="標楷體" w:cs="新細明體"/>
                                <w:sz w:val="20"/>
                              </w:rPr>
                            </w:pPr>
                            <w:r w:rsidRPr="0029199A">
                              <w:rPr>
                                <w:rFonts w:ascii="標楷體" w:eastAsia="標楷體" w:hAnsi="標楷體" w:cs="新細明體" w:hint="eastAsia"/>
                                <w:sz w:val="20"/>
                              </w:rPr>
                              <w:t>完成處理</w:t>
                            </w:r>
                          </w:p>
                        </w:tc>
                        <w:tc>
                          <w:tcPr>
                            <w:tcW w:w="966" w:type="pct"/>
                            <w:tcBorders>
                              <w:top w:val="single" w:sz="4" w:space="0" w:color="000000"/>
                              <w:left w:val="single" w:sz="4" w:space="0" w:color="000000"/>
                              <w:right w:val="single" w:sz="4" w:space="0" w:color="000000"/>
                            </w:tcBorders>
                            <w:shd w:val="clear" w:color="auto" w:fill="FFFFFF"/>
                            <w:vAlign w:val="center"/>
                            <w:hideMark/>
                          </w:tcPr>
                          <w:p w:rsidR="00404C9C" w:rsidRPr="00706799" w:rsidRDefault="00404C9C" w:rsidP="00706799">
                            <w:pPr>
                              <w:spacing w:line="280" w:lineRule="exact"/>
                              <w:ind w:leftChars="-7" w:left="-4" w:rightChars="-27" w:right="-65" w:hangingChars="8" w:hanging="13"/>
                              <w:rPr>
                                <w:rFonts w:ascii="標楷體" w:eastAsia="標楷體" w:hAnsi="標楷體" w:cs="新細明體"/>
                                <w:spacing w:val="-16"/>
                                <w:sz w:val="20"/>
                              </w:rPr>
                            </w:pPr>
                            <w:r w:rsidRPr="00706799">
                              <w:rPr>
                                <w:rFonts w:ascii="標楷體" w:eastAsia="標楷體" w:hAnsi="標楷體" w:cs="新細明體" w:hint="eastAsia"/>
                                <w:spacing w:val="-16"/>
                                <w:sz w:val="20"/>
                              </w:rPr>
                              <w:t>其他（</w:t>
                            </w:r>
                            <w:proofErr w:type="gramStart"/>
                            <w:r w:rsidRPr="00706799">
                              <w:rPr>
                                <w:rFonts w:ascii="標楷體" w:eastAsia="標楷體" w:hAnsi="標楷體" w:cs="新細明體" w:hint="eastAsia"/>
                                <w:spacing w:val="-16"/>
                                <w:sz w:val="20"/>
                              </w:rPr>
                              <w:t>註</w:t>
                            </w:r>
                            <w:proofErr w:type="gramEnd"/>
                            <w:r w:rsidRPr="00706799">
                              <w:rPr>
                                <w:rFonts w:ascii="標楷體" w:eastAsia="標楷體" w:hAnsi="標楷體" w:cs="新細明體"/>
                                <w:spacing w:val="-16"/>
                                <w:sz w:val="20"/>
                              </w:rPr>
                              <w:t>2</w:t>
                            </w:r>
                            <w:r w:rsidRPr="00706799">
                              <w:rPr>
                                <w:rFonts w:ascii="標楷體" w:eastAsia="標楷體" w:hAnsi="標楷體" w:cs="新細明體" w:hint="eastAsia"/>
                                <w:spacing w:val="-16"/>
                                <w:sz w:val="20"/>
                              </w:rPr>
                              <w:t>）</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jc w:val="center"/>
                              <w:rPr>
                                <w:rFonts w:ascii="標楷體" w:eastAsia="標楷體" w:hAnsi="標楷體" w:cs="新細明體"/>
                                <w:b/>
                                <w:bCs/>
                                <w:sz w:val="20"/>
                              </w:rPr>
                            </w:pPr>
                            <w:r w:rsidRPr="0029199A">
                              <w:rPr>
                                <w:rFonts w:ascii="標楷體" w:eastAsia="標楷體" w:hAnsi="標楷體" w:cs="新細明體" w:hint="eastAsia"/>
                                <w:b/>
                                <w:bCs/>
                                <w:sz w:val="20"/>
                              </w:rPr>
                              <w:t>合計</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b/>
                                <w:bCs/>
                                <w:sz w:val="20"/>
                              </w:rPr>
                            </w:pPr>
                            <w:r w:rsidRPr="00E12076">
                              <w:rPr>
                                <w:rFonts w:ascii="標楷體" w:eastAsia="標楷體" w:hAnsi="標楷體" w:cs="新細明體" w:hint="eastAsia"/>
                                <w:b/>
                                <w:bCs/>
                                <w:sz w:val="20"/>
                              </w:rPr>
                              <w:t>851.38</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944120">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550.2</w:t>
                            </w:r>
                            <w:r w:rsidRPr="00E12076">
                              <w:rPr>
                                <w:rFonts w:ascii="標楷體" w:eastAsia="標楷體" w:hAnsi="標楷體" w:cs="新細明體"/>
                                <w:b/>
                                <w:sz w:val="20"/>
                              </w:rPr>
                              <w:t>3</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421BD9">
                            <w:pPr>
                              <w:spacing w:line="280" w:lineRule="exact"/>
                              <w:jc w:val="right"/>
                              <w:rPr>
                                <w:rFonts w:ascii="標楷體" w:eastAsia="標楷體" w:hAnsi="標楷體" w:cs="新細明體"/>
                                <w:b/>
                                <w:bCs/>
                                <w:sz w:val="20"/>
                              </w:rPr>
                            </w:pPr>
                            <w:r w:rsidRPr="00E12076">
                              <w:rPr>
                                <w:rFonts w:ascii="標楷體" w:eastAsia="標楷體" w:hAnsi="標楷體" w:cs="新細明體" w:hint="eastAsia"/>
                                <w:b/>
                                <w:bCs/>
                                <w:sz w:val="20"/>
                              </w:rPr>
                              <w:t>235.2</w:t>
                            </w:r>
                            <w:r w:rsidRPr="00E12076">
                              <w:rPr>
                                <w:rFonts w:ascii="標楷體" w:eastAsia="標楷體" w:hAnsi="標楷體" w:cs="新細明體"/>
                                <w:b/>
                                <w:sz w:val="20"/>
                              </w:rPr>
                              <w:t>7</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2E493C">
                            <w:pPr>
                              <w:spacing w:line="280" w:lineRule="exact"/>
                              <w:jc w:val="right"/>
                              <w:rPr>
                                <w:rFonts w:ascii="標楷體" w:eastAsia="標楷體" w:hAnsi="標楷體" w:cs="新細明體"/>
                                <w:b/>
                                <w:bCs/>
                                <w:sz w:val="20"/>
                              </w:rPr>
                            </w:pPr>
                            <w:r w:rsidRPr="00E12076">
                              <w:rPr>
                                <w:rFonts w:ascii="標楷體" w:eastAsia="標楷體" w:hAnsi="標楷體" w:cs="新細明體" w:hint="eastAsia"/>
                                <w:b/>
                                <w:bCs/>
                                <w:sz w:val="20"/>
                              </w:rPr>
                              <w:t>65.8</w:t>
                            </w:r>
                            <w:r w:rsidRPr="00E12076">
                              <w:rPr>
                                <w:rFonts w:ascii="標楷體" w:eastAsia="標楷體" w:hAnsi="標楷體" w:cs="新細明體"/>
                                <w:b/>
                                <w:sz w:val="20"/>
                              </w:rPr>
                              <w:t>6</w:t>
                            </w:r>
                            <w:r w:rsidRPr="00E12076">
                              <w:rPr>
                                <w:rFonts w:ascii="標楷體" w:eastAsia="標楷體" w:hAnsi="標楷體" w:cs="新細明體" w:hint="eastAsia"/>
                                <w:b/>
                                <w:bCs/>
                                <w:sz w:val="20"/>
                              </w:rPr>
                              <w:t xml:space="preserve"> </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露營場</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5A2E8B">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100.3</w:t>
                            </w:r>
                            <w:r w:rsidRPr="00E12076">
                              <w:rPr>
                                <w:rFonts w:ascii="標楷體" w:eastAsia="標楷體" w:hAnsi="標楷體" w:cs="新細明體"/>
                                <w:b/>
                                <w:sz w:val="20"/>
                              </w:rPr>
                              <w:t>8</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944120">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11.2</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89.10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砂石場</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5A2E8B">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144.9</w:t>
                            </w:r>
                            <w:r w:rsidRPr="00E12076">
                              <w:rPr>
                                <w:rFonts w:ascii="標楷體" w:eastAsia="標楷體" w:hAnsi="標楷體" w:cs="新細明體"/>
                                <w:b/>
                                <w:sz w:val="20"/>
                              </w:rPr>
                              <w:t>1</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126.26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18.65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8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農地工廠</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E00B63">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193.5</w:t>
                            </w:r>
                            <w:r w:rsidRPr="00E12076">
                              <w:rPr>
                                <w:rFonts w:ascii="標楷體" w:eastAsia="標楷體" w:hAnsi="標楷體" w:cs="新細明體"/>
                                <w:b/>
                                <w:sz w:val="20"/>
                              </w:rPr>
                              <w:t>3</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944120">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138.7</w:t>
                            </w:r>
                            <w:r w:rsidRPr="00E12076">
                              <w:rPr>
                                <w:rFonts w:ascii="標楷體" w:eastAsia="標楷體" w:hAnsi="標楷體" w:cs="新細明體"/>
                                <w:sz w:val="20"/>
                              </w:rPr>
                              <w:t>0</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421BD9">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48.0</w:t>
                            </w:r>
                            <w:r w:rsidRPr="00E12076">
                              <w:rPr>
                                <w:rFonts w:ascii="標楷體" w:eastAsia="標楷體" w:hAnsi="標楷體" w:cs="新細明體"/>
                                <w:sz w:val="20"/>
                              </w:rPr>
                              <w:t>3</w:t>
                            </w:r>
                            <w:r w:rsidRPr="00E12076">
                              <w:rPr>
                                <w:rFonts w:ascii="標楷體" w:eastAsia="標楷體" w:hAnsi="標楷體" w:cs="新細明體" w:hint="eastAsia"/>
                                <w:sz w:val="20"/>
                              </w:rPr>
                              <w:t xml:space="preserve">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6.7</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29199A" w:rsidRDefault="00404C9C" w:rsidP="00131D98">
                            <w:pPr>
                              <w:spacing w:line="220" w:lineRule="exact"/>
                              <w:ind w:firstLineChars="20" w:firstLine="40"/>
                              <w:rPr>
                                <w:rFonts w:ascii="標楷體" w:eastAsia="標楷體" w:hAnsi="標楷體" w:cs="新細明體"/>
                                <w:sz w:val="20"/>
                              </w:rPr>
                            </w:pPr>
                            <w:r w:rsidRPr="0029199A">
                              <w:rPr>
                                <w:rFonts w:ascii="標楷體" w:eastAsia="標楷體" w:hAnsi="標楷體" w:cs="新細明體" w:hint="eastAsia"/>
                                <w:sz w:val="20"/>
                              </w:rPr>
                              <w:t>機關占用（</w:t>
                            </w:r>
                            <w:proofErr w:type="gramStart"/>
                            <w:r w:rsidRPr="0029199A">
                              <w:rPr>
                                <w:rFonts w:ascii="標楷體" w:eastAsia="標楷體" w:hAnsi="標楷體" w:cs="新細明體" w:hint="eastAsia"/>
                                <w:sz w:val="20"/>
                              </w:rPr>
                              <w:t>註</w:t>
                            </w:r>
                            <w:proofErr w:type="gramEnd"/>
                            <w:r w:rsidRPr="0029199A">
                              <w:rPr>
                                <w:rFonts w:ascii="標楷體" w:eastAsia="標楷體" w:hAnsi="標楷體" w:cs="新細明體" w:hint="eastAsia"/>
                                <w:sz w:val="20"/>
                              </w:rPr>
                              <w:t>1）</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364.9</w:t>
                            </w:r>
                            <w:r w:rsidRPr="00E12076">
                              <w:rPr>
                                <w:rFonts w:ascii="標楷體" w:eastAsia="標楷體" w:hAnsi="標楷體" w:cs="新細明體"/>
                                <w:b/>
                                <w:sz w:val="20"/>
                              </w:rPr>
                              <w:t>8</w:t>
                            </w:r>
                            <w:r w:rsidRPr="00E12076">
                              <w:rPr>
                                <w:rFonts w:ascii="標楷體" w:eastAsia="標楷體" w:hAnsi="標楷體" w:cs="新細明體" w:hint="eastAsia"/>
                                <w:b/>
                                <w:sz w:val="20"/>
                              </w:rPr>
                              <w:t xml:space="preserve">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230.3</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986004">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75.5</w:t>
                            </w:r>
                            <w:r w:rsidRPr="00E12076">
                              <w:rPr>
                                <w:rFonts w:ascii="標楷體" w:eastAsia="標楷體" w:hAnsi="標楷體" w:cs="新細明體"/>
                                <w:sz w:val="20"/>
                              </w:rPr>
                              <w:t>1</w:t>
                            </w:r>
                            <w:r w:rsidRPr="00E12076">
                              <w:rPr>
                                <w:rFonts w:ascii="標楷體" w:eastAsia="標楷體" w:hAnsi="標楷體" w:cs="新細明體" w:hint="eastAsia"/>
                                <w:sz w:val="20"/>
                              </w:rPr>
                              <w:t xml:space="preserve">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2E493C">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59.0</w:t>
                            </w:r>
                            <w:r w:rsidRPr="00E12076">
                              <w:rPr>
                                <w:rFonts w:ascii="標楷體" w:eastAsia="標楷體" w:hAnsi="標楷體" w:cs="新細明體"/>
                                <w:sz w:val="20"/>
                              </w:rPr>
                              <w:t>7</w:t>
                            </w:r>
                            <w:r w:rsidRPr="00E12076">
                              <w:rPr>
                                <w:rFonts w:ascii="標楷體" w:eastAsia="標楷體" w:hAnsi="標楷體" w:cs="新細明體" w:hint="eastAsia"/>
                                <w:sz w:val="20"/>
                              </w:rPr>
                              <w:t xml:space="preserve"> </w:t>
                            </w:r>
                          </w:p>
                        </w:tc>
                      </w:tr>
                      <w:tr w:rsidR="00404C9C" w:rsidRPr="00852109" w:rsidTr="00706799">
                        <w:trPr>
                          <w:trHeight w:val="20"/>
                        </w:trPr>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04C9C" w:rsidRPr="00393496" w:rsidRDefault="00404C9C" w:rsidP="00131D98">
                            <w:pPr>
                              <w:spacing w:line="280" w:lineRule="exact"/>
                              <w:ind w:firstLineChars="20" w:firstLine="37"/>
                              <w:rPr>
                                <w:rFonts w:ascii="標楷體" w:eastAsia="標楷體" w:hAnsi="標楷體" w:cs="新細明體"/>
                                <w:spacing w:val="-8"/>
                                <w:sz w:val="20"/>
                              </w:rPr>
                            </w:pPr>
                            <w:r w:rsidRPr="00393496">
                              <w:rPr>
                                <w:rFonts w:ascii="標楷體" w:eastAsia="標楷體" w:hAnsi="標楷體" w:cs="新細明體" w:hint="eastAsia"/>
                                <w:spacing w:val="-8"/>
                                <w:sz w:val="20"/>
                              </w:rPr>
                              <w:t>公（墳）墓</w:t>
                            </w:r>
                          </w:p>
                        </w:tc>
                        <w:tc>
                          <w:tcPr>
                            <w:tcW w:w="96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b/>
                                <w:sz w:val="20"/>
                              </w:rPr>
                            </w:pPr>
                            <w:r w:rsidRPr="00E12076">
                              <w:rPr>
                                <w:rFonts w:ascii="標楷體" w:eastAsia="標楷體" w:hAnsi="標楷體" w:cs="新細明體" w:hint="eastAsia"/>
                                <w:b/>
                                <w:sz w:val="20"/>
                              </w:rPr>
                              <w:t xml:space="preserve">47.55 </w:t>
                            </w:r>
                          </w:p>
                        </w:tc>
                        <w:tc>
                          <w:tcPr>
                            <w:tcW w:w="965" w:type="pct"/>
                            <w:tcBorders>
                              <w:top w:val="single" w:sz="4" w:space="0" w:color="000000"/>
                              <w:left w:val="single" w:sz="4" w:space="0" w:color="auto"/>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43.5</w:t>
                            </w:r>
                            <w:r w:rsidRPr="00E12076">
                              <w:rPr>
                                <w:rFonts w:ascii="標楷體" w:eastAsia="標楷體" w:hAnsi="標楷體" w:cs="新細明體"/>
                                <w:sz w:val="20"/>
                              </w:rPr>
                              <w:t>8</w:t>
                            </w:r>
                            <w:r w:rsidRPr="00E12076">
                              <w:rPr>
                                <w:rFonts w:ascii="標楷體" w:eastAsia="標楷體" w:hAnsi="標楷體" w:cs="新細明體" w:hint="eastAsia"/>
                                <w:sz w:val="20"/>
                              </w:rPr>
                              <w:t xml:space="preserve"> </w:t>
                            </w:r>
                          </w:p>
                        </w:tc>
                        <w:tc>
                          <w:tcPr>
                            <w:tcW w:w="9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 xml:space="preserve">3.96 </w:t>
                            </w:r>
                          </w:p>
                        </w:tc>
                        <w:tc>
                          <w:tcPr>
                            <w:tcW w:w="9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04C9C" w:rsidRPr="00E12076" w:rsidRDefault="00404C9C" w:rsidP="00131D98">
                            <w:pPr>
                              <w:spacing w:line="280" w:lineRule="exact"/>
                              <w:jc w:val="right"/>
                              <w:rPr>
                                <w:rFonts w:ascii="標楷體" w:eastAsia="標楷體" w:hAnsi="標楷體" w:cs="新細明體"/>
                                <w:sz w:val="20"/>
                              </w:rPr>
                            </w:pPr>
                            <w:r w:rsidRPr="00E12076">
                              <w:rPr>
                                <w:rFonts w:ascii="標楷體" w:eastAsia="標楷體" w:hAnsi="標楷體" w:cs="新細明體" w:hint="eastAsia"/>
                                <w:sz w:val="20"/>
                              </w:rPr>
                              <w:t>－</w:t>
                            </w:r>
                          </w:p>
                        </w:tc>
                      </w:tr>
                      <w:tr w:rsidR="00404C9C" w:rsidRPr="00852109" w:rsidTr="00706799">
                        <w:trPr>
                          <w:trHeight w:val="20"/>
                        </w:trPr>
                        <w:tc>
                          <w:tcPr>
                            <w:tcW w:w="5000" w:type="pct"/>
                            <w:gridSpan w:val="5"/>
                            <w:tcBorders>
                              <w:top w:val="single" w:sz="4" w:space="0" w:color="000000"/>
                            </w:tcBorders>
                            <w:shd w:val="clear" w:color="auto" w:fill="FFFFFF"/>
                            <w:vAlign w:val="center"/>
                          </w:tcPr>
                          <w:p w:rsidR="00404C9C" w:rsidRPr="00852109" w:rsidRDefault="00404C9C" w:rsidP="003D2254">
                            <w:pPr>
                              <w:spacing w:line="200" w:lineRule="exact"/>
                              <w:ind w:leftChars="10" w:left="573" w:hangingChars="305" w:hanging="549"/>
                              <w:jc w:val="both"/>
                              <w:rPr>
                                <w:rFonts w:ascii="標楷體" w:eastAsia="標楷體" w:hAnsi="標楷體" w:cs="新細明體"/>
                                <w:sz w:val="18"/>
                                <w:szCs w:val="18"/>
                              </w:rPr>
                            </w:pPr>
                            <w:proofErr w:type="gramStart"/>
                            <w:r w:rsidRPr="00852109">
                              <w:rPr>
                                <w:rFonts w:ascii="標楷體" w:eastAsia="標楷體" w:hAnsi="標楷體" w:cs="新細明體" w:hint="eastAsia"/>
                                <w:sz w:val="18"/>
                                <w:szCs w:val="18"/>
                              </w:rPr>
                              <w:t>註</w:t>
                            </w:r>
                            <w:proofErr w:type="gramEnd"/>
                            <w:r w:rsidRPr="00852109">
                              <w:rPr>
                                <w:rFonts w:ascii="標楷體" w:eastAsia="標楷體" w:hAnsi="標楷體" w:cs="新細明體" w:hint="eastAsia"/>
                                <w:sz w:val="18"/>
                                <w:szCs w:val="18"/>
                              </w:rPr>
                              <w:t>：1.</w:t>
                            </w:r>
                            <w:proofErr w:type="gramStart"/>
                            <w:r w:rsidRPr="00E12076">
                              <w:rPr>
                                <w:rFonts w:ascii="標楷體" w:eastAsia="標楷體" w:hAnsi="標楷體" w:cs="新細明體" w:hint="eastAsia"/>
                                <w:spacing w:val="2"/>
                                <w:sz w:val="18"/>
                                <w:szCs w:val="18"/>
                              </w:rPr>
                              <w:t>國產署係就</w:t>
                            </w:r>
                            <w:proofErr w:type="gramEnd"/>
                            <w:r w:rsidRPr="00E12076">
                              <w:rPr>
                                <w:rFonts w:ascii="標楷體" w:eastAsia="標楷體" w:hAnsi="標楷體" w:cs="新細明體" w:hint="eastAsia"/>
                                <w:spacing w:val="2"/>
                                <w:sz w:val="18"/>
                                <w:szCs w:val="18"/>
                              </w:rPr>
                              <w:t>機關占用面積大於1,650</w:t>
                            </w:r>
                            <w:proofErr w:type="gramStart"/>
                            <w:r w:rsidRPr="00E12076">
                              <w:rPr>
                                <w:rFonts w:ascii="標楷體" w:eastAsia="標楷體" w:hAnsi="標楷體" w:cs="新細明體" w:hint="eastAsia"/>
                                <w:spacing w:val="2"/>
                                <w:sz w:val="18"/>
                                <w:szCs w:val="18"/>
                              </w:rPr>
                              <w:t>平方公尺者列管</w:t>
                            </w:r>
                            <w:proofErr w:type="gramEnd"/>
                            <w:r w:rsidRPr="00E12076">
                              <w:rPr>
                                <w:rFonts w:ascii="標楷體" w:eastAsia="標楷體" w:hAnsi="標楷體" w:cs="新細明體" w:hint="eastAsia"/>
                                <w:spacing w:val="2"/>
                                <w:sz w:val="18"/>
                                <w:szCs w:val="18"/>
                              </w:rPr>
                              <w:t>處理</w:t>
                            </w:r>
                            <w:r w:rsidRPr="00852109">
                              <w:rPr>
                                <w:rFonts w:ascii="標楷體" w:eastAsia="標楷體" w:hAnsi="標楷體" w:cs="新細明體" w:hint="eastAsia"/>
                                <w:sz w:val="18"/>
                                <w:szCs w:val="18"/>
                              </w:rPr>
                              <w:t>。</w:t>
                            </w:r>
                          </w:p>
                          <w:p w:rsidR="00404C9C" w:rsidRPr="00852109" w:rsidRDefault="00404C9C" w:rsidP="003D2254">
                            <w:pPr>
                              <w:spacing w:line="200" w:lineRule="exact"/>
                              <w:ind w:leftChars="151" w:left="542" w:hangingChars="100" w:hanging="180"/>
                              <w:jc w:val="both"/>
                              <w:rPr>
                                <w:rFonts w:ascii="標楷體" w:eastAsia="標楷體" w:hAnsi="標楷體" w:cs="新細明體"/>
                                <w:sz w:val="18"/>
                                <w:szCs w:val="18"/>
                              </w:rPr>
                            </w:pPr>
                            <w:r w:rsidRPr="00852109">
                              <w:rPr>
                                <w:rFonts w:ascii="標楷體" w:eastAsia="標楷體" w:hAnsi="標楷體" w:cs="新細明體" w:hint="eastAsia"/>
                                <w:sz w:val="18"/>
                                <w:szCs w:val="18"/>
                              </w:rPr>
                              <w:t>2.經國產署所屬勘查結果，係作農林使用、非屬農地工廠使用型態、或</w:t>
                            </w:r>
                            <w:proofErr w:type="gramStart"/>
                            <w:r w:rsidRPr="00852109">
                              <w:rPr>
                                <w:rFonts w:ascii="標楷體" w:eastAsia="標楷體" w:hAnsi="標楷體" w:cs="新細明體" w:hint="eastAsia"/>
                                <w:sz w:val="18"/>
                                <w:szCs w:val="18"/>
                              </w:rPr>
                              <w:t>釐清非</w:t>
                            </w:r>
                            <w:proofErr w:type="gramEnd"/>
                            <w:r w:rsidRPr="00852109">
                              <w:rPr>
                                <w:rFonts w:ascii="標楷體" w:eastAsia="標楷體" w:hAnsi="標楷體" w:cs="新細明體" w:hint="eastAsia"/>
                                <w:sz w:val="18"/>
                                <w:szCs w:val="18"/>
                              </w:rPr>
                              <w:t>屬機關占用等。</w:t>
                            </w:r>
                          </w:p>
                          <w:p w:rsidR="00404C9C" w:rsidRPr="00852109" w:rsidRDefault="00404C9C" w:rsidP="003D2254">
                            <w:pPr>
                              <w:spacing w:line="200" w:lineRule="exact"/>
                              <w:ind w:leftChars="151" w:left="542" w:hangingChars="100" w:hanging="180"/>
                              <w:jc w:val="both"/>
                              <w:rPr>
                                <w:rFonts w:ascii="標楷體" w:eastAsia="標楷體" w:hAnsi="標楷體" w:cs="新細明體"/>
                                <w:szCs w:val="24"/>
                              </w:rPr>
                            </w:pPr>
                            <w:r w:rsidRPr="00852109">
                              <w:rPr>
                                <w:rFonts w:ascii="標楷體" w:eastAsia="標楷體" w:hAnsi="標楷體" w:cs="新細明體" w:hint="eastAsia"/>
                                <w:sz w:val="18"/>
                                <w:szCs w:val="18"/>
                              </w:rPr>
                              <w:t>3.資料來源：整理自國產署提供資料。</w:t>
                            </w:r>
                          </w:p>
                        </w:tc>
                      </w:tr>
                    </w:tbl>
                    <w:p w:rsidR="00404C9C" w:rsidRPr="00852109" w:rsidRDefault="00404C9C" w:rsidP="009F4AC4"/>
                  </w:txbxContent>
                </v:textbox>
                <w10:wrap type="square" anchorx="margin"/>
              </v:shape>
            </w:pict>
          </mc:Fallback>
        </mc:AlternateContent>
      </w:r>
      <w:r w:rsidRPr="00E12076">
        <w:rPr>
          <w:rFonts w:ascii="標楷體" w:eastAsia="標楷體" w:hAnsi="標楷體" w:hint="eastAsia"/>
          <w:b/>
          <w:szCs w:val="24"/>
        </w:rPr>
        <w:t>1.</w:t>
      </w:r>
      <w:r w:rsidRPr="00E12076">
        <w:rPr>
          <w:rFonts w:ascii="標楷體" w:eastAsia="標楷體" w:hAnsi="標楷體" w:hint="eastAsia"/>
          <w:spacing w:val="-2"/>
          <w:szCs w:val="24"/>
        </w:rPr>
        <w:t xml:space="preserve">　</w:t>
      </w:r>
      <w:r w:rsidRPr="00E12076">
        <w:rPr>
          <w:rFonts w:ascii="標楷體" w:eastAsia="標楷體" w:hAnsi="標楷體" w:hint="eastAsia"/>
          <w:b/>
          <w:spacing w:val="-2"/>
          <w:szCs w:val="24"/>
        </w:rPr>
        <w:t>被占用國有非公用不動產面積已逐年減少，</w:t>
      </w:r>
      <w:proofErr w:type="gramStart"/>
      <w:r w:rsidRPr="00E12076">
        <w:rPr>
          <w:rFonts w:ascii="標楷體" w:eastAsia="標楷體" w:hAnsi="標楷體" w:hint="eastAsia"/>
          <w:b/>
          <w:spacing w:val="-2"/>
          <w:szCs w:val="24"/>
        </w:rPr>
        <w:t>惟間有處理</w:t>
      </w:r>
      <w:proofErr w:type="gramEnd"/>
      <w:r w:rsidRPr="00E12076">
        <w:rPr>
          <w:rFonts w:ascii="標楷體" w:eastAsia="標楷體" w:hAnsi="標楷體" w:hint="eastAsia"/>
          <w:b/>
          <w:spacing w:val="-2"/>
          <w:szCs w:val="24"/>
        </w:rPr>
        <w:t>量能下降，早年選列之優先處理案件</w:t>
      </w:r>
      <w:proofErr w:type="gramStart"/>
      <w:r w:rsidRPr="00E12076">
        <w:rPr>
          <w:rFonts w:ascii="標楷體" w:eastAsia="標楷體" w:hAnsi="標楷體" w:hint="eastAsia"/>
          <w:b/>
          <w:spacing w:val="-2"/>
          <w:szCs w:val="24"/>
        </w:rPr>
        <w:t>迄</w:t>
      </w:r>
      <w:proofErr w:type="gramEnd"/>
      <w:r w:rsidRPr="00E12076">
        <w:rPr>
          <w:rFonts w:ascii="標楷體" w:eastAsia="標楷體" w:hAnsi="標楷體" w:hint="eastAsia"/>
          <w:b/>
          <w:spacing w:val="-2"/>
          <w:szCs w:val="24"/>
        </w:rPr>
        <w:t>未完成處理，且大面積、長期占用案件仍多等情，亟待持續精進占用處理作業</w:t>
      </w:r>
      <w:r w:rsidRPr="00E12076">
        <w:rPr>
          <w:rFonts w:ascii="標楷體" w:eastAsia="標楷體" w:hAnsi="標楷體" w:hint="eastAsia"/>
          <w:b/>
          <w:szCs w:val="24"/>
        </w:rPr>
        <w:t>：</w:t>
      </w:r>
      <w:r w:rsidRPr="00E12076">
        <w:rPr>
          <w:rFonts w:ascii="標楷體" w:eastAsia="標楷體" w:hAnsi="標楷體" w:hint="eastAsia"/>
          <w:szCs w:val="24"/>
        </w:rPr>
        <w:t>按第一、二期計畫列載，國產署所屬</w:t>
      </w:r>
      <w:r w:rsidR="004C2ACB" w:rsidRPr="00E12076">
        <w:rPr>
          <w:rFonts w:ascii="標楷體" w:eastAsia="標楷體" w:hAnsi="標楷體" w:hint="eastAsia"/>
          <w:szCs w:val="24"/>
        </w:rPr>
        <w:t>每年度</w:t>
      </w:r>
      <w:r w:rsidR="001F26A4" w:rsidRPr="00E12076">
        <w:rPr>
          <w:rFonts w:ascii="標楷體" w:eastAsia="標楷體" w:hAnsi="標楷體" w:hint="eastAsia"/>
          <w:szCs w:val="24"/>
        </w:rPr>
        <w:t>應</w:t>
      </w:r>
      <w:r w:rsidRPr="00E12076">
        <w:rPr>
          <w:rFonts w:ascii="標楷體" w:eastAsia="標楷體" w:hAnsi="標楷體" w:hint="eastAsia"/>
          <w:szCs w:val="24"/>
        </w:rPr>
        <w:t>挑選轄區內被占用土地面積最大及價值最高前50名列為優先處理標的，列管處理至結案，另因被占用使用型態</w:t>
      </w:r>
      <w:proofErr w:type="gramStart"/>
      <w:r w:rsidRPr="00E12076">
        <w:rPr>
          <w:rFonts w:ascii="標楷體" w:eastAsia="標楷體" w:hAnsi="標楷體" w:hint="eastAsia"/>
          <w:szCs w:val="24"/>
        </w:rPr>
        <w:t>眾多，</w:t>
      </w:r>
      <w:proofErr w:type="gramEnd"/>
      <w:r w:rsidRPr="00E12076">
        <w:rPr>
          <w:rFonts w:ascii="標楷體" w:eastAsia="標楷體" w:hAnsi="標楷體" w:hint="eastAsia"/>
          <w:szCs w:val="24"/>
        </w:rPr>
        <w:t>本部前就使用強度較高、涉違害國土之農地工廠、砂石場等占用案件，函請國產署加強列管處理，</w:t>
      </w:r>
      <w:proofErr w:type="gramStart"/>
      <w:r w:rsidRPr="00E12076">
        <w:rPr>
          <w:rFonts w:ascii="標楷體" w:eastAsia="標楷體" w:hAnsi="標楷體" w:hint="eastAsia"/>
          <w:szCs w:val="24"/>
        </w:rPr>
        <w:t>該署業清查</w:t>
      </w:r>
      <w:proofErr w:type="gramEnd"/>
      <w:r w:rsidRPr="00E12076">
        <w:rPr>
          <w:rFonts w:ascii="標楷體" w:eastAsia="標楷體" w:hAnsi="標楷體" w:hint="eastAsia"/>
          <w:szCs w:val="24"/>
        </w:rPr>
        <w:t>列管851公頃之土地循序處理中（表</w:t>
      </w:r>
      <w:r w:rsidR="00C02885" w:rsidRPr="00E12076">
        <w:rPr>
          <w:rFonts w:ascii="標楷體" w:eastAsia="標楷體" w:hAnsi="標楷體" w:hint="eastAsia"/>
          <w:szCs w:val="24"/>
        </w:rPr>
        <w:t>6</w:t>
      </w:r>
      <w:r w:rsidRPr="00E12076">
        <w:rPr>
          <w:rFonts w:ascii="標楷體" w:eastAsia="標楷體" w:hAnsi="標楷體" w:hint="eastAsia"/>
          <w:szCs w:val="24"/>
        </w:rPr>
        <w:t>）。經統計自</w:t>
      </w:r>
      <w:proofErr w:type="gramStart"/>
      <w:r w:rsidRPr="00E12076">
        <w:rPr>
          <w:rFonts w:ascii="標楷體" w:eastAsia="標楷體" w:hAnsi="標楷體" w:hint="eastAsia"/>
          <w:szCs w:val="24"/>
        </w:rPr>
        <w:t>103</w:t>
      </w:r>
      <w:proofErr w:type="gramEnd"/>
      <w:r w:rsidRPr="00E12076">
        <w:rPr>
          <w:rFonts w:ascii="標楷體" w:eastAsia="標楷體" w:hAnsi="標楷體" w:hint="eastAsia"/>
          <w:szCs w:val="24"/>
        </w:rPr>
        <w:t>年度執行第一期計畫</w:t>
      </w:r>
      <w:proofErr w:type="gramStart"/>
      <w:r w:rsidRPr="00E12076">
        <w:rPr>
          <w:rFonts w:ascii="標楷體" w:eastAsia="標楷體" w:hAnsi="標楷體" w:hint="eastAsia"/>
          <w:szCs w:val="24"/>
        </w:rPr>
        <w:t>起迄</w:t>
      </w:r>
      <w:proofErr w:type="gramEnd"/>
      <w:r w:rsidRPr="00E12076">
        <w:rPr>
          <w:rFonts w:ascii="標楷體" w:eastAsia="標楷體" w:hAnsi="標楷體" w:hint="eastAsia"/>
          <w:szCs w:val="24"/>
        </w:rPr>
        <w:t>111年底止，被占用國有非公用土地面積已逐年減少，惟同期間</w:t>
      </w:r>
      <w:r w:rsidR="00897475" w:rsidRPr="00E12076">
        <w:rPr>
          <w:rFonts w:ascii="標楷體" w:eastAsia="標楷體" w:hAnsi="標楷體" w:hint="eastAsia"/>
          <w:szCs w:val="24"/>
        </w:rPr>
        <w:t>每年處理數量，</w:t>
      </w:r>
      <w:r w:rsidRPr="00E12076">
        <w:rPr>
          <w:rFonts w:ascii="標楷體" w:eastAsia="標楷體" w:hAnsi="標楷體" w:hint="eastAsia"/>
          <w:szCs w:val="24"/>
        </w:rPr>
        <w:t>由</w:t>
      </w:r>
      <w:proofErr w:type="gramStart"/>
      <w:r w:rsidRPr="00E12076">
        <w:rPr>
          <w:rFonts w:ascii="標楷體" w:eastAsia="標楷體" w:hAnsi="標楷體" w:hint="eastAsia"/>
          <w:szCs w:val="24"/>
        </w:rPr>
        <w:t>103</w:t>
      </w:r>
      <w:proofErr w:type="gramEnd"/>
      <w:r w:rsidRPr="00E12076">
        <w:rPr>
          <w:rFonts w:ascii="標楷體" w:eastAsia="標楷體" w:hAnsi="標楷體" w:hint="eastAsia"/>
          <w:szCs w:val="24"/>
        </w:rPr>
        <w:t>年度之4,265公頃，增加至</w:t>
      </w:r>
      <w:proofErr w:type="gramStart"/>
      <w:r w:rsidRPr="00E12076">
        <w:rPr>
          <w:rFonts w:ascii="標楷體" w:eastAsia="標楷體" w:hAnsi="標楷體" w:hint="eastAsia"/>
          <w:szCs w:val="24"/>
        </w:rPr>
        <w:t>106</w:t>
      </w:r>
      <w:proofErr w:type="gramEnd"/>
      <w:r w:rsidRPr="00E12076">
        <w:rPr>
          <w:rFonts w:ascii="標楷體" w:eastAsia="標楷體" w:hAnsi="標楷體" w:hint="eastAsia"/>
          <w:szCs w:val="24"/>
        </w:rPr>
        <w:t>年度之6,016公頃，</w:t>
      </w:r>
      <w:proofErr w:type="gramStart"/>
      <w:r w:rsidRPr="00E12076">
        <w:rPr>
          <w:rFonts w:ascii="標楷體" w:eastAsia="標楷體" w:hAnsi="標楷體" w:hint="eastAsia"/>
          <w:szCs w:val="24"/>
        </w:rPr>
        <w:t>嗣</w:t>
      </w:r>
      <w:proofErr w:type="gramEnd"/>
      <w:r w:rsidRPr="00E12076">
        <w:rPr>
          <w:rFonts w:ascii="標楷體" w:eastAsia="標楷體" w:hAnsi="標楷體" w:hint="eastAsia"/>
          <w:szCs w:val="24"/>
        </w:rPr>
        <w:t>又下降為</w:t>
      </w:r>
      <w:proofErr w:type="gramStart"/>
      <w:r w:rsidRPr="00E12076">
        <w:rPr>
          <w:rFonts w:ascii="標楷體" w:eastAsia="標楷體" w:hAnsi="標楷體" w:hint="eastAsia"/>
          <w:szCs w:val="24"/>
        </w:rPr>
        <w:t>111</w:t>
      </w:r>
      <w:proofErr w:type="gramEnd"/>
      <w:r w:rsidRPr="00E12076">
        <w:rPr>
          <w:rFonts w:ascii="標楷體" w:eastAsia="標楷體" w:hAnsi="標楷體" w:hint="eastAsia"/>
          <w:szCs w:val="24"/>
        </w:rPr>
        <w:t>年度之4,380公頃（圖</w:t>
      </w:r>
      <w:r w:rsidR="00C02885" w:rsidRPr="00E12076">
        <w:rPr>
          <w:rFonts w:ascii="標楷體" w:eastAsia="標楷體" w:hAnsi="標楷體" w:hint="eastAsia"/>
          <w:szCs w:val="24"/>
        </w:rPr>
        <w:t>5</w:t>
      </w:r>
      <w:r w:rsidRPr="00E12076">
        <w:rPr>
          <w:rFonts w:ascii="標楷體" w:eastAsia="標楷體" w:hAnsi="標楷體" w:hint="eastAsia"/>
          <w:szCs w:val="24"/>
        </w:rPr>
        <w:t>），且第二期計畫自109至111年度執行結果，平均每年度處理約4,317公頃，較第一期計畫平均每年度處理量能4,766公頃，減少約449公頃。另</w:t>
      </w:r>
      <w:r w:rsidR="009B33F6" w:rsidRPr="00E12076">
        <w:rPr>
          <w:rFonts w:ascii="標楷體" w:eastAsia="標楷體" w:hAnsi="標楷體" w:hint="eastAsia"/>
          <w:szCs w:val="24"/>
        </w:rPr>
        <w:t>截至</w:t>
      </w:r>
      <w:r w:rsidRPr="00E12076">
        <w:rPr>
          <w:rFonts w:ascii="標楷體" w:eastAsia="標楷體" w:hAnsi="標楷體" w:hint="eastAsia"/>
          <w:szCs w:val="24"/>
        </w:rPr>
        <w:t>111年底</w:t>
      </w:r>
      <w:r w:rsidR="00462880" w:rsidRPr="00E12076">
        <w:rPr>
          <w:rFonts w:ascii="標楷體" w:eastAsia="標楷體" w:hAnsi="標楷體" w:hint="eastAsia"/>
          <w:szCs w:val="24"/>
        </w:rPr>
        <w:t>止</w:t>
      </w:r>
      <w:r w:rsidR="009B33F6" w:rsidRPr="00E12076">
        <w:rPr>
          <w:rFonts w:ascii="標楷體" w:eastAsia="標楷體" w:hAnsi="標楷體" w:hint="eastAsia"/>
          <w:szCs w:val="24"/>
        </w:rPr>
        <w:t>，</w:t>
      </w:r>
      <w:r w:rsidRPr="00E12076">
        <w:rPr>
          <w:rFonts w:ascii="標楷體" w:eastAsia="標楷體" w:hAnsi="標楷體" w:hint="eastAsia"/>
          <w:szCs w:val="24"/>
        </w:rPr>
        <w:t>國產署所屬歷年選列被占用土地面積及價值前50名優先處理標的，未</w:t>
      </w:r>
      <w:proofErr w:type="gramStart"/>
      <w:r w:rsidRPr="00E12076">
        <w:rPr>
          <w:rFonts w:ascii="標楷體" w:eastAsia="標楷體" w:hAnsi="標楷體" w:hint="eastAsia"/>
          <w:szCs w:val="24"/>
        </w:rPr>
        <w:t>結案件計</w:t>
      </w:r>
      <w:proofErr w:type="gramEnd"/>
      <w:r w:rsidRPr="00E12076">
        <w:rPr>
          <w:rFonts w:ascii="標楷體" w:eastAsia="標楷體" w:hAnsi="標楷體" w:hint="eastAsia"/>
          <w:szCs w:val="24"/>
        </w:rPr>
        <w:t>2,372公頃，其中屬第一期計畫屆期以前者計810公頃，</w:t>
      </w:r>
      <w:proofErr w:type="gramStart"/>
      <w:r w:rsidRPr="00E12076">
        <w:rPr>
          <w:rFonts w:ascii="標楷體" w:eastAsia="標楷體" w:hAnsi="標楷體" w:hint="eastAsia"/>
          <w:szCs w:val="24"/>
        </w:rPr>
        <w:t>間有早年</w:t>
      </w:r>
      <w:proofErr w:type="gramEnd"/>
      <w:r w:rsidRPr="00E12076">
        <w:rPr>
          <w:rFonts w:ascii="標楷體" w:eastAsia="標楷體" w:hAnsi="標楷體" w:hint="eastAsia"/>
          <w:szCs w:val="24"/>
        </w:rPr>
        <w:t>列屬優先處理標的卻未及時續處，</w:t>
      </w:r>
      <w:proofErr w:type="gramStart"/>
      <w:r w:rsidRPr="00E12076">
        <w:rPr>
          <w:rFonts w:ascii="標楷體" w:eastAsia="標楷體" w:hAnsi="標楷體" w:hint="eastAsia"/>
          <w:szCs w:val="24"/>
        </w:rPr>
        <w:t>任占用人</w:t>
      </w:r>
      <w:proofErr w:type="gramEnd"/>
      <w:r w:rsidRPr="00E12076">
        <w:rPr>
          <w:rFonts w:ascii="標楷體" w:eastAsia="標楷體" w:hAnsi="標楷體" w:hint="eastAsia"/>
          <w:szCs w:val="24"/>
        </w:rPr>
        <w:t>持續占用且</w:t>
      </w:r>
      <w:r w:rsidR="009B33F6" w:rsidRPr="00E12076">
        <w:rPr>
          <w:rFonts w:ascii="標楷體" w:eastAsia="標楷體" w:hAnsi="標楷體" w:hint="eastAsia"/>
          <w:szCs w:val="24"/>
        </w:rPr>
        <w:t>積欠</w:t>
      </w:r>
      <w:r w:rsidRPr="00E12076">
        <w:rPr>
          <w:rFonts w:ascii="標楷體" w:eastAsia="標楷體" w:hAnsi="標楷體" w:hint="eastAsia"/>
          <w:szCs w:val="24"/>
        </w:rPr>
        <w:t>使用補償金長達20餘年，</w:t>
      </w:r>
      <w:r w:rsidR="009B33F6" w:rsidRPr="00E12076">
        <w:rPr>
          <w:rFonts w:ascii="標楷體" w:eastAsia="標楷體" w:hAnsi="標楷體" w:hint="eastAsia"/>
          <w:szCs w:val="24"/>
        </w:rPr>
        <w:t>復</w:t>
      </w:r>
      <w:r w:rsidRPr="00E12076">
        <w:rPr>
          <w:rFonts w:ascii="標楷體" w:eastAsia="標楷體" w:hAnsi="標楷體" w:hint="eastAsia"/>
          <w:szCs w:val="24"/>
        </w:rPr>
        <w:t>未辦理</w:t>
      </w:r>
      <w:r w:rsidR="009B33F6" w:rsidRPr="00E12076">
        <w:rPr>
          <w:rFonts w:ascii="標楷體" w:eastAsia="標楷體" w:hAnsi="標楷體" w:hint="eastAsia"/>
          <w:szCs w:val="24"/>
        </w:rPr>
        <w:t>相關</w:t>
      </w:r>
      <w:r w:rsidRPr="00E12076">
        <w:rPr>
          <w:rFonts w:ascii="標楷體" w:eastAsia="標楷體" w:hAnsi="標楷體" w:hint="eastAsia"/>
          <w:szCs w:val="24"/>
        </w:rPr>
        <w:t>債權保全措施，致部分</w:t>
      </w:r>
      <w:r w:rsidR="003A5B00" w:rsidRPr="00E12076">
        <w:rPr>
          <w:rFonts w:ascii="標楷體" w:eastAsia="標楷體" w:hAnsi="標楷體" w:hint="eastAsia"/>
          <w:szCs w:val="24"/>
        </w:rPr>
        <w:t>使用</w:t>
      </w:r>
      <w:r w:rsidRPr="00E12076">
        <w:rPr>
          <w:rFonts w:ascii="標楷體" w:eastAsia="標楷體" w:hAnsi="標楷體" w:hint="eastAsia"/>
          <w:szCs w:val="24"/>
        </w:rPr>
        <w:t>補償金</w:t>
      </w:r>
      <w:proofErr w:type="gramStart"/>
      <w:r w:rsidRPr="00E12076">
        <w:rPr>
          <w:rFonts w:ascii="標楷體" w:eastAsia="標楷體" w:hAnsi="標楷體" w:hint="eastAsia"/>
          <w:szCs w:val="24"/>
        </w:rPr>
        <w:t>罹</w:t>
      </w:r>
      <w:proofErr w:type="gramEnd"/>
      <w:r w:rsidRPr="00E12076">
        <w:rPr>
          <w:rFonts w:ascii="標楷體" w:eastAsia="標楷體" w:hAnsi="標楷體" w:hint="eastAsia"/>
          <w:szCs w:val="24"/>
        </w:rPr>
        <w:t>於時效而無法受償；或保安保護區土地</w:t>
      </w:r>
      <w:r w:rsidR="00420B4D" w:rsidRPr="00E12076">
        <w:rPr>
          <w:rFonts w:ascii="標楷體" w:eastAsia="標楷體" w:hAnsi="標楷體" w:hint="eastAsia"/>
          <w:szCs w:val="24"/>
        </w:rPr>
        <w:t>被</w:t>
      </w:r>
      <w:r w:rsidRPr="00E12076">
        <w:rPr>
          <w:rFonts w:ascii="標楷體" w:eastAsia="標楷體" w:hAnsi="標楷體" w:hint="eastAsia"/>
          <w:szCs w:val="24"/>
        </w:rPr>
        <w:t>占用案件，涉違反山坡地保育利用條例相關規定，該署所屬雖於早年選列為大面積占用優先處理標的，</w:t>
      </w:r>
      <w:r w:rsidR="00A66757" w:rsidRPr="00E12076">
        <w:rPr>
          <w:rFonts w:ascii="標楷體" w:eastAsia="標楷體" w:hAnsi="標楷體" w:hint="eastAsia"/>
          <w:szCs w:val="24"/>
        </w:rPr>
        <w:t>規劃</w:t>
      </w:r>
      <w:r w:rsidRPr="00E12076">
        <w:rPr>
          <w:rFonts w:ascii="標楷體" w:eastAsia="標楷體" w:hAnsi="標楷體" w:hint="eastAsia"/>
          <w:szCs w:val="24"/>
        </w:rPr>
        <w:t>以訴訟方式排除侵害，卻未及時續處排除占用事宜，列管優先處理案件迄已10餘年未有實質處理進度。又截至111年底</w:t>
      </w:r>
      <w:r w:rsidR="002C62B5" w:rsidRPr="00E12076">
        <w:rPr>
          <w:rFonts w:ascii="標楷體" w:eastAsia="標楷體" w:hAnsi="標楷體" w:hint="eastAsia"/>
          <w:szCs w:val="24"/>
        </w:rPr>
        <w:t>止</w:t>
      </w:r>
      <w:r w:rsidRPr="00E12076">
        <w:rPr>
          <w:rFonts w:ascii="標楷體" w:eastAsia="標楷體" w:hAnsi="標楷體" w:hint="eastAsia"/>
          <w:szCs w:val="24"/>
        </w:rPr>
        <w:t>，國有非公用土地列管被私人占用10年以上者計4,534公頃、被占用面積1公頃以上者計3</w:t>
      </w:r>
      <w:r w:rsidRPr="00E12076">
        <w:rPr>
          <w:rFonts w:ascii="標楷體" w:eastAsia="標楷體" w:hAnsi="標楷體"/>
          <w:szCs w:val="24"/>
        </w:rPr>
        <w:t>,</w:t>
      </w:r>
      <w:r w:rsidRPr="00E12076">
        <w:rPr>
          <w:rFonts w:ascii="標楷體" w:eastAsia="標楷體" w:hAnsi="標楷體" w:hint="eastAsia"/>
          <w:szCs w:val="24"/>
        </w:rPr>
        <w:t>637公頃，占用人累計積欠使用補償金分別高達7億餘元及2億餘元</w:t>
      </w:r>
      <w:r w:rsidR="00A66757" w:rsidRPr="00E12076">
        <w:rPr>
          <w:rFonts w:ascii="標楷體" w:eastAsia="標楷體" w:hAnsi="標楷體" w:hint="eastAsia"/>
          <w:szCs w:val="24"/>
        </w:rPr>
        <w:t>。</w:t>
      </w:r>
      <w:r w:rsidRPr="00E12076">
        <w:rPr>
          <w:rFonts w:ascii="標楷體" w:eastAsia="標楷體" w:hAnsi="標楷體" w:hint="eastAsia"/>
          <w:szCs w:val="24"/>
        </w:rPr>
        <w:t>經函請國產</w:t>
      </w:r>
      <w:proofErr w:type="gramStart"/>
      <w:r w:rsidRPr="00E12076">
        <w:rPr>
          <w:rFonts w:ascii="標楷體" w:eastAsia="標楷體" w:hAnsi="標楷體" w:hint="eastAsia"/>
          <w:szCs w:val="24"/>
        </w:rPr>
        <w:t>署就久未</w:t>
      </w:r>
      <w:proofErr w:type="gramEnd"/>
      <w:r w:rsidRPr="00E12076">
        <w:rPr>
          <w:rFonts w:ascii="標楷體" w:eastAsia="標楷體" w:hAnsi="標楷體" w:hint="eastAsia"/>
          <w:szCs w:val="24"/>
        </w:rPr>
        <w:t>結案及大面積、長期占用案件，</w:t>
      </w:r>
      <w:proofErr w:type="gramStart"/>
      <w:r w:rsidRPr="00E12076">
        <w:rPr>
          <w:rFonts w:ascii="標楷體" w:eastAsia="標楷體" w:hAnsi="標楷體" w:hint="eastAsia"/>
          <w:szCs w:val="24"/>
        </w:rPr>
        <w:t>研</w:t>
      </w:r>
      <w:proofErr w:type="gramEnd"/>
      <w:r w:rsidRPr="00E12076">
        <w:rPr>
          <w:rFonts w:ascii="標楷體" w:eastAsia="標楷體" w:hAnsi="標楷體" w:hint="eastAsia"/>
          <w:szCs w:val="24"/>
        </w:rPr>
        <w:t>訂具體處理時程，並滾動調增年度處理目標，以提升占用處理效能，並維國產權益。據復：近年因受</w:t>
      </w:r>
      <w:proofErr w:type="gramStart"/>
      <w:r w:rsidRPr="00E12076">
        <w:rPr>
          <w:rFonts w:ascii="標楷體" w:eastAsia="標楷體" w:hAnsi="標楷體" w:hint="eastAsia"/>
          <w:szCs w:val="24"/>
        </w:rPr>
        <w:t>新型冠</w:t>
      </w:r>
      <w:proofErr w:type="gramEnd"/>
      <w:r w:rsidRPr="00E12076">
        <w:rPr>
          <w:rFonts w:ascii="標楷體" w:eastAsia="標楷體" w:hAnsi="標楷體" w:hint="eastAsia"/>
          <w:szCs w:val="24"/>
        </w:rPr>
        <w:t>狀病毒肺炎（COVID－19）</w:t>
      </w:r>
      <w:proofErr w:type="gramStart"/>
      <w:r w:rsidRPr="00E12076">
        <w:rPr>
          <w:rFonts w:ascii="標楷體" w:eastAsia="標楷體" w:hAnsi="標楷體" w:hint="eastAsia"/>
          <w:szCs w:val="24"/>
        </w:rPr>
        <w:t>疫</w:t>
      </w:r>
      <w:proofErr w:type="gramEnd"/>
      <w:r w:rsidRPr="00E12076">
        <w:rPr>
          <w:rFonts w:ascii="標楷體" w:eastAsia="標楷體" w:hAnsi="標楷體" w:hint="eastAsia"/>
          <w:szCs w:val="24"/>
        </w:rPr>
        <w:t>情影響，</w:t>
      </w:r>
      <w:proofErr w:type="gramStart"/>
      <w:r w:rsidRPr="00E12076">
        <w:rPr>
          <w:rFonts w:ascii="標楷體" w:eastAsia="標楷體" w:hAnsi="標楷體" w:hint="eastAsia"/>
          <w:szCs w:val="24"/>
        </w:rPr>
        <w:t>致占用</w:t>
      </w:r>
      <w:proofErr w:type="gramEnd"/>
      <w:r w:rsidRPr="00E12076">
        <w:rPr>
          <w:rFonts w:ascii="標楷體" w:eastAsia="標楷體" w:hAnsi="標楷體" w:hint="eastAsia"/>
          <w:szCs w:val="24"/>
        </w:rPr>
        <w:t>處理量能較第一期計畫稍低，將持續精進處理作為，依案件處理進度分類排定預計辦理期程，積極處理及追收使用補償金，並就無法取得合法使用權者續處訴訟事宜，後續將視實務處理情形，滾動修正處理目標，以加速</w:t>
      </w:r>
      <w:proofErr w:type="gramStart"/>
      <w:r w:rsidRPr="00E12076">
        <w:rPr>
          <w:rFonts w:ascii="標楷體" w:eastAsia="標楷體" w:hAnsi="標楷體" w:hint="eastAsia"/>
          <w:szCs w:val="24"/>
        </w:rPr>
        <w:t>去化未結案</w:t>
      </w:r>
      <w:proofErr w:type="gramEnd"/>
      <w:r w:rsidRPr="00E12076">
        <w:rPr>
          <w:rFonts w:ascii="標楷體" w:eastAsia="標楷體" w:hAnsi="標楷體" w:hint="eastAsia"/>
          <w:szCs w:val="24"/>
        </w:rPr>
        <w:t>件。</w:t>
      </w:r>
    </w:p>
    <w:p w:rsidR="009F4AC4" w:rsidRPr="00E12076" w:rsidRDefault="009F4AC4" w:rsidP="00154646">
      <w:pPr>
        <w:overflowPunct w:val="0"/>
        <w:topLinePunct/>
        <w:spacing w:afterLines="50" w:after="180" w:line="420" w:lineRule="exact"/>
        <w:ind w:firstLineChars="450" w:firstLine="1080"/>
        <w:jc w:val="both"/>
        <w:rPr>
          <w:rFonts w:ascii="標楷體" w:eastAsia="標楷體" w:hAnsi="標楷體"/>
          <w:b/>
          <w:szCs w:val="24"/>
        </w:rPr>
      </w:pPr>
      <w:r w:rsidRPr="00E12076">
        <w:rPr>
          <w:rFonts w:ascii="標楷體" w:eastAsia="標楷體" w:hAnsi="標楷體"/>
          <w:noProof/>
          <w:szCs w:val="24"/>
        </w:rPr>
        <w:lastRenderedPageBreak/>
        <mc:AlternateContent>
          <mc:Choice Requires="wps">
            <w:drawing>
              <wp:anchor distT="0" distB="107950" distL="114300" distR="114300" simplePos="0" relativeHeight="251646464" behindDoc="0" locked="0" layoutInCell="1" allowOverlap="1" wp14:anchorId="5B963C3D" wp14:editId="2D91C6EE">
                <wp:simplePos x="0" y="0"/>
                <wp:positionH relativeFrom="column">
                  <wp:posOffset>0</wp:posOffset>
                </wp:positionH>
                <wp:positionV relativeFrom="paragraph">
                  <wp:posOffset>0</wp:posOffset>
                </wp:positionV>
                <wp:extent cx="6289200" cy="2952000"/>
                <wp:effectExtent l="0" t="0" r="0"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9200" cy="2952000"/>
                        </a:xfrm>
                        <a:prstGeom prst="rect">
                          <a:avLst/>
                        </a:prstGeom>
                        <a:solidFill>
                          <a:srgbClr val="FFFFFF"/>
                        </a:solidFill>
                        <a:ln w="9525">
                          <a:noFill/>
                          <a:miter lim="800000"/>
                          <a:headEnd/>
                          <a:tailEnd/>
                        </a:ln>
                      </wps:spPr>
                      <wps:txbx>
                        <w:txbxContent>
                          <w:p w:rsidR="00404C9C" w:rsidRDefault="00404C9C" w:rsidP="009F4AC4">
                            <w:r>
                              <w:rPr>
                                <w:noProof/>
                              </w:rPr>
                              <w:drawing>
                                <wp:inline distT="0" distB="0" distL="0" distR="0" wp14:anchorId="31B0C64D" wp14:editId="65B441C6">
                                  <wp:extent cx="5972810" cy="2940424"/>
                                  <wp:effectExtent l="0" t="0" r="8890" b="12700"/>
                                  <wp:docPr id="29" name="圖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63C3D" id="_x0000_s1041" type="#_x0000_t202" style="position:absolute;left:0;text-align:left;margin-left:0;margin-top:0;width:495.2pt;height:232.45pt;z-index:251646464;visibility:visible;mso-wrap-style:square;mso-width-percent:0;mso-height-percent:0;mso-wrap-distance-left:9pt;mso-wrap-distance-top:0;mso-wrap-distance-right:9pt;mso-wrap-distance-bottom: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zkMNgIAACIEAAAOAAAAZHJzL2Uyb0RvYy54bWysU11uEzEQfkfiDpbfyWajtjSrbKqSEoRU&#10;fqTCAbxeb9bC9hjbyW64AFIPUJ45AAfgQO05GHuTNCpvCD9YY3v8+ZtvPs8ueq3IRjgvwZQ0H40p&#10;EYZDLc2qpJ8/LV+cU+IDMzVTYERJt8LTi/nzZ7POFmICLahaOIIgxhedLWkbgi2yzPNWaOZHYIXB&#10;wwacZgGXbpXVjnWIrlU2GY/Psg5cbR1w4T3uXg2HdJ7wm0bw8KFpvAhElRS5hTS7NFdxzuYzVqwc&#10;s63kOxrsH1hoJg0+eoC6YoGRtZN/QWnJHXhowoiDzqBpJBepBqwmHz+p5qZlVqRaUBxvDzL5/wfL&#10;328+OiLrkk7yl5QYprFJD3ff73/9eLj7ff/zlkyiRp31BabeWEwO/SvosdepXm+vgX/xxMCiZWYl&#10;Lp2DrhWsRo55vJkdXR1wfASpundQ41NsHSAB9Y3TUUCUhCA69mp76I/oA+G4eTY5n2LTKeF4Npme&#10;Ypw6mLFif906H94I0CQGJXVogATPNtc+RDqs2KfE1zwoWS+lUmnhVtVCObJhaJZlGqmCJ2nKkK6k&#10;+PppQjYQ7ycfaRnQzErqkp4jtYEcK6Icr02dUgKTaoiRiTI7faIkgzihr/rUjjypF8WroN6iYg4G&#10;8+Jnw6AF942SDo1bUv91zZygRL01qPo0PzmJTk8LDNzxbrXfZYYjREkDJUO4COlXRB0MXGJXGpn0&#10;emSw44pGTDLuPk10+vE6ZT1+7fkfAAAA//8DAFBLAwQUAAYACAAAACEAvmA3ZtwAAAAFAQAADwAA&#10;AGRycy9kb3ducmV2LnhtbEyPwU7DMBBE70j8g7VI3KhNFVUkxKlQBQdOiJZLb068TdLGu5HttqFf&#10;j+FCLyuNZjTztlxObhAn9KFn0vA4UyCQGrY9tRq+Nm8PTyBCNGTNwIQavjHAsrq9KU1h+UyfeFrH&#10;VqQSCoXR0MU4FlKGpkNnwoxHpOTt2DsTk/SttN6cU7kb5FyphXSmp7TQmRFXHTaH9dFpeN/6j9dt&#10;UBee13G1bw68uchM6/u76eUZRMQp/ofhFz+hQ5WYaj6SDWLQkB6Jfzd5ea4yELWGbJHlIKtSXtNX&#10;PwAAAP//AwBQSwECLQAUAAYACAAAACEAtoM4kv4AAADhAQAAEwAAAAAAAAAAAAAAAAAAAAAAW0Nv&#10;bnRlbnRfVHlwZXNdLnhtbFBLAQItABQABgAIAAAAIQA4/SH/1gAAAJQBAAALAAAAAAAAAAAAAAAA&#10;AC8BAABfcmVscy8ucmVsc1BLAQItABQABgAIAAAAIQAtTzkMNgIAACIEAAAOAAAAAAAAAAAAAAAA&#10;AC4CAABkcnMvZTJvRG9jLnhtbFBLAQItABQABgAIAAAAIQC+YDdm3AAAAAUBAAAPAAAAAAAAAAAA&#10;AAAAAJAEAABkcnMvZG93bnJldi54bWxQSwUGAAAAAAQABADzAAAAmQUAAAAA&#10;" stroked="f">
                <v:textbox inset=",0,,0">
                  <w:txbxContent>
                    <w:p w:rsidR="00404C9C" w:rsidRDefault="00404C9C" w:rsidP="009F4AC4">
                      <w:r>
                        <w:rPr>
                          <w:noProof/>
                        </w:rPr>
                        <w:drawing>
                          <wp:inline distT="0" distB="0" distL="0" distR="0" wp14:anchorId="31B0C64D" wp14:editId="65B441C6">
                            <wp:extent cx="5972810" cy="2940424"/>
                            <wp:effectExtent l="0" t="0" r="8890" b="12700"/>
                            <wp:docPr id="29" name="圖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w10:wrap type="square"/>
              </v:shape>
            </w:pict>
          </mc:Fallback>
        </mc:AlternateContent>
      </w:r>
      <w:r w:rsidRPr="00E12076">
        <w:rPr>
          <w:rFonts w:ascii="標楷體" w:eastAsia="標楷體" w:hAnsi="標楷體" w:hint="eastAsia"/>
          <w:b/>
          <w:szCs w:val="24"/>
        </w:rPr>
        <w:t>2.</w:t>
      </w:r>
      <w:r w:rsidR="00B34C9A" w:rsidRPr="00E12076">
        <w:rPr>
          <w:rFonts w:ascii="標楷體" w:eastAsia="標楷體" w:hAnsi="標楷體" w:hint="eastAsia"/>
          <w:b/>
          <w:szCs w:val="24"/>
        </w:rPr>
        <w:t xml:space="preserve">　</w:t>
      </w:r>
      <w:r w:rsidRPr="00E12076">
        <w:rPr>
          <w:rFonts w:ascii="標楷體" w:eastAsia="標楷體" w:hAnsi="標楷體" w:hint="eastAsia"/>
          <w:b/>
          <w:szCs w:val="24"/>
        </w:rPr>
        <w:t>國產署</w:t>
      </w:r>
      <w:r w:rsidR="00DE6E22" w:rsidRPr="00E12076">
        <w:rPr>
          <w:rFonts w:ascii="標楷體" w:eastAsia="標楷體" w:hAnsi="標楷體" w:hint="eastAsia"/>
          <w:b/>
          <w:szCs w:val="24"/>
        </w:rPr>
        <w:t>為加速占用之處理，</w:t>
      </w:r>
      <w:r w:rsidRPr="00E12076">
        <w:rPr>
          <w:rFonts w:ascii="標楷體" w:eastAsia="標楷體" w:hAnsi="標楷體" w:hint="eastAsia"/>
          <w:b/>
          <w:szCs w:val="24"/>
        </w:rPr>
        <w:t>訂定占用使用補償金</w:t>
      </w:r>
      <w:r w:rsidR="000F3388" w:rsidRPr="00E12076">
        <w:rPr>
          <w:rFonts w:ascii="標楷體" w:eastAsia="標楷體" w:hAnsi="標楷體" w:hint="eastAsia"/>
          <w:b/>
          <w:szCs w:val="24"/>
        </w:rPr>
        <w:t>免收或減半計收</w:t>
      </w:r>
      <w:r w:rsidRPr="00E12076">
        <w:rPr>
          <w:rFonts w:ascii="標楷體" w:eastAsia="標楷體" w:hAnsi="標楷體" w:hint="eastAsia"/>
          <w:b/>
          <w:szCs w:val="24"/>
        </w:rPr>
        <w:t>機制，</w:t>
      </w:r>
      <w:proofErr w:type="gramStart"/>
      <w:r w:rsidRPr="00E12076">
        <w:rPr>
          <w:rFonts w:ascii="標楷體" w:eastAsia="標楷體" w:hAnsi="標楷體" w:hint="eastAsia"/>
          <w:b/>
          <w:szCs w:val="24"/>
        </w:rPr>
        <w:t>惟間有</w:t>
      </w:r>
      <w:r w:rsidR="00DE6E22" w:rsidRPr="00E12076">
        <w:rPr>
          <w:rFonts w:ascii="標楷體" w:eastAsia="標楷體" w:hAnsi="標楷體" w:hint="eastAsia"/>
          <w:b/>
          <w:szCs w:val="24"/>
        </w:rPr>
        <w:t>部分</w:t>
      </w:r>
      <w:proofErr w:type="gramEnd"/>
      <w:r w:rsidR="00DE6E22" w:rsidRPr="00E12076">
        <w:rPr>
          <w:rFonts w:ascii="標楷體" w:eastAsia="標楷體" w:hAnsi="標楷體" w:hint="eastAsia"/>
          <w:b/>
          <w:szCs w:val="24"/>
        </w:rPr>
        <w:t>案件長年未落實辦理各項排除占用作業</w:t>
      </w:r>
      <w:r w:rsidR="004D16C1" w:rsidRPr="00E12076">
        <w:rPr>
          <w:rFonts w:ascii="標楷體" w:eastAsia="標楷體" w:hAnsi="標楷體" w:hint="eastAsia"/>
          <w:b/>
          <w:szCs w:val="24"/>
        </w:rPr>
        <w:t>，</w:t>
      </w:r>
      <w:r w:rsidR="00DE6E22" w:rsidRPr="00E12076">
        <w:rPr>
          <w:rFonts w:ascii="標楷體" w:eastAsia="標楷體" w:hAnsi="標楷體" w:hint="eastAsia"/>
          <w:b/>
          <w:szCs w:val="24"/>
        </w:rPr>
        <w:t>或被占用</w:t>
      </w:r>
      <w:r w:rsidR="00897475" w:rsidRPr="00E12076">
        <w:rPr>
          <w:rFonts w:ascii="標楷體" w:eastAsia="標楷體" w:hAnsi="標楷體" w:hint="eastAsia"/>
          <w:b/>
          <w:szCs w:val="24"/>
        </w:rPr>
        <w:t>土地收回後遭</w:t>
      </w:r>
      <w:proofErr w:type="gramStart"/>
      <w:r w:rsidR="00897475" w:rsidRPr="00E12076">
        <w:rPr>
          <w:rFonts w:ascii="標楷體" w:eastAsia="標楷體" w:hAnsi="標楷體" w:hint="eastAsia"/>
          <w:b/>
          <w:szCs w:val="24"/>
        </w:rPr>
        <w:t>複占</w:t>
      </w:r>
      <w:r w:rsidRPr="00E12076">
        <w:rPr>
          <w:rFonts w:ascii="標楷體" w:eastAsia="標楷體" w:hAnsi="標楷體" w:hint="eastAsia"/>
          <w:b/>
          <w:szCs w:val="24"/>
        </w:rPr>
        <w:t>等</w:t>
      </w:r>
      <w:r w:rsidR="00587054" w:rsidRPr="00E12076">
        <w:rPr>
          <w:rFonts w:ascii="標楷體" w:eastAsia="標楷體" w:hAnsi="標楷體" w:hint="eastAsia"/>
          <w:b/>
          <w:szCs w:val="24"/>
        </w:rPr>
        <w:t>情</w:t>
      </w:r>
      <w:proofErr w:type="gramEnd"/>
      <w:r w:rsidRPr="00E12076">
        <w:rPr>
          <w:rFonts w:ascii="標楷體" w:eastAsia="標楷體" w:hAnsi="標楷體" w:hint="eastAsia"/>
          <w:b/>
          <w:szCs w:val="24"/>
        </w:rPr>
        <w:t>，亟待</w:t>
      </w:r>
      <w:proofErr w:type="gramStart"/>
      <w:r w:rsidRPr="00E12076">
        <w:rPr>
          <w:rFonts w:ascii="標楷體" w:eastAsia="標楷體" w:hAnsi="標楷體" w:hint="eastAsia"/>
          <w:b/>
          <w:szCs w:val="24"/>
        </w:rPr>
        <w:t>研</w:t>
      </w:r>
      <w:proofErr w:type="gramEnd"/>
      <w:r w:rsidRPr="00E12076">
        <w:rPr>
          <w:rFonts w:ascii="標楷體" w:eastAsia="標楷體" w:hAnsi="標楷體" w:hint="eastAsia"/>
          <w:b/>
          <w:szCs w:val="24"/>
        </w:rPr>
        <w:t>謀改善：</w:t>
      </w:r>
      <w:r w:rsidRPr="00E12076">
        <w:rPr>
          <w:rFonts w:ascii="標楷體" w:eastAsia="標楷體" w:hAnsi="標楷體" w:hint="eastAsia"/>
          <w:szCs w:val="24"/>
        </w:rPr>
        <w:t>國產署為增加占用人返還國有土地之誘因，加速占用之處理，於102年3月6日修正</w:t>
      </w:r>
      <w:r w:rsidR="000F3388" w:rsidRPr="00E12076">
        <w:rPr>
          <w:rFonts w:ascii="標楷體" w:eastAsia="標楷體" w:hAnsi="標楷體" w:hint="eastAsia"/>
          <w:szCs w:val="24"/>
        </w:rPr>
        <w:t>占用處理要點</w:t>
      </w:r>
      <w:r w:rsidRPr="00E12076">
        <w:rPr>
          <w:rFonts w:ascii="標楷體" w:eastAsia="標楷體" w:hAnsi="標楷體" w:hint="eastAsia"/>
          <w:szCs w:val="24"/>
        </w:rPr>
        <w:t>，增訂國有非公用不動產於102年3月6日前被占用者，倘國產署所屬以民事訴訟請求返還前，占用人自行騰空交還或配合依限騰空交還者，免收使用補償金；民事訴訟請求返還前，占用人自行騰空交還時間已</w:t>
      </w:r>
      <w:proofErr w:type="gramStart"/>
      <w:r w:rsidRPr="00E12076">
        <w:rPr>
          <w:rFonts w:ascii="標楷體" w:eastAsia="標楷體" w:hAnsi="標楷體" w:hint="eastAsia"/>
          <w:szCs w:val="24"/>
        </w:rPr>
        <w:t>逾所限期日者</w:t>
      </w:r>
      <w:proofErr w:type="gramEnd"/>
      <w:r w:rsidRPr="00E12076">
        <w:rPr>
          <w:rFonts w:ascii="標楷體" w:eastAsia="標楷體" w:hAnsi="標楷體" w:hint="eastAsia"/>
          <w:szCs w:val="24"/>
        </w:rPr>
        <w:t>，或一審</w:t>
      </w:r>
      <w:proofErr w:type="gramStart"/>
      <w:r w:rsidRPr="00E12076">
        <w:rPr>
          <w:rFonts w:ascii="標楷體" w:eastAsia="標楷體" w:hAnsi="標楷體" w:hint="eastAsia"/>
          <w:szCs w:val="24"/>
        </w:rPr>
        <w:t>判決前占用人</w:t>
      </w:r>
      <w:proofErr w:type="gramEnd"/>
      <w:r w:rsidRPr="00E12076">
        <w:rPr>
          <w:rFonts w:ascii="標楷體" w:eastAsia="標楷體" w:hAnsi="標楷體" w:hint="eastAsia"/>
          <w:szCs w:val="24"/>
        </w:rPr>
        <w:t>自行騰空交還，經撤回訴訟或和解者，使用補償金減半計收。</w:t>
      </w:r>
      <w:r w:rsidR="000F3388" w:rsidRPr="00E12076">
        <w:rPr>
          <w:rFonts w:ascii="標楷體" w:eastAsia="標楷體" w:hAnsi="標楷體" w:hint="eastAsia"/>
          <w:szCs w:val="24"/>
        </w:rPr>
        <w:t>截至</w:t>
      </w:r>
      <w:r w:rsidRPr="00E12076">
        <w:rPr>
          <w:rFonts w:ascii="標楷體" w:eastAsia="標楷體" w:hAnsi="標楷體" w:hint="eastAsia"/>
          <w:szCs w:val="24"/>
        </w:rPr>
        <w:t>111年6</w:t>
      </w:r>
      <w:r w:rsidR="00206A69" w:rsidRPr="00E12076">
        <w:rPr>
          <w:rFonts w:ascii="標楷體" w:eastAsia="標楷體" w:hAnsi="標楷體" w:hint="eastAsia"/>
          <w:szCs w:val="24"/>
        </w:rPr>
        <w:t>月底</w:t>
      </w:r>
      <w:r w:rsidR="00AF686B" w:rsidRPr="00E12076">
        <w:rPr>
          <w:rFonts w:ascii="標楷體" w:eastAsia="標楷體" w:hAnsi="標楷體" w:hint="eastAsia"/>
          <w:szCs w:val="24"/>
        </w:rPr>
        <w:t>止</w:t>
      </w:r>
      <w:r w:rsidR="00206A69" w:rsidRPr="00E12076">
        <w:rPr>
          <w:rFonts w:ascii="標楷體" w:eastAsia="標楷體" w:hAnsi="標楷體" w:hint="eastAsia"/>
          <w:szCs w:val="24"/>
        </w:rPr>
        <w:t>，</w:t>
      </w:r>
      <w:r w:rsidRPr="00E12076">
        <w:rPr>
          <w:rFonts w:ascii="標楷體" w:eastAsia="標楷體" w:hAnsi="標楷體" w:hint="eastAsia"/>
          <w:szCs w:val="24"/>
        </w:rPr>
        <w:t>國產署所屬核准免收、減半計收使用補償金案件計2,950案，</w:t>
      </w:r>
      <w:proofErr w:type="gramStart"/>
      <w:r w:rsidRPr="00E12076">
        <w:rPr>
          <w:rFonts w:ascii="標楷體" w:eastAsia="標楷體" w:hAnsi="標楷體" w:hint="eastAsia"/>
          <w:szCs w:val="24"/>
        </w:rPr>
        <w:t>間有</w:t>
      </w:r>
      <w:r w:rsidRPr="00E12076">
        <w:rPr>
          <w:rFonts w:ascii="標楷體" w:eastAsia="標楷體" w:hAnsi="標楷體"/>
        </w:rPr>
        <w:t>早年</w:t>
      </w:r>
      <w:proofErr w:type="gramEnd"/>
      <w:r w:rsidRPr="00E12076">
        <w:rPr>
          <w:rFonts w:ascii="標楷體" w:eastAsia="標楷體" w:hAnsi="標楷體"/>
        </w:rPr>
        <w:t>勘查即確認占用事實，</w:t>
      </w:r>
      <w:r w:rsidRPr="00E12076">
        <w:rPr>
          <w:rFonts w:ascii="標楷體" w:eastAsia="標楷體" w:hAnsi="標楷體" w:hint="eastAsia"/>
        </w:rPr>
        <w:t>歷經</w:t>
      </w:r>
      <w:r w:rsidRPr="00E12076">
        <w:rPr>
          <w:rFonts w:ascii="標楷體" w:eastAsia="標楷體" w:hAnsi="標楷體"/>
        </w:rPr>
        <w:t>10餘年未</w:t>
      </w:r>
      <w:r w:rsidR="004D16C1" w:rsidRPr="00E12076">
        <w:rPr>
          <w:rFonts w:ascii="標楷體" w:eastAsia="標楷體" w:hAnsi="標楷體" w:hint="eastAsia"/>
        </w:rPr>
        <w:t>及</w:t>
      </w:r>
      <w:r w:rsidRPr="00E12076">
        <w:rPr>
          <w:rFonts w:ascii="標楷體" w:eastAsia="標楷體" w:hAnsi="標楷體"/>
        </w:rPr>
        <w:t>時</w:t>
      </w:r>
      <w:r w:rsidRPr="00E12076">
        <w:rPr>
          <w:rFonts w:ascii="標楷體" w:eastAsia="標楷體" w:hAnsi="標楷體" w:hint="eastAsia"/>
        </w:rPr>
        <w:t>督促占用人騰空返還</w:t>
      </w:r>
      <w:r w:rsidRPr="00E12076">
        <w:rPr>
          <w:rFonts w:ascii="標楷體" w:eastAsia="標楷體" w:hAnsi="標楷體"/>
        </w:rPr>
        <w:t>，遲至近年始發函通知占用人限期騰空返還土地，</w:t>
      </w:r>
      <w:proofErr w:type="gramStart"/>
      <w:r w:rsidRPr="00E12076">
        <w:rPr>
          <w:rFonts w:ascii="標楷體" w:eastAsia="標楷體" w:hAnsi="標楷體"/>
        </w:rPr>
        <w:t>嗣</w:t>
      </w:r>
      <w:proofErr w:type="gramEnd"/>
      <w:r w:rsidRPr="00E12076">
        <w:rPr>
          <w:rFonts w:ascii="標楷體" w:eastAsia="標楷體" w:hAnsi="標楷體"/>
        </w:rPr>
        <w:t>以占用人配合依限騰空交還為由，核予免收歷年積欠之使用補償金</w:t>
      </w:r>
      <w:r w:rsidRPr="00E12076">
        <w:rPr>
          <w:rFonts w:ascii="標楷體" w:eastAsia="標楷體" w:hAnsi="標楷體" w:hint="eastAsia"/>
        </w:rPr>
        <w:t>；或</w:t>
      </w:r>
      <w:r w:rsidRPr="00E12076">
        <w:rPr>
          <w:rFonts w:ascii="標楷體" w:eastAsia="標楷體" w:hAnsi="標楷體"/>
        </w:rPr>
        <w:t>通知占用人限期騰空返還，</w:t>
      </w:r>
      <w:proofErr w:type="gramStart"/>
      <w:r w:rsidRPr="00E12076">
        <w:rPr>
          <w:rFonts w:ascii="標楷體" w:eastAsia="標楷體" w:hAnsi="標楷體"/>
        </w:rPr>
        <w:t>未獲占用人</w:t>
      </w:r>
      <w:proofErr w:type="gramEnd"/>
      <w:r w:rsidRPr="00E12076">
        <w:rPr>
          <w:rFonts w:ascii="標楷體" w:eastAsia="標楷體" w:hAnsi="標楷體"/>
        </w:rPr>
        <w:t>依限辦理或拖延辦理，期間既未提起民事訴訟，亦未就占用人積欠之使用補償金積極追收、聲請核發支付命令及辦理強制執行等，</w:t>
      </w:r>
      <w:proofErr w:type="gramStart"/>
      <w:r w:rsidRPr="00E12076">
        <w:rPr>
          <w:rFonts w:ascii="標楷體" w:eastAsia="標楷體" w:hAnsi="標楷體"/>
        </w:rPr>
        <w:t>雖</w:t>
      </w:r>
      <w:r w:rsidR="00475460" w:rsidRPr="00E12076">
        <w:rPr>
          <w:rFonts w:ascii="標楷體" w:eastAsia="標楷體" w:hAnsi="標楷體" w:hint="eastAsia"/>
        </w:rPr>
        <w:t>終</w:t>
      </w:r>
      <w:r w:rsidRPr="00E12076">
        <w:rPr>
          <w:rFonts w:ascii="標楷體" w:eastAsia="標楷體" w:hAnsi="標楷體"/>
        </w:rPr>
        <w:t>獲占</w:t>
      </w:r>
      <w:proofErr w:type="gramEnd"/>
      <w:r w:rsidRPr="00E12076">
        <w:rPr>
          <w:rFonts w:ascii="標楷體" w:eastAsia="標楷體" w:hAnsi="標楷體"/>
        </w:rPr>
        <w:t>用人騰空交還土地，</w:t>
      </w:r>
      <w:proofErr w:type="gramStart"/>
      <w:r w:rsidR="00475460" w:rsidRPr="00E12076">
        <w:rPr>
          <w:rFonts w:ascii="標楷體" w:eastAsia="標楷體" w:hAnsi="標楷體" w:hint="eastAsia"/>
        </w:rPr>
        <w:t>爰</w:t>
      </w:r>
      <w:proofErr w:type="gramEnd"/>
      <w:r w:rsidRPr="00E12076">
        <w:rPr>
          <w:rFonts w:ascii="標楷體" w:eastAsia="標楷體" w:hAnsi="標楷體"/>
        </w:rPr>
        <w:t>核予使用補償金減半計收，惟占用人</w:t>
      </w:r>
      <w:proofErr w:type="gramStart"/>
      <w:r w:rsidRPr="00E12076">
        <w:rPr>
          <w:rFonts w:ascii="標楷體" w:eastAsia="標楷體" w:hAnsi="標楷體"/>
        </w:rPr>
        <w:t>已獲占用</w:t>
      </w:r>
      <w:proofErr w:type="gramEnd"/>
      <w:r w:rsidR="00437474" w:rsidRPr="00E12076">
        <w:rPr>
          <w:rFonts w:ascii="標楷體" w:eastAsia="標楷體" w:hAnsi="標楷體" w:hint="eastAsia"/>
        </w:rPr>
        <w:t>國有土地</w:t>
      </w:r>
      <w:r w:rsidR="00437474" w:rsidRPr="00E12076">
        <w:rPr>
          <w:rFonts w:ascii="標楷體" w:eastAsia="標楷體" w:hAnsi="標楷體"/>
        </w:rPr>
        <w:t>多年之</w:t>
      </w:r>
      <w:r w:rsidR="00437474" w:rsidRPr="00E12076">
        <w:rPr>
          <w:rFonts w:ascii="標楷體" w:eastAsia="標楷體" w:hAnsi="標楷體" w:hint="eastAsia"/>
        </w:rPr>
        <w:t>不當得利</w:t>
      </w:r>
      <w:r w:rsidRPr="00E12076">
        <w:rPr>
          <w:rFonts w:ascii="標楷體" w:eastAsia="標楷體" w:hAnsi="標楷體"/>
        </w:rPr>
        <w:t>，</w:t>
      </w:r>
      <w:r w:rsidRPr="00E12076">
        <w:rPr>
          <w:rFonts w:ascii="標楷體" w:eastAsia="標楷體" w:hAnsi="標楷體" w:hint="eastAsia"/>
        </w:rPr>
        <w:t>且</w:t>
      </w:r>
      <w:r w:rsidRPr="00E12076">
        <w:rPr>
          <w:rFonts w:ascii="標楷體" w:eastAsia="標楷體" w:hAnsi="標楷體"/>
        </w:rPr>
        <w:t>持續欠繳減半計收之使用補償金</w:t>
      </w:r>
      <w:r w:rsidRPr="00E12076">
        <w:rPr>
          <w:rFonts w:ascii="標楷體" w:eastAsia="標楷體" w:hAnsi="標楷體" w:hint="eastAsia"/>
        </w:rPr>
        <w:t>，亦有</w:t>
      </w:r>
      <w:r w:rsidRPr="00E12076">
        <w:rPr>
          <w:rFonts w:ascii="標楷體" w:eastAsia="標楷體" w:hAnsi="標楷體" w:hint="eastAsia"/>
          <w:szCs w:val="24"/>
        </w:rPr>
        <w:t>土地收回後再遭同一人</w:t>
      </w:r>
      <w:proofErr w:type="gramStart"/>
      <w:r w:rsidRPr="00E12076">
        <w:rPr>
          <w:rFonts w:ascii="標楷體" w:eastAsia="標楷體" w:hAnsi="標楷體" w:hint="eastAsia"/>
          <w:szCs w:val="24"/>
        </w:rPr>
        <w:t>複</w:t>
      </w:r>
      <w:proofErr w:type="gramEnd"/>
      <w:r w:rsidRPr="00E12076">
        <w:rPr>
          <w:rFonts w:ascii="標楷體" w:eastAsia="標楷體" w:hAnsi="標楷體" w:hint="eastAsia"/>
          <w:szCs w:val="24"/>
        </w:rPr>
        <w:t>占，</w:t>
      </w:r>
      <w:proofErr w:type="gramStart"/>
      <w:r w:rsidRPr="00E12076">
        <w:rPr>
          <w:rFonts w:ascii="標楷體" w:eastAsia="標楷體" w:hAnsi="標楷體" w:hint="eastAsia"/>
          <w:szCs w:val="24"/>
        </w:rPr>
        <w:t>或誤核予</w:t>
      </w:r>
      <w:proofErr w:type="gramEnd"/>
      <w:r w:rsidRPr="00E12076">
        <w:rPr>
          <w:rFonts w:ascii="標楷體" w:eastAsia="標楷體" w:hAnsi="標楷體" w:hint="eastAsia"/>
          <w:szCs w:val="24"/>
        </w:rPr>
        <w:t>使用補償金減免等</w:t>
      </w:r>
      <w:r w:rsidRPr="00E12076">
        <w:rPr>
          <w:rFonts w:ascii="標楷體" w:eastAsia="標楷體" w:hAnsi="標楷體" w:hint="eastAsia"/>
        </w:rPr>
        <w:t>情事</w:t>
      </w:r>
      <w:r w:rsidR="00190515" w:rsidRPr="00E12076">
        <w:rPr>
          <w:rFonts w:ascii="標楷體" w:eastAsia="標楷體" w:hAnsi="標楷體" w:hint="eastAsia"/>
        </w:rPr>
        <w:t>。</w:t>
      </w:r>
      <w:r w:rsidRPr="00E12076">
        <w:rPr>
          <w:rFonts w:ascii="標楷體" w:eastAsia="標楷體" w:hAnsi="標楷體" w:hint="eastAsia"/>
          <w:szCs w:val="24"/>
        </w:rPr>
        <w:t>經函請國產署</w:t>
      </w:r>
      <w:r w:rsidR="00DE6E22" w:rsidRPr="00E12076">
        <w:rPr>
          <w:rFonts w:ascii="標楷體" w:eastAsia="標楷體" w:hAnsi="標楷體" w:hint="eastAsia"/>
          <w:szCs w:val="24"/>
        </w:rPr>
        <w:t>妥為</w:t>
      </w:r>
      <w:r w:rsidR="00DF4032" w:rsidRPr="00E12076">
        <w:rPr>
          <w:rFonts w:ascii="標楷體" w:eastAsia="標楷體" w:hAnsi="標楷體" w:hint="eastAsia"/>
          <w:szCs w:val="24"/>
        </w:rPr>
        <w:t>檢討</w:t>
      </w:r>
      <w:r w:rsidRPr="00E12076">
        <w:rPr>
          <w:rFonts w:ascii="標楷體" w:eastAsia="標楷體" w:hAnsi="標楷體" w:hint="eastAsia"/>
        </w:rPr>
        <w:t>，</w:t>
      </w:r>
      <w:r w:rsidR="008244EF" w:rsidRPr="00E12076">
        <w:rPr>
          <w:rFonts w:ascii="標楷體" w:eastAsia="標楷體" w:hAnsi="標楷體" w:hint="eastAsia"/>
        </w:rPr>
        <w:t>並</w:t>
      </w:r>
      <w:proofErr w:type="gramStart"/>
      <w:r w:rsidR="008244EF" w:rsidRPr="00E12076">
        <w:rPr>
          <w:rFonts w:ascii="標楷體" w:eastAsia="標楷體" w:hAnsi="標楷體" w:hint="eastAsia"/>
        </w:rPr>
        <w:t>研</w:t>
      </w:r>
      <w:proofErr w:type="gramEnd"/>
      <w:r w:rsidR="008244EF" w:rsidRPr="00E12076">
        <w:rPr>
          <w:rFonts w:ascii="標楷體" w:eastAsia="標楷體" w:hAnsi="標楷體" w:hint="eastAsia"/>
        </w:rPr>
        <w:t>議增加清查及處理量能，以提升執行效益</w:t>
      </w:r>
      <w:r w:rsidRPr="00E12076">
        <w:rPr>
          <w:rFonts w:ascii="標楷體" w:eastAsia="標楷體" w:hAnsi="標楷體"/>
        </w:rPr>
        <w:t>。</w:t>
      </w:r>
      <w:r w:rsidRPr="00E12076">
        <w:rPr>
          <w:rFonts w:ascii="標楷體" w:eastAsia="標楷體" w:hAnsi="標楷體" w:hint="eastAsia"/>
        </w:rPr>
        <w:t>據復：業強化內部控制及相關配套機制，將使用補償金免收</w:t>
      </w:r>
      <w:r w:rsidR="008F6450" w:rsidRPr="00E12076">
        <w:rPr>
          <w:rFonts w:ascii="標楷體" w:eastAsia="標楷體" w:hAnsi="標楷體" w:hint="eastAsia"/>
        </w:rPr>
        <w:t>及減半計收</w:t>
      </w:r>
      <w:r w:rsidRPr="00E12076">
        <w:rPr>
          <w:rFonts w:ascii="標楷體" w:eastAsia="標楷體" w:hAnsi="標楷體" w:hint="eastAsia"/>
        </w:rPr>
        <w:t>情形納入年度業務檢核項目，督促所屬注意適用法令之正確性及一致性，及</w:t>
      </w:r>
      <w:r w:rsidRPr="00E12076">
        <w:rPr>
          <w:rFonts w:ascii="標楷體" w:eastAsia="標楷體" w:hAnsi="標楷體"/>
        </w:rPr>
        <w:t>清查</w:t>
      </w:r>
      <w:r w:rsidRPr="00E12076">
        <w:rPr>
          <w:rFonts w:ascii="標楷體" w:eastAsia="標楷體" w:hAnsi="標楷體" w:hint="eastAsia"/>
        </w:rPr>
        <w:t>長期</w:t>
      </w:r>
      <w:r w:rsidRPr="00E12076">
        <w:rPr>
          <w:rFonts w:ascii="標楷體" w:eastAsia="標楷體" w:hAnsi="標楷體"/>
        </w:rPr>
        <w:t>占用案件</w:t>
      </w:r>
      <w:r w:rsidRPr="00E12076">
        <w:rPr>
          <w:rFonts w:ascii="標楷體" w:eastAsia="標楷體" w:hAnsi="標楷體" w:hint="eastAsia"/>
        </w:rPr>
        <w:t>，納入年度計畫</w:t>
      </w:r>
      <w:r w:rsidRPr="00E12076">
        <w:rPr>
          <w:rFonts w:ascii="標楷體" w:eastAsia="標楷體" w:hAnsi="標楷體"/>
        </w:rPr>
        <w:t>分期分區</w:t>
      </w:r>
      <w:r w:rsidRPr="00E12076">
        <w:rPr>
          <w:rFonts w:ascii="標楷體" w:eastAsia="標楷體" w:hAnsi="標楷體" w:hint="eastAsia"/>
        </w:rPr>
        <w:t>處理，並造冊列管減半計收使用補償金案件，就逾限未繳納者適時辦理催收作業，以完善管理。</w:t>
      </w:r>
    </w:p>
    <w:p w:rsidR="009F4AC4" w:rsidRPr="00E12076" w:rsidRDefault="009F4AC4" w:rsidP="00D461C4">
      <w:pPr>
        <w:overflowPunct w:val="0"/>
        <w:topLinePunct/>
        <w:spacing w:afterLines="50" w:after="180" w:line="428" w:lineRule="exact"/>
        <w:ind w:firstLineChars="450" w:firstLine="1081"/>
        <w:jc w:val="both"/>
        <w:rPr>
          <w:rFonts w:ascii="標楷體" w:eastAsia="標楷體" w:hAnsi="標楷體"/>
          <w:szCs w:val="24"/>
        </w:rPr>
      </w:pPr>
      <w:r w:rsidRPr="00E12076">
        <w:rPr>
          <w:rFonts w:ascii="標楷體" w:eastAsia="標楷體" w:hAnsi="標楷體"/>
          <w:b/>
          <w:szCs w:val="24"/>
        </w:rPr>
        <w:t>3</w:t>
      </w:r>
      <w:r w:rsidR="00B34C9A" w:rsidRPr="00E12076">
        <w:rPr>
          <w:rFonts w:ascii="標楷體" w:eastAsia="標楷體" w:hAnsi="標楷體" w:hint="eastAsia"/>
          <w:b/>
          <w:szCs w:val="24"/>
        </w:rPr>
        <w:t xml:space="preserve">.　</w:t>
      </w:r>
      <w:r w:rsidRPr="00E12076">
        <w:rPr>
          <w:rFonts w:ascii="標楷體" w:eastAsia="標楷體" w:hAnsi="標楷體" w:hint="eastAsia"/>
          <w:b/>
          <w:szCs w:val="24"/>
        </w:rPr>
        <w:t>部分占用案件藉由多次送件申租拖延土地返還期程及規避履行清償使用補償金之義</w:t>
      </w:r>
      <w:proofErr w:type="gramStart"/>
      <w:r w:rsidRPr="00E12076">
        <w:rPr>
          <w:rFonts w:ascii="標楷體" w:eastAsia="標楷體" w:hAnsi="標楷體" w:hint="eastAsia"/>
          <w:b/>
          <w:szCs w:val="24"/>
        </w:rPr>
        <w:t>務</w:t>
      </w:r>
      <w:proofErr w:type="gramEnd"/>
      <w:r w:rsidRPr="00E12076">
        <w:rPr>
          <w:rFonts w:ascii="標楷體" w:eastAsia="標楷體" w:hAnsi="標楷體" w:hint="eastAsia"/>
          <w:b/>
          <w:szCs w:val="24"/>
        </w:rPr>
        <w:t>，允宜</w:t>
      </w:r>
      <w:proofErr w:type="gramStart"/>
      <w:r w:rsidRPr="00E12076">
        <w:rPr>
          <w:rFonts w:ascii="標楷體" w:eastAsia="標楷體" w:hAnsi="標楷體" w:hint="eastAsia"/>
          <w:b/>
          <w:szCs w:val="24"/>
        </w:rPr>
        <w:t>研議防</w:t>
      </w:r>
      <w:proofErr w:type="gramEnd"/>
      <w:r w:rsidRPr="00E12076">
        <w:rPr>
          <w:rFonts w:ascii="標楷體" w:eastAsia="標楷體" w:hAnsi="標楷體" w:hint="eastAsia"/>
          <w:b/>
          <w:szCs w:val="24"/>
        </w:rPr>
        <w:t>堵措施並加強</w:t>
      </w:r>
      <w:r w:rsidR="00BE0BFD" w:rsidRPr="00E12076">
        <w:rPr>
          <w:rFonts w:ascii="標楷體" w:eastAsia="標楷體" w:hAnsi="標楷體" w:hint="eastAsia"/>
          <w:b/>
          <w:szCs w:val="24"/>
        </w:rPr>
        <w:t>追償</w:t>
      </w:r>
      <w:r w:rsidRPr="00E12076">
        <w:rPr>
          <w:rFonts w:ascii="標楷體" w:eastAsia="標楷體" w:hAnsi="標楷體" w:hint="eastAsia"/>
          <w:b/>
          <w:szCs w:val="24"/>
        </w:rPr>
        <w:t>機制，以維國產權益：</w:t>
      </w:r>
      <w:r w:rsidRPr="00E12076">
        <w:rPr>
          <w:rFonts w:ascii="標楷體" w:eastAsia="標楷體" w:hAnsi="標楷體" w:hint="eastAsia"/>
          <w:szCs w:val="24"/>
        </w:rPr>
        <w:t>依據國有非公用不動產租賃作業注意事項規定，國產署受理民眾申租案件，應追溯收取受理申租案件當月底起至無權使用日之次月止之歷年使用補償金，最長以5年為限，超逾5年部分，</w:t>
      </w:r>
      <w:proofErr w:type="gramStart"/>
      <w:r w:rsidRPr="00E12076">
        <w:rPr>
          <w:rFonts w:ascii="標楷體" w:eastAsia="標楷體" w:hAnsi="標楷體" w:hint="eastAsia"/>
          <w:szCs w:val="24"/>
        </w:rPr>
        <w:t>倘屬已</w:t>
      </w:r>
      <w:proofErr w:type="gramEnd"/>
      <w:r w:rsidRPr="00E12076">
        <w:rPr>
          <w:rFonts w:ascii="標楷體" w:eastAsia="標楷體" w:hAnsi="標楷體" w:hint="eastAsia"/>
          <w:szCs w:val="24"/>
        </w:rPr>
        <w:t>判決確定、取得支付命令裁</w:t>
      </w:r>
      <w:r w:rsidRPr="00E12076">
        <w:rPr>
          <w:rFonts w:ascii="標楷體" w:eastAsia="標楷體" w:hAnsi="標楷體" w:hint="eastAsia"/>
          <w:szCs w:val="24"/>
        </w:rPr>
        <w:lastRenderedPageBreak/>
        <w:t>定證明書、債權憑證或其他與確定判決有同一效力之執行名義者，仍應予追收，不受最長5年之限制。據國產署提供資料，100至111年度申租案件，申請人逾期未繳款訂約致註銷者計1,415件，土地面積208公頃，欠繳之使用補償金合計1億2,909萬餘元，其中間有屬早年列管之占用案件，</w:t>
      </w:r>
      <w:proofErr w:type="gramStart"/>
      <w:r w:rsidRPr="00E12076">
        <w:rPr>
          <w:rFonts w:ascii="標楷體" w:eastAsia="標楷體" w:hAnsi="標楷體" w:hint="eastAsia"/>
          <w:szCs w:val="24"/>
        </w:rPr>
        <w:t>經占用人檢證申租</w:t>
      </w:r>
      <w:proofErr w:type="gramEnd"/>
      <w:r w:rsidRPr="00E12076">
        <w:rPr>
          <w:rFonts w:ascii="標楷體" w:eastAsia="標楷體" w:hAnsi="標楷體" w:hint="eastAsia"/>
          <w:szCs w:val="24"/>
        </w:rPr>
        <w:t>，</w:t>
      </w:r>
      <w:proofErr w:type="gramStart"/>
      <w:r w:rsidRPr="00E12076">
        <w:rPr>
          <w:rFonts w:ascii="標楷體" w:eastAsia="標楷體" w:hAnsi="標楷體" w:hint="eastAsia"/>
          <w:szCs w:val="24"/>
        </w:rPr>
        <w:t>惟遲未完</w:t>
      </w:r>
      <w:proofErr w:type="gramEnd"/>
      <w:r w:rsidRPr="00E12076">
        <w:rPr>
          <w:rFonts w:ascii="標楷體" w:eastAsia="標楷體" w:hAnsi="標楷體" w:hint="eastAsia"/>
          <w:szCs w:val="24"/>
        </w:rPr>
        <w:t>成繳交使用補償金</w:t>
      </w:r>
      <w:proofErr w:type="gramStart"/>
      <w:r w:rsidRPr="00E12076">
        <w:rPr>
          <w:rFonts w:ascii="標楷體" w:eastAsia="標楷體" w:hAnsi="標楷體" w:hint="eastAsia"/>
          <w:szCs w:val="24"/>
        </w:rPr>
        <w:t>及審辦期間</w:t>
      </w:r>
      <w:proofErr w:type="gramEnd"/>
      <w:r w:rsidRPr="00E12076">
        <w:rPr>
          <w:rFonts w:ascii="標楷體" w:eastAsia="標楷體" w:hAnsi="標楷體" w:hint="eastAsia"/>
          <w:szCs w:val="24"/>
        </w:rPr>
        <w:t>之租金續以訂約，經國產署所屬註銷該申租案件，並重啟排除占用作業，</w:t>
      </w:r>
      <w:proofErr w:type="gramStart"/>
      <w:r w:rsidRPr="00E12076">
        <w:rPr>
          <w:rFonts w:ascii="標楷體" w:eastAsia="標楷體" w:hAnsi="標楷體" w:hint="eastAsia"/>
          <w:szCs w:val="24"/>
        </w:rPr>
        <w:t>嗣</w:t>
      </w:r>
      <w:proofErr w:type="gramEnd"/>
      <w:r w:rsidRPr="00E12076">
        <w:rPr>
          <w:rFonts w:ascii="標楷體" w:eastAsia="標楷體" w:hAnsi="標楷體" w:hint="eastAsia"/>
          <w:szCs w:val="24"/>
        </w:rPr>
        <w:t>再接獲占用人第2度</w:t>
      </w:r>
      <w:proofErr w:type="gramStart"/>
      <w:r w:rsidRPr="00E12076">
        <w:rPr>
          <w:rFonts w:ascii="標楷體" w:eastAsia="標楷體" w:hAnsi="標楷體" w:hint="eastAsia"/>
          <w:szCs w:val="24"/>
        </w:rPr>
        <w:t>檢證申租</w:t>
      </w:r>
      <w:proofErr w:type="gramEnd"/>
      <w:r w:rsidRPr="00E12076">
        <w:rPr>
          <w:rFonts w:ascii="標楷體" w:eastAsia="標楷體" w:hAnsi="標楷體" w:hint="eastAsia"/>
          <w:szCs w:val="24"/>
        </w:rPr>
        <w:t>，相關排除侵害訴訟或使用補償金聲請支付命令案暫緩執行，亦即占用人可藉由多次送件</w:t>
      </w:r>
      <w:proofErr w:type="gramStart"/>
      <w:r w:rsidRPr="00E12076">
        <w:rPr>
          <w:rFonts w:ascii="標楷體" w:eastAsia="標楷體" w:hAnsi="標楷體" w:hint="eastAsia"/>
          <w:szCs w:val="24"/>
        </w:rPr>
        <w:t>申租卻逾期</w:t>
      </w:r>
      <w:proofErr w:type="gramEnd"/>
      <w:r w:rsidRPr="00E12076">
        <w:rPr>
          <w:rFonts w:ascii="標楷體" w:eastAsia="標楷體" w:hAnsi="標楷體" w:hint="eastAsia"/>
          <w:szCs w:val="24"/>
        </w:rPr>
        <w:t>未繳款訂約之方式，</w:t>
      </w:r>
      <w:proofErr w:type="gramStart"/>
      <w:r w:rsidRPr="00E12076">
        <w:rPr>
          <w:rFonts w:ascii="標楷體" w:eastAsia="標楷體" w:hAnsi="標楷體" w:hint="eastAsia"/>
          <w:szCs w:val="24"/>
        </w:rPr>
        <w:t>推延占用</w:t>
      </w:r>
      <w:proofErr w:type="gramEnd"/>
      <w:r w:rsidRPr="00E12076">
        <w:rPr>
          <w:rFonts w:ascii="標楷體" w:eastAsia="標楷體" w:hAnsi="標楷體" w:hint="eastAsia"/>
          <w:szCs w:val="24"/>
        </w:rPr>
        <w:t>處理期程及持續欠繳使用補償金，且因該署所屬於上述過程未及時就占用人積欠之使用補償金辦理債權保全措施，縱</w:t>
      </w:r>
      <w:r w:rsidR="009117DB" w:rsidRPr="00E12076">
        <w:rPr>
          <w:rFonts w:ascii="標楷體" w:eastAsia="標楷體" w:hAnsi="標楷體" w:hint="eastAsia"/>
          <w:szCs w:val="24"/>
        </w:rPr>
        <w:t>其最終配合辦理訂約，依規定僅能</w:t>
      </w:r>
      <w:r w:rsidRPr="00E12076">
        <w:rPr>
          <w:rFonts w:ascii="標楷體" w:eastAsia="標楷體" w:hAnsi="標楷體" w:hint="eastAsia"/>
          <w:szCs w:val="24"/>
        </w:rPr>
        <w:t>追溯收取5</w:t>
      </w:r>
      <w:r w:rsidRPr="00E12076">
        <w:rPr>
          <w:rFonts w:ascii="標楷體" w:eastAsia="標楷體" w:hAnsi="標楷體" w:hint="eastAsia"/>
          <w:spacing w:val="-1"/>
          <w:szCs w:val="24"/>
        </w:rPr>
        <w:t>年之使用補償金，逾5年部分無法受償，</w:t>
      </w:r>
      <w:proofErr w:type="gramStart"/>
      <w:r w:rsidRPr="00E12076">
        <w:rPr>
          <w:rFonts w:ascii="標楷體" w:eastAsia="標楷體" w:hAnsi="標楷體" w:hint="eastAsia"/>
          <w:spacing w:val="-1"/>
          <w:szCs w:val="24"/>
        </w:rPr>
        <w:t>使占用人</w:t>
      </w:r>
      <w:proofErr w:type="gramEnd"/>
      <w:r w:rsidRPr="00E12076">
        <w:rPr>
          <w:rFonts w:ascii="標楷體" w:eastAsia="標楷體" w:hAnsi="標楷體" w:hint="eastAsia"/>
          <w:spacing w:val="-1"/>
          <w:szCs w:val="24"/>
        </w:rPr>
        <w:t>獲得多年無償非法占用之不當得利，經函請國產署</w:t>
      </w:r>
      <w:proofErr w:type="gramStart"/>
      <w:r w:rsidRPr="00E12076">
        <w:rPr>
          <w:rFonts w:ascii="標楷體" w:eastAsia="標楷體" w:hAnsi="標楷體" w:hint="eastAsia"/>
          <w:spacing w:val="-1"/>
          <w:szCs w:val="24"/>
        </w:rPr>
        <w:t>研議相</w:t>
      </w:r>
      <w:proofErr w:type="gramEnd"/>
      <w:r w:rsidRPr="00E12076">
        <w:rPr>
          <w:rFonts w:ascii="標楷體" w:eastAsia="標楷體" w:hAnsi="標楷體" w:hint="eastAsia"/>
          <w:spacing w:val="-1"/>
          <w:szCs w:val="24"/>
        </w:rPr>
        <w:t>關防堵措施，並訂定周延之追償機制，以維國產權益。據復：為避免受理申</w:t>
      </w:r>
      <w:proofErr w:type="gramStart"/>
      <w:r w:rsidRPr="00E12076">
        <w:rPr>
          <w:rFonts w:ascii="標楷體" w:eastAsia="標楷體" w:hAnsi="標楷體" w:hint="eastAsia"/>
          <w:spacing w:val="-1"/>
          <w:szCs w:val="24"/>
        </w:rPr>
        <w:t>租前占</w:t>
      </w:r>
      <w:proofErr w:type="gramEnd"/>
      <w:r w:rsidRPr="00E12076">
        <w:rPr>
          <w:rFonts w:ascii="標楷體" w:eastAsia="標楷體" w:hAnsi="標楷體" w:hint="eastAsia"/>
          <w:spacing w:val="-1"/>
          <w:szCs w:val="24"/>
        </w:rPr>
        <w:t>用人應繳之歷年使用補償金</w:t>
      </w:r>
      <w:proofErr w:type="gramStart"/>
      <w:r w:rsidRPr="00E12076">
        <w:rPr>
          <w:rFonts w:ascii="標楷體" w:eastAsia="標楷體" w:hAnsi="標楷體" w:hint="eastAsia"/>
          <w:spacing w:val="-1"/>
          <w:szCs w:val="24"/>
        </w:rPr>
        <w:t>罹</w:t>
      </w:r>
      <w:proofErr w:type="gramEnd"/>
      <w:r w:rsidRPr="00E12076">
        <w:rPr>
          <w:rFonts w:ascii="標楷體" w:eastAsia="標楷體" w:hAnsi="標楷體" w:hint="eastAsia"/>
          <w:spacing w:val="-1"/>
          <w:szCs w:val="24"/>
        </w:rPr>
        <w:t>於追收時效，</w:t>
      </w:r>
      <w:r w:rsidRPr="00E12076">
        <w:rPr>
          <w:rFonts w:ascii="標楷體" w:eastAsia="標楷體" w:hAnsi="標楷體" w:hint="eastAsia"/>
          <w:szCs w:val="24"/>
        </w:rPr>
        <w:t>業就占用人送件</w:t>
      </w:r>
      <w:proofErr w:type="gramStart"/>
      <w:r w:rsidRPr="00E12076">
        <w:rPr>
          <w:rFonts w:ascii="標楷體" w:eastAsia="標楷體" w:hAnsi="標楷體" w:hint="eastAsia"/>
          <w:szCs w:val="24"/>
        </w:rPr>
        <w:t>申租經通知</w:t>
      </w:r>
      <w:proofErr w:type="gramEnd"/>
      <w:r w:rsidRPr="00E12076">
        <w:rPr>
          <w:rFonts w:ascii="標楷體" w:eastAsia="標楷體" w:hAnsi="標楷體" w:hint="eastAsia"/>
          <w:szCs w:val="24"/>
        </w:rPr>
        <w:t>繳款訂約逾期未辦理者，訂定處理方式，按欠繳金額排定處理順序依法追收，</w:t>
      </w:r>
      <w:proofErr w:type="gramStart"/>
      <w:r w:rsidRPr="00E12076">
        <w:rPr>
          <w:rFonts w:ascii="標楷體" w:eastAsia="標楷體" w:hAnsi="標楷體" w:hint="eastAsia"/>
          <w:szCs w:val="24"/>
        </w:rPr>
        <w:t>倘已獲</w:t>
      </w:r>
      <w:proofErr w:type="gramEnd"/>
      <w:r w:rsidRPr="00E12076">
        <w:rPr>
          <w:rFonts w:ascii="標楷體" w:eastAsia="標楷體" w:hAnsi="標楷體" w:hint="eastAsia"/>
          <w:szCs w:val="24"/>
        </w:rPr>
        <w:t>支付命令確定證明書，且占用人仍未依限繳納者，</w:t>
      </w:r>
      <w:proofErr w:type="gramStart"/>
      <w:r w:rsidRPr="00E12076">
        <w:rPr>
          <w:rFonts w:ascii="標楷體" w:eastAsia="標楷體" w:hAnsi="標楷體" w:hint="eastAsia"/>
          <w:szCs w:val="24"/>
        </w:rPr>
        <w:t>於占用人</w:t>
      </w:r>
      <w:proofErr w:type="gramEnd"/>
      <w:r w:rsidRPr="00E12076">
        <w:rPr>
          <w:rFonts w:ascii="標楷體" w:eastAsia="標楷體" w:hAnsi="標楷體" w:hint="eastAsia"/>
          <w:szCs w:val="24"/>
        </w:rPr>
        <w:t>申</w:t>
      </w:r>
      <w:proofErr w:type="gramStart"/>
      <w:r w:rsidRPr="00E12076">
        <w:rPr>
          <w:rFonts w:ascii="標楷體" w:eastAsia="標楷體" w:hAnsi="標楷體" w:hint="eastAsia"/>
          <w:szCs w:val="24"/>
        </w:rPr>
        <w:t>租期間仍應</w:t>
      </w:r>
      <w:proofErr w:type="gramEnd"/>
      <w:r w:rsidRPr="00E12076">
        <w:rPr>
          <w:rFonts w:ascii="標楷體" w:eastAsia="標楷體" w:hAnsi="標楷體" w:hint="eastAsia"/>
          <w:szCs w:val="24"/>
        </w:rPr>
        <w:t>續行辦理強制執行事宜，以強化管理措施。</w:t>
      </w:r>
    </w:p>
    <w:p w:rsidR="009F4AC4" w:rsidRPr="00E12076" w:rsidRDefault="001D472D" w:rsidP="00D461C4">
      <w:pPr>
        <w:overflowPunct w:val="0"/>
        <w:topLinePunct/>
        <w:spacing w:afterLines="50" w:after="180" w:line="430" w:lineRule="exact"/>
        <w:ind w:firstLineChars="450" w:firstLine="1080"/>
        <w:jc w:val="both"/>
        <w:rPr>
          <w:rFonts w:ascii="標楷體" w:eastAsia="標楷體" w:hAnsi="標楷體"/>
          <w:b/>
          <w:bCs/>
          <w:sz w:val="28"/>
          <w:szCs w:val="28"/>
        </w:rPr>
      </w:pPr>
      <w:r w:rsidRPr="00E12076">
        <w:rPr>
          <w:rFonts w:ascii="標楷體" w:eastAsia="標楷體" w:hAnsi="標楷體"/>
          <w:noProof/>
          <w:szCs w:val="24"/>
        </w:rPr>
        <mc:AlternateContent>
          <mc:Choice Requires="wps">
            <w:drawing>
              <wp:anchor distT="45720" distB="45720" distL="114300" distR="71755" simplePos="0" relativeHeight="251648512" behindDoc="0" locked="0" layoutInCell="1" allowOverlap="1" wp14:anchorId="4C8958F9" wp14:editId="4C27315B">
                <wp:simplePos x="0" y="0"/>
                <wp:positionH relativeFrom="column">
                  <wp:posOffset>-74295</wp:posOffset>
                </wp:positionH>
                <wp:positionV relativeFrom="paragraph">
                  <wp:posOffset>2420112</wp:posOffset>
                </wp:positionV>
                <wp:extent cx="4189095" cy="1207135"/>
                <wp:effectExtent l="0" t="0" r="1905"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9095" cy="1207135"/>
                        </a:xfrm>
                        <a:prstGeom prst="rect">
                          <a:avLst/>
                        </a:prstGeom>
                        <a:solidFill>
                          <a:srgbClr val="FFFFFF"/>
                        </a:solidFill>
                        <a:ln w="9525">
                          <a:noFill/>
                          <a:miter lim="800000"/>
                          <a:headEnd/>
                          <a:tailEnd/>
                        </a:ln>
                      </wps:spPr>
                      <wps:txbx>
                        <w:txbxContent>
                          <w:tbl>
                            <w:tblPr>
                              <w:tblW w:w="6393" w:type="dxa"/>
                              <w:tblInd w:w="-142" w:type="dxa"/>
                              <w:tblLayout w:type="fixed"/>
                              <w:tblCellMar>
                                <w:left w:w="0" w:type="dxa"/>
                                <w:right w:w="57" w:type="dxa"/>
                              </w:tblCellMar>
                              <w:tblLook w:val="04A0" w:firstRow="1" w:lastRow="0" w:firstColumn="1" w:lastColumn="0" w:noHBand="0" w:noVBand="1"/>
                            </w:tblPr>
                            <w:tblGrid>
                              <w:gridCol w:w="862"/>
                              <w:gridCol w:w="1061"/>
                              <w:gridCol w:w="787"/>
                              <w:gridCol w:w="1008"/>
                              <w:gridCol w:w="668"/>
                              <w:gridCol w:w="669"/>
                              <w:gridCol w:w="669"/>
                              <w:gridCol w:w="669"/>
                            </w:tblGrid>
                            <w:tr w:rsidR="00404C9C" w:rsidRPr="00E4021B" w:rsidTr="00877FD6">
                              <w:trPr>
                                <w:trHeight w:val="57"/>
                              </w:trPr>
                              <w:tc>
                                <w:tcPr>
                                  <w:tcW w:w="6393" w:type="dxa"/>
                                  <w:gridSpan w:val="8"/>
                                  <w:shd w:val="clear" w:color="auto" w:fill="auto"/>
                                  <w:vAlign w:val="bottom"/>
                                </w:tcPr>
                                <w:p w:rsidR="00404C9C" w:rsidRPr="00E4021B" w:rsidRDefault="00404C9C" w:rsidP="0022291D">
                                  <w:pPr>
                                    <w:spacing w:line="280" w:lineRule="exact"/>
                                    <w:jc w:val="center"/>
                                    <w:rPr>
                                      <w:rFonts w:ascii="標楷體" w:eastAsia="標楷體" w:hAnsi="標楷體" w:cs="新細明體"/>
                                      <w:b/>
                                      <w:bCs/>
                                      <w:szCs w:val="24"/>
                                    </w:rPr>
                                  </w:pPr>
                                  <w:r w:rsidRPr="00E4021B">
                                    <w:rPr>
                                      <w:rFonts w:ascii="標楷體" w:eastAsia="標楷體" w:hAnsi="標楷體" w:cs="新細明體" w:hint="eastAsia"/>
                                      <w:b/>
                                      <w:bCs/>
                                      <w:szCs w:val="24"/>
                                    </w:rPr>
                                    <w:t>表</w:t>
                                  </w:r>
                                  <w:r>
                                    <w:rPr>
                                      <w:rFonts w:ascii="標楷體" w:eastAsia="標楷體" w:hAnsi="標楷體" w:cs="新細明體"/>
                                      <w:b/>
                                      <w:bCs/>
                                      <w:szCs w:val="24"/>
                                    </w:rPr>
                                    <w:t>7</w:t>
                                  </w:r>
                                  <w:r w:rsidRPr="00E4021B">
                                    <w:rPr>
                                      <w:rFonts w:ascii="標楷體" w:eastAsia="標楷體" w:hAnsi="標楷體" w:cs="新細明體" w:hint="eastAsia"/>
                                      <w:b/>
                                      <w:bCs/>
                                      <w:szCs w:val="24"/>
                                    </w:rPr>
                                    <w:t xml:space="preserve">　</w:t>
                                  </w:r>
                                  <w:r w:rsidRPr="00E4021B">
                                    <w:rPr>
                                      <w:rFonts w:ascii="標楷體" w:eastAsia="標楷體" w:hAnsi="標楷體" w:cs="新細明體" w:hint="eastAsia"/>
                                      <w:b/>
                                      <w:bCs/>
                                      <w:szCs w:val="24"/>
                                      <w:u w:color="FF0000"/>
                                    </w:rPr>
                                    <w:t>11</w:t>
                                  </w:r>
                                  <w:r>
                                    <w:rPr>
                                      <w:rFonts w:ascii="標楷體" w:eastAsia="標楷體" w:hAnsi="標楷體" w:cs="新細明體"/>
                                      <w:b/>
                                      <w:bCs/>
                                      <w:szCs w:val="24"/>
                                      <w:u w:color="FF0000"/>
                                    </w:rPr>
                                    <w:t>1</w:t>
                                  </w:r>
                                  <w:r w:rsidRPr="00E4021B">
                                    <w:rPr>
                                      <w:rFonts w:ascii="標楷體" w:eastAsia="標楷體" w:hAnsi="標楷體" w:cs="新細明體" w:hint="eastAsia"/>
                                      <w:b/>
                                      <w:bCs/>
                                      <w:szCs w:val="24"/>
                                    </w:rPr>
                                    <w:t>年底被占用國有公用不動產情形</w:t>
                                  </w:r>
                                </w:p>
                              </w:tc>
                            </w:tr>
                            <w:tr w:rsidR="00404C9C" w:rsidRPr="00E4021B" w:rsidTr="00877FD6">
                              <w:trPr>
                                <w:trHeight w:val="57"/>
                              </w:trPr>
                              <w:tc>
                                <w:tcPr>
                                  <w:tcW w:w="6393" w:type="dxa"/>
                                  <w:gridSpan w:val="8"/>
                                  <w:tcBorders>
                                    <w:bottom w:val="single" w:sz="4" w:space="0" w:color="auto"/>
                                  </w:tcBorders>
                                  <w:shd w:val="clear" w:color="auto" w:fill="auto"/>
                                  <w:vAlign w:val="bottom"/>
                                </w:tcPr>
                                <w:p w:rsidR="00404C9C" w:rsidRPr="00E4021B" w:rsidRDefault="00404C9C" w:rsidP="00131D98">
                                  <w:pPr>
                                    <w:spacing w:line="240" w:lineRule="exact"/>
                                    <w:jc w:val="right"/>
                                    <w:rPr>
                                      <w:rFonts w:ascii="標楷體" w:eastAsia="標楷體" w:hAnsi="標楷體" w:cs="新細明體"/>
                                      <w:bCs/>
                                      <w:szCs w:val="24"/>
                                    </w:rPr>
                                  </w:pPr>
                                  <w:r w:rsidRPr="00E4021B">
                                    <w:rPr>
                                      <w:rFonts w:ascii="標楷體" w:eastAsia="標楷體" w:hAnsi="標楷體" w:cs="新細明體" w:hint="eastAsia"/>
                                      <w:bCs/>
                                      <w:sz w:val="20"/>
                                      <w:szCs w:val="24"/>
                                    </w:rPr>
                                    <w:t>單位：錄、公頃</w:t>
                                  </w:r>
                                </w:p>
                              </w:tc>
                            </w:tr>
                            <w:tr w:rsidR="00404C9C" w:rsidRPr="00EC57EA" w:rsidTr="00877FD6">
                              <w:trPr>
                                <w:trHeight w:val="360"/>
                              </w:trPr>
                              <w:tc>
                                <w:tcPr>
                                  <w:tcW w:w="192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新細明體" w:hint="eastAsia"/>
                                      <w:bCs/>
                                      <w:sz w:val="20"/>
                                      <w:szCs w:val="24"/>
                                    </w:rPr>
                                    <w:t>合計</w:t>
                                  </w:r>
                                </w:p>
                              </w:tc>
                              <w:tc>
                                <w:tcPr>
                                  <w:tcW w:w="1795" w:type="dxa"/>
                                  <w:gridSpan w:val="2"/>
                                  <w:tcBorders>
                                    <w:top w:val="single" w:sz="4" w:space="0" w:color="auto"/>
                                    <w:left w:val="nil"/>
                                    <w:bottom w:val="single" w:sz="4" w:space="0" w:color="auto"/>
                                    <w:right w:val="single" w:sz="4" w:space="0" w:color="auto"/>
                                  </w:tcBorders>
                                  <w:shd w:val="clear" w:color="auto" w:fill="auto"/>
                                  <w:noWrap/>
                                  <w:vAlign w:val="center"/>
                                  <w:hideMark/>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中央</w:t>
                                  </w:r>
                                </w:p>
                              </w:tc>
                              <w:tc>
                                <w:tcPr>
                                  <w:tcW w:w="1337" w:type="dxa"/>
                                  <w:gridSpan w:val="2"/>
                                  <w:tcBorders>
                                    <w:top w:val="single" w:sz="4" w:space="0" w:color="auto"/>
                                    <w:left w:val="nil"/>
                                    <w:bottom w:val="single" w:sz="4" w:space="0" w:color="auto"/>
                                    <w:right w:val="single" w:sz="4" w:space="0" w:color="auto"/>
                                  </w:tcBorders>
                                  <w:shd w:val="clear" w:color="auto" w:fill="auto"/>
                                  <w:noWrap/>
                                  <w:vAlign w:val="center"/>
                                  <w:hideMark/>
                                </w:tcPr>
                                <w:p w:rsidR="00404C9C" w:rsidRPr="00EC57EA" w:rsidRDefault="00404C9C" w:rsidP="003F1627">
                                  <w:pPr>
                                    <w:jc w:val="center"/>
                                    <w:rPr>
                                      <w:rFonts w:ascii="標楷體" w:eastAsia="標楷體" w:hAnsi="標楷體" w:cs="新細明體"/>
                                      <w:sz w:val="20"/>
                                      <w:szCs w:val="24"/>
                                    </w:rPr>
                                  </w:pPr>
                                  <w:r w:rsidRPr="002E1CCD">
                                    <w:rPr>
                                      <w:rFonts w:ascii="標楷體" w:eastAsia="標楷體" w:hAnsi="標楷體" w:cs="新細明體" w:hint="eastAsia"/>
                                      <w:sz w:val="20"/>
                                      <w:szCs w:val="24"/>
                                    </w:rPr>
                                    <w:t>市縣</w:t>
                                  </w:r>
                                </w:p>
                              </w:tc>
                              <w:tc>
                                <w:tcPr>
                                  <w:tcW w:w="1338" w:type="dxa"/>
                                  <w:gridSpan w:val="2"/>
                                  <w:tcBorders>
                                    <w:top w:val="single" w:sz="4" w:space="0" w:color="auto"/>
                                    <w:left w:val="nil"/>
                                    <w:bottom w:val="single" w:sz="4" w:space="0" w:color="auto"/>
                                    <w:right w:val="single" w:sz="4" w:space="0" w:color="000000"/>
                                  </w:tcBorders>
                                  <w:shd w:val="clear" w:color="auto" w:fill="auto"/>
                                  <w:noWrap/>
                                  <w:vAlign w:val="center"/>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新細明體" w:hint="eastAsia"/>
                                      <w:sz w:val="20"/>
                                      <w:szCs w:val="24"/>
                                    </w:rPr>
                                    <w:t>鄉鎮市</w:t>
                                  </w:r>
                                </w:p>
                              </w:tc>
                            </w:tr>
                            <w:tr w:rsidR="00404C9C" w:rsidRPr="00EC57EA" w:rsidTr="00877FD6">
                              <w:trPr>
                                <w:trHeight w:val="360"/>
                              </w:trPr>
                              <w:tc>
                                <w:tcPr>
                                  <w:tcW w:w="862" w:type="dxa"/>
                                  <w:tcBorders>
                                    <w:top w:val="nil"/>
                                    <w:left w:val="single" w:sz="4" w:space="0" w:color="auto"/>
                                    <w:bottom w:val="single" w:sz="4" w:space="0" w:color="auto"/>
                                    <w:right w:val="single" w:sz="4" w:space="0" w:color="auto"/>
                                  </w:tcBorders>
                                  <w:shd w:val="clear" w:color="auto" w:fill="auto"/>
                                  <w:vAlign w:val="center"/>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標楷體" w:hint="eastAsia"/>
                                      <w:sz w:val="20"/>
                                      <w:szCs w:val="24"/>
                                    </w:rPr>
                                    <w:t>數量</w:t>
                                  </w:r>
                                </w:p>
                              </w:tc>
                              <w:tc>
                                <w:tcPr>
                                  <w:tcW w:w="1061"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新細明體" w:hint="eastAsia"/>
                                      <w:bCs/>
                                      <w:sz w:val="20"/>
                                      <w:szCs w:val="24"/>
                                    </w:rPr>
                                    <w:t>面積</w:t>
                                  </w:r>
                                </w:p>
                              </w:tc>
                              <w:tc>
                                <w:tcPr>
                                  <w:tcW w:w="787"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標楷體" w:hint="eastAsia"/>
                                      <w:sz w:val="20"/>
                                      <w:szCs w:val="24"/>
                                    </w:rPr>
                                    <w:t>數量</w:t>
                                  </w:r>
                                </w:p>
                              </w:tc>
                              <w:tc>
                                <w:tcPr>
                                  <w:tcW w:w="1008"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面積</w:t>
                                  </w:r>
                                </w:p>
                              </w:tc>
                              <w:tc>
                                <w:tcPr>
                                  <w:tcW w:w="668"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標楷體" w:hint="eastAsia"/>
                                      <w:sz w:val="20"/>
                                      <w:szCs w:val="24"/>
                                    </w:rPr>
                                    <w:t>數量</w:t>
                                  </w:r>
                                </w:p>
                              </w:tc>
                              <w:tc>
                                <w:tcPr>
                                  <w:tcW w:w="669"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面積</w:t>
                                  </w:r>
                                </w:p>
                              </w:tc>
                              <w:tc>
                                <w:tcPr>
                                  <w:tcW w:w="669"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標楷體" w:hint="eastAsia"/>
                                      <w:sz w:val="20"/>
                                      <w:szCs w:val="24"/>
                                    </w:rPr>
                                    <w:t>數量</w:t>
                                  </w:r>
                                </w:p>
                              </w:tc>
                              <w:tc>
                                <w:tcPr>
                                  <w:tcW w:w="669"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面積</w:t>
                                  </w:r>
                                </w:p>
                              </w:tc>
                            </w:tr>
                            <w:tr w:rsidR="00404C9C" w:rsidRPr="00E4021B" w:rsidTr="00877FD6">
                              <w:trPr>
                                <w:trHeight w:val="360"/>
                              </w:trPr>
                              <w:tc>
                                <w:tcPr>
                                  <w:tcW w:w="862" w:type="dxa"/>
                                  <w:tcBorders>
                                    <w:top w:val="nil"/>
                                    <w:left w:val="single" w:sz="4" w:space="0" w:color="auto"/>
                                    <w:bottom w:val="single" w:sz="4" w:space="0" w:color="auto"/>
                                    <w:right w:val="single" w:sz="4" w:space="0" w:color="auto"/>
                                  </w:tcBorders>
                                  <w:shd w:val="clear" w:color="auto" w:fill="auto"/>
                                  <w:noWrap/>
                                  <w:vAlign w:val="center"/>
                                </w:tcPr>
                                <w:p w:rsidR="00404C9C" w:rsidRPr="0029199A" w:rsidRDefault="00404C9C" w:rsidP="00EE544C">
                                  <w:pPr>
                                    <w:spacing w:line="260" w:lineRule="exact"/>
                                    <w:jc w:val="right"/>
                                    <w:rPr>
                                      <w:rFonts w:ascii="標楷體" w:eastAsia="標楷體" w:hAnsi="標楷體" w:cs="新細明體"/>
                                      <w:b/>
                                      <w:bCs/>
                                      <w:sz w:val="20"/>
                                      <w:szCs w:val="24"/>
                                    </w:rPr>
                                  </w:pPr>
                                  <w:r w:rsidRPr="0029199A">
                                    <w:rPr>
                                      <w:rFonts w:ascii="標楷體" w:eastAsia="標楷體" w:hAnsi="標楷體" w:cs="新細明體" w:hint="eastAsia"/>
                                      <w:b/>
                                      <w:bCs/>
                                      <w:sz w:val="20"/>
                                      <w:szCs w:val="24"/>
                                    </w:rPr>
                                    <w:t xml:space="preserve">  21,</w:t>
                                  </w:r>
                                  <w:r>
                                    <w:rPr>
                                      <w:rFonts w:ascii="標楷體" w:eastAsia="標楷體" w:hAnsi="標楷體" w:cs="新細明體"/>
                                      <w:b/>
                                      <w:bCs/>
                                      <w:sz w:val="20"/>
                                      <w:szCs w:val="24"/>
                                    </w:rPr>
                                    <w:t>939</w:t>
                                  </w:r>
                                  <w:r w:rsidRPr="0029199A">
                                    <w:rPr>
                                      <w:rFonts w:ascii="標楷體" w:eastAsia="標楷體" w:hAnsi="標楷體" w:cs="新細明體" w:hint="eastAsia"/>
                                      <w:b/>
                                      <w:bCs/>
                                      <w:sz w:val="20"/>
                                      <w:szCs w:val="24"/>
                                    </w:rPr>
                                    <w:t xml:space="preserve"> </w:t>
                                  </w:r>
                                </w:p>
                              </w:tc>
                              <w:tc>
                                <w:tcPr>
                                  <w:tcW w:w="1061" w:type="dxa"/>
                                  <w:tcBorders>
                                    <w:top w:val="nil"/>
                                    <w:left w:val="nil"/>
                                    <w:bottom w:val="single" w:sz="4" w:space="0" w:color="auto"/>
                                    <w:right w:val="single" w:sz="4" w:space="0" w:color="auto"/>
                                  </w:tcBorders>
                                  <w:shd w:val="clear" w:color="auto" w:fill="auto"/>
                                  <w:noWrap/>
                                  <w:vAlign w:val="center"/>
                                </w:tcPr>
                                <w:p w:rsidR="00404C9C" w:rsidRPr="0029199A" w:rsidRDefault="00404C9C" w:rsidP="00EE544C">
                                  <w:pPr>
                                    <w:spacing w:line="260" w:lineRule="exact"/>
                                    <w:jc w:val="right"/>
                                    <w:rPr>
                                      <w:rFonts w:ascii="標楷體" w:eastAsia="標楷體" w:hAnsi="標楷體" w:cs="新細明體"/>
                                      <w:b/>
                                      <w:bCs/>
                                      <w:sz w:val="20"/>
                                      <w:szCs w:val="24"/>
                                    </w:rPr>
                                  </w:pPr>
                                  <w:r w:rsidRPr="0029199A">
                                    <w:rPr>
                                      <w:rFonts w:ascii="標楷體" w:eastAsia="標楷體" w:hAnsi="標楷體" w:cs="新細明體" w:hint="eastAsia"/>
                                      <w:b/>
                                      <w:bCs/>
                                      <w:sz w:val="20"/>
                                      <w:szCs w:val="24"/>
                                    </w:rPr>
                                    <w:t xml:space="preserve">  3,</w:t>
                                  </w:r>
                                  <w:r>
                                    <w:rPr>
                                      <w:rFonts w:ascii="標楷體" w:eastAsia="標楷體" w:hAnsi="標楷體" w:cs="新細明體"/>
                                      <w:b/>
                                      <w:bCs/>
                                      <w:sz w:val="20"/>
                                      <w:szCs w:val="24"/>
                                    </w:rPr>
                                    <w:t>018</w:t>
                                  </w:r>
                                </w:p>
                              </w:tc>
                              <w:tc>
                                <w:tcPr>
                                  <w:tcW w:w="787" w:type="dxa"/>
                                  <w:tcBorders>
                                    <w:top w:val="nil"/>
                                    <w:left w:val="nil"/>
                                    <w:bottom w:val="single" w:sz="4" w:space="0" w:color="auto"/>
                                    <w:right w:val="single" w:sz="4" w:space="0" w:color="auto"/>
                                  </w:tcBorders>
                                  <w:shd w:val="clear" w:color="auto" w:fill="auto"/>
                                  <w:noWrap/>
                                  <w:vAlign w:val="center"/>
                                </w:tcPr>
                                <w:p w:rsidR="00404C9C" w:rsidRPr="0029199A" w:rsidRDefault="00404C9C" w:rsidP="0022291D">
                                  <w:pPr>
                                    <w:spacing w:line="260" w:lineRule="exact"/>
                                    <w:jc w:val="right"/>
                                    <w:rPr>
                                      <w:rFonts w:ascii="標楷體" w:eastAsia="標楷體" w:hAnsi="標楷體" w:cs="新細明體"/>
                                      <w:sz w:val="20"/>
                                      <w:szCs w:val="24"/>
                                    </w:rPr>
                                  </w:pPr>
                                  <w:r>
                                    <w:rPr>
                                      <w:rFonts w:ascii="標楷體" w:eastAsia="標楷體" w:hAnsi="標楷體" w:cs="新細明體"/>
                                      <w:sz w:val="20"/>
                                      <w:szCs w:val="24"/>
                                    </w:rPr>
                                    <w:t>20</w:t>
                                  </w:r>
                                  <w:r w:rsidRPr="0029199A">
                                    <w:rPr>
                                      <w:rFonts w:ascii="標楷體" w:eastAsia="標楷體" w:hAnsi="標楷體" w:cs="新細明體" w:hint="eastAsia"/>
                                      <w:sz w:val="20"/>
                                      <w:szCs w:val="24"/>
                                    </w:rPr>
                                    <w:t>,</w:t>
                                  </w:r>
                                  <w:r>
                                    <w:rPr>
                                      <w:rFonts w:ascii="標楷體" w:eastAsia="標楷體" w:hAnsi="標楷體" w:cs="新細明體"/>
                                      <w:sz w:val="20"/>
                                      <w:szCs w:val="24"/>
                                    </w:rPr>
                                    <w:t>010</w:t>
                                  </w:r>
                                  <w:r w:rsidRPr="0029199A">
                                    <w:rPr>
                                      <w:rFonts w:ascii="標楷體" w:eastAsia="標楷體" w:hAnsi="標楷體" w:cs="新細明體" w:hint="eastAsia"/>
                                      <w:sz w:val="20"/>
                                      <w:szCs w:val="24"/>
                                    </w:rPr>
                                    <w:t xml:space="preserve"> </w:t>
                                  </w:r>
                                </w:p>
                              </w:tc>
                              <w:tc>
                                <w:tcPr>
                                  <w:tcW w:w="1008" w:type="dxa"/>
                                  <w:tcBorders>
                                    <w:top w:val="nil"/>
                                    <w:left w:val="nil"/>
                                    <w:bottom w:val="single" w:sz="4" w:space="0" w:color="auto"/>
                                    <w:right w:val="single" w:sz="4" w:space="0" w:color="auto"/>
                                  </w:tcBorders>
                                  <w:shd w:val="clear" w:color="auto" w:fill="auto"/>
                                  <w:noWrap/>
                                  <w:vAlign w:val="center"/>
                                </w:tcPr>
                                <w:p w:rsidR="00404C9C" w:rsidRPr="0029199A" w:rsidRDefault="00404C9C" w:rsidP="00131D98">
                                  <w:pPr>
                                    <w:spacing w:line="260" w:lineRule="exact"/>
                                    <w:ind w:left="1" w:right="8" w:firstLineChars="1" w:firstLine="2"/>
                                    <w:jc w:val="right"/>
                                    <w:rPr>
                                      <w:rFonts w:ascii="標楷體" w:eastAsia="標楷體" w:hAnsi="標楷體" w:cs="新細明體"/>
                                      <w:sz w:val="20"/>
                                      <w:szCs w:val="24"/>
                                    </w:rPr>
                                  </w:pPr>
                                  <w:r>
                                    <w:rPr>
                                      <w:rFonts w:ascii="標楷體" w:eastAsia="標楷體" w:hAnsi="標楷體" w:cs="新細明體"/>
                                      <w:sz w:val="20"/>
                                      <w:szCs w:val="24"/>
                                    </w:rPr>
                                    <w:t>2,946</w:t>
                                  </w:r>
                                </w:p>
                              </w:tc>
                              <w:tc>
                                <w:tcPr>
                                  <w:tcW w:w="668" w:type="dxa"/>
                                  <w:tcBorders>
                                    <w:top w:val="nil"/>
                                    <w:left w:val="nil"/>
                                    <w:bottom w:val="single" w:sz="4" w:space="0" w:color="auto"/>
                                    <w:right w:val="single" w:sz="4" w:space="0" w:color="auto"/>
                                  </w:tcBorders>
                                  <w:shd w:val="clear" w:color="auto" w:fill="auto"/>
                                  <w:noWrap/>
                                  <w:vAlign w:val="center"/>
                                </w:tcPr>
                                <w:p w:rsidR="00404C9C" w:rsidRPr="0029199A" w:rsidRDefault="00404C9C" w:rsidP="00F72B62">
                                  <w:pPr>
                                    <w:spacing w:line="260" w:lineRule="exact"/>
                                    <w:jc w:val="right"/>
                                    <w:rPr>
                                      <w:rFonts w:ascii="標楷體" w:eastAsia="標楷體" w:hAnsi="標楷體" w:cs="新細明體"/>
                                      <w:sz w:val="20"/>
                                      <w:szCs w:val="24"/>
                                    </w:rPr>
                                  </w:pPr>
                                  <w:r w:rsidRPr="0029199A">
                                    <w:rPr>
                                      <w:rFonts w:ascii="標楷體" w:eastAsia="標楷體" w:hAnsi="標楷體" w:cs="新細明體" w:hint="eastAsia"/>
                                      <w:sz w:val="20"/>
                                      <w:szCs w:val="24"/>
                                    </w:rPr>
                                    <w:t xml:space="preserve"> 1,5</w:t>
                                  </w:r>
                                  <w:r>
                                    <w:rPr>
                                      <w:rFonts w:ascii="標楷體" w:eastAsia="標楷體" w:hAnsi="標楷體" w:cs="新細明體"/>
                                      <w:sz w:val="20"/>
                                      <w:szCs w:val="24"/>
                                    </w:rPr>
                                    <w:t>70</w:t>
                                  </w:r>
                                  <w:r w:rsidRPr="0029199A">
                                    <w:rPr>
                                      <w:rFonts w:ascii="標楷體" w:eastAsia="標楷體" w:hAnsi="標楷體" w:cs="新細明體" w:hint="eastAsia"/>
                                      <w:sz w:val="20"/>
                                      <w:szCs w:val="24"/>
                                    </w:rPr>
                                    <w:t xml:space="preserve"> </w:t>
                                  </w:r>
                                </w:p>
                              </w:tc>
                              <w:tc>
                                <w:tcPr>
                                  <w:tcW w:w="669" w:type="dxa"/>
                                  <w:tcBorders>
                                    <w:top w:val="nil"/>
                                    <w:left w:val="nil"/>
                                    <w:bottom w:val="single" w:sz="4" w:space="0" w:color="auto"/>
                                    <w:right w:val="single" w:sz="4" w:space="0" w:color="auto"/>
                                  </w:tcBorders>
                                  <w:shd w:val="clear" w:color="auto" w:fill="auto"/>
                                  <w:noWrap/>
                                  <w:vAlign w:val="center"/>
                                </w:tcPr>
                                <w:p w:rsidR="00404C9C" w:rsidRPr="0029199A" w:rsidRDefault="00404C9C" w:rsidP="00131D98">
                                  <w:pPr>
                                    <w:spacing w:line="260" w:lineRule="exact"/>
                                    <w:jc w:val="right"/>
                                    <w:rPr>
                                      <w:rFonts w:ascii="標楷體" w:eastAsia="標楷體" w:hAnsi="標楷體" w:cs="新細明體"/>
                                      <w:sz w:val="20"/>
                                      <w:szCs w:val="24"/>
                                    </w:rPr>
                                  </w:pPr>
                                  <w:r>
                                    <w:rPr>
                                      <w:rFonts w:ascii="標楷體" w:eastAsia="標楷體" w:hAnsi="標楷體" w:cs="新細明體"/>
                                      <w:sz w:val="20"/>
                                      <w:szCs w:val="24"/>
                                    </w:rPr>
                                    <w:t>49</w:t>
                                  </w:r>
                                </w:p>
                              </w:tc>
                              <w:tc>
                                <w:tcPr>
                                  <w:tcW w:w="669" w:type="dxa"/>
                                  <w:tcBorders>
                                    <w:top w:val="nil"/>
                                    <w:left w:val="nil"/>
                                    <w:bottom w:val="single" w:sz="4" w:space="0" w:color="auto"/>
                                    <w:right w:val="single" w:sz="4" w:space="0" w:color="auto"/>
                                  </w:tcBorders>
                                  <w:shd w:val="clear" w:color="auto" w:fill="auto"/>
                                  <w:noWrap/>
                                  <w:vAlign w:val="center"/>
                                </w:tcPr>
                                <w:p w:rsidR="00404C9C" w:rsidRPr="0029199A" w:rsidRDefault="00404C9C" w:rsidP="005F0EDB">
                                  <w:pPr>
                                    <w:spacing w:line="260" w:lineRule="exact"/>
                                    <w:jc w:val="right"/>
                                    <w:rPr>
                                      <w:rFonts w:ascii="標楷體" w:eastAsia="標楷體" w:hAnsi="標楷體" w:cs="新細明體"/>
                                      <w:sz w:val="20"/>
                                      <w:szCs w:val="24"/>
                                    </w:rPr>
                                  </w:pPr>
                                  <w:r w:rsidRPr="0029199A">
                                    <w:rPr>
                                      <w:rFonts w:ascii="標楷體" w:eastAsia="標楷體" w:hAnsi="標楷體" w:cs="新細明體" w:hint="eastAsia"/>
                                      <w:sz w:val="20"/>
                                      <w:szCs w:val="24"/>
                                    </w:rPr>
                                    <w:t xml:space="preserve"> </w:t>
                                  </w:r>
                                  <w:r>
                                    <w:rPr>
                                      <w:rFonts w:ascii="標楷體" w:eastAsia="標楷體" w:hAnsi="標楷體" w:cs="新細明體"/>
                                      <w:sz w:val="20"/>
                                      <w:szCs w:val="24"/>
                                    </w:rPr>
                                    <w:t>359</w:t>
                                  </w:r>
                                  <w:r w:rsidRPr="0029199A">
                                    <w:rPr>
                                      <w:rFonts w:ascii="標楷體" w:eastAsia="標楷體" w:hAnsi="標楷體" w:cs="新細明體" w:hint="eastAsia"/>
                                      <w:sz w:val="20"/>
                                      <w:szCs w:val="24"/>
                                    </w:rPr>
                                    <w:t xml:space="preserve"> </w:t>
                                  </w:r>
                                </w:p>
                              </w:tc>
                              <w:tc>
                                <w:tcPr>
                                  <w:tcW w:w="669" w:type="dxa"/>
                                  <w:tcBorders>
                                    <w:top w:val="nil"/>
                                    <w:left w:val="nil"/>
                                    <w:bottom w:val="single" w:sz="4" w:space="0" w:color="auto"/>
                                    <w:right w:val="single" w:sz="4" w:space="0" w:color="auto"/>
                                  </w:tcBorders>
                                  <w:shd w:val="clear" w:color="auto" w:fill="auto"/>
                                  <w:noWrap/>
                                  <w:vAlign w:val="center"/>
                                </w:tcPr>
                                <w:p w:rsidR="00404C9C" w:rsidRPr="0029199A" w:rsidRDefault="00404C9C" w:rsidP="00131D98">
                                  <w:pPr>
                                    <w:spacing w:line="260" w:lineRule="exact"/>
                                    <w:jc w:val="right"/>
                                    <w:rPr>
                                      <w:rFonts w:ascii="標楷體" w:eastAsia="標楷體" w:hAnsi="標楷體" w:cs="新細明體"/>
                                      <w:sz w:val="20"/>
                                      <w:szCs w:val="24"/>
                                    </w:rPr>
                                  </w:pPr>
                                  <w:r>
                                    <w:rPr>
                                      <w:rFonts w:ascii="標楷體" w:eastAsia="標楷體" w:hAnsi="標楷體" w:cs="新細明體"/>
                                      <w:sz w:val="20"/>
                                      <w:szCs w:val="24"/>
                                    </w:rPr>
                                    <w:t>23</w:t>
                                  </w:r>
                                </w:p>
                              </w:tc>
                            </w:tr>
                            <w:tr w:rsidR="00404C9C" w:rsidRPr="00E4021B" w:rsidTr="00877FD6">
                              <w:trPr>
                                <w:trHeight w:val="227"/>
                              </w:trPr>
                              <w:tc>
                                <w:tcPr>
                                  <w:tcW w:w="6393" w:type="dxa"/>
                                  <w:gridSpan w:val="8"/>
                                  <w:tcBorders>
                                    <w:top w:val="single" w:sz="4" w:space="0" w:color="auto"/>
                                  </w:tcBorders>
                                  <w:shd w:val="clear" w:color="auto" w:fill="auto"/>
                                  <w:noWrap/>
                                  <w:vAlign w:val="center"/>
                                </w:tcPr>
                                <w:p w:rsidR="00404C9C" w:rsidRPr="00E4021B" w:rsidRDefault="00404C9C" w:rsidP="00131D98">
                                  <w:pPr>
                                    <w:spacing w:line="200" w:lineRule="exact"/>
                                    <w:rPr>
                                      <w:rFonts w:ascii="標楷體" w:eastAsia="標楷體" w:hAnsi="標楷體" w:cs="新細明體"/>
                                      <w:bCs/>
                                      <w:szCs w:val="24"/>
                                    </w:rPr>
                                  </w:pPr>
                                  <w:r w:rsidRPr="00E4021B">
                                    <w:rPr>
                                      <w:rFonts w:ascii="標楷體" w:eastAsia="標楷體" w:hAnsi="標楷體" w:cs="新細明體" w:hint="eastAsia"/>
                                      <w:bCs/>
                                      <w:sz w:val="18"/>
                                      <w:szCs w:val="24"/>
                                    </w:rPr>
                                    <w:t>資料來源：整理自國產署提供資料。</w:t>
                                  </w:r>
                                </w:p>
                              </w:tc>
                            </w:tr>
                          </w:tbl>
                          <w:p w:rsidR="00404C9C" w:rsidRPr="00E4021B" w:rsidRDefault="00404C9C" w:rsidP="009F4AC4"/>
                        </w:txbxContent>
                      </wps:txbx>
                      <wps:bodyPr rot="0" vert="horz" wrap="square" lIns="18000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C8958F9" id="_x0000_s1042" type="#_x0000_t202" style="position:absolute;left:0;text-align:left;margin-left:-5.85pt;margin-top:190.55pt;width:329.85pt;height:95.05pt;z-index:251648512;visibility:visible;mso-wrap-style:square;mso-width-percent:0;mso-height-percent:0;mso-wrap-distance-left:9pt;mso-wrap-distance-top:3.6pt;mso-wrap-distance-right:5.6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MFvOgIAACEEAAAOAAAAZHJzL2Uyb0RvYy54bWysU12O0zAQfkfiDpbfaZJuC23UdLV0KUJa&#10;fqSFAziO01jYnmC7TcoFVuIAyzMH4AAcaPccjJ22LPCG8IM1Y898M/PNzOK814rshHUSTEGzUUqJ&#10;MBwqaTYF/fB+/WRGifPMVEyBEQXdC0fPl48fLbo2F2NoQFXCEgQxLu/agjbet3mSON4IzdwIWmHw&#10;swarmUfVbpLKsg7RtUrGafo06cBWrQUunMPXy+GTLiN+XQvu39a1E56ogmJuPt423mW4k+WC5RvL&#10;2kbyQxrsH7LQTBoMeoK6ZJ6RrZV/QWnJLTio/YiDTqCuJRexBqwmS/+o5rphrYi1IDmuPdHk/h8s&#10;f7N7Z4msCnpGiWEaW3R/e3P3/ev97Y+7b1/IODDUtS5Hw+sWTX3/HHrsdKzWtVfAPzpiYNUwsxEX&#10;1kLXCFZhhlnwTB64DjgugJTda6gwFNt6iEB9bXWgDwkhiI6d2p+6I3pPOD5Ostk8nU8p4fiXjdNn&#10;2dk0xmD50b21zr8UoEkQCmqx/RGe7a6cD+mw/GgSojlQslpLpaJiN+VKWbJjOCrreA7ov5kpQ7qC&#10;zqfjaUQ2EPzjFGnpcZSV1AWdpeEEd5YHOl6YKsqeSTXImIkyB34CJQM5vi/72IzsxHsJ1R4ZszCM&#10;Lq4aCg3Yz5R0OLYFdZ+2zApK1CsTWI+hcdCjhjzaKMyzyQSV8vjKDEeMgnpKBnHl41KEhA1cYFtq&#10;GQkL/RtSOCSLcxh5POxMGPSHerT6tdnLnwAAAP//AwBQSwMEFAAGAAgAAAAhAEeXu93iAAAACwEA&#10;AA8AAABkcnMvZG93bnJldi54bWxMj8FOwzAQRO9I/IO1SNxa2y2kaYhTISQkxIGIgoCjG5skIl5b&#10;sZuGv2c5wXG1TzNvyt3sBjbZMfYeFcilAGax8abHVsHry/0iBxaTRqMHj1bBt42wq87PSl0Yf8Jn&#10;O+1TyygEY6EVdCmFgvPYdNbpuPTBIv0+/eh0onNsuRn1icLdwFdCZNzpHqmh08Hedbb52h+dAvdY&#10;f0TxEJ7mUGf12/u0Xediq9TlxXx7AyzZOf3B8KtP6lCR08Ef0UQ2KFhIuSFUwTqXEhgR2VVO6w4K&#10;rjdyBbwq+f8N1Q8AAAD//wMAUEsBAi0AFAAGAAgAAAAhALaDOJL+AAAA4QEAABMAAAAAAAAAAAAA&#10;AAAAAAAAAFtDb250ZW50X1R5cGVzXS54bWxQSwECLQAUAAYACAAAACEAOP0h/9YAAACUAQAACwAA&#10;AAAAAAAAAAAAAAAvAQAAX3JlbHMvLnJlbHNQSwECLQAUAAYACAAAACEATDDBbzoCAAAhBAAADgAA&#10;AAAAAAAAAAAAAAAuAgAAZHJzL2Uyb0RvYy54bWxQSwECLQAUAAYACAAAACEAR5e73eIAAAALAQAA&#10;DwAAAAAAAAAAAAAAAACUBAAAZHJzL2Rvd25yZXYueG1sUEsFBgAAAAAEAAQA8wAAAKMFAAAAAA==&#10;" stroked="f">
                <v:textbox inset="5mm,0,,0">
                  <w:txbxContent>
                    <w:tbl>
                      <w:tblPr>
                        <w:tblW w:w="6393" w:type="dxa"/>
                        <w:tblInd w:w="-142" w:type="dxa"/>
                        <w:tblLayout w:type="fixed"/>
                        <w:tblCellMar>
                          <w:left w:w="0" w:type="dxa"/>
                          <w:right w:w="57" w:type="dxa"/>
                        </w:tblCellMar>
                        <w:tblLook w:val="04A0" w:firstRow="1" w:lastRow="0" w:firstColumn="1" w:lastColumn="0" w:noHBand="0" w:noVBand="1"/>
                      </w:tblPr>
                      <w:tblGrid>
                        <w:gridCol w:w="862"/>
                        <w:gridCol w:w="1061"/>
                        <w:gridCol w:w="787"/>
                        <w:gridCol w:w="1008"/>
                        <w:gridCol w:w="668"/>
                        <w:gridCol w:w="669"/>
                        <w:gridCol w:w="669"/>
                        <w:gridCol w:w="669"/>
                      </w:tblGrid>
                      <w:tr w:rsidR="00404C9C" w:rsidRPr="00E4021B" w:rsidTr="00877FD6">
                        <w:trPr>
                          <w:trHeight w:val="57"/>
                        </w:trPr>
                        <w:tc>
                          <w:tcPr>
                            <w:tcW w:w="6393" w:type="dxa"/>
                            <w:gridSpan w:val="8"/>
                            <w:shd w:val="clear" w:color="auto" w:fill="auto"/>
                            <w:vAlign w:val="bottom"/>
                          </w:tcPr>
                          <w:p w:rsidR="00404C9C" w:rsidRPr="00E4021B" w:rsidRDefault="00404C9C" w:rsidP="0022291D">
                            <w:pPr>
                              <w:spacing w:line="280" w:lineRule="exact"/>
                              <w:jc w:val="center"/>
                              <w:rPr>
                                <w:rFonts w:ascii="標楷體" w:eastAsia="標楷體" w:hAnsi="標楷體" w:cs="新細明體"/>
                                <w:b/>
                                <w:bCs/>
                                <w:szCs w:val="24"/>
                              </w:rPr>
                            </w:pPr>
                            <w:r w:rsidRPr="00E4021B">
                              <w:rPr>
                                <w:rFonts w:ascii="標楷體" w:eastAsia="標楷體" w:hAnsi="標楷體" w:cs="新細明體" w:hint="eastAsia"/>
                                <w:b/>
                                <w:bCs/>
                                <w:szCs w:val="24"/>
                              </w:rPr>
                              <w:t>表</w:t>
                            </w:r>
                            <w:r>
                              <w:rPr>
                                <w:rFonts w:ascii="標楷體" w:eastAsia="標楷體" w:hAnsi="標楷體" w:cs="新細明體"/>
                                <w:b/>
                                <w:bCs/>
                                <w:szCs w:val="24"/>
                              </w:rPr>
                              <w:t>7</w:t>
                            </w:r>
                            <w:r w:rsidRPr="00E4021B">
                              <w:rPr>
                                <w:rFonts w:ascii="標楷體" w:eastAsia="標楷體" w:hAnsi="標楷體" w:cs="新細明體" w:hint="eastAsia"/>
                                <w:b/>
                                <w:bCs/>
                                <w:szCs w:val="24"/>
                              </w:rPr>
                              <w:t xml:space="preserve">　</w:t>
                            </w:r>
                            <w:r w:rsidRPr="00E4021B">
                              <w:rPr>
                                <w:rFonts w:ascii="標楷體" w:eastAsia="標楷體" w:hAnsi="標楷體" w:cs="新細明體" w:hint="eastAsia"/>
                                <w:b/>
                                <w:bCs/>
                                <w:szCs w:val="24"/>
                                <w:u w:color="FF0000"/>
                              </w:rPr>
                              <w:t>11</w:t>
                            </w:r>
                            <w:r>
                              <w:rPr>
                                <w:rFonts w:ascii="標楷體" w:eastAsia="標楷體" w:hAnsi="標楷體" w:cs="新細明體"/>
                                <w:b/>
                                <w:bCs/>
                                <w:szCs w:val="24"/>
                                <w:u w:color="FF0000"/>
                              </w:rPr>
                              <w:t>1</w:t>
                            </w:r>
                            <w:r w:rsidRPr="00E4021B">
                              <w:rPr>
                                <w:rFonts w:ascii="標楷體" w:eastAsia="標楷體" w:hAnsi="標楷體" w:cs="新細明體" w:hint="eastAsia"/>
                                <w:b/>
                                <w:bCs/>
                                <w:szCs w:val="24"/>
                              </w:rPr>
                              <w:t>年底被占用國有公用不動產情形</w:t>
                            </w:r>
                          </w:p>
                        </w:tc>
                      </w:tr>
                      <w:tr w:rsidR="00404C9C" w:rsidRPr="00E4021B" w:rsidTr="00877FD6">
                        <w:trPr>
                          <w:trHeight w:val="57"/>
                        </w:trPr>
                        <w:tc>
                          <w:tcPr>
                            <w:tcW w:w="6393" w:type="dxa"/>
                            <w:gridSpan w:val="8"/>
                            <w:tcBorders>
                              <w:bottom w:val="single" w:sz="4" w:space="0" w:color="auto"/>
                            </w:tcBorders>
                            <w:shd w:val="clear" w:color="auto" w:fill="auto"/>
                            <w:vAlign w:val="bottom"/>
                          </w:tcPr>
                          <w:p w:rsidR="00404C9C" w:rsidRPr="00E4021B" w:rsidRDefault="00404C9C" w:rsidP="00131D98">
                            <w:pPr>
                              <w:spacing w:line="240" w:lineRule="exact"/>
                              <w:jc w:val="right"/>
                              <w:rPr>
                                <w:rFonts w:ascii="標楷體" w:eastAsia="標楷體" w:hAnsi="標楷體" w:cs="新細明體"/>
                                <w:bCs/>
                                <w:szCs w:val="24"/>
                              </w:rPr>
                            </w:pPr>
                            <w:r w:rsidRPr="00E4021B">
                              <w:rPr>
                                <w:rFonts w:ascii="標楷體" w:eastAsia="標楷體" w:hAnsi="標楷體" w:cs="新細明體" w:hint="eastAsia"/>
                                <w:bCs/>
                                <w:sz w:val="20"/>
                                <w:szCs w:val="24"/>
                              </w:rPr>
                              <w:t>單位：錄、公頃</w:t>
                            </w:r>
                          </w:p>
                        </w:tc>
                      </w:tr>
                      <w:tr w:rsidR="00404C9C" w:rsidRPr="00EC57EA" w:rsidTr="00877FD6">
                        <w:trPr>
                          <w:trHeight w:val="360"/>
                        </w:trPr>
                        <w:tc>
                          <w:tcPr>
                            <w:tcW w:w="192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新細明體" w:hint="eastAsia"/>
                                <w:bCs/>
                                <w:sz w:val="20"/>
                                <w:szCs w:val="24"/>
                              </w:rPr>
                              <w:t>合計</w:t>
                            </w:r>
                          </w:p>
                        </w:tc>
                        <w:tc>
                          <w:tcPr>
                            <w:tcW w:w="1795" w:type="dxa"/>
                            <w:gridSpan w:val="2"/>
                            <w:tcBorders>
                              <w:top w:val="single" w:sz="4" w:space="0" w:color="auto"/>
                              <w:left w:val="nil"/>
                              <w:bottom w:val="single" w:sz="4" w:space="0" w:color="auto"/>
                              <w:right w:val="single" w:sz="4" w:space="0" w:color="auto"/>
                            </w:tcBorders>
                            <w:shd w:val="clear" w:color="auto" w:fill="auto"/>
                            <w:noWrap/>
                            <w:vAlign w:val="center"/>
                            <w:hideMark/>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中央</w:t>
                            </w:r>
                          </w:p>
                        </w:tc>
                        <w:tc>
                          <w:tcPr>
                            <w:tcW w:w="1337" w:type="dxa"/>
                            <w:gridSpan w:val="2"/>
                            <w:tcBorders>
                              <w:top w:val="single" w:sz="4" w:space="0" w:color="auto"/>
                              <w:left w:val="nil"/>
                              <w:bottom w:val="single" w:sz="4" w:space="0" w:color="auto"/>
                              <w:right w:val="single" w:sz="4" w:space="0" w:color="auto"/>
                            </w:tcBorders>
                            <w:shd w:val="clear" w:color="auto" w:fill="auto"/>
                            <w:noWrap/>
                            <w:vAlign w:val="center"/>
                            <w:hideMark/>
                          </w:tcPr>
                          <w:p w:rsidR="00404C9C" w:rsidRPr="00EC57EA" w:rsidRDefault="00404C9C" w:rsidP="003F1627">
                            <w:pPr>
                              <w:jc w:val="center"/>
                              <w:rPr>
                                <w:rFonts w:ascii="標楷體" w:eastAsia="標楷體" w:hAnsi="標楷體" w:cs="新細明體"/>
                                <w:sz w:val="20"/>
                                <w:szCs w:val="24"/>
                              </w:rPr>
                            </w:pPr>
                            <w:r w:rsidRPr="002E1CCD">
                              <w:rPr>
                                <w:rFonts w:ascii="標楷體" w:eastAsia="標楷體" w:hAnsi="標楷體" w:cs="新細明體" w:hint="eastAsia"/>
                                <w:sz w:val="20"/>
                                <w:szCs w:val="24"/>
                              </w:rPr>
                              <w:t>市縣</w:t>
                            </w:r>
                          </w:p>
                        </w:tc>
                        <w:tc>
                          <w:tcPr>
                            <w:tcW w:w="1338" w:type="dxa"/>
                            <w:gridSpan w:val="2"/>
                            <w:tcBorders>
                              <w:top w:val="single" w:sz="4" w:space="0" w:color="auto"/>
                              <w:left w:val="nil"/>
                              <w:bottom w:val="single" w:sz="4" w:space="0" w:color="auto"/>
                              <w:right w:val="single" w:sz="4" w:space="0" w:color="000000"/>
                            </w:tcBorders>
                            <w:shd w:val="clear" w:color="auto" w:fill="auto"/>
                            <w:noWrap/>
                            <w:vAlign w:val="center"/>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新細明體" w:hint="eastAsia"/>
                                <w:sz w:val="20"/>
                                <w:szCs w:val="24"/>
                              </w:rPr>
                              <w:t>鄉鎮市</w:t>
                            </w:r>
                          </w:p>
                        </w:tc>
                      </w:tr>
                      <w:tr w:rsidR="00404C9C" w:rsidRPr="00EC57EA" w:rsidTr="00877FD6">
                        <w:trPr>
                          <w:trHeight w:val="360"/>
                        </w:trPr>
                        <w:tc>
                          <w:tcPr>
                            <w:tcW w:w="862" w:type="dxa"/>
                            <w:tcBorders>
                              <w:top w:val="nil"/>
                              <w:left w:val="single" w:sz="4" w:space="0" w:color="auto"/>
                              <w:bottom w:val="single" w:sz="4" w:space="0" w:color="auto"/>
                              <w:right w:val="single" w:sz="4" w:space="0" w:color="auto"/>
                            </w:tcBorders>
                            <w:shd w:val="clear" w:color="auto" w:fill="auto"/>
                            <w:vAlign w:val="center"/>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標楷體" w:hint="eastAsia"/>
                                <w:sz w:val="20"/>
                                <w:szCs w:val="24"/>
                              </w:rPr>
                              <w:t>數量</w:t>
                            </w:r>
                          </w:p>
                        </w:tc>
                        <w:tc>
                          <w:tcPr>
                            <w:tcW w:w="1061"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bCs/>
                                <w:sz w:val="20"/>
                                <w:szCs w:val="24"/>
                              </w:rPr>
                            </w:pPr>
                            <w:r w:rsidRPr="00EC57EA">
                              <w:rPr>
                                <w:rFonts w:ascii="標楷體" w:eastAsia="標楷體" w:hAnsi="標楷體" w:cs="新細明體" w:hint="eastAsia"/>
                                <w:bCs/>
                                <w:sz w:val="20"/>
                                <w:szCs w:val="24"/>
                              </w:rPr>
                              <w:t>面積</w:t>
                            </w:r>
                          </w:p>
                        </w:tc>
                        <w:tc>
                          <w:tcPr>
                            <w:tcW w:w="787"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標楷體" w:hint="eastAsia"/>
                                <w:sz w:val="20"/>
                                <w:szCs w:val="24"/>
                              </w:rPr>
                              <w:t>數量</w:t>
                            </w:r>
                          </w:p>
                        </w:tc>
                        <w:tc>
                          <w:tcPr>
                            <w:tcW w:w="1008"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面積</w:t>
                            </w:r>
                          </w:p>
                        </w:tc>
                        <w:tc>
                          <w:tcPr>
                            <w:tcW w:w="668"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標楷體" w:hint="eastAsia"/>
                                <w:sz w:val="20"/>
                                <w:szCs w:val="24"/>
                              </w:rPr>
                              <w:t>數量</w:t>
                            </w:r>
                          </w:p>
                        </w:tc>
                        <w:tc>
                          <w:tcPr>
                            <w:tcW w:w="669"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面積</w:t>
                            </w:r>
                          </w:p>
                        </w:tc>
                        <w:tc>
                          <w:tcPr>
                            <w:tcW w:w="669"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標楷體" w:hint="eastAsia"/>
                                <w:sz w:val="20"/>
                                <w:szCs w:val="24"/>
                              </w:rPr>
                              <w:t>數量</w:t>
                            </w:r>
                          </w:p>
                        </w:tc>
                        <w:tc>
                          <w:tcPr>
                            <w:tcW w:w="669" w:type="dxa"/>
                            <w:tcBorders>
                              <w:top w:val="nil"/>
                              <w:left w:val="nil"/>
                              <w:bottom w:val="single" w:sz="4" w:space="0" w:color="auto"/>
                              <w:right w:val="single" w:sz="4" w:space="0" w:color="auto"/>
                            </w:tcBorders>
                            <w:shd w:val="clear" w:color="auto" w:fill="auto"/>
                            <w:noWrap/>
                            <w:vAlign w:val="center"/>
                          </w:tcPr>
                          <w:p w:rsidR="00404C9C" w:rsidRPr="00EC57EA" w:rsidRDefault="00404C9C" w:rsidP="003F1627">
                            <w:pPr>
                              <w:jc w:val="center"/>
                              <w:rPr>
                                <w:rFonts w:ascii="標楷體" w:eastAsia="標楷體" w:hAnsi="標楷體" w:cs="新細明體"/>
                                <w:sz w:val="20"/>
                                <w:szCs w:val="24"/>
                              </w:rPr>
                            </w:pPr>
                            <w:r w:rsidRPr="00EC57EA">
                              <w:rPr>
                                <w:rFonts w:ascii="標楷體" w:eastAsia="標楷體" w:hAnsi="標楷體" w:cs="新細明體" w:hint="eastAsia"/>
                                <w:sz w:val="20"/>
                                <w:szCs w:val="24"/>
                              </w:rPr>
                              <w:t>面積</w:t>
                            </w:r>
                          </w:p>
                        </w:tc>
                      </w:tr>
                      <w:tr w:rsidR="00404C9C" w:rsidRPr="00E4021B" w:rsidTr="00877FD6">
                        <w:trPr>
                          <w:trHeight w:val="360"/>
                        </w:trPr>
                        <w:tc>
                          <w:tcPr>
                            <w:tcW w:w="862" w:type="dxa"/>
                            <w:tcBorders>
                              <w:top w:val="nil"/>
                              <w:left w:val="single" w:sz="4" w:space="0" w:color="auto"/>
                              <w:bottom w:val="single" w:sz="4" w:space="0" w:color="auto"/>
                              <w:right w:val="single" w:sz="4" w:space="0" w:color="auto"/>
                            </w:tcBorders>
                            <w:shd w:val="clear" w:color="auto" w:fill="auto"/>
                            <w:noWrap/>
                            <w:vAlign w:val="center"/>
                          </w:tcPr>
                          <w:p w:rsidR="00404C9C" w:rsidRPr="0029199A" w:rsidRDefault="00404C9C" w:rsidP="00EE544C">
                            <w:pPr>
                              <w:spacing w:line="260" w:lineRule="exact"/>
                              <w:jc w:val="right"/>
                              <w:rPr>
                                <w:rFonts w:ascii="標楷體" w:eastAsia="標楷體" w:hAnsi="標楷體" w:cs="新細明體"/>
                                <w:b/>
                                <w:bCs/>
                                <w:sz w:val="20"/>
                                <w:szCs w:val="24"/>
                              </w:rPr>
                            </w:pPr>
                            <w:r w:rsidRPr="0029199A">
                              <w:rPr>
                                <w:rFonts w:ascii="標楷體" w:eastAsia="標楷體" w:hAnsi="標楷體" w:cs="新細明體" w:hint="eastAsia"/>
                                <w:b/>
                                <w:bCs/>
                                <w:sz w:val="20"/>
                                <w:szCs w:val="24"/>
                              </w:rPr>
                              <w:t xml:space="preserve">  21,</w:t>
                            </w:r>
                            <w:r>
                              <w:rPr>
                                <w:rFonts w:ascii="標楷體" w:eastAsia="標楷體" w:hAnsi="標楷體" w:cs="新細明體"/>
                                <w:b/>
                                <w:bCs/>
                                <w:sz w:val="20"/>
                                <w:szCs w:val="24"/>
                              </w:rPr>
                              <w:t>939</w:t>
                            </w:r>
                            <w:r w:rsidRPr="0029199A">
                              <w:rPr>
                                <w:rFonts w:ascii="標楷體" w:eastAsia="標楷體" w:hAnsi="標楷體" w:cs="新細明體" w:hint="eastAsia"/>
                                <w:b/>
                                <w:bCs/>
                                <w:sz w:val="20"/>
                                <w:szCs w:val="24"/>
                              </w:rPr>
                              <w:t xml:space="preserve"> </w:t>
                            </w:r>
                          </w:p>
                        </w:tc>
                        <w:tc>
                          <w:tcPr>
                            <w:tcW w:w="1061" w:type="dxa"/>
                            <w:tcBorders>
                              <w:top w:val="nil"/>
                              <w:left w:val="nil"/>
                              <w:bottom w:val="single" w:sz="4" w:space="0" w:color="auto"/>
                              <w:right w:val="single" w:sz="4" w:space="0" w:color="auto"/>
                            </w:tcBorders>
                            <w:shd w:val="clear" w:color="auto" w:fill="auto"/>
                            <w:noWrap/>
                            <w:vAlign w:val="center"/>
                          </w:tcPr>
                          <w:p w:rsidR="00404C9C" w:rsidRPr="0029199A" w:rsidRDefault="00404C9C" w:rsidP="00EE544C">
                            <w:pPr>
                              <w:spacing w:line="260" w:lineRule="exact"/>
                              <w:jc w:val="right"/>
                              <w:rPr>
                                <w:rFonts w:ascii="標楷體" w:eastAsia="標楷體" w:hAnsi="標楷體" w:cs="新細明體"/>
                                <w:b/>
                                <w:bCs/>
                                <w:sz w:val="20"/>
                                <w:szCs w:val="24"/>
                              </w:rPr>
                            </w:pPr>
                            <w:r w:rsidRPr="0029199A">
                              <w:rPr>
                                <w:rFonts w:ascii="標楷體" w:eastAsia="標楷體" w:hAnsi="標楷體" w:cs="新細明體" w:hint="eastAsia"/>
                                <w:b/>
                                <w:bCs/>
                                <w:sz w:val="20"/>
                                <w:szCs w:val="24"/>
                              </w:rPr>
                              <w:t xml:space="preserve">  3,</w:t>
                            </w:r>
                            <w:r>
                              <w:rPr>
                                <w:rFonts w:ascii="標楷體" w:eastAsia="標楷體" w:hAnsi="標楷體" w:cs="新細明體"/>
                                <w:b/>
                                <w:bCs/>
                                <w:sz w:val="20"/>
                                <w:szCs w:val="24"/>
                              </w:rPr>
                              <w:t>018</w:t>
                            </w:r>
                          </w:p>
                        </w:tc>
                        <w:tc>
                          <w:tcPr>
                            <w:tcW w:w="787" w:type="dxa"/>
                            <w:tcBorders>
                              <w:top w:val="nil"/>
                              <w:left w:val="nil"/>
                              <w:bottom w:val="single" w:sz="4" w:space="0" w:color="auto"/>
                              <w:right w:val="single" w:sz="4" w:space="0" w:color="auto"/>
                            </w:tcBorders>
                            <w:shd w:val="clear" w:color="auto" w:fill="auto"/>
                            <w:noWrap/>
                            <w:vAlign w:val="center"/>
                          </w:tcPr>
                          <w:p w:rsidR="00404C9C" w:rsidRPr="0029199A" w:rsidRDefault="00404C9C" w:rsidP="0022291D">
                            <w:pPr>
                              <w:spacing w:line="260" w:lineRule="exact"/>
                              <w:jc w:val="right"/>
                              <w:rPr>
                                <w:rFonts w:ascii="標楷體" w:eastAsia="標楷體" w:hAnsi="標楷體" w:cs="新細明體"/>
                                <w:sz w:val="20"/>
                                <w:szCs w:val="24"/>
                              </w:rPr>
                            </w:pPr>
                            <w:r>
                              <w:rPr>
                                <w:rFonts w:ascii="標楷體" w:eastAsia="標楷體" w:hAnsi="標楷體" w:cs="新細明體"/>
                                <w:sz w:val="20"/>
                                <w:szCs w:val="24"/>
                              </w:rPr>
                              <w:t>20</w:t>
                            </w:r>
                            <w:r w:rsidRPr="0029199A">
                              <w:rPr>
                                <w:rFonts w:ascii="標楷體" w:eastAsia="標楷體" w:hAnsi="標楷體" w:cs="新細明體" w:hint="eastAsia"/>
                                <w:sz w:val="20"/>
                                <w:szCs w:val="24"/>
                              </w:rPr>
                              <w:t>,</w:t>
                            </w:r>
                            <w:r>
                              <w:rPr>
                                <w:rFonts w:ascii="標楷體" w:eastAsia="標楷體" w:hAnsi="標楷體" w:cs="新細明體"/>
                                <w:sz w:val="20"/>
                                <w:szCs w:val="24"/>
                              </w:rPr>
                              <w:t>010</w:t>
                            </w:r>
                            <w:r w:rsidRPr="0029199A">
                              <w:rPr>
                                <w:rFonts w:ascii="標楷體" w:eastAsia="標楷體" w:hAnsi="標楷體" w:cs="新細明體" w:hint="eastAsia"/>
                                <w:sz w:val="20"/>
                                <w:szCs w:val="24"/>
                              </w:rPr>
                              <w:t xml:space="preserve"> </w:t>
                            </w:r>
                          </w:p>
                        </w:tc>
                        <w:tc>
                          <w:tcPr>
                            <w:tcW w:w="1008" w:type="dxa"/>
                            <w:tcBorders>
                              <w:top w:val="nil"/>
                              <w:left w:val="nil"/>
                              <w:bottom w:val="single" w:sz="4" w:space="0" w:color="auto"/>
                              <w:right w:val="single" w:sz="4" w:space="0" w:color="auto"/>
                            </w:tcBorders>
                            <w:shd w:val="clear" w:color="auto" w:fill="auto"/>
                            <w:noWrap/>
                            <w:vAlign w:val="center"/>
                          </w:tcPr>
                          <w:p w:rsidR="00404C9C" w:rsidRPr="0029199A" w:rsidRDefault="00404C9C" w:rsidP="00131D98">
                            <w:pPr>
                              <w:spacing w:line="260" w:lineRule="exact"/>
                              <w:ind w:left="1" w:right="8" w:firstLineChars="1" w:firstLine="2"/>
                              <w:jc w:val="right"/>
                              <w:rPr>
                                <w:rFonts w:ascii="標楷體" w:eastAsia="標楷體" w:hAnsi="標楷體" w:cs="新細明體"/>
                                <w:sz w:val="20"/>
                                <w:szCs w:val="24"/>
                              </w:rPr>
                            </w:pPr>
                            <w:r>
                              <w:rPr>
                                <w:rFonts w:ascii="標楷體" w:eastAsia="標楷體" w:hAnsi="標楷體" w:cs="新細明體"/>
                                <w:sz w:val="20"/>
                                <w:szCs w:val="24"/>
                              </w:rPr>
                              <w:t>2,946</w:t>
                            </w:r>
                          </w:p>
                        </w:tc>
                        <w:tc>
                          <w:tcPr>
                            <w:tcW w:w="668" w:type="dxa"/>
                            <w:tcBorders>
                              <w:top w:val="nil"/>
                              <w:left w:val="nil"/>
                              <w:bottom w:val="single" w:sz="4" w:space="0" w:color="auto"/>
                              <w:right w:val="single" w:sz="4" w:space="0" w:color="auto"/>
                            </w:tcBorders>
                            <w:shd w:val="clear" w:color="auto" w:fill="auto"/>
                            <w:noWrap/>
                            <w:vAlign w:val="center"/>
                          </w:tcPr>
                          <w:p w:rsidR="00404C9C" w:rsidRPr="0029199A" w:rsidRDefault="00404C9C" w:rsidP="00F72B62">
                            <w:pPr>
                              <w:spacing w:line="260" w:lineRule="exact"/>
                              <w:jc w:val="right"/>
                              <w:rPr>
                                <w:rFonts w:ascii="標楷體" w:eastAsia="標楷體" w:hAnsi="標楷體" w:cs="新細明體"/>
                                <w:sz w:val="20"/>
                                <w:szCs w:val="24"/>
                              </w:rPr>
                            </w:pPr>
                            <w:r w:rsidRPr="0029199A">
                              <w:rPr>
                                <w:rFonts w:ascii="標楷體" w:eastAsia="標楷體" w:hAnsi="標楷體" w:cs="新細明體" w:hint="eastAsia"/>
                                <w:sz w:val="20"/>
                                <w:szCs w:val="24"/>
                              </w:rPr>
                              <w:t xml:space="preserve"> 1,5</w:t>
                            </w:r>
                            <w:r>
                              <w:rPr>
                                <w:rFonts w:ascii="標楷體" w:eastAsia="標楷體" w:hAnsi="標楷體" w:cs="新細明體"/>
                                <w:sz w:val="20"/>
                                <w:szCs w:val="24"/>
                              </w:rPr>
                              <w:t>70</w:t>
                            </w:r>
                            <w:r w:rsidRPr="0029199A">
                              <w:rPr>
                                <w:rFonts w:ascii="標楷體" w:eastAsia="標楷體" w:hAnsi="標楷體" w:cs="新細明體" w:hint="eastAsia"/>
                                <w:sz w:val="20"/>
                                <w:szCs w:val="24"/>
                              </w:rPr>
                              <w:t xml:space="preserve"> </w:t>
                            </w:r>
                          </w:p>
                        </w:tc>
                        <w:tc>
                          <w:tcPr>
                            <w:tcW w:w="669" w:type="dxa"/>
                            <w:tcBorders>
                              <w:top w:val="nil"/>
                              <w:left w:val="nil"/>
                              <w:bottom w:val="single" w:sz="4" w:space="0" w:color="auto"/>
                              <w:right w:val="single" w:sz="4" w:space="0" w:color="auto"/>
                            </w:tcBorders>
                            <w:shd w:val="clear" w:color="auto" w:fill="auto"/>
                            <w:noWrap/>
                            <w:vAlign w:val="center"/>
                          </w:tcPr>
                          <w:p w:rsidR="00404C9C" w:rsidRPr="0029199A" w:rsidRDefault="00404C9C" w:rsidP="00131D98">
                            <w:pPr>
                              <w:spacing w:line="260" w:lineRule="exact"/>
                              <w:jc w:val="right"/>
                              <w:rPr>
                                <w:rFonts w:ascii="標楷體" w:eastAsia="標楷體" w:hAnsi="標楷體" w:cs="新細明體"/>
                                <w:sz w:val="20"/>
                                <w:szCs w:val="24"/>
                              </w:rPr>
                            </w:pPr>
                            <w:r>
                              <w:rPr>
                                <w:rFonts w:ascii="標楷體" w:eastAsia="標楷體" w:hAnsi="標楷體" w:cs="新細明體"/>
                                <w:sz w:val="20"/>
                                <w:szCs w:val="24"/>
                              </w:rPr>
                              <w:t>49</w:t>
                            </w:r>
                          </w:p>
                        </w:tc>
                        <w:tc>
                          <w:tcPr>
                            <w:tcW w:w="669" w:type="dxa"/>
                            <w:tcBorders>
                              <w:top w:val="nil"/>
                              <w:left w:val="nil"/>
                              <w:bottom w:val="single" w:sz="4" w:space="0" w:color="auto"/>
                              <w:right w:val="single" w:sz="4" w:space="0" w:color="auto"/>
                            </w:tcBorders>
                            <w:shd w:val="clear" w:color="auto" w:fill="auto"/>
                            <w:noWrap/>
                            <w:vAlign w:val="center"/>
                          </w:tcPr>
                          <w:p w:rsidR="00404C9C" w:rsidRPr="0029199A" w:rsidRDefault="00404C9C" w:rsidP="005F0EDB">
                            <w:pPr>
                              <w:spacing w:line="260" w:lineRule="exact"/>
                              <w:jc w:val="right"/>
                              <w:rPr>
                                <w:rFonts w:ascii="標楷體" w:eastAsia="標楷體" w:hAnsi="標楷體" w:cs="新細明體"/>
                                <w:sz w:val="20"/>
                                <w:szCs w:val="24"/>
                              </w:rPr>
                            </w:pPr>
                            <w:r w:rsidRPr="0029199A">
                              <w:rPr>
                                <w:rFonts w:ascii="標楷體" w:eastAsia="標楷體" w:hAnsi="標楷體" w:cs="新細明體" w:hint="eastAsia"/>
                                <w:sz w:val="20"/>
                                <w:szCs w:val="24"/>
                              </w:rPr>
                              <w:t xml:space="preserve"> </w:t>
                            </w:r>
                            <w:r>
                              <w:rPr>
                                <w:rFonts w:ascii="標楷體" w:eastAsia="標楷體" w:hAnsi="標楷體" w:cs="新細明體"/>
                                <w:sz w:val="20"/>
                                <w:szCs w:val="24"/>
                              </w:rPr>
                              <w:t>359</w:t>
                            </w:r>
                            <w:r w:rsidRPr="0029199A">
                              <w:rPr>
                                <w:rFonts w:ascii="標楷體" w:eastAsia="標楷體" w:hAnsi="標楷體" w:cs="新細明體" w:hint="eastAsia"/>
                                <w:sz w:val="20"/>
                                <w:szCs w:val="24"/>
                              </w:rPr>
                              <w:t xml:space="preserve"> </w:t>
                            </w:r>
                          </w:p>
                        </w:tc>
                        <w:tc>
                          <w:tcPr>
                            <w:tcW w:w="669" w:type="dxa"/>
                            <w:tcBorders>
                              <w:top w:val="nil"/>
                              <w:left w:val="nil"/>
                              <w:bottom w:val="single" w:sz="4" w:space="0" w:color="auto"/>
                              <w:right w:val="single" w:sz="4" w:space="0" w:color="auto"/>
                            </w:tcBorders>
                            <w:shd w:val="clear" w:color="auto" w:fill="auto"/>
                            <w:noWrap/>
                            <w:vAlign w:val="center"/>
                          </w:tcPr>
                          <w:p w:rsidR="00404C9C" w:rsidRPr="0029199A" w:rsidRDefault="00404C9C" w:rsidP="00131D98">
                            <w:pPr>
                              <w:spacing w:line="260" w:lineRule="exact"/>
                              <w:jc w:val="right"/>
                              <w:rPr>
                                <w:rFonts w:ascii="標楷體" w:eastAsia="標楷體" w:hAnsi="標楷體" w:cs="新細明體"/>
                                <w:sz w:val="20"/>
                                <w:szCs w:val="24"/>
                              </w:rPr>
                            </w:pPr>
                            <w:r>
                              <w:rPr>
                                <w:rFonts w:ascii="標楷體" w:eastAsia="標楷體" w:hAnsi="標楷體" w:cs="新細明體"/>
                                <w:sz w:val="20"/>
                                <w:szCs w:val="24"/>
                              </w:rPr>
                              <w:t>23</w:t>
                            </w:r>
                          </w:p>
                        </w:tc>
                      </w:tr>
                      <w:tr w:rsidR="00404C9C" w:rsidRPr="00E4021B" w:rsidTr="00877FD6">
                        <w:trPr>
                          <w:trHeight w:val="227"/>
                        </w:trPr>
                        <w:tc>
                          <w:tcPr>
                            <w:tcW w:w="6393" w:type="dxa"/>
                            <w:gridSpan w:val="8"/>
                            <w:tcBorders>
                              <w:top w:val="single" w:sz="4" w:space="0" w:color="auto"/>
                            </w:tcBorders>
                            <w:shd w:val="clear" w:color="auto" w:fill="auto"/>
                            <w:noWrap/>
                            <w:vAlign w:val="center"/>
                          </w:tcPr>
                          <w:p w:rsidR="00404C9C" w:rsidRPr="00E4021B" w:rsidRDefault="00404C9C" w:rsidP="00131D98">
                            <w:pPr>
                              <w:spacing w:line="200" w:lineRule="exact"/>
                              <w:rPr>
                                <w:rFonts w:ascii="標楷體" w:eastAsia="標楷體" w:hAnsi="標楷體" w:cs="新細明體"/>
                                <w:bCs/>
                                <w:szCs w:val="24"/>
                              </w:rPr>
                            </w:pPr>
                            <w:r w:rsidRPr="00E4021B">
                              <w:rPr>
                                <w:rFonts w:ascii="標楷體" w:eastAsia="標楷體" w:hAnsi="標楷體" w:cs="新細明體" w:hint="eastAsia"/>
                                <w:bCs/>
                                <w:sz w:val="18"/>
                                <w:szCs w:val="24"/>
                              </w:rPr>
                              <w:t>資料來源：整理自國產署提供資料。</w:t>
                            </w:r>
                          </w:p>
                        </w:tc>
                      </w:tr>
                    </w:tbl>
                    <w:p w:rsidR="00404C9C" w:rsidRPr="00E4021B" w:rsidRDefault="00404C9C" w:rsidP="009F4AC4"/>
                  </w:txbxContent>
                </v:textbox>
                <w10:wrap type="square"/>
              </v:shape>
            </w:pict>
          </mc:Fallback>
        </mc:AlternateContent>
      </w:r>
      <w:r w:rsidR="009F4AC4" w:rsidRPr="00E12076">
        <w:rPr>
          <w:rFonts w:ascii="標楷體" w:eastAsia="標楷體" w:hAnsi="標楷體"/>
          <w:b/>
          <w:szCs w:val="24"/>
        </w:rPr>
        <w:t>4</w:t>
      </w:r>
      <w:r w:rsidR="009F4AC4" w:rsidRPr="00E12076">
        <w:rPr>
          <w:rFonts w:ascii="標楷體" w:eastAsia="標楷體" w:hAnsi="標楷體" w:hint="eastAsia"/>
          <w:szCs w:val="24"/>
        </w:rPr>
        <w:t>.</w:t>
      </w:r>
      <w:r w:rsidR="001429B0" w:rsidRPr="00E12076">
        <w:rPr>
          <w:rFonts w:ascii="標楷體" w:eastAsia="標楷體" w:hAnsi="標楷體" w:hint="eastAsia"/>
          <w:szCs w:val="24"/>
        </w:rPr>
        <w:t xml:space="preserve">　</w:t>
      </w:r>
      <w:r w:rsidR="009F4AC4" w:rsidRPr="00E12076">
        <w:rPr>
          <w:rFonts w:ascii="標楷體" w:eastAsia="標楷體" w:hAnsi="標楷體" w:hint="eastAsia"/>
          <w:b/>
          <w:szCs w:val="24"/>
        </w:rPr>
        <w:t>財政部修</w:t>
      </w:r>
      <w:r w:rsidR="004D16C1" w:rsidRPr="00E12076">
        <w:rPr>
          <w:rFonts w:ascii="標楷體" w:eastAsia="標楷體" w:hAnsi="標楷體" w:hint="eastAsia"/>
          <w:b/>
          <w:szCs w:val="24"/>
        </w:rPr>
        <w:t>正</w:t>
      </w:r>
      <w:r w:rsidR="009F4AC4" w:rsidRPr="00E12076">
        <w:rPr>
          <w:rFonts w:ascii="標楷體" w:eastAsia="標楷體" w:hAnsi="標楷體" w:hint="eastAsia"/>
          <w:b/>
          <w:szCs w:val="24"/>
        </w:rPr>
        <w:t>被占用國有公用不動產處理流程相關規定，由各</w:t>
      </w:r>
      <w:r w:rsidR="00E03524" w:rsidRPr="00E12076">
        <w:rPr>
          <w:rFonts w:ascii="標楷體" w:eastAsia="標楷體" w:hAnsi="標楷體" w:hint="eastAsia"/>
          <w:b/>
          <w:szCs w:val="24"/>
        </w:rPr>
        <w:t>管理</w:t>
      </w:r>
      <w:r w:rsidR="009F4AC4" w:rsidRPr="00E12076">
        <w:rPr>
          <w:rFonts w:ascii="標楷體" w:eastAsia="標楷體" w:hAnsi="標楷體" w:hint="eastAsia"/>
          <w:b/>
          <w:szCs w:val="24"/>
        </w:rPr>
        <w:t>機關分級分類處理，</w:t>
      </w:r>
      <w:proofErr w:type="gramStart"/>
      <w:r w:rsidR="009F4AC4" w:rsidRPr="00E12076">
        <w:rPr>
          <w:rFonts w:ascii="標楷體" w:eastAsia="標楷體" w:hAnsi="標楷體" w:hint="eastAsia"/>
          <w:b/>
          <w:szCs w:val="24"/>
        </w:rPr>
        <w:t>惟間有未</w:t>
      </w:r>
      <w:proofErr w:type="gramEnd"/>
      <w:r w:rsidR="009F4AC4" w:rsidRPr="00E12076">
        <w:rPr>
          <w:rFonts w:ascii="標楷體" w:eastAsia="標楷體" w:hAnsi="標楷體" w:hint="eastAsia"/>
          <w:b/>
          <w:szCs w:val="24"/>
        </w:rPr>
        <w:t>落實查證土地使用狀況或疏於管理等情，允宜持續檢討精進相關管控作業：</w:t>
      </w:r>
      <w:r w:rsidR="009F4AC4" w:rsidRPr="00E12076">
        <w:rPr>
          <w:rFonts w:ascii="標楷體" w:eastAsia="標楷體" w:hAnsi="標楷體" w:hint="eastAsia"/>
          <w:szCs w:val="24"/>
        </w:rPr>
        <w:t>財政部為協助各機關處理被占用國有公用不動產，前定期召開年度檢討會議，請各主管機關督導所屬依預計目標辦理，並於108</w:t>
      </w:r>
      <w:r w:rsidR="004D16C1" w:rsidRPr="00E12076">
        <w:rPr>
          <w:rFonts w:ascii="標楷體" w:eastAsia="標楷體" w:hAnsi="標楷體" w:hint="eastAsia"/>
          <w:szCs w:val="24"/>
        </w:rPr>
        <w:t>年修正</w:t>
      </w:r>
      <w:r w:rsidR="009F4AC4" w:rsidRPr="00E12076">
        <w:rPr>
          <w:rFonts w:ascii="標楷體" w:eastAsia="標楷體" w:hAnsi="標楷體" w:hint="eastAsia"/>
          <w:szCs w:val="24"/>
        </w:rPr>
        <w:t>國有公用被占用不動產處理流程相關規定，規範各機關應就國有土地遭占用情況分級分類處理，妥善協助安置。截至11</w:t>
      </w:r>
      <w:r w:rsidR="000A38B0">
        <w:rPr>
          <w:rFonts w:ascii="標楷體" w:eastAsia="標楷體" w:hAnsi="標楷體"/>
          <w:szCs w:val="24"/>
        </w:rPr>
        <w:t>1</w:t>
      </w:r>
      <w:r w:rsidR="009F4AC4" w:rsidRPr="00E12076">
        <w:rPr>
          <w:rFonts w:ascii="標楷體" w:eastAsia="標楷體" w:hAnsi="標楷體" w:hint="eastAsia"/>
          <w:szCs w:val="24"/>
        </w:rPr>
        <w:t>年底</w:t>
      </w:r>
      <w:r w:rsidR="009F4B42" w:rsidRPr="00E12076">
        <w:rPr>
          <w:rFonts w:ascii="標楷體" w:eastAsia="標楷體" w:hAnsi="標楷體" w:hint="eastAsia"/>
          <w:szCs w:val="24"/>
        </w:rPr>
        <w:t>止</w:t>
      </w:r>
      <w:r w:rsidR="009F4AC4" w:rsidRPr="00E12076">
        <w:rPr>
          <w:rFonts w:ascii="標楷體" w:eastAsia="標楷體" w:hAnsi="標楷體" w:hint="eastAsia"/>
          <w:szCs w:val="24"/>
        </w:rPr>
        <w:t>，中央機關、市縣政府及鄉鎮市公所經管之被占用國有公用不動產計2萬1,</w:t>
      </w:r>
      <w:r w:rsidR="00B21D01">
        <w:rPr>
          <w:rFonts w:ascii="標楷體" w:eastAsia="標楷體" w:hAnsi="標楷體"/>
          <w:szCs w:val="24"/>
        </w:rPr>
        <w:t>939</w:t>
      </w:r>
      <w:r w:rsidR="009F4AC4" w:rsidRPr="00E12076">
        <w:rPr>
          <w:rFonts w:ascii="標楷體" w:eastAsia="標楷體" w:hAnsi="標楷體" w:hint="eastAsia"/>
          <w:szCs w:val="24"/>
        </w:rPr>
        <w:t>錄、面積3,</w:t>
      </w:r>
      <w:r w:rsidR="00B21D01">
        <w:rPr>
          <w:rFonts w:ascii="標楷體" w:eastAsia="標楷體" w:hAnsi="標楷體"/>
          <w:szCs w:val="24"/>
        </w:rPr>
        <w:t>018</w:t>
      </w:r>
      <w:r w:rsidR="009F4AC4" w:rsidRPr="00E12076">
        <w:rPr>
          <w:rFonts w:ascii="標楷體" w:eastAsia="標楷體" w:hAnsi="標楷體" w:hint="eastAsia"/>
          <w:szCs w:val="24"/>
        </w:rPr>
        <w:t>公頃，其中以中央主管機關經管之</w:t>
      </w:r>
      <w:r w:rsidR="00B21D01">
        <w:rPr>
          <w:rFonts w:ascii="標楷體" w:eastAsia="標楷體" w:hAnsi="標楷體"/>
          <w:szCs w:val="24"/>
        </w:rPr>
        <w:t>2</w:t>
      </w:r>
      <w:r w:rsidR="009F4AC4" w:rsidRPr="00E12076">
        <w:rPr>
          <w:rFonts w:ascii="標楷體" w:eastAsia="標楷體" w:hAnsi="標楷體" w:hint="eastAsia"/>
          <w:szCs w:val="24"/>
        </w:rPr>
        <w:t>萬</w:t>
      </w:r>
      <w:r w:rsidR="00B21D01">
        <w:rPr>
          <w:rFonts w:ascii="標楷體" w:eastAsia="標楷體" w:hAnsi="標楷體"/>
          <w:szCs w:val="24"/>
        </w:rPr>
        <w:t>10</w:t>
      </w:r>
      <w:r w:rsidR="009F4AC4" w:rsidRPr="00E12076">
        <w:rPr>
          <w:rFonts w:ascii="標楷體" w:eastAsia="標楷體" w:hAnsi="標楷體" w:hint="eastAsia"/>
          <w:szCs w:val="24"/>
        </w:rPr>
        <w:t>錄、面積</w:t>
      </w:r>
      <w:r w:rsidR="00B21D01">
        <w:rPr>
          <w:rFonts w:ascii="標楷體" w:eastAsia="標楷體" w:hAnsi="標楷體"/>
          <w:szCs w:val="24"/>
        </w:rPr>
        <w:t>2</w:t>
      </w:r>
      <w:r w:rsidR="009F4AC4" w:rsidRPr="00E12076">
        <w:rPr>
          <w:rFonts w:ascii="標楷體" w:eastAsia="標楷體" w:hAnsi="標楷體" w:hint="eastAsia"/>
          <w:szCs w:val="24"/>
        </w:rPr>
        <w:t>,</w:t>
      </w:r>
      <w:r w:rsidR="00B21D01">
        <w:rPr>
          <w:rFonts w:ascii="標楷體" w:eastAsia="標楷體" w:hAnsi="標楷體"/>
          <w:szCs w:val="24"/>
        </w:rPr>
        <w:t>946</w:t>
      </w:r>
      <w:r w:rsidR="009F4AC4" w:rsidRPr="00E12076">
        <w:rPr>
          <w:rFonts w:ascii="標楷體" w:eastAsia="標楷體" w:hAnsi="標楷體" w:hint="eastAsia"/>
          <w:szCs w:val="24"/>
        </w:rPr>
        <w:t>公頃為</w:t>
      </w:r>
      <w:proofErr w:type="gramStart"/>
      <w:r w:rsidR="009F4AC4" w:rsidRPr="00E12076">
        <w:rPr>
          <w:rFonts w:ascii="標楷體" w:eastAsia="標楷體" w:hAnsi="標楷體" w:hint="eastAsia"/>
          <w:szCs w:val="24"/>
        </w:rPr>
        <w:t>大宗（</w:t>
      </w:r>
      <w:proofErr w:type="gramEnd"/>
      <w:r w:rsidR="009F4AC4" w:rsidRPr="00E12076">
        <w:rPr>
          <w:rFonts w:ascii="標楷體" w:eastAsia="標楷體" w:hAnsi="標楷體" w:hint="eastAsia"/>
          <w:szCs w:val="24"/>
        </w:rPr>
        <w:t>表</w:t>
      </w:r>
      <w:r w:rsidR="00C02885" w:rsidRPr="00E12076">
        <w:rPr>
          <w:rFonts w:ascii="標楷體" w:eastAsia="標楷體" w:hAnsi="標楷體" w:hint="eastAsia"/>
          <w:szCs w:val="24"/>
        </w:rPr>
        <w:t>7</w:t>
      </w:r>
      <w:r w:rsidR="009F4AC4" w:rsidRPr="00E12076">
        <w:rPr>
          <w:rFonts w:ascii="標楷體" w:eastAsia="標楷體" w:hAnsi="標楷體" w:hint="eastAsia"/>
          <w:szCs w:val="24"/>
        </w:rPr>
        <w:t>），約占整體被占用量值之</w:t>
      </w:r>
      <w:proofErr w:type="gramStart"/>
      <w:r w:rsidR="009F4AC4" w:rsidRPr="00E12076">
        <w:rPr>
          <w:rFonts w:ascii="標楷體" w:eastAsia="標楷體" w:hAnsi="標楷體" w:hint="eastAsia"/>
          <w:szCs w:val="24"/>
        </w:rPr>
        <w:t>9成</w:t>
      </w:r>
      <w:proofErr w:type="gramEnd"/>
      <w:r w:rsidR="009F4AC4" w:rsidRPr="00E12076">
        <w:rPr>
          <w:rFonts w:ascii="標楷體" w:eastAsia="標楷體" w:hAnsi="標楷體" w:hint="eastAsia"/>
          <w:szCs w:val="24"/>
        </w:rPr>
        <w:t>，被占用面積前5名，依序為農業委員會、原住民族委員會、教育部、國防部及交通部，年度處理結案率約介於</w:t>
      </w:r>
      <w:r w:rsidR="00D92714">
        <w:rPr>
          <w:rFonts w:ascii="標楷體" w:eastAsia="標楷體" w:hAnsi="標楷體"/>
          <w:szCs w:val="24"/>
        </w:rPr>
        <w:t>7</w:t>
      </w:r>
      <w:r w:rsidR="009F4AC4" w:rsidRPr="00E12076">
        <w:rPr>
          <w:rFonts w:ascii="標楷體" w:eastAsia="標楷體" w:hAnsi="標楷體" w:hint="eastAsia"/>
          <w:szCs w:val="24"/>
        </w:rPr>
        <w:t>.</w:t>
      </w:r>
      <w:r w:rsidR="00D92714">
        <w:rPr>
          <w:rFonts w:ascii="標楷體" w:eastAsia="標楷體" w:hAnsi="標楷體"/>
          <w:szCs w:val="24"/>
        </w:rPr>
        <w:t>80</w:t>
      </w:r>
      <w:r w:rsidR="009F4AC4" w:rsidRPr="00E12076">
        <w:rPr>
          <w:rFonts w:ascii="標楷體" w:eastAsia="標楷體" w:hAnsi="標楷體" w:hint="eastAsia"/>
          <w:szCs w:val="24"/>
        </w:rPr>
        <w:t>％至2</w:t>
      </w:r>
      <w:r w:rsidR="00D92714">
        <w:rPr>
          <w:rFonts w:ascii="標楷體" w:eastAsia="標楷體" w:hAnsi="標楷體"/>
          <w:szCs w:val="24"/>
        </w:rPr>
        <w:t>0</w:t>
      </w:r>
      <w:r w:rsidR="009F4AC4" w:rsidRPr="00E12076">
        <w:rPr>
          <w:rFonts w:ascii="標楷體" w:eastAsia="標楷體" w:hAnsi="標楷體" w:hint="eastAsia"/>
          <w:szCs w:val="24"/>
        </w:rPr>
        <w:t>.</w:t>
      </w:r>
      <w:r w:rsidR="00D92714">
        <w:rPr>
          <w:rFonts w:ascii="標楷體" w:eastAsia="標楷體" w:hAnsi="標楷體"/>
          <w:szCs w:val="24"/>
        </w:rPr>
        <w:t>92</w:t>
      </w:r>
      <w:r w:rsidR="009F4AC4" w:rsidRPr="00E12076">
        <w:rPr>
          <w:rFonts w:ascii="標楷體" w:eastAsia="標楷體" w:hAnsi="標楷體" w:hint="eastAsia"/>
          <w:szCs w:val="24"/>
        </w:rPr>
        <w:t>％間，部分機關處理結案率偏低。</w:t>
      </w:r>
      <w:r w:rsidR="006061E2" w:rsidRPr="00E12076">
        <w:rPr>
          <w:rFonts w:ascii="標楷體" w:eastAsia="標楷體" w:hAnsi="標楷體" w:hint="eastAsia"/>
          <w:szCs w:val="24"/>
        </w:rPr>
        <w:t>又</w:t>
      </w:r>
      <w:r w:rsidR="009F4AC4" w:rsidRPr="00E12076">
        <w:rPr>
          <w:rFonts w:ascii="標楷體" w:eastAsia="標楷體" w:hAnsi="標楷體" w:hint="eastAsia"/>
          <w:szCs w:val="24"/>
        </w:rPr>
        <w:t>國產署雖每年訂定國有公用</w:t>
      </w:r>
      <w:r w:rsidR="00C24BE3" w:rsidRPr="00E12076">
        <w:rPr>
          <w:rFonts w:ascii="標楷體" w:eastAsia="標楷體" w:hAnsi="標楷體" w:hint="eastAsia"/>
          <w:szCs w:val="24"/>
        </w:rPr>
        <w:t>財產管理情形檢核計畫，規範</w:t>
      </w:r>
      <w:r w:rsidR="009F4AC4" w:rsidRPr="00E12076">
        <w:rPr>
          <w:rFonts w:ascii="標楷體" w:eastAsia="標楷體" w:hAnsi="標楷體" w:hint="eastAsia"/>
          <w:szCs w:val="24"/>
        </w:rPr>
        <w:t>管理機關</w:t>
      </w:r>
      <w:r w:rsidR="00C24BE3" w:rsidRPr="00E12076">
        <w:rPr>
          <w:rFonts w:ascii="標楷體" w:eastAsia="標楷體" w:hAnsi="標楷體" w:hint="eastAsia"/>
          <w:szCs w:val="24"/>
        </w:rPr>
        <w:t>應</w:t>
      </w:r>
      <w:r w:rsidR="009F4AC4" w:rsidRPr="00E12076">
        <w:rPr>
          <w:rFonts w:ascii="標楷體" w:eastAsia="標楷體" w:hAnsi="標楷體" w:hint="eastAsia"/>
          <w:szCs w:val="24"/>
        </w:rPr>
        <w:t>依自我</w:t>
      </w:r>
      <w:proofErr w:type="gramStart"/>
      <w:r w:rsidR="009F4AC4" w:rsidRPr="00E12076">
        <w:rPr>
          <w:rFonts w:ascii="標楷體" w:eastAsia="標楷體" w:hAnsi="標楷體" w:hint="eastAsia"/>
          <w:szCs w:val="24"/>
        </w:rPr>
        <w:t>檢核表逐項</w:t>
      </w:r>
      <w:proofErr w:type="gramEnd"/>
      <w:r w:rsidR="009F4AC4" w:rsidRPr="00E12076">
        <w:rPr>
          <w:rFonts w:ascii="標楷體" w:eastAsia="標楷體" w:hAnsi="標楷體" w:hint="eastAsia"/>
          <w:szCs w:val="24"/>
        </w:rPr>
        <w:t>填列辦理情形，送交主管機關複核，及由國產署</w:t>
      </w:r>
      <w:proofErr w:type="gramStart"/>
      <w:r w:rsidR="009F4AC4" w:rsidRPr="00E12076">
        <w:rPr>
          <w:rFonts w:ascii="標楷體" w:eastAsia="標楷體" w:hAnsi="標楷體" w:hint="eastAsia"/>
          <w:szCs w:val="24"/>
        </w:rPr>
        <w:t>辦理抽核</w:t>
      </w:r>
      <w:proofErr w:type="gramEnd"/>
      <w:r w:rsidR="009F4AC4" w:rsidRPr="00E12076">
        <w:rPr>
          <w:rFonts w:ascii="標楷體" w:eastAsia="標楷體" w:hAnsi="標楷體" w:hint="eastAsia"/>
          <w:szCs w:val="24"/>
        </w:rPr>
        <w:t>，以掌握占用案件處理情形，惟中央機關及地方政府辦理年度財產管理自我檢核時，</w:t>
      </w:r>
      <w:proofErr w:type="gramStart"/>
      <w:r w:rsidR="009F4AC4" w:rsidRPr="00E12076">
        <w:rPr>
          <w:rFonts w:ascii="標楷體" w:eastAsia="標楷體" w:hAnsi="標楷體" w:hint="eastAsia"/>
          <w:szCs w:val="24"/>
        </w:rPr>
        <w:t>間有未</w:t>
      </w:r>
      <w:proofErr w:type="gramEnd"/>
      <w:r w:rsidR="009F4AC4" w:rsidRPr="00E12076">
        <w:rPr>
          <w:rFonts w:ascii="標楷體" w:eastAsia="標楷體" w:hAnsi="標楷體" w:hint="eastAsia"/>
          <w:szCs w:val="24"/>
        </w:rPr>
        <w:t>落實查證土地使用狀況，土地遭占用多年未積極處理；或因身兼主管機關，檢核作業流於形式；或長年未審視土地使用之合法性，待</w:t>
      </w:r>
      <w:proofErr w:type="gramStart"/>
      <w:r w:rsidR="009F4AC4" w:rsidRPr="00E12076">
        <w:rPr>
          <w:rFonts w:ascii="標楷體" w:eastAsia="標楷體" w:hAnsi="標楷體" w:hint="eastAsia"/>
          <w:szCs w:val="24"/>
        </w:rPr>
        <w:t>釐</w:t>
      </w:r>
      <w:proofErr w:type="gramEnd"/>
      <w:r w:rsidR="009F4AC4" w:rsidRPr="00E12076">
        <w:rPr>
          <w:rFonts w:ascii="標楷體" w:eastAsia="標楷體" w:hAnsi="標楷體" w:hint="eastAsia"/>
          <w:szCs w:val="24"/>
        </w:rPr>
        <w:t>清是否涉占用情事及是否合於管理機關業務用途等</w:t>
      </w:r>
      <w:r w:rsidR="00B21F74" w:rsidRPr="00E12076">
        <w:rPr>
          <w:rFonts w:ascii="標楷體" w:eastAsia="標楷體" w:hAnsi="標楷體" w:hint="eastAsia"/>
          <w:szCs w:val="24"/>
        </w:rPr>
        <w:t>情</w:t>
      </w:r>
      <w:r w:rsidR="009F4AC4" w:rsidRPr="00E12076">
        <w:rPr>
          <w:rFonts w:ascii="標楷體" w:eastAsia="標楷體" w:hAnsi="標楷體" w:hint="eastAsia"/>
          <w:szCs w:val="24"/>
        </w:rPr>
        <w:t>，國產署於抽檢量能有限之情形下，亦未</w:t>
      </w:r>
      <w:r w:rsidR="000F17E1" w:rsidRPr="00E12076">
        <w:rPr>
          <w:rFonts w:ascii="標楷體" w:eastAsia="標楷體" w:hAnsi="標楷體" w:hint="eastAsia"/>
          <w:szCs w:val="24"/>
        </w:rPr>
        <w:t>及時察覺予以導正，</w:t>
      </w:r>
      <w:r w:rsidR="009F4AC4" w:rsidRPr="00E12076">
        <w:rPr>
          <w:rFonts w:ascii="標楷體" w:eastAsia="標楷體" w:hAnsi="標楷體" w:hint="eastAsia"/>
          <w:szCs w:val="24"/>
        </w:rPr>
        <w:t>不利國有公用不動產之使用與管理。經函請國產署檢討現行督導管控作業</w:t>
      </w:r>
      <w:r w:rsidR="000F17E1" w:rsidRPr="00E12076">
        <w:rPr>
          <w:rFonts w:ascii="標楷體" w:eastAsia="標楷體" w:hAnsi="標楷體" w:hint="eastAsia"/>
          <w:szCs w:val="24"/>
        </w:rPr>
        <w:t>，</w:t>
      </w:r>
      <w:proofErr w:type="gramStart"/>
      <w:r w:rsidR="000F17E1" w:rsidRPr="00E12076">
        <w:rPr>
          <w:rFonts w:ascii="標楷體" w:eastAsia="標楷體" w:hAnsi="標楷體" w:hint="eastAsia"/>
          <w:szCs w:val="24"/>
        </w:rPr>
        <w:t>研謀精</w:t>
      </w:r>
      <w:proofErr w:type="gramEnd"/>
      <w:r w:rsidR="000F17E1" w:rsidRPr="00E12076">
        <w:rPr>
          <w:rFonts w:ascii="標楷體" w:eastAsia="標楷體" w:hAnsi="標楷體" w:hint="eastAsia"/>
          <w:szCs w:val="24"/>
        </w:rPr>
        <w:t>進</w:t>
      </w:r>
      <w:r w:rsidR="009F4AC4" w:rsidRPr="00E12076">
        <w:rPr>
          <w:rFonts w:ascii="標楷體" w:eastAsia="標楷體" w:hAnsi="標楷體" w:hint="eastAsia"/>
          <w:szCs w:val="24"/>
        </w:rPr>
        <w:t>複核機制或</w:t>
      </w:r>
      <w:r w:rsidR="00C604D2" w:rsidRPr="00E12076">
        <w:rPr>
          <w:rFonts w:ascii="標楷體" w:eastAsia="標楷體" w:hAnsi="標楷體" w:hint="eastAsia"/>
          <w:szCs w:val="24"/>
        </w:rPr>
        <w:t>抽檢方式，以</w:t>
      </w:r>
      <w:r w:rsidR="009F4AC4" w:rsidRPr="00E12076">
        <w:rPr>
          <w:rFonts w:ascii="標楷體" w:eastAsia="標楷體" w:hAnsi="標楷體" w:hint="eastAsia"/>
          <w:szCs w:val="24"/>
        </w:rPr>
        <w:t>健全國有公用不動</w:t>
      </w:r>
      <w:r w:rsidR="009F4AC4" w:rsidRPr="00E12076">
        <w:rPr>
          <w:rFonts w:ascii="標楷體" w:eastAsia="標楷體" w:hAnsi="標楷體" w:hint="eastAsia"/>
          <w:szCs w:val="24"/>
        </w:rPr>
        <w:lastRenderedPageBreak/>
        <w:t>產之管理。據復：因該署與各管理</w:t>
      </w:r>
      <w:proofErr w:type="gramStart"/>
      <w:r w:rsidR="009F4AC4" w:rsidRPr="00E12076">
        <w:rPr>
          <w:rFonts w:ascii="標楷體" w:eastAsia="標楷體" w:hAnsi="標楷體" w:hint="eastAsia"/>
          <w:szCs w:val="24"/>
        </w:rPr>
        <w:t>機關間無隸屬</w:t>
      </w:r>
      <w:proofErr w:type="gramEnd"/>
      <w:r w:rsidR="009F4AC4" w:rsidRPr="00E12076">
        <w:rPr>
          <w:rFonts w:ascii="標楷體" w:eastAsia="標楷體" w:hAnsi="標楷體" w:hint="eastAsia"/>
          <w:szCs w:val="24"/>
        </w:rPr>
        <w:t>關係，實務作業有賴各主管機關督導所屬依規定辦理，將持續精進被占用國有公用不動產處理機制，適時召開檢討會議並定期檢討處理成果，另就機關未</w:t>
      </w:r>
      <w:proofErr w:type="gramStart"/>
      <w:r w:rsidR="009F4AC4" w:rsidRPr="00E12076">
        <w:rPr>
          <w:rFonts w:ascii="標楷體" w:eastAsia="標楷體" w:hAnsi="標楷體" w:hint="eastAsia"/>
          <w:szCs w:val="24"/>
        </w:rPr>
        <w:t>覈</w:t>
      </w:r>
      <w:proofErr w:type="gramEnd"/>
      <w:r w:rsidR="009F4AC4" w:rsidRPr="00E12076">
        <w:rPr>
          <w:rFonts w:ascii="標楷體" w:eastAsia="標楷體" w:hAnsi="標楷體" w:hint="eastAsia"/>
          <w:szCs w:val="24"/>
        </w:rPr>
        <w:t>實檢視不動產使用狀況等情，於辦理教育訓練時加強宣導，提醒機關注意</w:t>
      </w:r>
      <w:proofErr w:type="gramStart"/>
      <w:r w:rsidR="009F4AC4" w:rsidRPr="00E12076">
        <w:rPr>
          <w:rFonts w:ascii="標楷體" w:eastAsia="標楷體" w:hAnsi="標楷體" w:hint="eastAsia"/>
          <w:szCs w:val="24"/>
        </w:rPr>
        <w:t>覈實列</w:t>
      </w:r>
      <w:proofErr w:type="gramEnd"/>
      <w:r w:rsidR="009F4AC4" w:rsidRPr="00E12076">
        <w:rPr>
          <w:rFonts w:ascii="標楷體" w:eastAsia="標楷體" w:hAnsi="標楷體" w:hint="eastAsia"/>
          <w:szCs w:val="24"/>
        </w:rPr>
        <w:t>管並依規定處理，</w:t>
      </w:r>
      <w:proofErr w:type="gramStart"/>
      <w:r w:rsidR="009F4AC4" w:rsidRPr="00E12076">
        <w:rPr>
          <w:rFonts w:ascii="標楷體" w:eastAsia="標楷體" w:hAnsi="標楷體" w:hint="eastAsia"/>
          <w:szCs w:val="24"/>
        </w:rPr>
        <w:t>俾</w:t>
      </w:r>
      <w:proofErr w:type="gramEnd"/>
      <w:r w:rsidR="009F4AC4" w:rsidRPr="00E12076">
        <w:rPr>
          <w:rFonts w:ascii="標楷體" w:eastAsia="標楷體" w:hAnsi="標楷體" w:hint="eastAsia"/>
          <w:szCs w:val="24"/>
        </w:rPr>
        <w:t>協助機關加速處理被占用國有公用不動產。</w:t>
      </w:r>
    </w:p>
    <w:p w:rsidR="009F4AC4" w:rsidRPr="00E12076" w:rsidRDefault="009F4AC4" w:rsidP="0087576F">
      <w:pPr>
        <w:pStyle w:val="affff"/>
        <w:overflowPunct w:val="0"/>
        <w:spacing w:beforeLines="60" w:before="216" w:afterLines="30" w:after="108" w:line="420" w:lineRule="exact"/>
        <w:ind w:firstLine="561"/>
        <w:rPr>
          <w:rFonts w:ascii="標楷體" w:hAnsi="標楷體"/>
        </w:rPr>
      </w:pPr>
      <w:r w:rsidRPr="00E12076">
        <w:rPr>
          <w:rFonts w:ascii="標楷體" w:hAnsi="標楷體" w:hint="eastAsia"/>
        </w:rPr>
        <w:t>（十）</w:t>
      </w:r>
      <w:r w:rsidR="001C064D" w:rsidRPr="00E12076">
        <w:rPr>
          <w:rFonts w:ascii="標楷體" w:hAnsi="標楷體" w:hint="eastAsia"/>
        </w:rPr>
        <w:t xml:space="preserve">　</w:t>
      </w:r>
      <w:r w:rsidRPr="00E12076">
        <w:rPr>
          <w:rFonts w:ascii="標楷體" w:hAnsi="標楷體" w:hint="eastAsia"/>
        </w:rPr>
        <w:t>政府</w:t>
      </w:r>
      <w:proofErr w:type="gramStart"/>
      <w:r w:rsidRPr="00E12076">
        <w:rPr>
          <w:rFonts w:ascii="標楷體" w:hAnsi="標楷體" w:hint="eastAsia"/>
        </w:rPr>
        <w:t>賡</w:t>
      </w:r>
      <w:proofErr w:type="gramEnd"/>
      <w:r w:rsidRPr="00E12076">
        <w:rPr>
          <w:rFonts w:ascii="標楷體" w:hAnsi="標楷體" w:hint="eastAsia"/>
        </w:rPr>
        <w:t>續推動國有不動產多元活化措施，惟閒置土地仍多，</w:t>
      </w:r>
      <w:proofErr w:type="gramStart"/>
      <w:r w:rsidRPr="00E12076">
        <w:rPr>
          <w:rFonts w:ascii="標楷體" w:hAnsi="標楷體" w:hint="eastAsia"/>
        </w:rPr>
        <w:t>且間有位</w:t>
      </w:r>
      <w:proofErr w:type="gramEnd"/>
      <w:r w:rsidRPr="00E12076">
        <w:rPr>
          <w:rFonts w:ascii="標楷體" w:hAnsi="標楷體" w:hint="eastAsia"/>
        </w:rPr>
        <w:t>處精華地區之非公用房地未妥為規劃利用，或國有公用不動產閒置、久未依撥用計畫使用等，允宜妥為規劃運用，以提升國家資產使用效益。</w:t>
      </w:r>
    </w:p>
    <w:p w:rsidR="009F4AC4" w:rsidRPr="00E12076" w:rsidRDefault="009F4AC4" w:rsidP="00CD6BA6">
      <w:pPr>
        <w:pStyle w:val="affff"/>
        <w:overflowPunct w:val="0"/>
        <w:spacing w:beforeLines="30" w:before="108" w:afterLines="30" w:after="108" w:line="420" w:lineRule="exact"/>
        <w:ind w:firstLine="480"/>
        <w:rPr>
          <w:rFonts w:ascii="標楷體" w:hAnsi="標楷體"/>
          <w:b w:val="0"/>
          <w:bCs w:val="0"/>
        </w:rPr>
      </w:pPr>
      <w:r w:rsidRPr="00E12076">
        <w:rPr>
          <w:rFonts w:ascii="標楷體" w:hAnsi="標楷體"/>
          <w:b w:val="0"/>
          <w:noProof/>
          <w:sz w:val="24"/>
          <w:szCs w:val="24"/>
        </w:rPr>
        <mc:AlternateContent>
          <mc:Choice Requires="wps">
            <w:drawing>
              <wp:anchor distT="45720" distB="45720" distL="114300" distR="107950" simplePos="0" relativeHeight="251645440" behindDoc="0" locked="0" layoutInCell="1" allowOverlap="1" wp14:anchorId="514B3FD7" wp14:editId="4EDCFBEA">
                <wp:simplePos x="0" y="0"/>
                <wp:positionH relativeFrom="margin">
                  <wp:posOffset>0</wp:posOffset>
                </wp:positionH>
                <wp:positionV relativeFrom="paragraph">
                  <wp:posOffset>2258158</wp:posOffset>
                </wp:positionV>
                <wp:extent cx="3308350" cy="2205355"/>
                <wp:effectExtent l="0" t="0" r="6350" b="4445"/>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0" cy="2205355"/>
                        </a:xfrm>
                        <a:prstGeom prst="rect">
                          <a:avLst/>
                        </a:prstGeom>
                        <a:solidFill>
                          <a:srgbClr val="FFFFFF"/>
                        </a:solidFill>
                        <a:ln w="9525">
                          <a:noFill/>
                          <a:miter lim="800000"/>
                          <a:headEnd/>
                          <a:tailEnd/>
                        </a:ln>
                      </wps:spPr>
                      <wps:txbx>
                        <w:txbxContent>
                          <w:tbl>
                            <w:tblPr>
                              <w:tblW w:w="4917" w:type="pct"/>
                              <w:shd w:val="clear" w:color="auto" w:fill="FFFFFF"/>
                              <w:tblLayout w:type="fixed"/>
                              <w:tblCellMar>
                                <w:left w:w="28" w:type="dxa"/>
                                <w:right w:w="28" w:type="dxa"/>
                              </w:tblCellMar>
                              <w:tblLook w:val="04A0" w:firstRow="1" w:lastRow="0" w:firstColumn="1" w:lastColumn="0" w:noHBand="0" w:noVBand="1"/>
                            </w:tblPr>
                            <w:tblGrid>
                              <w:gridCol w:w="439"/>
                              <w:gridCol w:w="965"/>
                              <w:gridCol w:w="819"/>
                              <w:gridCol w:w="801"/>
                              <w:gridCol w:w="580"/>
                              <w:gridCol w:w="705"/>
                              <w:gridCol w:w="577"/>
                            </w:tblGrid>
                            <w:tr w:rsidR="00404C9C" w:rsidRPr="00D173F4" w:rsidTr="00131D98">
                              <w:trPr>
                                <w:trHeight w:val="20"/>
                              </w:trPr>
                              <w:tc>
                                <w:tcPr>
                                  <w:tcW w:w="5000" w:type="pct"/>
                                  <w:gridSpan w:val="7"/>
                                  <w:shd w:val="clear" w:color="auto" w:fill="FFFFFF"/>
                                  <w:noWrap/>
                                  <w:vAlign w:val="center"/>
                                  <w:hideMark/>
                                </w:tcPr>
                                <w:p w:rsidR="00404C9C" w:rsidRPr="00D173F4" w:rsidRDefault="00404C9C" w:rsidP="000E312B">
                                  <w:pPr>
                                    <w:spacing w:line="240" w:lineRule="exact"/>
                                    <w:jc w:val="center"/>
                                    <w:rPr>
                                      <w:rFonts w:ascii="標楷體" w:eastAsia="標楷體" w:hAnsi="標楷體" w:cs="新細明體"/>
                                      <w:b/>
                                      <w:sz w:val="20"/>
                                    </w:rPr>
                                  </w:pPr>
                                  <w:r w:rsidRPr="005B5FF7">
                                    <w:rPr>
                                      <w:rFonts w:ascii="標楷體" w:eastAsia="標楷體" w:hAnsi="標楷體" w:cs="新細明體" w:hint="eastAsia"/>
                                      <w:b/>
                                    </w:rPr>
                                    <w:t>表</w:t>
                                  </w:r>
                                  <w:r>
                                    <w:rPr>
                                      <w:rFonts w:ascii="標楷體" w:eastAsia="標楷體" w:hAnsi="標楷體" w:cs="新細明體" w:hint="eastAsia"/>
                                      <w:b/>
                                    </w:rPr>
                                    <w:t>8</w:t>
                                  </w:r>
                                  <w:r w:rsidRPr="005B5FF7">
                                    <w:rPr>
                                      <w:rFonts w:ascii="標楷體" w:eastAsia="標楷體" w:hAnsi="標楷體" w:cs="新細明體" w:hint="eastAsia"/>
                                      <w:b/>
                                    </w:rPr>
                                    <w:t xml:space="preserve">　閒置國有非公用土地情形</w:t>
                                  </w:r>
                                </w:p>
                              </w:tc>
                            </w:tr>
                            <w:tr w:rsidR="00404C9C" w:rsidRPr="00D173F4" w:rsidTr="00131D98">
                              <w:trPr>
                                <w:trHeight w:val="20"/>
                              </w:trPr>
                              <w:tc>
                                <w:tcPr>
                                  <w:tcW w:w="449" w:type="pct"/>
                                  <w:tcBorders>
                                    <w:bottom w:val="single" w:sz="4" w:space="0" w:color="000000" w:themeColor="text1"/>
                                  </w:tcBorders>
                                  <w:shd w:val="clear" w:color="auto" w:fill="FFFFFF"/>
                                  <w:noWrap/>
                                  <w:vAlign w:val="center"/>
                                  <w:hideMark/>
                                </w:tcPr>
                                <w:p w:rsidR="00404C9C" w:rsidRPr="00D173F4" w:rsidRDefault="00404C9C" w:rsidP="00131D98">
                                  <w:pPr>
                                    <w:spacing w:line="240" w:lineRule="exact"/>
                                    <w:rPr>
                                      <w:rFonts w:ascii="標楷體" w:eastAsia="標楷體" w:hAnsi="標楷體" w:cs="新細明體"/>
                                      <w:sz w:val="20"/>
                                    </w:rPr>
                                  </w:pPr>
                                </w:p>
                              </w:tc>
                              <w:tc>
                                <w:tcPr>
                                  <w:tcW w:w="988" w:type="pct"/>
                                  <w:tcBorders>
                                    <w:bottom w:val="single" w:sz="4" w:space="0" w:color="000000" w:themeColor="text1"/>
                                  </w:tcBorders>
                                  <w:shd w:val="clear" w:color="auto" w:fill="FFFFFF"/>
                                  <w:noWrap/>
                                  <w:vAlign w:val="center"/>
                                  <w:hideMark/>
                                </w:tcPr>
                                <w:p w:rsidR="00404C9C" w:rsidRPr="00D173F4" w:rsidRDefault="00404C9C" w:rsidP="00131D98">
                                  <w:pPr>
                                    <w:spacing w:line="240" w:lineRule="exact"/>
                                    <w:rPr>
                                      <w:rFonts w:ascii="標楷體" w:eastAsia="標楷體" w:hAnsi="標楷體" w:cs="新細明體"/>
                                      <w:sz w:val="20"/>
                                    </w:rPr>
                                  </w:pPr>
                                </w:p>
                              </w:tc>
                              <w:tc>
                                <w:tcPr>
                                  <w:tcW w:w="838" w:type="pct"/>
                                  <w:tcBorders>
                                    <w:bottom w:val="single" w:sz="4" w:space="0" w:color="000000" w:themeColor="text1"/>
                                  </w:tcBorders>
                                  <w:shd w:val="clear" w:color="auto" w:fill="FFFFFF"/>
                                  <w:noWrap/>
                                  <w:vAlign w:val="center"/>
                                  <w:hideMark/>
                                </w:tcPr>
                                <w:p w:rsidR="00404C9C" w:rsidRPr="00D173F4" w:rsidRDefault="00404C9C" w:rsidP="00131D98">
                                  <w:pPr>
                                    <w:spacing w:line="240" w:lineRule="exact"/>
                                    <w:rPr>
                                      <w:rFonts w:ascii="標楷體" w:eastAsia="標楷體" w:hAnsi="標楷體" w:cs="新細明體"/>
                                      <w:sz w:val="20"/>
                                    </w:rPr>
                                  </w:pPr>
                                </w:p>
                              </w:tc>
                              <w:tc>
                                <w:tcPr>
                                  <w:tcW w:w="2725" w:type="pct"/>
                                  <w:gridSpan w:val="4"/>
                                  <w:tcBorders>
                                    <w:bottom w:val="single" w:sz="4" w:space="0" w:color="000000" w:themeColor="text1"/>
                                  </w:tcBorders>
                                  <w:shd w:val="clear" w:color="auto" w:fill="FFFFFF"/>
                                  <w:noWrap/>
                                  <w:vAlign w:val="center"/>
                                  <w:hideMark/>
                                </w:tcPr>
                                <w:p w:rsidR="00404C9C" w:rsidRPr="005F100E" w:rsidRDefault="00404C9C" w:rsidP="00563723">
                                  <w:pPr>
                                    <w:spacing w:beforeLines="10" w:before="36" w:afterLines="10" w:after="36" w:line="240" w:lineRule="exact"/>
                                    <w:jc w:val="right"/>
                                    <w:rPr>
                                      <w:rFonts w:ascii="標楷體" w:eastAsia="標楷體" w:hAnsi="標楷體" w:cs="新細明體"/>
                                      <w:sz w:val="20"/>
                                    </w:rPr>
                                  </w:pPr>
                                  <w:r w:rsidRPr="005F100E">
                                    <w:rPr>
                                      <w:rFonts w:ascii="標楷體" w:eastAsia="標楷體" w:hAnsi="標楷體" w:cs="新細明體" w:hint="eastAsia"/>
                                      <w:sz w:val="20"/>
                                    </w:rPr>
                                    <w:t>單位：筆（錄）、公頃、％</w:t>
                                  </w:r>
                                </w:p>
                              </w:tc>
                            </w:tr>
                            <w:tr w:rsidR="00404C9C" w:rsidRPr="00D173F4" w:rsidTr="00563723">
                              <w:trPr>
                                <w:trHeight w:val="357"/>
                              </w:trPr>
                              <w:tc>
                                <w:tcPr>
                                  <w:tcW w:w="449"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ind w:leftChars="-7" w:left="-1" w:hangingChars="8" w:hanging="16"/>
                                    <w:jc w:val="center"/>
                                    <w:rPr>
                                      <w:rFonts w:ascii="標楷體" w:eastAsia="標楷體" w:hAnsi="標楷體" w:cs="新細明體"/>
                                      <w:sz w:val="20"/>
                                    </w:rPr>
                                  </w:pPr>
                                  <w:r w:rsidRPr="00D173F4">
                                    <w:rPr>
                                      <w:rFonts w:ascii="標楷體" w:eastAsia="標楷體" w:hAnsi="標楷體" w:cs="新細明體" w:hint="eastAsia"/>
                                      <w:sz w:val="20"/>
                                    </w:rPr>
                                    <w:t>年底</w:t>
                                  </w:r>
                                </w:p>
                              </w:tc>
                              <w:tc>
                                <w:tcPr>
                                  <w:tcW w:w="1826"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國有非公用土地</w:t>
                                  </w:r>
                                </w:p>
                              </w:tc>
                              <w:tc>
                                <w:tcPr>
                                  <w:tcW w:w="2725"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閒置國有非公用土地</w:t>
                                  </w:r>
                                </w:p>
                              </w:tc>
                            </w:tr>
                            <w:tr w:rsidR="00404C9C" w:rsidRPr="00D173F4" w:rsidTr="00563723">
                              <w:trPr>
                                <w:trHeight w:val="357"/>
                              </w:trPr>
                              <w:tc>
                                <w:tcPr>
                                  <w:tcW w:w="449"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vAlign w:val="center"/>
                                  <w:hideMark/>
                                </w:tcPr>
                                <w:p w:rsidR="00404C9C" w:rsidRPr="00D173F4" w:rsidRDefault="00404C9C" w:rsidP="00563723">
                                  <w:pPr>
                                    <w:spacing w:line="300" w:lineRule="exact"/>
                                    <w:rPr>
                                      <w:rFonts w:ascii="標楷體" w:eastAsia="標楷體" w:hAnsi="標楷體" w:cs="新細明體"/>
                                      <w:sz w:val="20"/>
                                    </w:rPr>
                                  </w:pP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數量</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面積</w:t>
                                  </w:r>
                                </w:p>
                              </w:tc>
                              <w:tc>
                                <w:tcPr>
                                  <w:tcW w:w="820" w:type="pct"/>
                                  <w:tcBorders>
                                    <w:top w:val="single" w:sz="4" w:space="0" w:color="000000" w:themeColor="text1"/>
                                    <w:left w:val="single" w:sz="4" w:space="0" w:color="000000" w:themeColor="text1"/>
                                    <w:right w:val="single" w:sz="4" w:space="0" w:color="auto"/>
                                  </w:tcBorders>
                                  <w:shd w:val="clear" w:color="auto" w:fill="FFFFFF"/>
                                  <w:noWrap/>
                                  <w:vAlign w:val="center"/>
                                  <w:hideMark/>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sz w:val="20"/>
                                    </w:rPr>
                                    <w:t>數量</w:t>
                                  </w:r>
                                </w:p>
                              </w:tc>
                              <w:tc>
                                <w:tcPr>
                                  <w:tcW w:w="594" w:type="pct"/>
                                  <w:tcBorders>
                                    <w:top w:val="single" w:sz="4" w:space="0" w:color="000000" w:themeColor="text1"/>
                                    <w:left w:val="single" w:sz="4" w:space="0" w:color="auto"/>
                                    <w:right w:val="single" w:sz="4" w:space="0" w:color="000000" w:themeColor="text1"/>
                                  </w:tcBorders>
                                  <w:shd w:val="clear" w:color="auto" w:fill="FFFFFF"/>
                                  <w:vAlign w:val="center"/>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hint="eastAsia"/>
                                      <w:sz w:val="20"/>
                                    </w:rPr>
                                    <w:t>比率</w:t>
                                  </w:r>
                                </w:p>
                              </w:tc>
                              <w:tc>
                                <w:tcPr>
                                  <w:tcW w:w="721" w:type="pct"/>
                                  <w:tcBorders>
                                    <w:top w:val="single" w:sz="4" w:space="0" w:color="000000" w:themeColor="text1"/>
                                    <w:left w:val="single" w:sz="4" w:space="0" w:color="000000" w:themeColor="text1"/>
                                    <w:right w:val="single" w:sz="4" w:space="0" w:color="auto"/>
                                  </w:tcBorders>
                                  <w:shd w:val="clear" w:color="auto" w:fill="FFFFFF"/>
                                  <w:noWrap/>
                                  <w:vAlign w:val="center"/>
                                  <w:hideMark/>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hint="eastAsia"/>
                                      <w:sz w:val="20"/>
                                    </w:rPr>
                                    <w:t>面積</w:t>
                                  </w:r>
                                </w:p>
                              </w:tc>
                              <w:tc>
                                <w:tcPr>
                                  <w:tcW w:w="591" w:type="pct"/>
                                  <w:tcBorders>
                                    <w:top w:val="single" w:sz="4" w:space="0" w:color="000000" w:themeColor="text1"/>
                                    <w:left w:val="single" w:sz="4" w:space="0" w:color="auto"/>
                                    <w:right w:val="single" w:sz="4" w:space="0" w:color="000000" w:themeColor="text1"/>
                                  </w:tcBorders>
                                  <w:shd w:val="clear" w:color="auto" w:fill="FFFFFF"/>
                                  <w:vAlign w:val="center"/>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hint="eastAsia"/>
                                      <w:sz w:val="20"/>
                                    </w:rPr>
                                    <w:t>比率</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107</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1,696,368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219,861 </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187,243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11.04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20,159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9.17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108</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1,733,987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220,467 </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198,579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11.45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21,023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9.54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109</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1,776,495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219,543 </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212,589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11.97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22,527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10.26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110</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1,807,543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217,989</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213,719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11.82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22,940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10.52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111</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1,850,467</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218,394</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219,693</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11.87</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23,864</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10.93</w:t>
                                  </w:r>
                                </w:p>
                              </w:tc>
                            </w:tr>
                            <w:tr w:rsidR="00404C9C" w:rsidRPr="00D173F4" w:rsidTr="00131D98">
                              <w:trPr>
                                <w:trHeight w:val="20"/>
                              </w:trPr>
                              <w:tc>
                                <w:tcPr>
                                  <w:tcW w:w="5000" w:type="pct"/>
                                  <w:gridSpan w:val="7"/>
                                  <w:tcBorders>
                                    <w:top w:val="single" w:sz="4" w:space="0" w:color="000000" w:themeColor="text1"/>
                                  </w:tcBorders>
                                  <w:shd w:val="clear" w:color="auto" w:fill="FFFFFF"/>
                                  <w:noWrap/>
                                  <w:vAlign w:val="center"/>
                                </w:tcPr>
                                <w:p w:rsidR="00404C9C" w:rsidRPr="00D173F4" w:rsidRDefault="00404C9C" w:rsidP="00131D98">
                                  <w:pPr>
                                    <w:spacing w:line="240" w:lineRule="exact"/>
                                    <w:jc w:val="both"/>
                                    <w:rPr>
                                      <w:rFonts w:ascii="標楷體" w:eastAsia="標楷體" w:hAnsi="標楷體" w:cs="新細明體"/>
                                      <w:sz w:val="20"/>
                                    </w:rPr>
                                  </w:pPr>
                                  <w:r w:rsidRPr="00D173F4">
                                    <w:rPr>
                                      <w:rFonts w:ascii="標楷體" w:eastAsia="標楷體" w:hAnsi="標楷體" w:cs="新細明體" w:hint="eastAsia"/>
                                      <w:sz w:val="18"/>
                                    </w:rPr>
                                    <w:t>資料來源：整理自國有非公用財產</w:t>
                                  </w:r>
                                  <w:proofErr w:type="gramStart"/>
                                  <w:r w:rsidRPr="00D173F4">
                                    <w:rPr>
                                      <w:rFonts w:ascii="標楷體" w:eastAsia="標楷體" w:hAnsi="標楷體" w:cs="新細明體" w:hint="eastAsia"/>
                                      <w:sz w:val="18"/>
                                    </w:rPr>
                                    <w:t>產</w:t>
                                  </w:r>
                                  <w:proofErr w:type="gramEnd"/>
                                  <w:r w:rsidRPr="00D173F4">
                                    <w:rPr>
                                      <w:rFonts w:ascii="標楷體" w:eastAsia="標楷體" w:hAnsi="標楷體" w:cs="新細明體" w:hint="eastAsia"/>
                                      <w:sz w:val="18"/>
                                    </w:rPr>
                                    <w:t>籍資料報表。</w:t>
                                  </w:r>
                                </w:p>
                              </w:tc>
                            </w:tr>
                          </w:tbl>
                          <w:p w:rsidR="00404C9C" w:rsidRPr="00D173F4" w:rsidRDefault="00404C9C" w:rsidP="009F4AC4"/>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B3FD7" id="_x0000_s1043" type="#_x0000_t202" style="position:absolute;left:0;text-align:left;margin-left:0;margin-top:177.8pt;width:260.5pt;height:173.65pt;z-index:251645440;visibility:visible;mso-wrap-style:square;mso-width-percent:0;mso-height-percent:0;mso-wrap-distance-left:9pt;mso-wrap-distance-top:3.6pt;mso-wrap-distance-right:8.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5saNgIAACAEAAAOAAAAZHJzL2Uyb0RvYy54bWysU12O0zAQfkfiDpbfadKUwBI1XS1dipCW&#10;H2nhAI7jNBaOx9huk3IBJA6wPHMADsCBds/B2Gm7Bd4QfrDG9sznb76ZmZ8PnSJbYZ0EXdLpJKVE&#10;aA611OuSfni/enRGifNM10yBFiXdCUfPFw8fzHtTiAxaULWwBEG0K3pT0tZ7UySJ463omJuAERof&#10;G7Ad83i066S2rEf0TiVZmj5JerC1scCFc3h7OT7SRcRvGsH926ZxwhNVUuTm427jXoU9WcxZsbbM&#10;tJLvabB/YNExqfHTI9Ql84xsrPwLqpPcgoPGTzh0CTSN5CLmgNlM0z+yuW6ZETEXFMeZo0zu/8Hy&#10;N9t3lsi6pI8p0azDEt3dfLn98e3u5uft968kCwr1xhXoeG3Q1Q/PYcBKx2yduQL+0RENy5bptbiw&#10;FvpWsBoZTkNkchI64rgAUvWvocav2MZDBBoa2wX5UBCC6Fip3bE6YvCE4+Vslp7Ncnzi+JZlaT7L&#10;8/gHKw7hxjr/UkBHglFSi+WP8Gx75Xygw4qDS/jNgZL1SioVD3ZdLZUlW4atsoprj/6bm9KkL+mz&#10;PMsjsoYQH7uokx5bWcmupGdpWCGcFUGOF7qOtmdSjTYyUXqvT5BkFMcP1RCLMZ2F4CBeBfUOFbMw&#10;ti6OGhot2M+U9Ni2JXWfNswKStQrjao/xaEIfR4PaNjT2+pwyzRHiJJ6SkZz6eNMBL4aLrAqjYx6&#10;3TPYc8U2jDLuRyb0+ek5et0P9uIXAAAA//8DAFBLAwQUAAYACAAAACEARQat090AAAAIAQAADwAA&#10;AGRycy9kb3ducmV2LnhtbEyPQU+EMBCF7yb+h2ZMvLkFDOgiw8aY7HE3cddEj4WOQKRToGXBf289&#10;6fHNm7z3vWK3ml5caHKdZYR4E4Egrq3uuEF4O+/vHkE4r1ir3jIhfJODXXl9Vahc24Vf6XLyjQgh&#10;7HKF0Ho/5FK6uiWj3MYOxMH7tJNRPsipkXpSSwg3vUyiKJNGdRwaWjXQS0v112k2COPxsF9WO7+P&#10;x3PcHLZ2/Kh8hnh7sz4/gfC0+r9n+MUP6FAGpsrOrJ3oEcIQj3CfphmIYKdJHC4VwkOUbEGWhfw/&#10;oPwBAAD//wMAUEsBAi0AFAAGAAgAAAAhALaDOJL+AAAA4QEAABMAAAAAAAAAAAAAAAAAAAAAAFtD&#10;b250ZW50X1R5cGVzXS54bWxQSwECLQAUAAYACAAAACEAOP0h/9YAAACUAQAACwAAAAAAAAAAAAAA&#10;AAAvAQAAX3JlbHMvLnJlbHNQSwECLQAUAAYACAAAACEA2TubGjYCAAAgBAAADgAAAAAAAAAAAAAA&#10;AAAuAgAAZHJzL2Uyb0RvYy54bWxQSwECLQAUAAYACAAAACEARQat090AAAAIAQAADwAAAAAAAAAA&#10;AAAAAACQBAAAZHJzL2Rvd25yZXYueG1sUEsFBgAAAAAEAAQA8wAAAJoFAAAAAA==&#10;" stroked="f">
                <v:textbox inset="2mm,0,2mm,0">
                  <w:txbxContent>
                    <w:tbl>
                      <w:tblPr>
                        <w:tblW w:w="4917" w:type="pct"/>
                        <w:shd w:val="clear" w:color="auto" w:fill="FFFFFF"/>
                        <w:tblLayout w:type="fixed"/>
                        <w:tblCellMar>
                          <w:left w:w="28" w:type="dxa"/>
                          <w:right w:w="28" w:type="dxa"/>
                        </w:tblCellMar>
                        <w:tblLook w:val="04A0" w:firstRow="1" w:lastRow="0" w:firstColumn="1" w:lastColumn="0" w:noHBand="0" w:noVBand="1"/>
                      </w:tblPr>
                      <w:tblGrid>
                        <w:gridCol w:w="439"/>
                        <w:gridCol w:w="965"/>
                        <w:gridCol w:w="819"/>
                        <w:gridCol w:w="801"/>
                        <w:gridCol w:w="580"/>
                        <w:gridCol w:w="705"/>
                        <w:gridCol w:w="577"/>
                      </w:tblGrid>
                      <w:tr w:rsidR="00404C9C" w:rsidRPr="00D173F4" w:rsidTr="00131D98">
                        <w:trPr>
                          <w:trHeight w:val="20"/>
                        </w:trPr>
                        <w:tc>
                          <w:tcPr>
                            <w:tcW w:w="5000" w:type="pct"/>
                            <w:gridSpan w:val="7"/>
                            <w:shd w:val="clear" w:color="auto" w:fill="FFFFFF"/>
                            <w:noWrap/>
                            <w:vAlign w:val="center"/>
                            <w:hideMark/>
                          </w:tcPr>
                          <w:p w:rsidR="00404C9C" w:rsidRPr="00D173F4" w:rsidRDefault="00404C9C" w:rsidP="000E312B">
                            <w:pPr>
                              <w:spacing w:line="240" w:lineRule="exact"/>
                              <w:jc w:val="center"/>
                              <w:rPr>
                                <w:rFonts w:ascii="標楷體" w:eastAsia="標楷體" w:hAnsi="標楷體" w:cs="新細明體"/>
                                <w:b/>
                                <w:sz w:val="20"/>
                              </w:rPr>
                            </w:pPr>
                            <w:r w:rsidRPr="005B5FF7">
                              <w:rPr>
                                <w:rFonts w:ascii="標楷體" w:eastAsia="標楷體" w:hAnsi="標楷體" w:cs="新細明體" w:hint="eastAsia"/>
                                <w:b/>
                              </w:rPr>
                              <w:t>表</w:t>
                            </w:r>
                            <w:r>
                              <w:rPr>
                                <w:rFonts w:ascii="標楷體" w:eastAsia="標楷體" w:hAnsi="標楷體" w:cs="新細明體" w:hint="eastAsia"/>
                                <w:b/>
                              </w:rPr>
                              <w:t>8</w:t>
                            </w:r>
                            <w:r w:rsidRPr="005B5FF7">
                              <w:rPr>
                                <w:rFonts w:ascii="標楷體" w:eastAsia="標楷體" w:hAnsi="標楷體" w:cs="新細明體" w:hint="eastAsia"/>
                                <w:b/>
                              </w:rPr>
                              <w:t xml:space="preserve">　閒置國有非公用土地情形</w:t>
                            </w:r>
                          </w:p>
                        </w:tc>
                      </w:tr>
                      <w:tr w:rsidR="00404C9C" w:rsidRPr="00D173F4" w:rsidTr="00131D98">
                        <w:trPr>
                          <w:trHeight w:val="20"/>
                        </w:trPr>
                        <w:tc>
                          <w:tcPr>
                            <w:tcW w:w="449" w:type="pct"/>
                            <w:tcBorders>
                              <w:bottom w:val="single" w:sz="4" w:space="0" w:color="000000" w:themeColor="text1"/>
                            </w:tcBorders>
                            <w:shd w:val="clear" w:color="auto" w:fill="FFFFFF"/>
                            <w:noWrap/>
                            <w:vAlign w:val="center"/>
                            <w:hideMark/>
                          </w:tcPr>
                          <w:p w:rsidR="00404C9C" w:rsidRPr="00D173F4" w:rsidRDefault="00404C9C" w:rsidP="00131D98">
                            <w:pPr>
                              <w:spacing w:line="240" w:lineRule="exact"/>
                              <w:rPr>
                                <w:rFonts w:ascii="標楷體" w:eastAsia="標楷體" w:hAnsi="標楷體" w:cs="新細明體"/>
                                <w:sz w:val="20"/>
                              </w:rPr>
                            </w:pPr>
                          </w:p>
                        </w:tc>
                        <w:tc>
                          <w:tcPr>
                            <w:tcW w:w="988" w:type="pct"/>
                            <w:tcBorders>
                              <w:bottom w:val="single" w:sz="4" w:space="0" w:color="000000" w:themeColor="text1"/>
                            </w:tcBorders>
                            <w:shd w:val="clear" w:color="auto" w:fill="FFFFFF"/>
                            <w:noWrap/>
                            <w:vAlign w:val="center"/>
                            <w:hideMark/>
                          </w:tcPr>
                          <w:p w:rsidR="00404C9C" w:rsidRPr="00D173F4" w:rsidRDefault="00404C9C" w:rsidP="00131D98">
                            <w:pPr>
                              <w:spacing w:line="240" w:lineRule="exact"/>
                              <w:rPr>
                                <w:rFonts w:ascii="標楷體" w:eastAsia="標楷體" w:hAnsi="標楷體" w:cs="新細明體"/>
                                <w:sz w:val="20"/>
                              </w:rPr>
                            </w:pPr>
                          </w:p>
                        </w:tc>
                        <w:tc>
                          <w:tcPr>
                            <w:tcW w:w="838" w:type="pct"/>
                            <w:tcBorders>
                              <w:bottom w:val="single" w:sz="4" w:space="0" w:color="000000" w:themeColor="text1"/>
                            </w:tcBorders>
                            <w:shd w:val="clear" w:color="auto" w:fill="FFFFFF"/>
                            <w:noWrap/>
                            <w:vAlign w:val="center"/>
                            <w:hideMark/>
                          </w:tcPr>
                          <w:p w:rsidR="00404C9C" w:rsidRPr="00D173F4" w:rsidRDefault="00404C9C" w:rsidP="00131D98">
                            <w:pPr>
                              <w:spacing w:line="240" w:lineRule="exact"/>
                              <w:rPr>
                                <w:rFonts w:ascii="標楷體" w:eastAsia="標楷體" w:hAnsi="標楷體" w:cs="新細明體"/>
                                <w:sz w:val="20"/>
                              </w:rPr>
                            </w:pPr>
                          </w:p>
                        </w:tc>
                        <w:tc>
                          <w:tcPr>
                            <w:tcW w:w="2725" w:type="pct"/>
                            <w:gridSpan w:val="4"/>
                            <w:tcBorders>
                              <w:bottom w:val="single" w:sz="4" w:space="0" w:color="000000" w:themeColor="text1"/>
                            </w:tcBorders>
                            <w:shd w:val="clear" w:color="auto" w:fill="FFFFFF"/>
                            <w:noWrap/>
                            <w:vAlign w:val="center"/>
                            <w:hideMark/>
                          </w:tcPr>
                          <w:p w:rsidR="00404C9C" w:rsidRPr="005F100E" w:rsidRDefault="00404C9C" w:rsidP="00563723">
                            <w:pPr>
                              <w:spacing w:beforeLines="10" w:before="36" w:afterLines="10" w:after="36" w:line="240" w:lineRule="exact"/>
                              <w:jc w:val="right"/>
                              <w:rPr>
                                <w:rFonts w:ascii="標楷體" w:eastAsia="標楷體" w:hAnsi="標楷體" w:cs="新細明體"/>
                                <w:sz w:val="20"/>
                              </w:rPr>
                            </w:pPr>
                            <w:r w:rsidRPr="005F100E">
                              <w:rPr>
                                <w:rFonts w:ascii="標楷體" w:eastAsia="標楷體" w:hAnsi="標楷體" w:cs="新細明體" w:hint="eastAsia"/>
                                <w:sz w:val="20"/>
                              </w:rPr>
                              <w:t>單位：筆（錄）、公頃、％</w:t>
                            </w:r>
                          </w:p>
                        </w:tc>
                      </w:tr>
                      <w:tr w:rsidR="00404C9C" w:rsidRPr="00D173F4" w:rsidTr="00563723">
                        <w:trPr>
                          <w:trHeight w:val="357"/>
                        </w:trPr>
                        <w:tc>
                          <w:tcPr>
                            <w:tcW w:w="449"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ind w:leftChars="-7" w:left="-1" w:hangingChars="8" w:hanging="16"/>
                              <w:jc w:val="center"/>
                              <w:rPr>
                                <w:rFonts w:ascii="標楷體" w:eastAsia="標楷體" w:hAnsi="標楷體" w:cs="新細明體"/>
                                <w:sz w:val="20"/>
                              </w:rPr>
                            </w:pPr>
                            <w:r w:rsidRPr="00D173F4">
                              <w:rPr>
                                <w:rFonts w:ascii="標楷體" w:eastAsia="標楷體" w:hAnsi="標楷體" w:cs="新細明體" w:hint="eastAsia"/>
                                <w:sz w:val="20"/>
                              </w:rPr>
                              <w:t>年底</w:t>
                            </w:r>
                          </w:p>
                        </w:tc>
                        <w:tc>
                          <w:tcPr>
                            <w:tcW w:w="1826"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國有非公用土地</w:t>
                            </w:r>
                          </w:p>
                        </w:tc>
                        <w:tc>
                          <w:tcPr>
                            <w:tcW w:w="2725"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閒置國有非公用土地</w:t>
                            </w:r>
                          </w:p>
                        </w:tc>
                      </w:tr>
                      <w:tr w:rsidR="00404C9C" w:rsidRPr="00D173F4" w:rsidTr="00563723">
                        <w:trPr>
                          <w:trHeight w:val="357"/>
                        </w:trPr>
                        <w:tc>
                          <w:tcPr>
                            <w:tcW w:w="449"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vAlign w:val="center"/>
                            <w:hideMark/>
                          </w:tcPr>
                          <w:p w:rsidR="00404C9C" w:rsidRPr="00D173F4" w:rsidRDefault="00404C9C" w:rsidP="00563723">
                            <w:pPr>
                              <w:spacing w:line="300" w:lineRule="exact"/>
                              <w:rPr>
                                <w:rFonts w:ascii="標楷體" w:eastAsia="標楷體" w:hAnsi="標楷體" w:cs="新細明體"/>
                                <w:sz w:val="20"/>
                              </w:rPr>
                            </w:pP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數量</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面積</w:t>
                            </w:r>
                          </w:p>
                        </w:tc>
                        <w:tc>
                          <w:tcPr>
                            <w:tcW w:w="820" w:type="pct"/>
                            <w:tcBorders>
                              <w:top w:val="single" w:sz="4" w:space="0" w:color="000000" w:themeColor="text1"/>
                              <w:left w:val="single" w:sz="4" w:space="0" w:color="000000" w:themeColor="text1"/>
                              <w:right w:val="single" w:sz="4" w:space="0" w:color="auto"/>
                            </w:tcBorders>
                            <w:shd w:val="clear" w:color="auto" w:fill="FFFFFF"/>
                            <w:noWrap/>
                            <w:vAlign w:val="center"/>
                            <w:hideMark/>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sz w:val="20"/>
                              </w:rPr>
                              <w:t>數量</w:t>
                            </w:r>
                          </w:p>
                        </w:tc>
                        <w:tc>
                          <w:tcPr>
                            <w:tcW w:w="594" w:type="pct"/>
                            <w:tcBorders>
                              <w:top w:val="single" w:sz="4" w:space="0" w:color="000000" w:themeColor="text1"/>
                              <w:left w:val="single" w:sz="4" w:space="0" w:color="auto"/>
                              <w:right w:val="single" w:sz="4" w:space="0" w:color="000000" w:themeColor="text1"/>
                            </w:tcBorders>
                            <w:shd w:val="clear" w:color="auto" w:fill="FFFFFF"/>
                            <w:vAlign w:val="center"/>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hint="eastAsia"/>
                                <w:sz w:val="20"/>
                              </w:rPr>
                              <w:t>比率</w:t>
                            </w:r>
                          </w:p>
                        </w:tc>
                        <w:tc>
                          <w:tcPr>
                            <w:tcW w:w="721" w:type="pct"/>
                            <w:tcBorders>
                              <w:top w:val="single" w:sz="4" w:space="0" w:color="000000" w:themeColor="text1"/>
                              <w:left w:val="single" w:sz="4" w:space="0" w:color="000000" w:themeColor="text1"/>
                              <w:right w:val="single" w:sz="4" w:space="0" w:color="auto"/>
                            </w:tcBorders>
                            <w:shd w:val="clear" w:color="auto" w:fill="FFFFFF"/>
                            <w:noWrap/>
                            <w:vAlign w:val="center"/>
                            <w:hideMark/>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hint="eastAsia"/>
                                <w:sz w:val="20"/>
                              </w:rPr>
                              <w:t>面積</w:t>
                            </w:r>
                          </w:p>
                        </w:tc>
                        <w:tc>
                          <w:tcPr>
                            <w:tcW w:w="591" w:type="pct"/>
                            <w:tcBorders>
                              <w:top w:val="single" w:sz="4" w:space="0" w:color="000000" w:themeColor="text1"/>
                              <w:left w:val="single" w:sz="4" w:space="0" w:color="auto"/>
                              <w:right w:val="single" w:sz="4" w:space="0" w:color="000000" w:themeColor="text1"/>
                            </w:tcBorders>
                            <w:shd w:val="clear" w:color="auto" w:fill="FFFFFF"/>
                            <w:vAlign w:val="center"/>
                          </w:tcPr>
                          <w:p w:rsidR="00404C9C" w:rsidRPr="00D173F4" w:rsidRDefault="00404C9C" w:rsidP="00563723">
                            <w:pPr>
                              <w:spacing w:line="300" w:lineRule="exact"/>
                              <w:ind w:leftChars="-18" w:left="-5" w:hangingChars="19" w:hanging="38"/>
                              <w:jc w:val="center"/>
                              <w:rPr>
                                <w:rFonts w:ascii="標楷體" w:eastAsia="標楷體" w:hAnsi="標楷體" w:cs="新細明體"/>
                                <w:sz w:val="20"/>
                              </w:rPr>
                            </w:pPr>
                            <w:r w:rsidRPr="00D173F4">
                              <w:rPr>
                                <w:rFonts w:ascii="標楷體" w:eastAsia="標楷體" w:hAnsi="標楷體" w:cs="新細明體" w:hint="eastAsia"/>
                                <w:sz w:val="20"/>
                              </w:rPr>
                              <w:t>比率</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107</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1,696,368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219,861 </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187,243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11.04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20,159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9.17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108</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1,733,987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220,467 </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198,579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11.45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21,023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9.54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109</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1,776,495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219,543 </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212,589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11.97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22,527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10.26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110</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1,807,543 </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217,989</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213,719 </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11.82 </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22,940 </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hideMark/>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 xml:space="preserve">10.52 </w:t>
                            </w:r>
                          </w:p>
                        </w:tc>
                      </w:tr>
                      <w:tr w:rsidR="00404C9C" w:rsidRPr="00D173F4" w:rsidTr="00563723">
                        <w:trPr>
                          <w:trHeight w:val="357"/>
                        </w:trPr>
                        <w:tc>
                          <w:tcPr>
                            <w:tcW w:w="4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center"/>
                              <w:rPr>
                                <w:rFonts w:ascii="標楷體" w:eastAsia="標楷體" w:hAnsi="標楷體" w:cs="新細明體"/>
                                <w:sz w:val="20"/>
                              </w:rPr>
                            </w:pPr>
                            <w:r w:rsidRPr="00D173F4">
                              <w:rPr>
                                <w:rFonts w:ascii="標楷體" w:eastAsia="標楷體" w:hAnsi="標楷體" w:cs="新細明體" w:hint="eastAsia"/>
                                <w:sz w:val="20"/>
                              </w:rPr>
                              <w:t>111</w:t>
                            </w:r>
                          </w:p>
                        </w:tc>
                        <w:tc>
                          <w:tcPr>
                            <w:tcW w:w="98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1,850,467</w:t>
                            </w:r>
                          </w:p>
                        </w:tc>
                        <w:tc>
                          <w:tcPr>
                            <w:tcW w:w="8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218,394</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219,693</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11.87</w:t>
                            </w:r>
                          </w:p>
                        </w:tc>
                        <w:tc>
                          <w:tcPr>
                            <w:tcW w:w="7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23,864</w:t>
                            </w:r>
                          </w:p>
                        </w:tc>
                        <w:tc>
                          <w:tcPr>
                            <w:tcW w:w="59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noWrap/>
                            <w:vAlign w:val="center"/>
                          </w:tcPr>
                          <w:p w:rsidR="00404C9C" w:rsidRPr="00D173F4" w:rsidRDefault="00404C9C" w:rsidP="00563723">
                            <w:pPr>
                              <w:spacing w:line="300" w:lineRule="exact"/>
                              <w:jc w:val="right"/>
                              <w:rPr>
                                <w:rFonts w:ascii="標楷體" w:eastAsia="標楷體" w:hAnsi="標楷體" w:cs="新細明體"/>
                                <w:sz w:val="20"/>
                              </w:rPr>
                            </w:pPr>
                            <w:r w:rsidRPr="00D173F4">
                              <w:rPr>
                                <w:rFonts w:ascii="標楷體" w:eastAsia="標楷體" w:hAnsi="標楷體" w:cs="新細明體" w:hint="eastAsia"/>
                                <w:sz w:val="20"/>
                              </w:rPr>
                              <w:t>10.93</w:t>
                            </w:r>
                          </w:p>
                        </w:tc>
                      </w:tr>
                      <w:tr w:rsidR="00404C9C" w:rsidRPr="00D173F4" w:rsidTr="00131D98">
                        <w:trPr>
                          <w:trHeight w:val="20"/>
                        </w:trPr>
                        <w:tc>
                          <w:tcPr>
                            <w:tcW w:w="5000" w:type="pct"/>
                            <w:gridSpan w:val="7"/>
                            <w:tcBorders>
                              <w:top w:val="single" w:sz="4" w:space="0" w:color="000000" w:themeColor="text1"/>
                            </w:tcBorders>
                            <w:shd w:val="clear" w:color="auto" w:fill="FFFFFF"/>
                            <w:noWrap/>
                            <w:vAlign w:val="center"/>
                          </w:tcPr>
                          <w:p w:rsidR="00404C9C" w:rsidRPr="00D173F4" w:rsidRDefault="00404C9C" w:rsidP="00131D98">
                            <w:pPr>
                              <w:spacing w:line="240" w:lineRule="exact"/>
                              <w:jc w:val="both"/>
                              <w:rPr>
                                <w:rFonts w:ascii="標楷體" w:eastAsia="標楷體" w:hAnsi="標楷體" w:cs="新細明體"/>
                                <w:sz w:val="20"/>
                              </w:rPr>
                            </w:pPr>
                            <w:r w:rsidRPr="00D173F4">
                              <w:rPr>
                                <w:rFonts w:ascii="標楷體" w:eastAsia="標楷體" w:hAnsi="標楷體" w:cs="新細明體" w:hint="eastAsia"/>
                                <w:sz w:val="18"/>
                              </w:rPr>
                              <w:t>資料來源：整理自國有非公用財產</w:t>
                            </w:r>
                            <w:proofErr w:type="gramStart"/>
                            <w:r w:rsidRPr="00D173F4">
                              <w:rPr>
                                <w:rFonts w:ascii="標楷體" w:eastAsia="標楷體" w:hAnsi="標楷體" w:cs="新細明體" w:hint="eastAsia"/>
                                <w:sz w:val="18"/>
                              </w:rPr>
                              <w:t>產</w:t>
                            </w:r>
                            <w:proofErr w:type="gramEnd"/>
                            <w:r w:rsidRPr="00D173F4">
                              <w:rPr>
                                <w:rFonts w:ascii="標楷體" w:eastAsia="標楷體" w:hAnsi="標楷體" w:cs="新細明體" w:hint="eastAsia"/>
                                <w:sz w:val="18"/>
                              </w:rPr>
                              <w:t>籍資料報表。</w:t>
                            </w:r>
                          </w:p>
                        </w:tc>
                      </w:tr>
                    </w:tbl>
                    <w:p w:rsidR="00404C9C" w:rsidRPr="00D173F4" w:rsidRDefault="00404C9C" w:rsidP="009F4AC4"/>
                  </w:txbxContent>
                </v:textbox>
                <w10:wrap type="square" anchorx="margin"/>
              </v:shape>
            </w:pict>
          </mc:Fallback>
        </mc:AlternateContent>
      </w:r>
      <w:r w:rsidR="009A614E" w:rsidRPr="00E12076">
        <w:rPr>
          <w:rFonts w:ascii="標楷體" w:hAnsi="標楷體" w:hint="eastAsia"/>
          <w:b w:val="0"/>
          <w:sz w:val="24"/>
          <w:szCs w:val="24"/>
        </w:rPr>
        <w:t>國有不動產包含公用</w:t>
      </w:r>
      <w:r w:rsidRPr="00E12076">
        <w:rPr>
          <w:rFonts w:ascii="標楷體" w:hAnsi="標楷體" w:hint="eastAsia"/>
          <w:b w:val="0"/>
          <w:sz w:val="24"/>
          <w:szCs w:val="24"/>
        </w:rPr>
        <w:t>及</w:t>
      </w:r>
      <w:r w:rsidR="009A614E" w:rsidRPr="00E12076">
        <w:rPr>
          <w:rFonts w:ascii="標楷體" w:hAnsi="標楷體" w:hint="eastAsia"/>
          <w:b w:val="0"/>
          <w:sz w:val="24"/>
          <w:szCs w:val="24"/>
        </w:rPr>
        <w:t>非公用</w:t>
      </w:r>
      <w:r w:rsidRPr="00E12076">
        <w:rPr>
          <w:rFonts w:ascii="標楷體" w:hAnsi="標楷體" w:hint="eastAsia"/>
          <w:b w:val="0"/>
          <w:sz w:val="24"/>
          <w:szCs w:val="24"/>
        </w:rPr>
        <w:t>兩類，前者主要供各公用財產管理機關行使職能使用，後者則由國有財產署（下稱國產署）統籌規劃以多元方式開發運用。經統計107至111年度國有財產活化收益約介於627億餘元至935億餘元間，惟同期間閒置國有非公用土地數量，由107年底之18萬餘筆（錄）、2萬159公頃，增加至111年底之21萬餘筆（錄）、2萬3,864公頃，閒置面積占整體國有非公用土地總面積之比率</w:t>
      </w:r>
      <w:r w:rsidR="003E0392" w:rsidRPr="00E12076">
        <w:rPr>
          <w:rFonts w:ascii="標楷體" w:hAnsi="標楷體" w:hint="eastAsia"/>
          <w:b w:val="0"/>
          <w:sz w:val="24"/>
          <w:szCs w:val="24"/>
        </w:rPr>
        <w:t>，</w:t>
      </w:r>
      <w:r w:rsidRPr="00E12076">
        <w:rPr>
          <w:rFonts w:ascii="標楷體" w:hAnsi="標楷體" w:hint="eastAsia"/>
          <w:b w:val="0"/>
          <w:sz w:val="24"/>
          <w:szCs w:val="24"/>
        </w:rPr>
        <w:t>亦由107年底之9.17％</w:t>
      </w:r>
      <w:r w:rsidR="005D099E" w:rsidRPr="00E12076">
        <w:rPr>
          <w:rFonts w:ascii="標楷體" w:hAnsi="標楷體" w:hint="eastAsia"/>
          <w:b w:val="0"/>
          <w:sz w:val="24"/>
          <w:szCs w:val="24"/>
        </w:rPr>
        <w:t>，</w:t>
      </w:r>
      <w:r w:rsidRPr="00E12076">
        <w:rPr>
          <w:rFonts w:ascii="標楷體" w:hAnsi="標楷體" w:hint="eastAsia"/>
          <w:b w:val="0"/>
          <w:sz w:val="24"/>
          <w:szCs w:val="24"/>
        </w:rPr>
        <w:t>上升至111年底之10.93％（表</w:t>
      </w:r>
      <w:r w:rsidR="000E312B" w:rsidRPr="00E12076">
        <w:rPr>
          <w:rFonts w:ascii="標楷體" w:hAnsi="標楷體" w:hint="eastAsia"/>
          <w:b w:val="0"/>
          <w:sz w:val="24"/>
          <w:szCs w:val="24"/>
        </w:rPr>
        <w:t>8</w:t>
      </w:r>
      <w:r w:rsidR="003E0392" w:rsidRPr="00E12076">
        <w:rPr>
          <w:rFonts w:ascii="標楷體" w:hAnsi="標楷體" w:hint="eastAsia"/>
          <w:b w:val="0"/>
          <w:sz w:val="24"/>
          <w:szCs w:val="24"/>
        </w:rPr>
        <w:t>），閒置數量、面積及比率均逐漸</w:t>
      </w:r>
      <w:r w:rsidRPr="00E12076">
        <w:rPr>
          <w:rFonts w:ascii="標楷體" w:hAnsi="標楷體" w:hint="eastAsia"/>
          <w:b w:val="0"/>
          <w:sz w:val="24"/>
          <w:szCs w:val="24"/>
        </w:rPr>
        <w:t>增加。又據國產署111年3月提供資料，國有非公用土地屬可建築用地計6萬餘筆（錄）、面積約1</w:t>
      </w:r>
      <w:r w:rsidRPr="00E12076">
        <w:rPr>
          <w:rFonts w:ascii="標楷體" w:hAnsi="標楷體"/>
          <w:b w:val="0"/>
          <w:sz w:val="24"/>
          <w:szCs w:val="24"/>
        </w:rPr>
        <w:t>,</w:t>
      </w:r>
      <w:r w:rsidRPr="00E12076">
        <w:rPr>
          <w:rFonts w:ascii="標楷體" w:hAnsi="標楷體" w:hint="eastAsia"/>
          <w:b w:val="0"/>
          <w:sz w:val="24"/>
          <w:szCs w:val="24"/>
        </w:rPr>
        <w:t>058公頃，</w:t>
      </w:r>
      <w:proofErr w:type="gramStart"/>
      <w:r w:rsidRPr="00E12076">
        <w:rPr>
          <w:rFonts w:ascii="標楷體" w:hAnsi="標楷體" w:hint="eastAsia"/>
          <w:b w:val="0"/>
          <w:sz w:val="24"/>
          <w:szCs w:val="24"/>
        </w:rPr>
        <w:t>間有地形</w:t>
      </w:r>
      <w:proofErr w:type="gramEnd"/>
      <w:r w:rsidRPr="00E12076">
        <w:rPr>
          <w:rFonts w:ascii="標楷體" w:hAnsi="標楷體" w:hint="eastAsia"/>
          <w:b w:val="0"/>
          <w:sz w:val="24"/>
          <w:szCs w:val="24"/>
        </w:rPr>
        <w:t>方整、坐落精華地區之大面積可建築用地閒置多年未規劃利用；或原屬</w:t>
      </w:r>
      <w:proofErr w:type="gramStart"/>
      <w:r w:rsidRPr="00E12076">
        <w:rPr>
          <w:rFonts w:ascii="標楷體" w:hAnsi="標楷體" w:hint="eastAsia"/>
          <w:b w:val="0"/>
          <w:sz w:val="24"/>
          <w:szCs w:val="24"/>
        </w:rPr>
        <w:t>畸零不</w:t>
      </w:r>
      <w:proofErr w:type="gramEnd"/>
      <w:r w:rsidRPr="00E12076">
        <w:rPr>
          <w:rFonts w:ascii="標楷體" w:hAnsi="標楷體" w:hint="eastAsia"/>
          <w:b w:val="0"/>
          <w:sz w:val="24"/>
          <w:szCs w:val="24"/>
        </w:rPr>
        <w:t>整之土地參與市地重劃後，分回地形方整、</w:t>
      </w:r>
      <w:proofErr w:type="gramStart"/>
      <w:r w:rsidRPr="00E12076">
        <w:rPr>
          <w:rFonts w:ascii="標楷體" w:hAnsi="標楷體" w:hint="eastAsia"/>
          <w:b w:val="0"/>
          <w:sz w:val="24"/>
          <w:szCs w:val="24"/>
        </w:rPr>
        <w:t>鄰路且即可供</w:t>
      </w:r>
      <w:proofErr w:type="gramEnd"/>
      <w:r w:rsidRPr="00E12076">
        <w:rPr>
          <w:rFonts w:ascii="標楷體" w:hAnsi="標楷體" w:hint="eastAsia"/>
          <w:b w:val="0"/>
          <w:sz w:val="24"/>
          <w:szCs w:val="24"/>
        </w:rPr>
        <w:t>建築使用土地，仍處閒置狀態；或地上坐落之國有非公用房屋多老舊</w:t>
      </w:r>
      <w:proofErr w:type="gramStart"/>
      <w:r w:rsidRPr="00E12076">
        <w:rPr>
          <w:rFonts w:ascii="標楷體" w:hAnsi="標楷體" w:hint="eastAsia"/>
          <w:b w:val="0"/>
          <w:sz w:val="24"/>
          <w:szCs w:val="24"/>
        </w:rPr>
        <w:t>頹圮</w:t>
      </w:r>
      <w:proofErr w:type="gramEnd"/>
      <w:r w:rsidRPr="00E12076">
        <w:rPr>
          <w:rFonts w:ascii="標楷體" w:hAnsi="標楷體" w:hint="eastAsia"/>
          <w:b w:val="0"/>
          <w:sz w:val="24"/>
          <w:szCs w:val="24"/>
        </w:rPr>
        <w:t>，媒合使用量能偏低，導致中央機關長期向民間租用辦公廳舍租金龐鉅等</w:t>
      </w:r>
      <w:r w:rsidR="009A614E" w:rsidRPr="00E12076">
        <w:rPr>
          <w:rFonts w:ascii="標楷體" w:hAnsi="標楷體" w:hint="eastAsia"/>
          <w:b w:val="0"/>
          <w:sz w:val="24"/>
          <w:szCs w:val="24"/>
        </w:rPr>
        <w:t>情</w:t>
      </w:r>
      <w:r w:rsidRPr="00E12076">
        <w:rPr>
          <w:rFonts w:ascii="標楷體" w:hAnsi="標楷體" w:hint="eastAsia"/>
          <w:b w:val="0"/>
          <w:sz w:val="24"/>
          <w:szCs w:val="24"/>
        </w:rPr>
        <w:t>。另查中央機關及地方政府經管</w:t>
      </w:r>
      <w:r w:rsidR="003C1C47" w:rsidRPr="00E12076">
        <w:rPr>
          <w:rFonts w:ascii="標楷體" w:hAnsi="標楷體" w:hint="eastAsia"/>
          <w:b w:val="0"/>
          <w:sz w:val="24"/>
          <w:szCs w:val="24"/>
        </w:rPr>
        <w:t>之</w:t>
      </w:r>
      <w:r w:rsidRPr="00E12076">
        <w:rPr>
          <w:rFonts w:ascii="標楷體" w:hAnsi="標楷體" w:hint="eastAsia"/>
          <w:b w:val="0"/>
          <w:sz w:val="24"/>
          <w:szCs w:val="24"/>
        </w:rPr>
        <w:t>國有公用不動產，</w:t>
      </w:r>
      <w:proofErr w:type="gramStart"/>
      <w:r w:rsidRPr="00E12076">
        <w:rPr>
          <w:rFonts w:ascii="標楷體" w:hAnsi="標楷體" w:hint="eastAsia"/>
          <w:b w:val="0"/>
          <w:sz w:val="24"/>
          <w:szCs w:val="24"/>
        </w:rPr>
        <w:t>間有未</w:t>
      </w:r>
      <w:proofErr w:type="gramEnd"/>
      <w:r w:rsidRPr="00E12076">
        <w:rPr>
          <w:rFonts w:ascii="標楷體" w:hAnsi="標楷體" w:hint="eastAsia"/>
          <w:b w:val="0"/>
          <w:sz w:val="24"/>
          <w:szCs w:val="24"/>
        </w:rPr>
        <w:t>審慎評估開發需求及方式，或規劃決策反覆更迭，或未積極依所擬計畫自籌興辦財源，或陸續投入設施維護</w:t>
      </w:r>
      <w:proofErr w:type="gramStart"/>
      <w:r w:rsidRPr="00E12076">
        <w:rPr>
          <w:rFonts w:ascii="標楷體" w:hAnsi="標楷體" w:hint="eastAsia"/>
          <w:b w:val="0"/>
          <w:sz w:val="24"/>
          <w:szCs w:val="24"/>
        </w:rPr>
        <w:t>經費卻久未</w:t>
      </w:r>
      <w:proofErr w:type="gramEnd"/>
      <w:r w:rsidRPr="00E12076">
        <w:rPr>
          <w:rFonts w:ascii="標楷體" w:hAnsi="標楷體" w:hint="eastAsia"/>
          <w:b w:val="0"/>
          <w:sz w:val="24"/>
          <w:szCs w:val="24"/>
        </w:rPr>
        <w:t>活化轉型使用等，導致財產長期閒置或</w:t>
      </w:r>
      <w:r w:rsidR="00A1162A" w:rsidRPr="00E12076">
        <w:rPr>
          <w:rFonts w:ascii="標楷體" w:hAnsi="標楷體" w:hint="eastAsia"/>
          <w:b w:val="0"/>
          <w:sz w:val="24"/>
          <w:szCs w:val="24"/>
        </w:rPr>
        <w:t>久未依撥用計畫使用</w:t>
      </w:r>
      <w:r w:rsidRPr="00E12076">
        <w:rPr>
          <w:rFonts w:ascii="標楷體" w:hAnsi="標楷體" w:hint="eastAsia"/>
          <w:b w:val="0"/>
          <w:sz w:val="24"/>
          <w:szCs w:val="24"/>
        </w:rPr>
        <w:t>，</w:t>
      </w:r>
      <w:r w:rsidR="007E14B3" w:rsidRPr="00E12076">
        <w:rPr>
          <w:rFonts w:ascii="標楷體" w:hAnsi="標楷體" w:hint="eastAsia"/>
          <w:b w:val="0"/>
          <w:sz w:val="24"/>
          <w:szCs w:val="24"/>
        </w:rPr>
        <w:t>業</w:t>
      </w:r>
      <w:r w:rsidRPr="00E12076">
        <w:rPr>
          <w:rFonts w:ascii="標楷體" w:hAnsi="標楷體" w:hint="eastAsia"/>
          <w:b w:val="0"/>
          <w:sz w:val="24"/>
          <w:szCs w:val="24"/>
        </w:rPr>
        <w:t>經本部相關審計單位</w:t>
      </w:r>
      <w:r w:rsidR="007E14B3" w:rsidRPr="00E12076">
        <w:rPr>
          <w:rFonts w:ascii="標楷體" w:hAnsi="標楷體" w:hint="eastAsia"/>
          <w:b w:val="0"/>
          <w:sz w:val="24"/>
          <w:szCs w:val="24"/>
        </w:rPr>
        <w:t>函請權責機關檢討改進，</w:t>
      </w:r>
      <w:r w:rsidR="002C4328" w:rsidRPr="00E12076">
        <w:rPr>
          <w:rFonts w:ascii="標楷體" w:hAnsi="標楷體" w:hint="eastAsia"/>
          <w:b w:val="0"/>
          <w:sz w:val="24"/>
          <w:szCs w:val="24"/>
        </w:rPr>
        <w:t>及就</w:t>
      </w:r>
      <w:r w:rsidR="007E14B3" w:rsidRPr="00E12076">
        <w:rPr>
          <w:rFonts w:ascii="標楷體" w:hAnsi="標楷體" w:hint="eastAsia"/>
          <w:b w:val="0"/>
          <w:sz w:val="24"/>
          <w:szCs w:val="24"/>
        </w:rPr>
        <w:t>情節嚴重者，</w:t>
      </w:r>
      <w:r w:rsidRPr="00E12076">
        <w:rPr>
          <w:rFonts w:ascii="標楷體" w:hAnsi="標楷體" w:hint="eastAsia"/>
          <w:b w:val="0"/>
          <w:sz w:val="24"/>
          <w:szCs w:val="24"/>
        </w:rPr>
        <w:t>依審計法第69條第1項前段規定，函請該等機關之上級機關督促</w:t>
      </w:r>
      <w:proofErr w:type="gramStart"/>
      <w:r w:rsidR="00AA2AD9" w:rsidRPr="00E12076">
        <w:rPr>
          <w:rFonts w:ascii="標楷體" w:hAnsi="標楷體" w:hint="eastAsia"/>
          <w:b w:val="0"/>
          <w:sz w:val="24"/>
          <w:szCs w:val="24"/>
        </w:rPr>
        <w:t>研</w:t>
      </w:r>
      <w:proofErr w:type="gramEnd"/>
      <w:r w:rsidR="00AA2AD9" w:rsidRPr="00E12076">
        <w:rPr>
          <w:rFonts w:ascii="標楷體" w:hAnsi="標楷體" w:hint="eastAsia"/>
          <w:b w:val="0"/>
          <w:sz w:val="24"/>
          <w:szCs w:val="24"/>
        </w:rPr>
        <w:t>謀</w:t>
      </w:r>
      <w:r w:rsidRPr="00E12076">
        <w:rPr>
          <w:rFonts w:ascii="標楷體" w:hAnsi="標楷體" w:hint="eastAsia"/>
          <w:b w:val="0"/>
          <w:sz w:val="24"/>
          <w:szCs w:val="24"/>
        </w:rPr>
        <w:t>改善，並報告監察院，顯示各公用財產管理機關及主管機關未落實處理財產長期閒置問題，影響國家資產使用效益</w:t>
      </w:r>
      <w:r w:rsidR="00F56E1C" w:rsidRPr="00E12076">
        <w:rPr>
          <w:rFonts w:ascii="標楷體" w:hAnsi="標楷體" w:hint="eastAsia"/>
          <w:b w:val="0"/>
          <w:sz w:val="24"/>
          <w:szCs w:val="24"/>
        </w:rPr>
        <w:t>。</w:t>
      </w:r>
      <w:r w:rsidRPr="00E12076">
        <w:rPr>
          <w:rFonts w:ascii="標楷體" w:hAnsi="標楷體" w:hint="eastAsia"/>
          <w:b w:val="0"/>
          <w:sz w:val="24"/>
          <w:szCs w:val="24"/>
        </w:rPr>
        <w:t>經函請國產署</w:t>
      </w:r>
      <w:r w:rsidR="00FF1395" w:rsidRPr="00E12076">
        <w:rPr>
          <w:rFonts w:ascii="標楷體" w:hAnsi="標楷體" w:hint="eastAsia"/>
          <w:b w:val="0"/>
          <w:sz w:val="24"/>
          <w:szCs w:val="24"/>
        </w:rPr>
        <w:t>積極盤點可供利用不動產，規劃適宜之活化運用策略，並</w:t>
      </w:r>
      <w:r w:rsidRPr="00E12076">
        <w:rPr>
          <w:rFonts w:ascii="標楷體" w:hAnsi="標楷體" w:hint="eastAsia"/>
          <w:b w:val="0"/>
          <w:sz w:val="24"/>
          <w:szCs w:val="24"/>
        </w:rPr>
        <w:t>促</w:t>
      </w:r>
      <w:r w:rsidR="00FF1395" w:rsidRPr="00E12076">
        <w:rPr>
          <w:rFonts w:ascii="標楷體" w:hAnsi="標楷體" w:hint="eastAsia"/>
          <w:b w:val="0"/>
          <w:sz w:val="24"/>
          <w:szCs w:val="24"/>
        </w:rPr>
        <w:t>請</w:t>
      </w:r>
      <w:r w:rsidRPr="00E12076">
        <w:rPr>
          <w:rFonts w:ascii="標楷體" w:hAnsi="標楷體" w:hint="eastAsia"/>
          <w:b w:val="0"/>
          <w:sz w:val="24"/>
          <w:szCs w:val="24"/>
        </w:rPr>
        <w:t>各主管機關落實督導所屬妥善管理使用國有公用不動產，以提升國家資產使用效益。據復：因國有非公用不動產需視周邊發展及市場熱度等契機活化利用，</w:t>
      </w:r>
      <w:proofErr w:type="gramStart"/>
      <w:r w:rsidRPr="00E12076">
        <w:rPr>
          <w:rFonts w:ascii="標楷體" w:hAnsi="標楷體" w:hint="eastAsia"/>
          <w:b w:val="0"/>
          <w:sz w:val="24"/>
          <w:szCs w:val="24"/>
        </w:rPr>
        <w:t>爰</w:t>
      </w:r>
      <w:proofErr w:type="gramEnd"/>
      <w:r w:rsidRPr="00E12076">
        <w:rPr>
          <w:rFonts w:ascii="標楷體" w:hAnsi="標楷體" w:hint="eastAsia"/>
          <w:b w:val="0"/>
          <w:sz w:val="24"/>
          <w:szCs w:val="24"/>
        </w:rPr>
        <w:t>有暫時處於閒置之狀態，將持續配合國家政策</w:t>
      </w:r>
      <w:r w:rsidR="00142A0B" w:rsidRPr="00E12076">
        <w:rPr>
          <w:rFonts w:ascii="標楷體" w:hAnsi="標楷體" w:hint="eastAsia"/>
          <w:b w:val="0"/>
          <w:sz w:val="24"/>
          <w:szCs w:val="24"/>
        </w:rPr>
        <w:t>及</w:t>
      </w:r>
      <w:r w:rsidRPr="00E12076">
        <w:rPr>
          <w:rFonts w:ascii="標楷體" w:hAnsi="標楷體" w:hint="eastAsia"/>
          <w:b w:val="0"/>
          <w:sz w:val="24"/>
          <w:szCs w:val="24"/>
        </w:rPr>
        <w:t>市場動態積極活化；另為利國有公用不動產妥適利用，</w:t>
      </w:r>
      <w:proofErr w:type="gramStart"/>
      <w:r w:rsidRPr="00E12076">
        <w:rPr>
          <w:rFonts w:ascii="標楷體" w:hAnsi="標楷體" w:hint="eastAsia"/>
          <w:b w:val="0"/>
          <w:sz w:val="24"/>
          <w:szCs w:val="24"/>
        </w:rPr>
        <w:t>業函請</w:t>
      </w:r>
      <w:proofErr w:type="gramEnd"/>
      <w:r w:rsidRPr="00E12076">
        <w:rPr>
          <w:rFonts w:ascii="標楷體" w:hAnsi="標楷體" w:hint="eastAsia"/>
          <w:b w:val="0"/>
          <w:sz w:val="24"/>
          <w:szCs w:val="24"/>
        </w:rPr>
        <w:t>各主管機關落實督導所屬妥善管理使用，及持續辦理教育訓練提升法令知能，以精進管理實務。</w:t>
      </w:r>
    </w:p>
    <w:p w:rsidR="009F4AC4" w:rsidRPr="00E12076" w:rsidRDefault="009F4AC4" w:rsidP="00E11BD3">
      <w:pPr>
        <w:pStyle w:val="affff"/>
        <w:overflowPunct w:val="0"/>
        <w:spacing w:beforeLines="30" w:before="108" w:afterLines="30" w:after="108" w:line="460" w:lineRule="exact"/>
        <w:ind w:firstLine="561"/>
        <w:rPr>
          <w:rFonts w:ascii="標楷體" w:hAnsi="標楷體"/>
        </w:rPr>
      </w:pPr>
      <w:r w:rsidRPr="00E12076">
        <w:rPr>
          <w:rFonts w:ascii="標楷體" w:hAnsi="標楷體" w:hint="eastAsia"/>
        </w:rPr>
        <w:lastRenderedPageBreak/>
        <w:t>（十一）</w:t>
      </w:r>
      <w:r w:rsidR="001F56FC" w:rsidRPr="00E12076">
        <w:rPr>
          <w:rFonts w:ascii="標楷體" w:hAnsi="標楷體" w:hint="eastAsia"/>
        </w:rPr>
        <w:t xml:space="preserve">　</w:t>
      </w:r>
      <w:r w:rsidRPr="00E12076">
        <w:rPr>
          <w:rFonts w:ascii="標楷體" w:hAnsi="標楷體" w:hint="eastAsia"/>
        </w:rPr>
        <w:t>國有財產署訂定國有出租農業用地同意興建農業設施審查作業規定據以執行，惟</w:t>
      </w:r>
      <w:proofErr w:type="gramStart"/>
      <w:r w:rsidRPr="00E12076">
        <w:rPr>
          <w:rFonts w:ascii="標楷體" w:hAnsi="標楷體" w:hint="eastAsia"/>
        </w:rPr>
        <w:t>間有未妥適</w:t>
      </w:r>
      <w:proofErr w:type="gramEnd"/>
      <w:r w:rsidRPr="00E12076">
        <w:rPr>
          <w:rFonts w:ascii="標楷體" w:hAnsi="標楷體" w:hint="eastAsia"/>
        </w:rPr>
        <w:t>追蹤案件辦理進度，</w:t>
      </w:r>
      <w:proofErr w:type="gramStart"/>
      <w:r w:rsidRPr="00E12076">
        <w:rPr>
          <w:rFonts w:ascii="標楷體" w:hAnsi="標楷體" w:hint="eastAsia"/>
        </w:rPr>
        <w:t>或巡管未</w:t>
      </w:r>
      <w:proofErr w:type="gramEnd"/>
      <w:r w:rsidRPr="00E12076">
        <w:rPr>
          <w:rFonts w:ascii="標楷體" w:hAnsi="標楷體" w:hint="eastAsia"/>
        </w:rPr>
        <w:t>盡確實、久未勘查等情，致出租農地上存在未合法之建物設施，允宜檢討精進相關管控機制，以完善管理。</w:t>
      </w:r>
    </w:p>
    <w:p w:rsidR="009F4AC4" w:rsidRPr="00E12076" w:rsidRDefault="009F4AC4" w:rsidP="00504899">
      <w:pPr>
        <w:pStyle w:val="affff"/>
        <w:overflowPunct w:val="0"/>
        <w:spacing w:beforeLines="30" w:before="108" w:afterLines="30" w:after="108" w:line="430" w:lineRule="exact"/>
        <w:ind w:firstLine="480"/>
        <w:rPr>
          <w:rFonts w:ascii="標楷體" w:hAnsi="標楷體"/>
          <w:b w:val="0"/>
          <w:sz w:val="24"/>
          <w:szCs w:val="24"/>
        </w:rPr>
      </w:pPr>
      <w:r w:rsidRPr="00E12076">
        <w:rPr>
          <w:rFonts w:ascii="標楷體" w:hAnsi="標楷體" w:hint="eastAsia"/>
          <w:b w:val="0"/>
          <w:sz w:val="24"/>
          <w:szCs w:val="24"/>
        </w:rPr>
        <w:t>國有財產署（下稱國產署）為利所屬辦理國有出租農業用地同意興建農業設施之審查作業，訂定國有出租農業用地同意興建農業設施審查作業要點規定，規範承租人倘有興建農業設施需求或已興建補辦申請，應向國產署所屬分署、辦事處提出申請，經審查符合規定者，核給土地同意使用證明書（下稱土同證明書）；承租人</w:t>
      </w:r>
      <w:proofErr w:type="gramStart"/>
      <w:r w:rsidRPr="00E12076">
        <w:rPr>
          <w:rFonts w:ascii="標楷體" w:hAnsi="標楷體" w:hint="eastAsia"/>
          <w:b w:val="0"/>
          <w:sz w:val="24"/>
          <w:szCs w:val="24"/>
        </w:rPr>
        <w:t>取得土同證明</w:t>
      </w:r>
      <w:proofErr w:type="gramEnd"/>
      <w:r w:rsidRPr="00E12076">
        <w:rPr>
          <w:rFonts w:ascii="標楷體" w:hAnsi="標楷體" w:hint="eastAsia"/>
          <w:b w:val="0"/>
          <w:sz w:val="24"/>
          <w:szCs w:val="24"/>
        </w:rPr>
        <w:t>書後，應於1年內向土地所在地之直轄市或縣（市）主管機關（下稱農業主管機關）申請容許使用</w:t>
      </w:r>
      <w:r w:rsidR="00D2605C" w:rsidRPr="00E12076">
        <w:rPr>
          <w:rFonts w:ascii="標楷體" w:hAnsi="標楷體" w:hint="eastAsia"/>
          <w:b w:val="0"/>
          <w:sz w:val="24"/>
          <w:szCs w:val="24"/>
        </w:rPr>
        <w:t>，涉及建築管理者，應依建築法令規定申請建築執照</w:t>
      </w:r>
      <w:r w:rsidRPr="00E12076">
        <w:rPr>
          <w:rFonts w:ascii="標楷體" w:hAnsi="標楷體" w:hint="eastAsia"/>
          <w:b w:val="0"/>
          <w:sz w:val="24"/>
          <w:szCs w:val="24"/>
        </w:rPr>
        <w:t>。經查</w:t>
      </w:r>
      <w:r w:rsidR="00256B2A" w:rsidRPr="00E12076">
        <w:rPr>
          <w:rFonts w:ascii="標楷體" w:hAnsi="標楷體" w:hint="eastAsia"/>
          <w:b w:val="0"/>
          <w:sz w:val="24"/>
          <w:szCs w:val="24"/>
        </w:rPr>
        <w:t>國產署辦理</w:t>
      </w:r>
      <w:r w:rsidRPr="00E12076">
        <w:rPr>
          <w:rFonts w:ascii="標楷體" w:hAnsi="標楷體" w:hint="eastAsia"/>
          <w:b w:val="0"/>
          <w:sz w:val="24"/>
          <w:szCs w:val="24"/>
        </w:rPr>
        <w:t>國有出租農業用地興建農業設施管理情形，核有：1.</w:t>
      </w:r>
      <w:r w:rsidR="00D2605C" w:rsidRPr="00E12076">
        <w:rPr>
          <w:rFonts w:ascii="標楷體" w:hAnsi="標楷體" w:hint="eastAsia"/>
          <w:b w:val="0"/>
          <w:sz w:val="24"/>
          <w:szCs w:val="24"/>
        </w:rPr>
        <w:t>截至111年8月底</w:t>
      </w:r>
      <w:r w:rsidR="000260C2" w:rsidRPr="00E12076">
        <w:rPr>
          <w:rFonts w:ascii="標楷體" w:hAnsi="標楷體" w:hint="eastAsia"/>
          <w:b w:val="0"/>
          <w:sz w:val="24"/>
          <w:szCs w:val="24"/>
        </w:rPr>
        <w:t>止</w:t>
      </w:r>
      <w:r w:rsidR="00D2605C" w:rsidRPr="00E12076">
        <w:rPr>
          <w:rFonts w:ascii="標楷體" w:hAnsi="標楷體" w:hint="eastAsia"/>
          <w:b w:val="0"/>
          <w:sz w:val="24"/>
          <w:szCs w:val="24"/>
        </w:rPr>
        <w:t>，國有出租農業用地</w:t>
      </w:r>
      <w:proofErr w:type="gramStart"/>
      <w:r w:rsidR="00D2605C" w:rsidRPr="00E12076">
        <w:rPr>
          <w:rFonts w:ascii="標楷體" w:hAnsi="標楷體" w:hint="eastAsia"/>
          <w:b w:val="0"/>
          <w:sz w:val="24"/>
          <w:szCs w:val="24"/>
        </w:rPr>
        <w:t>核發土同證明書</w:t>
      </w:r>
      <w:proofErr w:type="gramEnd"/>
      <w:r w:rsidR="00D2605C" w:rsidRPr="00E12076">
        <w:rPr>
          <w:rFonts w:ascii="標楷體" w:hAnsi="標楷體" w:hint="eastAsia"/>
          <w:b w:val="0"/>
          <w:sz w:val="24"/>
          <w:szCs w:val="24"/>
        </w:rPr>
        <w:t>計2,743案，其中承租人取得農業主管機關核准容許使用者僅167案，其餘2,576案無後續辦理資料可</w:t>
      </w:r>
      <w:proofErr w:type="gramStart"/>
      <w:r w:rsidR="00D2605C" w:rsidRPr="00E12076">
        <w:rPr>
          <w:rFonts w:ascii="標楷體" w:hAnsi="標楷體" w:hint="eastAsia"/>
          <w:b w:val="0"/>
          <w:sz w:val="24"/>
          <w:szCs w:val="24"/>
        </w:rPr>
        <w:t>稽</w:t>
      </w:r>
      <w:proofErr w:type="gramEnd"/>
      <w:r w:rsidR="00D2605C" w:rsidRPr="00E12076">
        <w:rPr>
          <w:rFonts w:ascii="標楷體" w:hAnsi="標楷體" w:hint="eastAsia"/>
          <w:b w:val="0"/>
          <w:sz w:val="24"/>
          <w:szCs w:val="24"/>
        </w:rPr>
        <w:t>，顯示國產</w:t>
      </w:r>
      <w:r w:rsidRPr="00E12076">
        <w:rPr>
          <w:rFonts w:ascii="標楷體" w:hAnsi="標楷體" w:hint="eastAsia"/>
          <w:b w:val="0"/>
          <w:sz w:val="24"/>
          <w:szCs w:val="24"/>
        </w:rPr>
        <w:t>署所屬</w:t>
      </w:r>
      <w:r w:rsidR="00D2605C" w:rsidRPr="00E12076">
        <w:rPr>
          <w:rFonts w:ascii="標楷體" w:hAnsi="標楷體" w:hint="eastAsia"/>
          <w:b w:val="0"/>
          <w:sz w:val="24"/>
          <w:szCs w:val="24"/>
        </w:rPr>
        <w:t>於</w:t>
      </w:r>
      <w:proofErr w:type="gramStart"/>
      <w:r w:rsidR="00D2605C" w:rsidRPr="00E12076">
        <w:rPr>
          <w:rFonts w:ascii="標楷體" w:hAnsi="標楷體" w:hint="eastAsia"/>
          <w:b w:val="0"/>
          <w:sz w:val="24"/>
          <w:szCs w:val="24"/>
        </w:rPr>
        <w:t>核發土同證明</w:t>
      </w:r>
      <w:proofErr w:type="gramEnd"/>
      <w:r w:rsidR="00D2605C" w:rsidRPr="00E12076">
        <w:rPr>
          <w:rFonts w:ascii="標楷體" w:hAnsi="標楷體" w:hint="eastAsia"/>
          <w:b w:val="0"/>
          <w:sz w:val="24"/>
          <w:szCs w:val="24"/>
        </w:rPr>
        <w:t>書後，</w:t>
      </w:r>
      <w:r w:rsidRPr="00E12076">
        <w:rPr>
          <w:rFonts w:ascii="標楷體" w:hAnsi="標楷體" w:hint="eastAsia"/>
          <w:b w:val="0"/>
          <w:sz w:val="24"/>
          <w:szCs w:val="24"/>
        </w:rPr>
        <w:t>未確實追蹤承租人容許使用申辦及</w:t>
      </w:r>
      <w:r w:rsidR="00D2605C" w:rsidRPr="00E12076">
        <w:rPr>
          <w:rFonts w:ascii="標楷體" w:hAnsi="標楷體" w:hint="eastAsia"/>
          <w:b w:val="0"/>
          <w:sz w:val="24"/>
          <w:szCs w:val="24"/>
        </w:rPr>
        <w:t>農業</w:t>
      </w:r>
      <w:r w:rsidRPr="00E12076">
        <w:rPr>
          <w:rFonts w:ascii="標楷體" w:hAnsi="標楷體" w:hint="eastAsia"/>
          <w:b w:val="0"/>
          <w:sz w:val="24"/>
          <w:szCs w:val="24"/>
        </w:rPr>
        <w:t>主管機關准駁結果，</w:t>
      </w:r>
      <w:proofErr w:type="gramStart"/>
      <w:r w:rsidRPr="00E12076">
        <w:rPr>
          <w:rFonts w:ascii="標楷體" w:hAnsi="標楷體" w:hint="eastAsia"/>
          <w:b w:val="0"/>
          <w:sz w:val="24"/>
          <w:szCs w:val="24"/>
        </w:rPr>
        <w:t>間有核發土同</w:t>
      </w:r>
      <w:proofErr w:type="gramEnd"/>
      <w:r w:rsidRPr="00E12076">
        <w:rPr>
          <w:rFonts w:ascii="標楷體" w:hAnsi="標楷體" w:hint="eastAsia"/>
          <w:b w:val="0"/>
          <w:sz w:val="24"/>
          <w:szCs w:val="24"/>
        </w:rPr>
        <w:t>證明書屆期多年，未確認國有出租農業用地現有地上設施之合法性；或</w:t>
      </w:r>
      <w:proofErr w:type="gramStart"/>
      <w:r w:rsidRPr="00E12076">
        <w:rPr>
          <w:rFonts w:ascii="標楷體" w:hAnsi="標楷體" w:hint="eastAsia"/>
          <w:b w:val="0"/>
          <w:sz w:val="24"/>
          <w:szCs w:val="24"/>
        </w:rPr>
        <w:t>承租人雖取具</w:t>
      </w:r>
      <w:proofErr w:type="gramEnd"/>
      <w:r w:rsidRPr="00E12076">
        <w:rPr>
          <w:rFonts w:ascii="標楷體" w:hAnsi="標楷體" w:hint="eastAsia"/>
          <w:b w:val="0"/>
          <w:sz w:val="24"/>
          <w:szCs w:val="24"/>
        </w:rPr>
        <w:t>農業主管機關核准容許使用，惟迄無後續向建築主管機關申辦建築執照資料，導致出租土地上存在未經農業主管機關核准之農業設施或未符建築法規之建物，卻未及時依約續處改正事宜</w:t>
      </w:r>
      <w:r w:rsidR="00D2605C" w:rsidRPr="00E12076">
        <w:rPr>
          <w:rFonts w:ascii="標楷體" w:hAnsi="標楷體" w:hint="eastAsia"/>
          <w:b w:val="0"/>
          <w:sz w:val="24"/>
          <w:szCs w:val="24"/>
        </w:rPr>
        <w:t>；</w:t>
      </w:r>
      <w:r w:rsidRPr="00E12076">
        <w:rPr>
          <w:rFonts w:ascii="標楷體" w:hAnsi="標楷體" w:hint="eastAsia"/>
          <w:b w:val="0"/>
          <w:sz w:val="24"/>
          <w:szCs w:val="24"/>
        </w:rPr>
        <w:t>2.國產署所屬</w:t>
      </w:r>
      <w:r w:rsidR="00516F4D" w:rsidRPr="00E12076">
        <w:rPr>
          <w:rFonts w:ascii="標楷體" w:hAnsi="標楷體" w:hint="eastAsia"/>
          <w:b w:val="0"/>
          <w:sz w:val="24"/>
          <w:szCs w:val="24"/>
        </w:rPr>
        <w:t>辦理委</w:t>
      </w:r>
      <w:proofErr w:type="gramStart"/>
      <w:r w:rsidR="00516F4D" w:rsidRPr="00E12076">
        <w:rPr>
          <w:rFonts w:ascii="標楷體" w:hAnsi="標楷體" w:hint="eastAsia"/>
          <w:b w:val="0"/>
          <w:sz w:val="24"/>
          <w:szCs w:val="24"/>
        </w:rPr>
        <w:t>外巡管發現</w:t>
      </w:r>
      <w:proofErr w:type="gramEnd"/>
      <w:r w:rsidR="00516F4D" w:rsidRPr="00E12076">
        <w:rPr>
          <w:rFonts w:ascii="標楷體" w:hAnsi="標楷體" w:hint="eastAsia"/>
          <w:b w:val="0"/>
          <w:sz w:val="24"/>
          <w:szCs w:val="24"/>
        </w:rPr>
        <w:t>地上存在農業設施或增擴建情事，</w:t>
      </w:r>
      <w:proofErr w:type="gramStart"/>
      <w:r w:rsidRPr="00E12076">
        <w:rPr>
          <w:rFonts w:ascii="標楷體" w:hAnsi="標楷體" w:hint="eastAsia"/>
          <w:b w:val="0"/>
          <w:sz w:val="24"/>
          <w:szCs w:val="24"/>
        </w:rPr>
        <w:t>逕</w:t>
      </w:r>
      <w:proofErr w:type="gramEnd"/>
      <w:r w:rsidRPr="00E12076">
        <w:rPr>
          <w:rFonts w:ascii="標楷體" w:hAnsi="標楷體" w:hint="eastAsia"/>
          <w:b w:val="0"/>
          <w:sz w:val="24"/>
          <w:szCs w:val="24"/>
        </w:rPr>
        <w:t>以曾</w:t>
      </w:r>
      <w:proofErr w:type="gramStart"/>
      <w:r w:rsidRPr="00E12076">
        <w:rPr>
          <w:rFonts w:ascii="標楷體" w:hAnsi="標楷體" w:hint="eastAsia"/>
          <w:b w:val="0"/>
          <w:sz w:val="24"/>
          <w:szCs w:val="24"/>
        </w:rPr>
        <w:t>核發土同證明書</w:t>
      </w:r>
      <w:proofErr w:type="gramEnd"/>
      <w:r w:rsidRPr="00E12076">
        <w:rPr>
          <w:rFonts w:ascii="標楷體" w:hAnsi="標楷體" w:hint="eastAsia"/>
          <w:b w:val="0"/>
          <w:sz w:val="24"/>
          <w:szCs w:val="24"/>
        </w:rPr>
        <w:t>而認定無違約情事，未查明是否經</w:t>
      </w:r>
      <w:r w:rsidR="00711625" w:rsidRPr="00E12076">
        <w:rPr>
          <w:rFonts w:ascii="標楷體" w:hAnsi="標楷體" w:hint="eastAsia"/>
          <w:b w:val="0"/>
          <w:sz w:val="24"/>
          <w:szCs w:val="24"/>
        </w:rPr>
        <w:t>農業主管機關</w:t>
      </w:r>
      <w:r w:rsidRPr="00E12076">
        <w:rPr>
          <w:rFonts w:ascii="標楷體" w:hAnsi="標楷體" w:hint="eastAsia"/>
          <w:b w:val="0"/>
          <w:sz w:val="24"/>
          <w:szCs w:val="24"/>
        </w:rPr>
        <w:t>核准容許使用及依法取得建</w:t>
      </w:r>
      <w:r w:rsidR="00711625" w:rsidRPr="00E12076">
        <w:rPr>
          <w:rFonts w:ascii="標楷體" w:hAnsi="標楷體" w:hint="eastAsia"/>
          <w:b w:val="0"/>
          <w:sz w:val="24"/>
          <w:szCs w:val="24"/>
        </w:rPr>
        <w:t>築執</w:t>
      </w:r>
      <w:r w:rsidRPr="00E12076">
        <w:rPr>
          <w:rFonts w:ascii="標楷體" w:hAnsi="標楷體" w:hint="eastAsia"/>
          <w:b w:val="0"/>
          <w:sz w:val="24"/>
          <w:szCs w:val="24"/>
        </w:rPr>
        <w:t>照等，</w:t>
      </w:r>
      <w:proofErr w:type="gramStart"/>
      <w:r w:rsidRPr="00E12076">
        <w:rPr>
          <w:rFonts w:ascii="標楷體" w:hAnsi="標楷體" w:hint="eastAsia"/>
          <w:b w:val="0"/>
          <w:sz w:val="24"/>
          <w:szCs w:val="24"/>
        </w:rPr>
        <w:t>巡管作業</w:t>
      </w:r>
      <w:proofErr w:type="gramEnd"/>
      <w:r w:rsidRPr="00E12076">
        <w:rPr>
          <w:rFonts w:ascii="標楷體" w:hAnsi="標楷體" w:hint="eastAsia"/>
          <w:b w:val="0"/>
          <w:sz w:val="24"/>
          <w:szCs w:val="24"/>
        </w:rPr>
        <w:t>未盡確實，且出租農業用地</w:t>
      </w:r>
      <w:proofErr w:type="gramStart"/>
      <w:r w:rsidRPr="00E12076">
        <w:rPr>
          <w:rFonts w:ascii="標楷體" w:hAnsi="標楷體" w:hint="eastAsia"/>
          <w:b w:val="0"/>
          <w:sz w:val="24"/>
          <w:szCs w:val="24"/>
        </w:rPr>
        <w:t>普遍久</w:t>
      </w:r>
      <w:proofErr w:type="gramEnd"/>
      <w:r w:rsidRPr="00E12076">
        <w:rPr>
          <w:rFonts w:ascii="標楷體" w:hAnsi="標楷體" w:hint="eastAsia"/>
          <w:b w:val="0"/>
          <w:sz w:val="24"/>
          <w:szCs w:val="24"/>
        </w:rPr>
        <w:t>未勘查或未曾勘查，部分地上建物查無</w:t>
      </w:r>
      <w:proofErr w:type="gramStart"/>
      <w:r w:rsidRPr="00E12076">
        <w:rPr>
          <w:rFonts w:ascii="標楷體" w:hAnsi="標楷體" w:hint="eastAsia"/>
          <w:b w:val="0"/>
          <w:sz w:val="24"/>
          <w:szCs w:val="24"/>
        </w:rPr>
        <w:t>核發土同證明書</w:t>
      </w:r>
      <w:proofErr w:type="gramEnd"/>
      <w:r w:rsidRPr="00E12076">
        <w:rPr>
          <w:rFonts w:ascii="標楷體" w:hAnsi="標楷體" w:hint="eastAsia"/>
          <w:b w:val="0"/>
          <w:sz w:val="24"/>
          <w:szCs w:val="24"/>
        </w:rPr>
        <w:t>紀錄，其合法性亦待</w:t>
      </w:r>
      <w:proofErr w:type="gramStart"/>
      <w:r w:rsidRPr="00E12076">
        <w:rPr>
          <w:rFonts w:ascii="標楷體" w:hAnsi="標楷體" w:hint="eastAsia"/>
          <w:b w:val="0"/>
          <w:sz w:val="24"/>
          <w:szCs w:val="24"/>
        </w:rPr>
        <w:t>釐</w:t>
      </w:r>
      <w:proofErr w:type="gramEnd"/>
      <w:r w:rsidRPr="00E12076">
        <w:rPr>
          <w:rFonts w:ascii="標楷體" w:hAnsi="標楷體" w:hint="eastAsia"/>
          <w:b w:val="0"/>
          <w:sz w:val="24"/>
          <w:szCs w:val="24"/>
        </w:rPr>
        <w:t>清</w:t>
      </w:r>
      <w:r w:rsidR="00F2315D" w:rsidRPr="00E12076">
        <w:rPr>
          <w:rFonts w:ascii="標楷體" w:hAnsi="標楷體" w:hint="eastAsia"/>
          <w:b w:val="0"/>
          <w:sz w:val="24"/>
          <w:szCs w:val="24"/>
        </w:rPr>
        <w:t>等情事</w:t>
      </w:r>
      <w:r w:rsidRPr="00E12076">
        <w:rPr>
          <w:rFonts w:ascii="標楷體" w:hAnsi="標楷體" w:hint="eastAsia"/>
          <w:b w:val="0"/>
          <w:sz w:val="24"/>
          <w:szCs w:val="24"/>
        </w:rPr>
        <w:t>，經函請國產署</w:t>
      </w:r>
      <w:r w:rsidR="00F2315D" w:rsidRPr="00E12076">
        <w:rPr>
          <w:rFonts w:ascii="標楷體" w:hAnsi="標楷體" w:hint="eastAsia"/>
          <w:b w:val="0"/>
          <w:sz w:val="24"/>
          <w:szCs w:val="24"/>
        </w:rPr>
        <w:t>檢討精進相關管控機制，以完善管理</w:t>
      </w:r>
      <w:r w:rsidRPr="00E12076">
        <w:rPr>
          <w:rFonts w:ascii="標楷體" w:hAnsi="標楷體" w:hint="eastAsia"/>
          <w:b w:val="0"/>
          <w:sz w:val="24"/>
          <w:szCs w:val="24"/>
        </w:rPr>
        <w:t>。據復：1.業全面盤點已核發</w:t>
      </w:r>
      <w:proofErr w:type="gramStart"/>
      <w:r w:rsidRPr="00E12076">
        <w:rPr>
          <w:rFonts w:ascii="標楷體" w:hAnsi="標楷體" w:hint="eastAsia"/>
          <w:b w:val="0"/>
          <w:sz w:val="24"/>
          <w:szCs w:val="24"/>
        </w:rPr>
        <w:t>土同證明書惟</w:t>
      </w:r>
      <w:proofErr w:type="gramEnd"/>
      <w:r w:rsidRPr="00E12076">
        <w:rPr>
          <w:rFonts w:ascii="標楷體" w:hAnsi="標楷體" w:hint="eastAsia"/>
          <w:b w:val="0"/>
          <w:sz w:val="24"/>
          <w:szCs w:val="24"/>
        </w:rPr>
        <w:t>尚未結案之案件，</w:t>
      </w:r>
      <w:r w:rsidR="001D1839" w:rsidRPr="00E12076">
        <w:rPr>
          <w:rFonts w:ascii="標楷體" w:hAnsi="標楷體" w:hint="eastAsia"/>
          <w:b w:val="0"/>
          <w:sz w:val="24"/>
          <w:szCs w:val="24"/>
        </w:rPr>
        <w:t>造冊列管，並就逾期案件</w:t>
      </w:r>
      <w:proofErr w:type="gramStart"/>
      <w:r w:rsidRPr="00E12076">
        <w:rPr>
          <w:rFonts w:ascii="標楷體" w:hAnsi="標楷體" w:hint="eastAsia"/>
          <w:b w:val="0"/>
          <w:sz w:val="24"/>
          <w:szCs w:val="24"/>
        </w:rPr>
        <w:t>洽</w:t>
      </w:r>
      <w:proofErr w:type="gramEnd"/>
      <w:r w:rsidRPr="00E12076">
        <w:rPr>
          <w:rFonts w:ascii="標楷體" w:hAnsi="標楷體" w:hint="eastAsia"/>
          <w:b w:val="0"/>
          <w:sz w:val="24"/>
          <w:szCs w:val="24"/>
        </w:rPr>
        <w:t>農業主管機關瞭解辦理情形，續處至結案，另嗣後</w:t>
      </w:r>
      <w:proofErr w:type="gramStart"/>
      <w:r w:rsidRPr="00E12076">
        <w:rPr>
          <w:rFonts w:ascii="標楷體" w:hAnsi="標楷體" w:hint="eastAsia"/>
          <w:b w:val="0"/>
          <w:sz w:val="24"/>
          <w:szCs w:val="24"/>
        </w:rPr>
        <w:t>核發土同證明書</w:t>
      </w:r>
      <w:proofErr w:type="gramEnd"/>
      <w:r w:rsidRPr="00E12076">
        <w:rPr>
          <w:rFonts w:ascii="標楷體" w:hAnsi="標楷體" w:hint="eastAsia"/>
          <w:b w:val="0"/>
          <w:sz w:val="24"/>
          <w:szCs w:val="24"/>
        </w:rPr>
        <w:t>予承租人時，一併副知農業主管機關及建築主管機關，請該等機關作成相關行政處分時告知土地所在地之國產署所屬分署、辦事處，以加強機關間橫向聯繫；2.嗣後每年抽選一定比率之出租國有農業用地案件，查閱航</w:t>
      </w:r>
      <w:proofErr w:type="gramStart"/>
      <w:r w:rsidRPr="00E12076">
        <w:rPr>
          <w:rFonts w:ascii="標楷體" w:hAnsi="標楷體" w:hint="eastAsia"/>
          <w:b w:val="0"/>
          <w:sz w:val="24"/>
          <w:szCs w:val="24"/>
        </w:rPr>
        <w:t>照圖資或</w:t>
      </w:r>
      <w:proofErr w:type="gramEnd"/>
      <w:r w:rsidRPr="00E12076">
        <w:rPr>
          <w:rFonts w:ascii="標楷體" w:hAnsi="標楷體" w:hint="eastAsia"/>
          <w:b w:val="0"/>
          <w:sz w:val="24"/>
          <w:szCs w:val="24"/>
        </w:rPr>
        <w:t>排定勘查確認土地使用情形，倘發現地上存在建物、設施，</w:t>
      </w:r>
      <w:r w:rsidR="001D1839" w:rsidRPr="00E12076">
        <w:rPr>
          <w:rFonts w:ascii="標楷體" w:hAnsi="標楷體" w:hint="eastAsia"/>
          <w:b w:val="0"/>
          <w:sz w:val="24"/>
          <w:szCs w:val="24"/>
        </w:rPr>
        <w:t>應</w:t>
      </w:r>
      <w:r w:rsidRPr="00E12076">
        <w:rPr>
          <w:rFonts w:ascii="標楷體" w:hAnsi="標楷體" w:hint="eastAsia"/>
          <w:b w:val="0"/>
          <w:sz w:val="24"/>
          <w:szCs w:val="24"/>
        </w:rPr>
        <w:t>逐案確認是否合於法令規定，依約處理，以落實出租管理作業。</w:t>
      </w:r>
    </w:p>
    <w:p w:rsidR="00E11BD3" w:rsidRPr="00E12076" w:rsidRDefault="00E11BD3" w:rsidP="00E11BD3">
      <w:pPr>
        <w:pStyle w:val="affff"/>
        <w:overflowPunct w:val="0"/>
        <w:spacing w:beforeLines="40" w:before="144" w:afterLines="40" w:after="144" w:line="460" w:lineRule="exact"/>
        <w:ind w:firstLine="561"/>
        <w:rPr>
          <w:rFonts w:hAnsi="標楷體"/>
        </w:rPr>
      </w:pPr>
      <w:r w:rsidRPr="00E12076">
        <w:rPr>
          <w:rFonts w:ascii="標楷體" w:hAnsi="標楷體" w:hint="eastAsia"/>
        </w:rPr>
        <w:t xml:space="preserve">（十二）　</w:t>
      </w:r>
      <w:r w:rsidR="008A5FCF" w:rsidRPr="00E12076">
        <w:rPr>
          <w:rFonts w:hAnsi="標楷體" w:hint="eastAsia"/>
        </w:rPr>
        <w:t>國有財產署辦理國有非公用不動產出租業務，對於</w:t>
      </w:r>
      <w:proofErr w:type="gramStart"/>
      <w:r w:rsidR="008A5FCF" w:rsidRPr="00E12076">
        <w:rPr>
          <w:rFonts w:hAnsi="標楷體" w:hint="eastAsia"/>
        </w:rPr>
        <w:t>欠租達法</w:t>
      </w:r>
      <w:proofErr w:type="gramEnd"/>
      <w:r w:rsidR="008A5FCF" w:rsidRPr="00E12076">
        <w:rPr>
          <w:rFonts w:hAnsi="標楷體" w:hint="eastAsia"/>
        </w:rPr>
        <w:t>定期數之租金總額者，未依規定終止租約，</w:t>
      </w:r>
      <w:r w:rsidR="0030096E" w:rsidRPr="00E12076">
        <w:rPr>
          <w:rFonts w:hAnsi="標楷體" w:hint="eastAsia"/>
        </w:rPr>
        <w:t>租約管理及</w:t>
      </w:r>
      <w:proofErr w:type="gramStart"/>
      <w:r w:rsidR="0030096E" w:rsidRPr="00E12076">
        <w:rPr>
          <w:rFonts w:hAnsi="標楷體" w:hint="eastAsia"/>
        </w:rPr>
        <w:t>欠租催</w:t>
      </w:r>
      <w:proofErr w:type="gramEnd"/>
      <w:r w:rsidR="0030096E" w:rsidRPr="00E12076">
        <w:rPr>
          <w:rFonts w:hAnsi="標楷體" w:hint="eastAsia"/>
        </w:rPr>
        <w:t>收作業有</w:t>
      </w:r>
      <w:proofErr w:type="gramStart"/>
      <w:r w:rsidR="0030096E" w:rsidRPr="00E12076">
        <w:rPr>
          <w:rFonts w:hAnsi="標楷體" w:hint="eastAsia"/>
        </w:rPr>
        <w:t>欠允適</w:t>
      </w:r>
      <w:proofErr w:type="gramEnd"/>
      <w:r w:rsidR="004A2CCD" w:rsidRPr="00E12076">
        <w:rPr>
          <w:rFonts w:hAnsi="標楷體" w:hint="eastAsia"/>
        </w:rPr>
        <w:t>；</w:t>
      </w:r>
      <w:r w:rsidR="008A5FCF" w:rsidRPr="00E12076">
        <w:rPr>
          <w:rFonts w:hAnsi="標楷體" w:hint="eastAsia"/>
        </w:rPr>
        <w:t>另國有非公用土地租約終止後，承租人迄未騰空返還租賃土地案件仍多，亟待積極</w:t>
      </w:r>
      <w:proofErr w:type="gramStart"/>
      <w:r w:rsidR="008A5FCF" w:rsidRPr="00E12076">
        <w:rPr>
          <w:rFonts w:hAnsi="標楷體" w:hint="eastAsia"/>
        </w:rPr>
        <w:t>列管續處</w:t>
      </w:r>
      <w:proofErr w:type="gramEnd"/>
      <w:r w:rsidR="008A5FCF" w:rsidRPr="00E12076">
        <w:rPr>
          <w:rFonts w:hAnsi="標楷體" w:hint="eastAsia"/>
        </w:rPr>
        <w:t>排除占用及追收使用補償金事宜，以維國產權益。</w:t>
      </w:r>
    </w:p>
    <w:p w:rsidR="00E11BD3" w:rsidRPr="00E12076" w:rsidRDefault="00411CB3" w:rsidP="00504899">
      <w:pPr>
        <w:widowControl/>
        <w:spacing w:line="440" w:lineRule="exact"/>
        <w:ind w:firstLineChars="200" w:firstLine="480"/>
        <w:jc w:val="both"/>
        <w:rPr>
          <w:rFonts w:ascii="標楷體" w:eastAsia="標楷體" w:hAnsi="標楷體"/>
          <w:b/>
          <w:bCs/>
          <w:sz w:val="28"/>
          <w:szCs w:val="28"/>
        </w:rPr>
      </w:pPr>
      <w:r w:rsidRPr="00E12076">
        <w:rPr>
          <w:rFonts w:ascii="標楷體" w:eastAsia="標楷體" w:hAnsi="標楷體" w:hint="eastAsia"/>
        </w:rPr>
        <w:t>依國有非公用不動產出租管理辦法等規定，國有財產署（下稱國產署）所屬對於積欠租金之承租人，應循催告限期繳納、聲請法院發支付命令或依法起訴、聲請強制執行等程序辦理催收；於租約終止時，承租人應拆除騰空非屬國有之地上物，返還租賃物，</w:t>
      </w:r>
      <w:proofErr w:type="gramStart"/>
      <w:r w:rsidRPr="00E12076">
        <w:rPr>
          <w:rFonts w:ascii="標楷體" w:eastAsia="標楷體" w:hAnsi="標楷體" w:hint="eastAsia"/>
        </w:rPr>
        <w:t>倘未配合</w:t>
      </w:r>
      <w:proofErr w:type="gramEnd"/>
      <w:r w:rsidRPr="00E12076">
        <w:rPr>
          <w:rFonts w:ascii="標楷體" w:eastAsia="標楷體" w:hAnsi="標楷體" w:hint="eastAsia"/>
        </w:rPr>
        <w:t>辦理，即以占用</w:t>
      </w:r>
      <w:proofErr w:type="gramStart"/>
      <w:r w:rsidRPr="00E12076">
        <w:rPr>
          <w:rFonts w:ascii="標楷體" w:eastAsia="標楷體" w:hAnsi="標楷體" w:hint="eastAsia"/>
        </w:rPr>
        <w:t>列</w:t>
      </w:r>
      <w:r w:rsidRPr="00E12076">
        <w:rPr>
          <w:rFonts w:ascii="標楷體" w:eastAsia="標楷體" w:hAnsi="標楷體" w:hint="eastAsia"/>
        </w:rPr>
        <w:lastRenderedPageBreak/>
        <w:t>管追收</w:t>
      </w:r>
      <w:proofErr w:type="gramEnd"/>
      <w:r w:rsidRPr="00E12076">
        <w:rPr>
          <w:rFonts w:ascii="標楷體" w:eastAsia="標楷體" w:hAnsi="標楷體" w:hint="eastAsia"/>
        </w:rPr>
        <w:t>使用補償金，並依租約約定及民法相關規定請求返還租賃不動產。經查國產署所屬辦理租約管理、</w:t>
      </w:r>
      <w:proofErr w:type="gramStart"/>
      <w:r w:rsidRPr="00E12076">
        <w:rPr>
          <w:rFonts w:ascii="標楷體" w:eastAsia="標楷體" w:hAnsi="標楷體" w:hint="eastAsia"/>
        </w:rPr>
        <w:t>欠租催</w:t>
      </w:r>
      <w:proofErr w:type="gramEnd"/>
      <w:r w:rsidRPr="00E12076">
        <w:rPr>
          <w:rFonts w:ascii="標楷體" w:eastAsia="標楷體" w:hAnsi="標楷體" w:hint="eastAsia"/>
        </w:rPr>
        <w:t>收及排除占用作業情形，核有：1.截至112年3月底止，國有非公用不動產承租人</w:t>
      </w:r>
      <w:proofErr w:type="gramStart"/>
      <w:r w:rsidRPr="00E12076">
        <w:rPr>
          <w:rFonts w:ascii="標楷體" w:eastAsia="標楷體" w:hAnsi="標楷體" w:hint="eastAsia"/>
        </w:rPr>
        <w:t>欠租達</w:t>
      </w:r>
      <w:proofErr w:type="gramEnd"/>
      <w:r w:rsidRPr="00E12076">
        <w:rPr>
          <w:rFonts w:ascii="標楷體" w:eastAsia="標楷體" w:hAnsi="標楷體" w:hint="eastAsia"/>
        </w:rPr>
        <w:t>2年之租金總額者，尚未依</w:t>
      </w:r>
      <w:proofErr w:type="gramStart"/>
      <w:r w:rsidRPr="00E12076">
        <w:rPr>
          <w:rFonts w:ascii="標楷體" w:eastAsia="標楷體" w:hAnsi="標楷體" w:hint="eastAsia"/>
        </w:rPr>
        <w:t>規</w:t>
      </w:r>
      <w:proofErr w:type="gramEnd"/>
      <w:r w:rsidRPr="00E12076">
        <w:rPr>
          <w:rFonts w:ascii="標楷體" w:eastAsia="標楷體" w:hAnsi="標楷體" w:hint="eastAsia"/>
        </w:rPr>
        <w:t>（約）定終止租約案件計771件，</w:t>
      </w:r>
      <w:proofErr w:type="gramStart"/>
      <w:r w:rsidRPr="00E12076">
        <w:rPr>
          <w:rFonts w:ascii="標楷體" w:eastAsia="標楷體" w:hAnsi="標楷體" w:hint="eastAsia"/>
        </w:rPr>
        <w:t>欠租總額</w:t>
      </w:r>
      <w:proofErr w:type="gramEnd"/>
      <w:r w:rsidRPr="00E12076">
        <w:rPr>
          <w:rFonts w:ascii="標楷體" w:eastAsia="標楷體" w:hAnsi="標楷體" w:hint="eastAsia"/>
        </w:rPr>
        <w:t>1,727萬餘元，衍生承租人積欠多年租金仍得繼續合法使用國有土地之有欠公允情事，又耕地出租案件，</w:t>
      </w:r>
      <w:proofErr w:type="gramStart"/>
      <w:r w:rsidRPr="00E12076">
        <w:rPr>
          <w:rFonts w:ascii="標楷體" w:eastAsia="標楷體" w:hAnsi="標楷體" w:hint="eastAsia"/>
        </w:rPr>
        <w:t>欠租已</w:t>
      </w:r>
      <w:proofErr w:type="gramEnd"/>
      <w:r w:rsidRPr="00E12076">
        <w:rPr>
          <w:rFonts w:ascii="標楷體" w:eastAsia="標楷體" w:hAnsi="標楷體" w:hint="eastAsia"/>
        </w:rPr>
        <w:t>達2年且租期屆滿</w:t>
      </w:r>
      <w:proofErr w:type="gramStart"/>
      <w:r w:rsidRPr="00E12076">
        <w:rPr>
          <w:rFonts w:ascii="標楷體" w:eastAsia="標楷體" w:hAnsi="標楷體" w:hint="eastAsia"/>
        </w:rPr>
        <w:t>多時，</w:t>
      </w:r>
      <w:proofErr w:type="gramEnd"/>
      <w:r w:rsidRPr="00E12076">
        <w:rPr>
          <w:rFonts w:ascii="標楷體" w:eastAsia="標楷體" w:hAnsi="標楷體" w:hint="eastAsia"/>
        </w:rPr>
        <w:t>未列管辦理勘查確認承租人是否繼續耕作，</w:t>
      </w:r>
      <w:proofErr w:type="gramStart"/>
      <w:r w:rsidRPr="00E12076">
        <w:rPr>
          <w:rFonts w:ascii="標楷體" w:eastAsia="標楷體" w:hAnsi="標楷體" w:hint="eastAsia"/>
        </w:rPr>
        <w:t>俾</w:t>
      </w:r>
      <w:proofErr w:type="gramEnd"/>
      <w:r w:rsidRPr="00E12076">
        <w:rPr>
          <w:rFonts w:ascii="標楷體" w:eastAsia="標楷體" w:hAnsi="標楷體" w:hint="eastAsia"/>
        </w:rPr>
        <w:t>續處催辦</w:t>
      </w:r>
      <w:proofErr w:type="gramStart"/>
      <w:r w:rsidRPr="00E12076">
        <w:rPr>
          <w:rFonts w:ascii="標楷體" w:eastAsia="標楷體" w:hAnsi="標楷體" w:hint="eastAsia"/>
        </w:rPr>
        <w:t>續租換約</w:t>
      </w:r>
      <w:proofErr w:type="gramEnd"/>
      <w:r w:rsidRPr="00E12076">
        <w:rPr>
          <w:rFonts w:ascii="標楷體" w:eastAsia="標楷體" w:hAnsi="標楷體" w:hint="eastAsia"/>
        </w:rPr>
        <w:t>或終止租約事宜，</w:t>
      </w:r>
      <w:r w:rsidR="009F0EEE" w:rsidRPr="00E12076">
        <w:rPr>
          <w:rFonts w:ascii="標楷體" w:eastAsia="標楷體" w:hAnsi="標楷體" w:hint="eastAsia"/>
        </w:rPr>
        <w:t>及以前年度</w:t>
      </w:r>
      <w:r w:rsidRPr="00E12076">
        <w:rPr>
          <w:rFonts w:ascii="標楷體" w:eastAsia="標楷體" w:hAnsi="標楷體" w:hint="eastAsia"/>
        </w:rPr>
        <w:t>選列優先處理標的歷時多年遲未辦結，租約管理及</w:t>
      </w:r>
      <w:proofErr w:type="gramStart"/>
      <w:r w:rsidRPr="00E12076">
        <w:rPr>
          <w:rFonts w:ascii="標楷體" w:eastAsia="標楷體" w:hAnsi="標楷體" w:hint="eastAsia"/>
        </w:rPr>
        <w:t>欠租催</w:t>
      </w:r>
      <w:proofErr w:type="gramEnd"/>
      <w:r w:rsidRPr="00E12076">
        <w:rPr>
          <w:rFonts w:ascii="標楷體" w:eastAsia="標楷體" w:hAnsi="標楷體" w:hint="eastAsia"/>
        </w:rPr>
        <w:t>收作業</w:t>
      </w:r>
      <w:proofErr w:type="gramStart"/>
      <w:r w:rsidRPr="00E12076">
        <w:rPr>
          <w:rFonts w:ascii="標楷體" w:eastAsia="標楷體" w:hAnsi="標楷體" w:hint="eastAsia"/>
        </w:rPr>
        <w:t>均欠允適</w:t>
      </w:r>
      <w:proofErr w:type="gramEnd"/>
      <w:r w:rsidRPr="00E12076">
        <w:rPr>
          <w:rFonts w:ascii="標楷體" w:eastAsia="標楷體" w:hAnsi="標楷體" w:hint="eastAsia"/>
        </w:rPr>
        <w:t>；2.截至112年3月底止，國有非公用土地租約終止後，承租人迄未騰空返還原租賃土地案件，計有7,120件、1萬1,945筆（錄）土地、面積約2,290公頃，部分案件係因承租人違反法令規定或租約約定，國產署所屬主動終止租約案件，然長年未</w:t>
      </w:r>
      <w:proofErr w:type="gramStart"/>
      <w:r w:rsidRPr="00E12076">
        <w:rPr>
          <w:rFonts w:ascii="標楷體" w:eastAsia="標楷體" w:hAnsi="標楷體" w:hint="eastAsia"/>
        </w:rPr>
        <w:t>列管續處</w:t>
      </w:r>
      <w:proofErr w:type="gramEnd"/>
      <w:r w:rsidRPr="00E12076">
        <w:rPr>
          <w:rFonts w:ascii="標楷體" w:eastAsia="標楷體" w:hAnsi="標楷體" w:hint="eastAsia"/>
        </w:rPr>
        <w:t>排除占用事宜，</w:t>
      </w:r>
      <w:proofErr w:type="gramStart"/>
      <w:r w:rsidRPr="00E12076">
        <w:rPr>
          <w:rFonts w:ascii="標楷體" w:eastAsia="標楷體" w:hAnsi="標楷體" w:hint="eastAsia"/>
        </w:rPr>
        <w:t>甚至未追收</w:t>
      </w:r>
      <w:proofErr w:type="gramEnd"/>
      <w:r w:rsidRPr="00E12076">
        <w:rPr>
          <w:rFonts w:ascii="標楷體" w:eastAsia="標楷體" w:hAnsi="標楷體" w:hint="eastAsia"/>
        </w:rPr>
        <w:t>使用補償金，</w:t>
      </w:r>
      <w:proofErr w:type="gramStart"/>
      <w:r w:rsidRPr="00E12076">
        <w:rPr>
          <w:rFonts w:ascii="標楷體" w:eastAsia="標楷體" w:hAnsi="標楷體" w:hint="eastAsia"/>
        </w:rPr>
        <w:t>任占用人</w:t>
      </w:r>
      <w:proofErr w:type="gramEnd"/>
      <w:r w:rsidRPr="00E12076">
        <w:rPr>
          <w:rFonts w:ascii="標楷體" w:eastAsia="標楷體" w:hAnsi="標楷體" w:hint="eastAsia"/>
        </w:rPr>
        <w:t>持續無償違規使用國有土地，致使用</w:t>
      </w:r>
      <w:proofErr w:type="gramStart"/>
      <w:r w:rsidRPr="00E12076">
        <w:rPr>
          <w:rFonts w:ascii="標楷體" w:eastAsia="標楷體" w:hAnsi="標楷體" w:hint="eastAsia"/>
        </w:rPr>
        <w:t>補償金超逾</w:t>
      </w:r>
      <w:proofErr w:type="gramEnd"/>
      <w:r w:rsidRPr="00E12076">
        <w:rPr>
          <w:rFonts w:ascii="標楷體" w:eastAsia="標楷體" w:hAnsi="標楷體" w:hint="eastAsia"/>
        </w:rPr>
        <w:t>5年部分因</w:t>
      </w:r>
      <w:proofErr w:type="gramStart"/>
      <w:r w:rsidRPr="00E12076">
        <w:rPr>
          <w:rFonts w:ascii="標楷體" w:eastAsia="標楷體" w:hAnsi="標楷體" w:hint="eastAsia"/>
        </w:rPr>
        <w:t>罹</w:t>
      </w:r>
      <w:proofErr w:type="gramEnd"/>
      <w:r w:rsidRPr="00E12076">
        <w:rPr>
          <w:rFonts w:ascii="標楷體" w:eastAsia="標楷體" w:hAnsi="標楷體" w:hint="eastAsia"/>
        </w:rPr>
        <w:t>於請求權時效而未能追償，其中尚包含林地等環境敏感地區，國產署</w:t>
      </w:r>
      <w:proofErr w:type="gramStart"/>
      <w:r w:rsidRPr="00E12076">
        <w:rPr>
          <w:rFonts w:ascii="標楷體" w:eastAsia="標楷體" w:hAnsi="標楷體" w:hint="eastAsia"/>
        </w:rPr>
        <w:t>所屬任占用人</w:t>
      </w:r>
      <w:proofErr w:type="gramEnd"/>
      <w:r w:rsidRPr="00E12076">
        <w:rPr>
          <w:rFonts w:ascii="標楷體" w:eastAsia="標楷體" w:hAnsi="標楷體" w:hint="eastAsia"/>
        </w:rPr>
        <w:t>濫墾、濫葬、濫建或濫植，影響森林生態、公共安全及國土保育，未妥善管理國有財產，占用處理及使用補償</w:t>
      </w:r>
      <w:proofErr w:type="gramStart"/>
      <w:r w:rsidRPr="00E12076">
        <w:rPr>
          <w:rFonts w:ascii="標楷體" w:eastAsia="標楷體" w:hAnsi="標楷體" w:hint="eastAsia"/>
        </w:rPr>
        <w:t>金列管追收均欠允適</w:t>
      </w:r>
      <w:proofErr w:type="gramEnd"/>
      <w:r w:rsidR="00621002" w:rsidRPr="00E12076">
        <w:rPr>
          <w:rFonts w:ascii="標楷體" w:eastAsia="標楷體" w:hAnsi="標楷體" w:hint="eastAsia"/>
        </w:rPr>
        <w:t>等情事</w:t>
      </w:r>
      <w:r w:rsidRPr="00E12076">
        <w:rPr>
          <w:rFonts w:ascii="標楷體" w:eastAsia="標楷體" w:hAnsi="標楷體" w:hint="eastAsia"/>
        </w:rPr>
        <w:t>，經函請財政部督促</w:t>
      </w:r>
      <w:proofErr w:type="gramStart"/>
      <w:r w:rsidRPr="00E12076">
        <w:rPr>
          <w:rFonts w:ascii="標楷體" w:eastAsia="標楷體" w:hAnsi="標楷體" w:hint="eastAsia"/>
        </w:rPr>
        <w:t>研</w:t>
      </w:r>
      <w:proofErr w:type="gramEnd"/>
      <w:r w:rsidRPr="00E12076">
        <w:rPr>
          <w:rFonts w:ascii="標楷體" w:eastAsia="標楷體" w:hAnsi="標楷體" w:hint="eastAsia"/>
        </w:rPr>
        <w:t>謀改善。據復：1.國產</w:t>
      </w:r>
      <w:proofErr w:type="gramStart"/>
      <w:r w:rsidRPr="00E12076">
        <w:rPr>
          <w:rFonts w:ascii="標楷體" w:eastAsia="標楷體" w:hAnsi="標楷體" w:hint="eastAsia"/>
        </w:rPr>
        <w:t>署業函</w:t>
      </w:r>
      <w:proofErr w:type="gramEnd"/>
      <w:r w:rsidRPr="00E12076">
        <w:rPr>
          <w:rFonts w:ascii="標楷體" w:eastAsia="標楷體" w:hAnsi="標楷體" w:hint="eastAsia"/>
        </w:rPr>
        <w:t>請各分署列</w:t>
      </w:r>
      <w:proofErr w:type="gramStart"/>
      <w:r w:rsidRPr="00E12076">
        <w:rPr>
          <w:rFonts w:ascii="標楷體" w:eastAsia="標楷體" w:hAnsi="標楷體" w:hint="eastAsia"/>
        </w:rPr>
        <w:t>管續處欠租達</w:t>
      </w:r>
      <w:proofErr w:type="gramEnd"/>
      <w:r w:rsidRPr="00E12076">
        <w:rPr>
          <w:rFonts w:ascii="標楷體" w:eastAsia="標楷體" w:hAnsi="標楷體" w:hint="eastAsia"/>
        </w:rPr>
        <w:t>2年租金總額，尚未終止租約案件，及全面</w:t>
      </w:r>
      <w:proofErr w:type="gramStart"/>
      <w:r w:rsidRPr="00E12076">
        <w:rPr>
          <w:rFonts w:ascii="標楷體" w:eastAsia="標楷體" w:hAnsi="標楷體" w:hint="eastAsia"/>
        </w:rPr>
        <w:t>清查涉不定期</w:t>
      </w:r>
      <w:proofErr w:type="gramEnd"/>
      <w:r w:rsidRPr="00E12076">
        <w:rPr>
          <w:rFonts w:ascii="標楷體" w:eastAsia="標楷體" w:hAnsi="標楷體" w:hint="eastAsia"/>
        </w:rPr>
        <w:t>租賃關係案件，積極依</w:t>
      </w:r>
      <w:r w:rsidR="00350972" w:rsidRPr="00E12076">
        <w:rPr>
          <w:rFonts w:ascii="標楷體" w:eastAsia="標楷體" w:hAnsi="標楷體" w:hint="eastAsia"/>
        </w:rPr>
        <w:t>相關</w:t>
      </w:r>
      <w:r w:rsidRPr="00E12076">
        <w:rPr>
          <w:rFonts w:ascii="標楷體" w:eastAsia="標楷體" w:hAnsi="標楷體" w:hint="eastAsia"/>
        </w:rPr>
        <w:t>規定與年度催</w:t>
      </w:r>
      <w:proofErr w:type="gramStart"/>
      <w:r w:rsidRPr="00E12076">
        <w:rPr>
          <w:rFonts w:ascii="標楷體" w:eastAsia="標楷體" w:hAnsi="標楷體" w:hint="eastAsia"/>
        </w:rPr>
        <w:t>收欠租</w:t>
      </w:r>
      <w:proofErr w:type="gramEnd"/>
      <w:r w:rsidRPr="00E12076">
        <w:rPr>
          <w:rFonts w:ascii="標楷體" w:eastAsia="標楷體" w:hAnsi="標楷體" w:hint="eastAsia"/>
        </w:rPr>
        <w:t>計畫，落實辦理各項催收程序，以強化租約管理；2.</w:t>
      </w:r>
      <w:proofErr w:type="gramStart"/>
      <w:r w:rsidR="007962A6" w:rsidRPr="00E12076">
        <w:rPr>
          <w:rFonts w:ascii="標楷體" w:eastAsia="標楷體" w:hAnsi="標楷體" w:hint="eastAsia"/>
        </w:rPr>
        <w:t>國產署</w:t>
      </w:r>
      <w:r w:rsidRPr="00E12076">
        <w:rPr>
          <w:rFonts w:ascii="標楷體" w:eastAsia="標楷體" w:hAnsi="標楷體" w:hint="eastAsia"/>
        </w:rPr>
        <w:t>業就</w:t>
      </w:r>
      <w:proofErr w:type="gramEnd"/>
      <w:r w:rsidRPr="00E12076">
        <w:rPr>
          <w:rFonts w:ascii="標楷體" w:eastAsia="標楷體" w:hAnsi="標楷體" w:hint="eastAsia"/>
        </w:rPr>
        <w:t>高價值、大面積或涉影響水土保持、國土保安及生態敏感之占用案件，納列「被占用國有非公用不動產加強清理第二期計畫」</w:t>
      </w:r>
      <w:r w:rsidR="00350972" w:rsidRPr="00E12076">
        <w:rPr>
          <w:rFonts w:ascii="標楷體" w:eastAsia="標楷體" w:hAnsi="標楷體" w:hint="eastAsia"/>
        </w:rPr>
        <w:t>之</w:t>
      </w:r>
      <w:r w:rsidRPr="00E12076">
        <w:rPr>
          <w:rFonts w:ascii="標楷體" w:eastAsia="標楷體" w:hAnsi="標楷體" w:hint="eastAsia"/>
        </w:rPr>
        <w:t>優先處理標的，並督促各分署確實依規</w:t>
      </w:r>
      <w:r w:rsidR="00A177F5" w:rsidRPr="00E12076">
        <w:rPr>
          <w:rFonts w:ascii="標楷體" w:eastAsia="標楷體" w:hAnsi="標楷體" w:hint="eastAsia"/>
        </w:rPr>
        <w:t>定</w:t>
      </w:r>
      <w:proofErr w:type="gramStart"/>
      <w:r w:rsidRPr="00E12076">
        <w:rPr>
          <w:rFonts w:ascii="標楷體" w:eastAsia="標楷體" w:hAnsi="標楷體" w:hint="eastAsia"/>
        </w:rPr>
        <w:t>處理排占及</w:t>
      </w:r>
      <w:proofErr w:type="gramEnd"/>
      <w:r w:rsidRPr="00E12076">
        <w:rPr>
          <w:rFonts w:ascii="標楷體" w:eastAsia="標楷體" w:hAnsi="標楷體" w:hint="eastAsia"/>
        </w:rPr>
        <w:t>使用補償金收繳事宜，以維國土資源保育及永續利用。</w:t>
      </w:r>
    </w:p>
    <w:p w:rsidR="00795F79" w:rsidRPr="00E12076" w:rsidRDefault="004C5153" w:rsidP="00055659">
      <w:pPr>
        <w:pStyle w:val="affff"/>
        <w:overflowPunct w:val="0"/>
        <w:spacing w:beforeLines="30" w:before="108" w:afterLines="30" w:after="108" w:line="440" w:lineRule="exact"/>
        <w:ind w:firstLine="561"/>
        <w:rPr>
          <w:rFonts w:ascii="標楷體" w:hAnsi="標楷體"/>
        </w:rPr>
      </w:pPr>
      <w:r w:rsidRPr="00E12076">
        <w:rPr>
          <w:rFonts w:ascii="標楷體" w:hAnsi="標楷體" w:hint="eastAsia"/>
        </w:rPr>
        <w:t>（十三</w:t>
      </w:r>
      <w:r w:rsidR="00795F79" w:rsidRPr="00E12076">
        <w:rPr>
          <w:rFonts w:ascii="標楷體" w:hAnsi="標楷體" w:hint="eastAsia"/>
        </w:rPr>
        <w:t xml:space="preserve">）　</w:t>
      </w:r>
      <w:r w:rsidR="000720A9" w:rsidRPr="00E12076">
        <w:rPr>
          <w:rFonts w:ascii="標楷體" w:hAnsi="標楷體" w:hint="eastAsia"/>
        </w:rPr>
        <w:t>財政部暨所屬辦理公有建築物耐震補強工程，可降低天災發生時政府之受創影響及保障人員生命安全，惟辦理過程仍有工程基本設計階段審議、履約管理及計畫評核等作業未</w:t>
      </w:r>
      <w:proofErr w:type="gramStart"/>
      <w:r w:rsidR="000720A9" w:rsidRPr="00E12076">
        <w:rPr>
          <w:rFonts w:ascii="標楷體" w:hAnsi="標楷體" w:hint="eastAsia"/>
        </w:rPr>
        <w:t>臻</w:t>
      </w:r>
      <w:proofErr w:type="gramEnd"/>
      <w:r w:rsidR="000720A9" w:rsidRPr="00E12076">
        <w:rPr>
          <w:rFonts w:ascii="標楷體" w:hAnsi="標楷體" w:hint="eastAsia"/>
        </w:rPr>
        <w:t>周延，有待強化精進。</w:t>
      </w:r>
    </w:p>
    <w:p w:rsidR="00B655D5" w:rsidRPr="00E12076" w:rsidRDefault="003B06DC" w:rsidP="00504899">
      <w:pPr>
        <w:pStyle w:val="affff"/>
        <w:overflowPunct w:val="0"/>
        <w:spacing w:beforeLines="30" w:before="108" w:afterLines="30" w:after="108" w:line="440" w:lineRule="exact"/>
        <w:ind w:firstLine="480"/>
        <w:rPr>
          <w:rFonts w:ascii="標楷體" w:hAnsi="標楷體"/>
          <w:b w:val="0"/>
          <w:sz w:val="24"/>
          <w:szCs w:val="24"/>
        </w:rPr>
      </w:pPr>
      <w:r w:rsidRPr="00E12076">
        <w:rPr>
          <w:rFonts w:ascii="標楷體" w:hAnsi="標楷體" w:hint="eastAsia"/>
          <w:b w:val="0"/>
          <w:sz w:val="24"/>
          <w:szCs w:val="24"/>
        </w:rPr>
        <w:t>政府為加速提升公有建築物耐震能力，滾動檢討各類公有建築物耐震能力評估、補強、重建、新建需求後，由內政部提出「公共服務據點整備</w:t>
      </w:r>
      <w:r w:rsidR="00BB78A9" w:rsidRPr="00E12076">
        <w:rPr>
          <w:rFonts w:ascii="標楷體" w:hAnsi="標楷體" w:hint="eastAsia"/>
          <w:b w:val="0"/>
          <w:sz w:val="24"/>
          <w:szCs w:val="24"/>
        </w:rPr>
        <w:t>－</w:t>
      </w:r>
      <w:r w:rsidRPr="00E12076">
        <w:rPr>
          <w:rFonts w:ascii="標楷體" w:hAnsi="標楷體" w:hint="eastAsia"/>
          <w:b w:val="0"/>
          <w:sz w:val="24"/>
          <w:szCs w:val="24"/>
        </w:rPr>
        <w:t>公有危險建築補強重建（106</w:t>
      </w:r>
      <w:r w:rsidR="00BB78A9" w:rsidRPr="00E12076">
        <w:rPr>
          <w:rFonts w:ascii="標楷體" w:hAnsi="標楷體" w:hint="eastAsia"/>
          <w:b w:val="0"/>
          <w:sz w:val="24"/>
          <w:szCs w:val="24"/>
        </w:rPr>
        <w:t>－</w:t>
      </w:r>
      <w:r w:rsidRPr="00E12076">
        <w:rPr>
          <w:rFonts w:ascii="標楷體" w:hAnsi="標楷體" w:hint="eastAsia"/>
          <w:b w:val="0"/>
          <w:sz w:val="24"/>
          <w:szCs w:val="24"/>
        </w:rPr>
        <w:t>114 年）」修正計畫，內容包含由中央目的事業主管機關執行所轄公有建築物耐震評估與補強工作等，經行政院於109年9月8日核定，期能降低天災發生時政府之受創影響，並保障建築內人員生命安全。財政部依據上開計畫擬定「公共服務據點整備</w:t>
      </w:r>
      <w:r w:rsidR="00BB78A9" w:rsidRPr="00E12076">
        <w:rPr>
          <w:rFonts w:ascii="標楷體" w:hAnsi="標楷體" w:hint="eastAsia"/>
          <w:b w:val="0"/>
          <w:sz w:val="24"/>
          <w:szCs w:val="24"/>
        </w:rPr>
        <w:t>－</w:t>
      </w:r>
      <w:r w:rsidRPr="00E12076">
        <w:rPr>
          <w:rFonts w:ascii="標楷體" w:hAnsi="標楷體" w:hint="eastAsia"/>
          <w:b w:val="0"/>
          <w:sz w:val="24"/>
          <w:szCs w:val="24"/>
        </w:rPr>
        <w:t>公有危險建築補強重建（中央自辦）（公務）</w:t>
      </w:r>
      <w:r w:rsidR="00032645" w:rsidRPr="00E12076">
        <w:rPr>
          <w:rFonts w:ascii="標楷體" w:hAnsi="標楷體" w:hint="eastAsia"/>
          <w:b w:val="0"/>
          <w:sz w:val="24"/>
          <w:szCs w:val="24"/>
        </w:rPr>
        <w:t>－</w:t>
      </w:r>
      <w:r w:rsidRPr="00E12076">
        <w:rPr>
          <w:rFonts w:ascii="標楷體" w:hAnsi="標楷體" w:hint="eastAsia"/>
          <w:b w:val="0"/>
          <w:sz w:val="24"/>
          <w:szCs w:val="24"/>
        </w:rPr>
        <w:t>財政部所屬」計畫，計畫經費9,431萬餘元，規劃於</w:t>
      </w:r>
      <w:proofErr w:type="gramStart"/>
      <w:r w:rsidRPr="00E12076">
        <w:rPr>
          <w:rFonts w:ascii="標楷體" w:hAnsi="標楷體" w:hint="eastAsia"/>
          <w:b w:val="0"/>
          <w:sz w:val="24"/>
          <w:szCs w:val="24"/>
        </w:rPr>
        <w:t>111</w:t>
      </w:r>
      <w:proofErr w:type="gramEnd"/>
      <w:r w:rsidRPr="00E12076">
        <w:rPr>
          <w:rFonts w:ascii="標楷體" w:hAnsi="標楷體" w:hint="eastAsia"/>
          <w:b w:val="0"/>
          <w:sz w:val="24"/>
          <w:szCs w:val="24"/>
        </w:rPr>
        <w:t>年度辦理該部關務署基隆關</w:t>
      </w:r>
      <w:proofErr w:type="gramStart"/>
      <w:r w:rsidRPr="00E12076">
        <w:rPr>
          <w:rFonts w:ascii="標楷體" w:hAnsi="標楷體" w:hint="eastAsia"/>
          <w:b w:val="0"/>
          <w:sz w:val="24"/>
          <w:szCs w:val="24"/>
        </w:rPr>
        <w:t>東岸儀檢辦公室</w:t>
      </w:r>
      <w:proofErr w:type="gramEnd"/>
      <w:r w:rsidRPr="00E12076">
        <w:rPr>
          <w:rFonts w:ascii="標楷體" w:hAnsi="標楷體" w:hint="eastAsia"/>
          <w:b w:val="0"/>
          <w:sz w:val="24"/>
          <w:szCs w:val="24"/>
        </w:rPr>
        <w:t>、國庫署南投支付大樓、北區國稅局新莊及信義</w:t>
      </w:r>
      <w:proofErr w:type="gramStart"/>
      <w:r w:rsidRPr="00E12076">
        <w:rPr>
          <w:rFonts w:ascii="標楷體" w:hAnsi="標楷體" w:hint="eastAsia"/>
          <w:b w:val="0"/>
          <w:sz w:val="24"/>
          <w:szCs w:val="24"/>
        </w:rPr>
        <w:t>稽</w:t>
      </w:r>
      <w:proofErr w:type="gramEnd"/>
      <w:r w:rsidRPr="00E12076">
        <w:rPr>
          <w:rFonts w:ascii="標楷體" w:hAnsi="標楷體" w:hint="eastAsia"/>
          <w:b w:val="0"/>
          <w:sz w:val="24"/>
          <w:szCs w:val="24"/>
        </w:rPr>
        <w:t>徵所、國有財產署愛國西路財政大樓</w:t>
      </w:r>
      <w:proofErr w:type="gramStart"/>
      <w:r w:rsidRPr="00E12076">
        <w:rPr>
          <w:rFonts w:ascii="標楷體" w:hAnsi="標楷體" w:hint="eastAsia"/>
          <w:b w:val="0"/>
          <w:sz w:val="24"/>
          <w:szCs w:val="24"/>
        </w:rPr>
        <w:t>前後棟</w:t>
      </w:r>
      <w:proofErr w:type="gramEnd"/>
      <w:r w:rsidRPr="00E12076">
        <w:rPr>
          <w:rFonts w:ascii="標楷體" w:hAnsi="標楷體" w:hint="eastAsia"/>
          <w:b w:val="0"/>
          <w:sz w:val="24"/>
          <w:szCs w:val="24"/>
        </w:rPr>
        <w:t>等5處耐震補強工程等（表</w:t>
      </w:r>
      <w:r w:rsidR="000E312B" w:rsidRPr="00E12076">
        <w:rPr>
          <w:rFonts w:ascii="標楷體" w:hAnsi="標楷體" w:hint="eastAsia"/>
          <w:b w:val="0"/>
          <w:sz w:val="24"/>
          <w:szCs w:val="24"/>
        </w:rPr>
        <w:t>9</w:t>
      </w:r>
      <w:r w:rsidRPr="00E12076">
        <w:rPr>
          <w:rFonts w:ascii="標楷體" w:hAnsi="標楷體" w:hint="eastAsia"/>
          <w:b w:val="0"/>
          <w:sz w:val="24"/>
          <w:szCs w:val="24"/>
        </w:rPr>
        <w:t>），惟執行過程因工程設計圖說送第三方單位審查超出原預估時間、部分工程招標多次流標等影響，展延計畫</w:t>
      </w:r>
      <w:proofErr w:type="gramStart"/>
      <w:r w:rsidRPr="00E12076">
        <w:rPr>
          <w:rFonts w:ascii="標楷體" w:hAnsi="標楷體" w:hint="eastAsia"/>
          <w:b w:val="0"/>
          <w:sz w:val="24"/>
          <w:szCs w:val="24"/>
        </w:rPr>
        <w:t>期程至112年11月</w:t>
      </w:r>
      <w:proofErr w:type="gramEnd"/>
      <w:r w:rsidRPr="00E12076">
        <w:rPr>
          <w:rFonts w:ascii="標楷體" w:hAnsi="標楷體" w:hint="eastAsia"/>
          <w:b w:val="0"/>
          <w:sz w:val="24"/>
          <w:szCs w:val="24"/>
        </w:rPr>
        <w:t>。經查執行情形，核有：1.工程建造經費未達1億元之耐震補強工程漏未辦理基本設計階段審議作業，亟待適時檢</w:t>
      </w:r>
      <w:r w:rsidRPr="00E12076">
        <w:rPr>
          <w:rFonts w:ascii="標楷體" w:hAnsi="標楷體" w:hint="eastAsia"/>
          <w:b w:val="0"/>
          <w:sz w:val="24"/>
          <w:szCs w:val="24"/>
        </w:rPr>
        <w:lastRenderedPageBreak/>
        <w:t>討建置相關審議機制或授權規定，</w:t>
      </w:r>
      <w:proofErr w:type="gramStart"/>
      <w:r w:rsidRPr="00E12076">
        <w:rPr>
          <w:rFonts w:ascii="標楷體" w:hAnsi="標楷體" w:hint="eastAsia"/>
          <w:b w:val="0"/>
          <w:sz w:val="24"/>
          <w:szCs w:val="24"/>
        </w:rPr>
        <w:t>俾</w:t>
      </w:r>
      <w:proofErr w:type="gramEnd"/>
      <w:r w:rsidRPr="00E12076">
        <w:rPr>
          <w:rFonts w:ascii="標楷體" w:hAnsi="標楷體" w:hint="eastAsia"/>
          <w:b w:val="0"/>
          <w:sz w:val="24"/>
          <w:szCs w:val="24"/>
        </w:rPr>
        <w:t>利所屬有所遵循，以符合法令規定；2.技術服務案決標後未儘速通知廠商辦理規劃設計工作，</w:t>
      </w:r>
      <w:proofErr w:type="gramStart"/>
      <w:r w:rsidRPr="00E12076">
        <w:rPr>
          <w:rFonts w:ascii="標楷體" w:hAnsi="標楷體" w:hint="eastAsia"/>
          <w:b w:val="0"/>
          <w:sz w:val="24"/>
          <w:szCs w:val="24"/>
        </w:rPr>
        <w:t>迨</w:t>
      </w:r>
      <w:proofErr w:type="gramEnd"/>
      <w:r w:rsidRPr="00E12076">
        <w:rPr>
          <w:rFonts w:ascii="標楷體" w:hAnsi="標楷體" w:hint="eastAsia"/>
          <w:b w:val="0"/>
          <w:sz w:val="24"/>
          <w:szCs w:val="24"/>
        </w:rPr>
        <w:t>至廠商完成保險後始要求開始履約，影響後續耐震補強工程之推動；3.個案作業計畫年度目標之評分標準非屬年度內可達成事項，影響計畫評核作業等情事</w:t>
      </w:r>
      <w:r w:rsidR="00DB6492" w:rsidRPr="00E12076">
        <w:rPr>
          <w:rFonts w:ascii="標楷體" w:hAnsi="標楷體" w:hint="eastAsia"/>
          <w:b w:val="0"/>
          <w:sz w:val="24"/>
          <w:szCs w:val="24"/>
        </w:rPr>
        <w:t>，</w:t>
      </w:r>
      <w:r w:rsidR="004E0B89" w:rsidRPr="00E12076">
        <w:rPr>
          <w:rFonts w:ascii="標楷體" w:hAnsi="標楷體" w:hint="eastAsia"/>
          <w:b w:val="0"/>
          <w:sz w:val="24"/>
          <w:szCs w:val="24"/>
        </w:rPr>
        <w:t>經函請財政部檢討改善。</w:t>
      </w:r>
      <w:r w:rsidRPr="00E12076">
        <w:rPr>
          <w:rFonts w:ascii="標楷體" w:hAnsi="標楷體" w:hint="eastAsia"/>
          <w:b w:val="0"/>
          <w:sz w:val="24"/>
          <w:szCs w:val="24"/>
        </w:rPr>
        <w:t>據復：1.將</w:t>
      </w:r>
      <w:proofErr w:type="gramStart"/>
      <w:r w:rsidRPr="00E12076">
        <w:rPr>
          <w:rFonts w:ascii="標楷體" w:hAnsi="標楷體" w:hint="eastAsia"/>
          <w:b w:val="0"/>
          <w:sz w:val="24"/>
          <w:szCs w:val="24"/>
        </w:rPr>
        <w:t>研</w:t>
      </w:r>
      <w:proofErr w:type="gramEnd"/>
      <w:r w:rsidRPr="00E12076">
        <w:rPr>
          <w:rFonts w:ascii="標楷體" w:hAnsi="標楷體" w:hint="eastAsia"/>
          <w:b w:val="0"/>
          <w:sz w:val="24"/>
          <w:szCs w:val="24"/>
        </w:rPr>
        <w:t>擬財政部及所屬機關（構）工程建造經費未達1億元之公共工程計畫基本設計審議作業規定；2.爾後辦理相關技術服務案，將於決標後儘早通知得標廠商履約，以利工程之推動執行；3.嗣後辦理相關作業計畫擬訂及調整時，將注意年度目標</w:t>
      </w:r>
      <w:r w:rsidR="00796DBE" w:rsidRPr="00E12076">
        <w:rPr>
          <w:rFonts w:ascii="標楷體" w:hAnsi="標楷體" w:hint="eastAsia"/>
          <w:b w:val="0"/>
          <w:noProof/>
          <w:sz w:val="24"/>
          <w:szCs w:val="24"/>
        </w:rPr>
        <mc:AlternateContent>
          <mc:Choice Requires="wps">
            <w:drawing>
              <wp:anchor distT="0" distB="0" distL="114300" distR="114300" simplePos="0" relativeHeight="251650560" behindDoc="0" locked="0" layoutInCell="1" allowOverlap="1" wp14:anchorId="29CFBF95" wp14:editId="21F57B9E">
                <wp:simplePos x="0" y="0"/>
                <wp:positionH relativeFrom="margin">
                  <wp:align>right</wp:align>
                </wp:positionH>
                <wp:positionV relativeFrom="paragraph">
                  <wp:posOffset>2047240</wp:posOffset>
                </wp:positionV>
                <wp:extent cx="6263640" cy="2801620"/>
                <wp:effectExtent l="0" t="0" r="381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640" cy="280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04C9C" w:rsidRDefault="00404C9C" w:rsidP="00E11BD3">
                            <w:pPr>
                              <w:ind w:leftChars="-40" w:left="-96"/>
                              <w:jc w:val="center"/>
                              <w:rPr>
                                <w:rFonts w:ascii="標楷體" w:eastAsia="標楷體" w:hAnsi="標楷體"/>
                                <w:b/>
                                <w:snapToGrid w:val="0"/>
                              </w:rPr>
                            </w:pPr>
                            <w:r w:rsidRPr="001F34D6">
                              <w:rPr>
                                <w:rFonts w:ascii="標楷體" w:eastAsia="標楷體" w:hAnsi="標楷體" w:hint="eastAsia"/>
                                <w:b/>
                                <w:snapToGrid w:val="0"/>
                              </w:rPr>
                              <w:t>表</w:t>
                            </w:r>
                            <w:r>
                              <w:rPr>
                                <w:rFonts w:ascii="標楷體" w:eastAsia="標楷體" w:hAnsi="標楷體" w:hint="eastAsia"/>
                                <w:b/>
                                <w:snapToGrid w:val="0"/>
                              </w:rPr>
                              <w:t>9</w:t>
                            </w:r>
                            <w:r w:rsidRPr="001F34D6">
                              <w:rPr>
                                <w:rFonts w:ascii="標楷體" w:eastAsia="標楷體" w:hAnsi="標楷體" w:hint="eastAsia"/>
                                <w:b/>
                                <w:snapToGrid w:val="0"/>
                              </w:rPr>
                              <w:t xml:space="preserve">　</w:t>
                            </w:r>
                            <w:proofErr w:type="gramStart"/>
                            <w:r>
                              <w:rPr>
                                <w:rFonts w:ascii="標楷體" w:eastAsia="標楷體" w:hAnsi="標楷體" w:hint="eastAsia"/>
                                <w:b/>
                                <w:snapToGrid w:val="0"/>
                              </w:rPr>
                              <w:t>111</w:t>
                            </w:r>
                            <w:proofErr w:type="gramEnd"/>
                            <w:r>
                              <w:rPr>
                                <w:rFonts w:ascii="標楷體" w:eastAsia="標楷體" w:hAnsi="標楷體" w:hint="eastAsia"/>
                                <w:b/>
                                <w:snapToGrid w:val="0"/>
                              </w:rPr>
                              <w:t>年度財政部</w:t>
                            </w:r>
                            <w:r w:rsidRPr="00A31556">
                              <w:rPr>
                                <w:rFonts w:ascii="標楷體" w:eastAsia="標楷體" w:hAnsi="標楷體" w:hint="eastAsia"/>
                                <w:b/>
                                <w:snapToGrid w:val="0"/>
                              </w:rPr>
                              <w:t>公有危險建築補強重建</w:t>
                            </w:r>
                            <w:r>
                              <w:rPr>
                                <w:rFonts w:ascii="標楷體" w:eastAsia="標楷體" w:hAnsi="標楷體" w:hint="eastAsia"/>
                                <w:b/>
                                <w:snapToGrid w:val="0"/>
                              </w:rPr>
                              <w:t>計畫項下</w:t>
                            </w:r>
                            <w:r w:rsidRPr="00FA1CA0">
                              <w:rPr>
                                <w:rFonts w:ascii="標楷體" w:eastAsia="標楷體" w:hAnsi="標楷體" w:hint="eastAsia"/>
                                <w:b/>
                                <w:snapToGrid w:val="0"/>
                              </w:rPr>
                              <w:t>耐震補強工程</w:t>
                            </w:r>
                          </w:p>
                          <w:p w:rsidR="00404C9C" w:rsidRPr="009E2043" w:rsidRDefault="00404C9C" w:rsidP="009E2043">
                            <w:pPr>
                              <w:spacing w:line="260" w:lineRule="exact"/>
                              <w:jc w:val="right"/>
                              <w:rPr>
                                <w:rFonts w:ascii="標楷體" w:eastAsia="標楷體" w:hAnsi="標楷體"/>
                                <w:snapToGrid w:val="0"/>
                                <w:sz w:val="20"/>
                                <w:szCs w:val="18"/>
                              </w:rPr>
                            </w:pPr>
                            <w:r w:rsidRPr="009E2043">
                              <w:rPr>
                                <w:rFonts w:ascii="標楷體" w:eastAsia="標楷體" w:hAnsi="標楷體" w:hint="eastAsia"/>
                                <w:snapToGrid w:val="0"/>
                                <w:sz w:val="20"/>
                                <w:szCs w:val="18"/>
                              </w:rPr>
                              <w:t>單位：新臺幣元</w:t>
                            </w:r>
                          </w:p>
                          <w:tbl>
                            <w:tblPr>
                              <w:tblW w:w="0" w:type="auto"/>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1"/>
                              <w:gridCol w:w="1425"/>
                              <w:gridCol w:w="3906"/>
                              <w:gridCol w:w="1232"/>
                              <w:gridCol w:w="1117"/>
                              <w:gridCol w:w="1286"/>
                            </w:tblGrid>
                            <w:tr w:rsidR="00404C9C" w:rsidRPr="0049144C" w:rsidTr="009A488B">
                              <w:trPr>
                                <w:trHeight w:val="454"/>
                              </w:trPr>
                              <w:tc>
                                <w:tcPr>
                                  <w:tcW w:w="661"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項次</w:t>
                                  </w:r>
                                </w:p>
                              </w:tc>
                              <w:tc>
                                <w:tcPr>
                                  <w:tcW w:w="1425"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招標機關</w:t>
                                  </w:r>
                                </w:p>
                              </w:tc>
                              <w:tc>
                                <w:tcPr>
                                  <w:tcW w:w="3906"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標案名稱</w:t>
                                  </w:r>
                                </w:p>
                              </w:tc>
                              <w:tc>
                                <w:tcPr>
                                  <w:tcW w:w="1232"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預算金額</w:t>
                                  </w:r>
                                </w:p>
                              </w:tc>
                              <w:tc>
                                <w:tcPr>
                                  <w:tcW w:w="1117"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決標日期</w:t>
                                  </w:r>
                                </w:p>
                              </w:tc>
                              <w:tc>
                                <w:tcPr>
                                  <w:tcW w:w="1286"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決標金額</w:t>
                                  </w:r>
                                </w:p>
                              </w:tc>
                            </w:tr>
                            <w:tr w:rsidR="00404C9C" w:rsidRPr="0049144C" w:rsidTr="009A488B">
                              <w:trPr>
                                <w:trHeight w:val="340"/>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1</w:t>
                                  </w:r>
                                </w:p>
                              </w:tc>
                              <w:tc>
                                <w:tcPr>
                                  <w:tcW w:w="1425" w:type="dxa"/>
                                  <w:shd w:val="clear" w:color="auto" w:fill="auto"/>
                                  <w:vAlign w:val="center"/>
                                </w:tcPr>
                                <w:p w:rsidR="00404C9C" w:rsidRPr="00A67BD7" w:rsidRDefault="00404C9C" w:rsidP="00174D69">
                                  <w:pPr>
                                    <w:autoSpaceDE w:val="0"/>
                                    <w:autoSpaceDN w:val="0"/>
                                    <w:rPr>
                                      <w:rFonts w:ascii="標楷體" w:eastAsia="標楷體" w:hAnsi="標楷體"/>
                                      <w:sz w:val="20"/>
                                    </w:rPr>
                                  </w:pPr>
                                  <w:r w:rsidRPr="00A67BD7">
                                    <w:rPr>
                                      <w:rFonts w:ascii="標楷體" w:eastAsia="標楷體" w:hAnsi="標楷體" w:hint="eastAsia"/>
                                      <w:sz w:val="20"/>
                                    </w:rPr>
                                    <w:t>關務署基隆關</w:t>
                                  </w:r>
                                </w:p>
                              </w:tc>
                              <w:tc>
                                <w:tcPr>
                                  <w:tcW w:w="3906" w:type="dxa"/>
                                  <w:shd w:val="clear" w:color="auto" w:fill="auto"/>
                                  <w:vAlign w:val="center"/>
                                </w:tcPr>
                                <w:p w:rsidR="00404C9C" w:rsidRPr="00A67BD7" w:rsidRDefault="00404C9C" w:rsidP="00174D69">
                                  <w:pPr>
                                    <w:textDirection w:val="lrTbV"/>
                                    <w:rPr>
                                      <w:rFonts w:ascii="標楷體" w:eastAsia="標楷體" w:hAnsi="標楷體"/>
                                      <w:sz w:val="20"/>
                                    </w:rPr>
                                  </w:pPr>
                                  <w:proofErr w:type="gramStart"/>
                                  <w:r w:rsidRPr="00A67BD7">
                                    <w:rPr>
                                      <w:rFonts w:ascii="標楷體" w:eastAsia="標楷體" w:hAnsi="標楷體" w:hint="eastAsia"/>
                                      <w:sz w:val="20"/>
                                    </w:rPr>
                                    <w:t>東岸儀檢辦公室</w:t>
                                  </w:r>
                                  <w:proofErr w:type="gramEnd"/>
                                  <w:r w:rsidRPr="00A67BD7">
                                    <w:rPr>
                                      <w:rFonts w:ascii="標楷體" w:eastAsia="標楷體" w:hAnsi="標楷體" w:hint="eastAsia"/>
                                      <w:sz w:val="20"/>
                                    </w:rPr>
                                    <w:t>耐震補強工程</w:t>
                                  </w:r>
                                </w:p>
                              </w:tc>
                              <w:tc>
                                <w:tcPr>
                                  <w:tcW w:w="1232" w:type="dxa"/>
                                  <w:shd w:val="clear" w:color="auto" w:fill="auto"/>
                                  <w:vAlign w:val="center"/>
                                </w:tcPr>
                                <w:p w:rsidR="00404C9C" w:rsidRPr="00A67BD7" w:rsidRDefault="00404C9C" w:rsidP="004F2458">
                                  <w:pPr>
                                    <w:spacing w:line="240" w:lineRule="exact"/>
                                    <w:jc w:val="right"/>
                                    <w:textDirection w:val="lrTbV"/>
                                    <w:rPr>
                                      <w:rFonts w:ascii="標楷體" w:eastAsia="標楷體" w:hAnsi="標楷體"/>
                                      <w:sz w:val="20"/>
                                    </w:rPr>
                                  </w:pPr>
                                  <w:r w:rsidRPr="00A67BD7">
                                    <w:rPr>
                                      <w:rFonts w:ascii="標楷體" w:eastAsia="標楷體" w:hAnsi="標楷體"/>
                                      <w:sz w:val="20"/>
                                    </w:rPr>
                                    <w:t>8,555</w:t>
                                  </w:r>
                                  <w:r w:rsidRPr="00A67BD7">
                                    <w:rPr>
                                      <w:rFonts w:ascii="標楷體" w:eastAsia="標楷體" w:hAnsi="標楷體" w:hint="eastAsia"/>
                                      <w:sz w:val="20"/>
                                    </w:rPr>
                                    <w:t>,</w:t>
                                  </w:r>
                                  <w:r w:rsidRPr="00A67BD7">
                                    <w:rPr>
                                      <w:rFonts w:ascii="標楷體" w:eastAsia="標楷體" w:hAnsi="標楷體"/>
                                      <w:sz w:val="20"/>
                                    </w:rPr>
                                    <w:t>000</w:t>
                                  </w:r>
                                </w:p>
                              </w:tc>
                              <w:tc>
                                <w:tcPr>
                                  <w:tcW w:w="1117" w:type="dxa"/>
                                  <w:shd w:val="clear" w:color="auto" w:fill="auto"/>
                                  <w:vAlign w:val="center"/>
                                </w:tcPr>
                                <w:p w:rsidR="00404C9C" w:rsidRPr="00A67BD7" w:rsidRDefault="00404C9C" w:rsidP="004F2458">
                                  <w:pPr>
                                    <w:spacing w:line="240" w:lineRule="exact"/>
                                    <w:jc w:val="center"/>
                                    <w:textDirection w:val="lrTbV"/>
                                    <w:rPr>
                                      <w:rFonts w:ascii="標楷體" w:eastAsia="標楷體" w:hAnsi="標楷體"/>
                                      <w:sz w:val="20"/>
                                    </w:rPr>
                                  </w:pPr>
                                  <w:r w:rsidRPr="00A67BD7">
                                    <w:rPr>
                                      <w:rFonts w:ascii="標楷體" w:eastAsia="標楷體" w:hAnsi="標楷體"/>
                                      <w:sz w:val="20"/>
                                    </w:rPr>
                                    <w:t>111/10/4</w:t>
                                  </w:r>
                                </w:p>
                              </w:tc>
                              <w:tc>
                                <w:tcPr>
                                  <w:tcW w:w="1286" w:type="dxa"/>
                                  <w:shd w:val="clear" w:color="auto" w:fill="auto"/>
                                  <w:vAlign w:val="center"/>
                                </w:tcPr>
                                <w:p w:rsidR="00404C9C" w:rsidRPr="00A67BD7" w:rsidRDefault="00404C9C" w:rsidP="00DC3F92">
                                  <w:pPr>
                                    <w:widowControl/>
                                    <w:autoSpaceDE w:val="0"/>
                                    <w:autoSpaceDN w:val="0"/>
                                    <w:spacing w:line="240" w:lineRule="exact"/>
                                    <w:ind w:leftChars="-3" w:left="-7" w:firstLineChars="4" w:firstLine="8"/>
                                    <w:jc w:val="right"/>
                                    <w:rPr>
                                      <w:rFonts w:ascii="標楷體" w:eastAsia="標楷體" w:hAnsi="標楷體"/>
                                      <w:sz w:val="20"/>
                                      <w:shd w:val="clear" w:color="auto" w:fill="F9FBFB"/>
                                    </w:rPr>
                                  </w:pPr>
                                  <w:r w:rsidRPr="00A67BD7">
                                    <w:rPr>
                                      <w:rFonts w:ascii="標楷體" w:eastAsia="標楷體" w:hAnsi="標楷體"/>
                                      <w:sz w:val="20"/>
                                      <w:shd w:val="clear" w:color="auto" w:fill="F9FBFB"/>
                                    </w:rPr>
                                    <w:t>8,411</w:t>
                                  </w:r>
                                  <w:r w:rsidRPr="00A67BD7">
                                    <w:rPr>
                                      <w:rFonts w:ascii="標楷體" w:eastAsia="標楷體" w:hAnsi="標楷體" w:hint="eastAsia"/>
                                      <w:sz w:val="20"/>
                                      <w:shd w:val="clear" w:color="auto" w:fill="F9FBFB"/>
                                    </w:rPr>
                                    <w:t>,</w:t>
                                  </w:r>
                                  <w:r w:rsidRPr="00A67BD7">
                                    <w:rPr>
                                      <w:rFonts w:ascii="標楷體" w:eastAsia="標楷體" w:hAnsi="標楷體"/>
                                      <w:sz w:val="20"/>
                                      <w:shd w:val="clear" w:color="auto" w:fill="F9FBFB"/>
                                    </w:rPr>
                                    <w:t>606</w:t>
                                  </w:r>
                                </w:p>
                              </w:tc>
                            </w:tr>
                            <w:tr w:rsidR="00404C9C" w:rsidRPr="0049144C" w:rsidTr="009A488B">
                              <w:trPr>
                                <w:trHeight w:val="340"/>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2</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國庫署</w:t>
                                  </w:r>
                                </w:p>
                              </w:tc>
                              <w:tc>
                                <w:tcPr>
                                  <w:tcW w:w="3906" w:type="dxa"/>
                                  <w:shd w:val="clear" w:color="auto" w:fill="auto"/>
                                  <w:vAlign w:val="center"/>
                                </w:tcPr>
                                <w:p w:rsidR="00404C9C" w:rsidRPr="001B5E34" w:rsidRDefault="00404C9C" w:rsidP="00174D69">
                                  <w:pPr>
                                    <w:jc w:val="both"/>
                                    <w:textDirection w:val="lrTbV"/>
                                    <w:rPr>
                                      <w:rFonts w:ascii="標楷體" w:eastAsia="標楷體" w:hAnsi="標楷體"/>
                                      <w:spacing w:val="-4"/>
                                      <w:sz w:val="20"/>
                                    </w:rPr>
                                  </w:pPr>
                                  <w:r w:rsidRPr="001B5E34">
                                    <w:rPr>
                                      <w:rFonts w:ascii="標楷體" w:eastAsia="標楷體" w:hAnsi="標楷體" w:hint="eastAsia"/>
                                      <w:spacing w:val="-4"/>
                                      <w:sz w:val="20"/>
                                    </w:rPr>
                                    <w:t>財政部國庫署支付大樓建築物耐震補強工程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sz w:val="20"/>
                                    </w:rPr>
                                    <w:t>7,369,861</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sz w:val="20"/>
                                    </w:rPr>
                                    <w:t>111/9/22</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sz w:val="20"/>
                                    </w:rPr>
                                    <w:t>7,260</w:t>
                                  </w:r>
                                  <w:r w:rsidRPr="00A67BD7">
                                    <w:rPr>
                                      <w:rFonts w:ascii="標楷體" w:eastAsia="標楷體" w:hAnsi="標楷體" w:hint="eastAsia"/>
                                      <w:sz w:val="20"/>
                                    </w:rPr>
                                    <w:t>,</w:t>
                                  </w:r>
                                  <w:r w:rsidRPr="00A67BD7">
                                    <w:rPr>
                                      <w:rFonts w:ascii="標楷體" w:eastAsia="標楷體" w:hAnsi="標楷體"/>
                                      <w:sz w:val="20"/>
                                    </w:rPr>
                                    <w:t>000</w:t>
                                  </w:r>
                                </w:p>
                              </w:tc>
                            </w:tr>
                            <w:tr w:rsidR="00404C9C" w:rsidRPr="0049144C" w:rsidTr="009A488B">
                              <w:trPr>
                                <w:trHeight w:val="702"/>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hint="eastAsia"/>
                                      <w:sz w:val="20"/>
                                    </w:rPr>
                                    <w:t>3</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新北市政府稅捐稽徵處</w:t>
                                  </w:r>
                                </w:p>
                              </w:tc>
                              <w:tc>
                                <w:tcPr>
                                  <w:tcW w:w="3906" w:type="dxa"/>
                                  <w:shd w:val="clear" w:color="auto" w:fill="auto"/>
                                  <w:vAlign w:val="center"/>
                                </w:tcPr>
                                <w:p w:rsidR="00404C9C" w:rsidRPr="00A67BD7" w:rsidRDefault="00404C9C" w:rsidP="00174D69">
                                  <w:pPr>
                                    <w:jc w:val="both"/>
                                    <w:textDirection w:val="lrTbV"/>
                                    <w:rPr>
                                      <w:rFonts w:ascii="標楷體" w:eastAsia="標楷體" w:hAnsi="標楷體"/>
                                      <w:sz w:val="20"/>
                                    </w:rPr>
                                  </w:pPr>
                                  <w:r w:rsidRPr="00A67BD7">
                                    <w:rPr>
                                      <w:rFonts w:ascii="標楷體" w:eastAsia="標楷體" w:hAnsi="標楷體" w:hint="eastAsia"/>
                                      <w:sz w:val="20"/>
                                    </w:rPr>
                                    <w:t>新北市政府稅捐稽徵處新莊分處耐震補強及復原裝修工程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hint="eastAsia"/>
                                      <w:sz w:val="20"/>
                                    </w:rPr>
                                    <w:t>2</w:t>
                                  </w:r>
                                  <w:r w:rsidRPr="00A67BD7">
                                    <w:rPr>
                                      <w:rFonts w:ascii="標楷體" w:eastAsia="標楷體" w:hAnsi="標楷體"/>
                                      <w:sz w:val="20"/>
                                    </w:rPr>
                                    <w:t>6,</w:t>
                                  </w:r>
                                  <w:r w:rsidRPr="00A67BD7">
                                    <w:rPr>
                                      <w:rFonts w:ascii="標楷體" w:eastAsia="標楷體" w:hAnsi="標楷體" w:hint="eastAsia"/>
                                      <w:sz w:val="20"/>
                                    </w:rPr>
                                    <w:t>726,250</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hint="eastAsia"/>
                                      <w:sz w:val="20"/>
                                    </w:rPr>
                                    <w:t>1</w:t>
                                  </w:r>
                                  <w:r w:rsidRPr="00A67BD7">
                                    <w:rPr>
                                      <w:rFonts w:ascii="標楷體" w:eastAsia="標楷體" w:hAnsi="標楷體"/>
                                      <w:sz w:val="20"/>
                                    </w:rPr>
                                    <w:t>11/12/6</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hint="eastAsia"/>
                                      <w:sz w:val="20"/>
                                    </w:rPr>
                                    <w:t>2</w:t>
                                  </w:r>
                                  <w:r w:rsidRPr="00A67BD7">
                                    <w:rPr>
                                      <w:rFonts w:ascii="標楷體" w:eastAsia="標楷體" w:hAnsi="標楷體"/>
                                      <w:sz w:val="20"/>
                                    </w:rPr>
                                    <w:t>5,649,999</w:t>
                                  </w:r>
                                </w:p>
                              </w:tc>
                            </w:tr>
                            <w:tr w:rsidR="00404C9C" w:rsidRPr="0049144C" w:rsidTr="009A488B">
                              <w:trPr>
                                <w:trHeight w:val="340"/>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4</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北區國稅局</w:t>
                                  </w:r>
                                </w:p>
                              </w:tc>
                              <w:tc>
                                <w:tcPr>
                                  <w:tcW w:w="3906" w:type="dxa"/>
                                  <w:shd w:val="clear" w:color="auto" w:fill="auto"/>
                                  <w:vAlign w:val="center"/>
                                </w:tcPr>
                                <w:p w:rsidR="00404C9C" w:rsidRPr="00A67BD7" w:rsidRDefault="00404C9C" w:rsidP="00174D69">
                                  <w:pPr>
                                    <w:jc w:val="both"/>
                                    <w:textDirection w:val="lrTbV"/>
                                    <w:rPr>
                                      <w:rFonts w:ascii="標楷體" w:eastAsia="標楷體" w:hAnsi="標楷體"/>
                                      <w:sz w:val="20"/>
                                    </w:rPr>
                                  </w:pPr>
                                  <w:r w:rsidRPr="00A67BD7">
                                    <w:rPr>
                                      <w:rFonts w:ascii="標楷體" w:eastAsia="標楷體" w:hAnsi="標楷體" w:hint="eastAsia"/>
                                      <w:sz w:val="20"/>
                                    </w:rPr>
                                    <w:t>信義</w:t>
                                  </w:r>
                                  <w:proofErr w:type="gramStart"/>
                                  <w:r w:rsidRPr="00A67BD7">
                                    <w:rPr>
                                      <w:rFonts w:ascii="標楷體" w:eastAsia="標楷體" w:hAnsi="標楷體" w:hint="eastAsia"/>
                                      <w:sz w:val="20"/>
                                    </w:rPr>
                                    <w:t>稽</w:t>
                                  </w:r>
                                  <w:proofErr w:type="gramEnd"/>
                                  <w:r w:rsidRPr="00A67BD7">
                                    <w:rPr>
                                      <w:rFonts w:ascii="標楷體" w:eastAsia="標楷體" w:hAnsi="標楷體" w:hint="eastAsia"/>
                                      <w:sz w:val="20"/>
                                    </w:rPr>
                                    <w:t>徵所辦公廳舍耐震補強工程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sz w:val="20"/>
                                    </w:rPr>
                                    <w:t>14,764,933</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sz w:val="20"/>
                                    </w:rPr>
                                    <w:t>111/12/23</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sz w:val="20"/>
                                    </w:rPr>
                                    <w:t>13,143,130</w:t>
                                  </w:r>
                                </w:p>
                              </w:tc>
                            </w:tr>
                            <w:tr w:rsidR="00404C9C" w:rsidRPr="0049144C" w:rsidTr="009A488B">
                              <w:trPr>
                                <w:trHeight w:val="702"/>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5</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國有財產署</w:t>
                                  </w:r>
                                </w:p>
                              </w:tc>
                              <w:tc>
                                <w:tcPr>
                                  <w:tcW w:w="3906" w:type="dxa"/>
                                  <w:shd w:val="clear" w:color="auto" w:fill="auto"/>
                                  <w:vAlign w:val="center"/>
                                </w:tcPr>
                                <w:p w:rsidR="00404C9C" w:rsidRPr="00A67BD7" w:rsidRDefault="00404C9C" w:rsidP="00174D69">
                                  <w:pPr>
                                    <w:jc w:val="both"/>
                                    <w:textDirection w:val="lrTbV"/>
                                    <w:rPr>
                                      <w:rFonts w:ascii="標楷體" w:eastAsia="標楷體" w:hAnsi="標楷體"/>
                                      <w:sz w:val="20"/>
                                    </w:rPr>
                                  </w:pPr>
                                  <w:r w:rsidRPr="00A67BD7">
                                    <w:rPr>
                                      <w:rFonts w:ascii="標楷體" w:eastAsia="標楷體" w:hAnsi="標楷體" w:hint="eastAsia"/>
                                      <w:sz w:val="20"/>
                                    </w:rPr>
                                    <w:t>財政部愛國西路財政大樓結構補強（含室內裝修、屋頂防水、外牆整修等）統包工程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sz w:val="20"/>
                                    </w:rPr>
                                    <w:t>229,885,805</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sz w:val="20"/>
                                    </w:rPr>
                                    <w:t>111/1/18</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sz w:val="20"/>
                                    </w:rPr>
                                    <w:t>229,885,805</w:t>
                                  </w:r>
                                </w:p>
                              </w:tc>
                            </w:tr>
                          </w:tbl>
                          <w:p w:rsidR="00404C9C" w:rsidRDefault="00404C9C" w:rsidP="0087576F">
                            <w:pPr>
                              <w:spacing w:line="240" w:lineRule="exact"/>
                              <w:ind w:leftChars="-23" w:left="492" w:hangingChars="304" w:hanging="547"/>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C47C3D">
                              <w:rPr>
                                <w:rFonts w:ascii="標楷體" w:eastAsia="標楷體" w:hAnsi="標楷體" w:hint="eastAsia"/>
                                <w:sz w:val="18"/>
                                <w:szCs w:val="18"/>
                              </w:rPr>
                              <w:t>1.財政部北區國稅局新莊</w:t>
                            </w:r>
                            <w:proofErr w:type="gramStart"/>
                            <w:r w:rsidRPr="00C47C3D">
                              <w:rPr>
                                <w:rFonts w:ascii="標楷體" w:eastAsia="標楷體" w:hAnsi="標楷體" w:hint="eastAsia"/>
                                <w:sz w:val="18"/>
                                <w:szCs w:val="18"/>
                              </w:rPr>
                              <w:t>稽</w:t>
                            </w:r>
                            <w:proofErr w:type="gramEnd"/>
                            <w:r w:rsidRPr="00C47C3D">
                              <w:rPr>
                                <w:rFonts w:ascii="標楷體" w:eastAsia="標楷體" w:hAnsi="標楷體" w:hint="eastAsia"/>
                                <w:sz w:val="18"/>
                                <w:szCs w:val="18"/>
                              </w:rPr>
                              <w:t>徵所耐震補強工程</w:t>
                            </w:r>
                            <w:r>
                              <w:rPr>
                                <w:rFonts w:ascii="標楷體" w:eastAsia="標楷體" w:hAnsi="標楷體" w:hint="eastAsia"/>
                                <w:sz w:val="18"/>
                                <w:szCs w:val="18"/>
                              </w:rPr>
                              <w:t>，因</w:t>
                            </w:r>
                            <w:r w:rsidRPr="00C47C3D">
                              <w:rPr>
                                <w:rFonts w:ascii="標楷體" w:eastAsia="標楷體" w:hAnsi="標楷體" w:hint="eastAsia"/>
                                <w:sz w:val="18"/>
                                <w:szCs w:val="18"/>
                              </w:rPr>
                              <w:t>與新北市政府稅捐稽徵處新莊</w:t>
                            </w:r>
                            <w:proofErr w:type="gramStart"/>
                            <w:r w:rsidRPr="00C47C3D">
                              <w:rPr>
                                <w:rFonts w:ascii="標楷體" w:eastAsia="標楷體" w:hAnsi="標楷體" w:hint="eastAsia"/>
                                <w:sz w:val="18"/>
                                <w:szCs w:val="18"/>
                              </w:rPr>
                              <w:t>分處合署</w:t>
                            </w:r>
                            <w:proofErr w:type="gramEnd"/>
                            <w:r w:rsidRPr="00C47C3D">
                              <w:rPr>
                                <w:rFonts w:ascii="標楷體" w:eastAsia="標楷體" w:hAnsi="標楷體" w:hint="eastAsia"/>
                                <w:sz w:val="18"/>
                                <w:szCs w:val="18"/>
                              </w:rPr>
                              <w:t>辦公，</w:t>
                            </w:r>
                            <w:proofErr w:type="gramStart"/>
                            <w:r>
                              <w:rPr>
                                <w:rFonts w:ascii="標楷體" w:eastAsia="標楷體" w:hAnsi="標楷體" w:hint="eastAsia"/>
                                <w:sz w:val="18"/>
                                <w:szCs w:val="18"/>
                              </w:rPr>
                              <w:t>爰</w:t>
                            </w:r>
                            <w:proofErr w:type="gramEnd"/>
                            <w:r w:rsidRPr="00C47C3D">
                              <w:rPr>
                                <w:rFonts w:ascii="標楷體" w:eastAsia="標楷體" w:hAnsi="標楷體" w:hint="eastAsia"/>
                                <w:sz w:val="18"/>
                                <w:szCs w:val="18"/>
                              </w:rPr>
                              <w:t>由新北市政府稅捐稽徵處主辦</w:t>
                            </w:r>
                            <w:r>
                              <w:rPr>
                                <w:rFonts w:ascii="標楷體" w:eastAsia="標楷體" w:hAnsi="標楷體" w:hint="eastAsia"/>
                                <w:sz w:val="18"/>
                                <w:szCs w:val="18"/>
                              </w:rPr>
                              <w:t>。</w:t>
                            </w:r>
                          </w:p>
                          <w:p w:rsidR="00404C9C" w:rsidRPr="00D63A58" w:rsidRDefault="00404C9C" w:rsidP="0087576F">
                            <w:pPr>
                              <w:spacing w:line="240" w:lineRule="exact"/>
                              <w:ind w:leftChars="122" w:left="864" w:hangingChars="317" w:hanging="571"/>
                              <w:rPr>
                                <w:rFonts w:ascii="標楷體" w:eastAsia="標楷體" w:hAnsi="標楷體"/>
                                <w:sz w:val="18"/>
                                <w:szCs w:val="18"/>
                              </w:rPr>
                            </w:pPr>
                            <w:r>
                              <w:rPr>
                                <w:rFonts w:ascii="標楷體" w:eastAsia="標楷體" w:hAnsi="標楷體" w:hint="eastAsia"/>
                                <w:sz w:val="18"/>
                                <w:szCs w:val="18"/>
                              </w:rPr>
                              <w:t>2.</w:t>
                            </w:r>
                            <w:r w:rsidRPr="00D63A58">
                              <w:rPr>
                                <w:rFonts w:ascii="標楷體" w:eastAsia="標楷體" w:hAnsi="標楷體"/>
                                <w:sz w:val="18"/>
                                <w:szCs w:val="18"/>
                              </w:rPr>
                              <w:t>資料來</w:t>
                            </w:r>
                            <w:r w:rsidRPr="00C56BCF">
                              <w:rPr>
                                <w:rFonts w:ascii="標楷體" w:eastAsia="標楷體" w:hAnsi="標楷體"/>
                                <w:sz w:val="18"/>
                                <w:szCs w:val="18"/>
                              </w:rPr>
                              <w:t>源：</w:t>
                            </w:r>
                            <w:r w:rsidRPr="00C56BCF">
                              <w:rPr>
                                <w:rFonts w:ascii="標楷體" w:eastAsia="標楷體" w:hAnsi="標楷體" w:hint="eastAsia"/>
                                <w:sz w:val="18"/>
                                <w:szCs w:val="18"/>
                              </w:rPr>
                              <w:t>整理自</w:t>
                            </w:r>
                            <w:r>
                              <w:rPr>
                                <w:rFonts w:ascii="標楷體" w:eastAsia="標楷體" w:hAnsi="標楷體" w:hint="eastAsia"/>
                                <w:sz w:val="18"/>
                                <w:szCs w:val="18"/>
                              </w:rPr>
                              <w:t>財政部提供資料</w:t>
                            </w:r>
                            <w:r w:rsidRPr="0041792C">
                              <w:rPr>
                                <w:rFonts w:ascii="標楷體" w:eastAsia="標楷體" w:hAnsi="標楷體" w:hint="eastAsia"/>
                                <w:sz w:val="18"/>
                                <w:szCs w:val="18"/>
                              </w:rPr>
                              <w:t>。</w:t>
                            </w:r>
                          </w:p>
                        </w:txbxContent>
                      </wps:txbx>
                      <wps:bodyPr rot="0" vert="horz" wrap="square" lIns="91440" tIns="4572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CFBF95" id="文字方塊 1" o:spid="_x0000_s1044" type="#_x0000_t202" style="position:absolute;left:0;text-align:left;margin-left:442pt;margin-top:161.2pt;width:493.2pt;height:220.6pt;z-index:2516505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znanwIAABgFAAAOAAAAZHJzL2Uyb0RvYy54bWysVEuO1DAQ3SNxB8v7nnxIZzpRp0fzoRHS&#10;8JEGDuCOnY6FYxvb3cmAWCNxgGHNATgAB5o5B2Vnumk+C4TIwrFd5eeqeq88Pxk6gbbMWK5khZOj&#10;GCMma0W5XFf49avlZIaRdURSIpRkFb5mFp8sHj6Y97pkqWqVoMwgAJG27HWFW+d0GUW2bllH7JHS&#10;TIKxUaYjDpZmHVFDekDvRJTGcR71ylBtVM2shd2L0YgXAb9pWO1eNI1lDokKQ2wujCaMKz9Gizkp&#10;14boltf3YZB/iKIjXMKle6gL4gjaGP4bVMdro6xq3FGtukg1Da9ZyAGySeJfsrlqiWYhFyiO1fsy&#10;2f8HWz/fvjSIU+AOI0k6oOju5uPt1893N99uv3xCia9Qr20JjlcaXN1wpgbv7bO1+lLVbyyS6rwl&#10;cs1OjVF9ywiFCMPJ6ODoiGM9yKp/pihcRTZOBaChMZ0HhIIgQAemrvfssMGhGjbzNH+UZ2CqwZbO&#10;4iRPA38RKXfHtbHuCVMd8pMKG6A/wJPtpXWQCLjuXEL4SnC65EKEhVmvzoVBWwJSWYbP5w5H7KGb&#10;kN5ZKn9sNI87ECXc4W0+3kD9+yJJs/gsLSbLfHY8yZbZdFIcx7NJnBRnRR5nRXax/OADTLKy5ZQy&#10;eckl28kwyf6O5vuGGAUUhIj6ChfTdDpydBi9PUwyDt+fkuy4g64UvKvwbO9ESs/sY0khbVI6wsU4&#10;j34OP5QMarD7h6oEHXjqRxG4YTWMost2+lopeg3KMAp4A47hSYFJq8w7jHpozwrbtxtiGEbiqQR1&#10;FUnmpeDCIpsegxSQObSswgJ2iawBpsJuNz13Y/9vtOHrFm4ZtSzVKaix4UEnXrZjRJCGX0D7hYTu&#10;nwrf34fr4PXjQVt8BwAA//8DAFBLAwQUAAYACAAAACEAjzRTUN8AAAAIAQAADwAAAGRycy9kb3du&#10;cmV2LnhtbEyPwU7DMBBE70j8g7VIXBB1SFAoIU5FQVyQECJtOTvxEkfE6xC7bfh7lhPcZjWrmTfl&#10;anaDOOAUek8KrhYJCKTWm546BdvN0+USRIiajB48oYJvDLCqTk9KXRh/pDc81LETHEKh0ApsjGMh&#10;ZWgtOh0WfkRi78NPTkc+p06aSR853A0yTZJcOt0TN1g94oPF9rPeOwWv1jnbmGR3sXt5p/Vjrb/W&#10;2bNS52fz/R2IiHP8e4ZffEaHipkavycTxKCAh0QFWZpeg2D7dpmzaBTc5FkOsirl/wHVDwAAAP//&#10;AwBQSwECLQAUAAYACAAAACEAtoM4kv4AAADhAQAAEwAAAAAAAAAAAAAAAAAAAAAAW0NvbnRlbnRf&#10;VHlwZXNdLnhtbFBLAQItABQABgAIAAAAIQA4/SH/1gAAAJQBAAALAAAAAAAAAAAAAAAAAC8BAABf&#10;cmVscy8ucmVsc1BLAQItABQABgAIAAAAIQDxsznanwIAABgFAAAOAAAAAAAAAAAAAAAAAC4CAABk&#10;cnMvZTJvRG9jLnhtbFBLAQItABQABgAIAAAAIQCPNFNQ3wAAAAgBAAAPAAAAAAAAAAAAAAAAAPkE&#10;AABkcnMvZG93bnJldi54bWxQSwUGAAAAAAQABADzAAAABQYAAAAA&#10;" stroked="f">
                <v:textbox inset=",,,0">
                  <w:txbxContent>
                    <w:p w:rsidR="00404C9C" w:rsidRDefault="00404C9C" w:rsidP="00E11BD3">
                      <w:pPr>
                        <w:ind w:leftChars="-40" w:left="-96"/>
                        <w:jc w:val="center"/>
                        <w:rPr>
                          <w:rFonts w:ascii="標楷體" w:eastAsia="標楷體" w:hAnsi="標楷體"/>
                          <w:b/>
                          <w:snapToGrid w:val="0"/>
                        </w:rPr>
                      </w:pPr>
                      <w:r w:rsidRPr="001F34D6">
                        <w:rPr>
                          <w:rFonts w:ascii="標楷體" w:eastAsia="標楷體" w:hAnsi="標楷體" w:hint="eastAsia"/>
                          <w:b/>
                          <w:snapToGrid w:val="0"/>
                        </w:rPr>
                        <w:t>表</w:t>
                      </w:r>
                      <w:r>
                        <w:rPr>
                          <w:rFonts w:ascii="標楷體" w:eastAsia="標楷體" w:hAnsi="標楷體" w:hint="eastAsia"/>
                          <w:b/>
                          <w:snapToGrid w:val="0"/>
                        </w:rPr>
                        <w:t>9</w:t>
                      </w:r>
                      <w:r w:rsidRPr="001F34D6">
                        <w:rPr>
                          <w:rFonts w:ascii="標楷體" w:eastAsia="標楷體" w:hAnsi="標楷體" w:hint="eastAsia"/>
                          <w:b/>
                          <w:snapToGrid w:val="0"/>
                        </w:rPr>
                        <w:t xml:space="preserve">　</w:t>
                      </w:r>
                      <w:proofErr w:type="gramStart"/>
                      <w:r>
                        <w:rPr>
                          <w:rFonts w:ascii="標楷體" w:eastAsia="標楷體" w:hAnsi="標楷體" w:hint="eastAsia"/>
                          <w:b/>
                          <w:snapToGrid w:val="0"/>
                        </w:rPr>
                        <w:t>111</w:t>
                      </w:r>
                      <w:proofErr w:type="gramEnd"/>
                      <w:r>
                        <w:rPr>
                          <w:rFonts w:ascii="標楷體" w:eastAsia="標楷體" w:hAnsi="標楷體" w:hint="eastAsia"/>
                          <w:b/>
                          <w:snapToGrid w:val="0"/>
                        </w:rPr>
                        <w:t>年度財政部</w:t>
                      </w:r>
                      <w:r w:rsidRPr="00A31556">
                        <w:rPr>
                          <w:rFonts w:ascii="標楷體" w:eastAsia="標楷體" w:hAnsi="標楷體" w:hint="eastAsia"/>
                          <w:b/>
                          <w:snapToGrid w:val="0"/>
                        </w:rPr>
                        <w:t>公有危險建築補強重建</w:t>
                      </w:r>
                      <w:r>
                        <w:rPr>
                          <w:rFonts w:ascii="標楷體" w:eastAsia="標楷體" w:hAnsi="標楷體" w:hint="eastAsia"/>
                          <w:b/>
                          <w:snapToGrid w:val="0"/>
                        </w:rPr>
                        <w:t>計畫項下</w:t>
                      </w:r>
                      <w:r w:rsidRPr="00FA1CA0">
                        <w:rPr>
                          <w:rFonts w:ascii="標楷體" w:eastAsia="標楷體" w:hAnsi="標楷體" w:hint="eastAsia"/>
                          <w:b/>
                          <w:snapToGrid w:val="0"/>
                        </w:rPr>
                        <w:t>耐震補強工程</w:t>
                      </w:r>
                    </w:p>
                    <w:p w:rsidR="00404C9C" w:rsidRPr="009E2043" w:rsidRDefault="00404C9C" w:rsidP="009E2043">
                      <w:pPr>
                        <w:spacing w:line="260" w:lineRule="exact"/>
                        <w:jc w:val="right"/>
                        <w:rPr>
                          <w:rFonts w:ascii="標楷體" w:eastAsia="標楷體" w:hAnsi="標楷體"/>
                          <w:snapToGrid w:val="0"/>
                          <w:sz w:val="20"/>
                          <w:szCs w:val="18"/>
                        </w:rPr>
                      </w:pPr>
                      <w:r w:rsidRPr="009E2043">
                        <w:rPr>
                          <w:rFonts w:ascii="標楷體" w:eastAsia="標楷體" w:hAnsi="標楷體" w:hint="eastAsia"/>
                          <w:snapToGrid w:val="0"/>
                          <w:sz w:val="20"/>
                          <w:szCs w:val="18"/>
                        </w:rPr>
                        <w:t>單位：新臺幣元</w:t>
                      </w:r>
                    </w:p>
                    <w:tbl>
                      <w:tblPr>
                        <w:tblW w:w="0" w:type="auto"/>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1"/>
                        <w:gridCol w:w="1425"/>
                        <w:gridCol w:w="3906"/>
                        <w:gridCol w:w="1232"/>
                        <w:gridCol w:w="1117"/>
                        <w:gridCol w:w="1286"/>
                      </w:tblGrid>
                      <w:tr w:rsidR="00404C9C" w:rsidRPr="0049144C" w:rsidTr="009A488B">
                        <w:trPr>
                          <w:trHeight w:val="454"/>
                        </w:trPr>
                        <w:tc>
                          <w:tcPr>
                            <w:tcW w:w="661"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項次</w:t>
                            </w:r>
                          </w:p>
                        </w:tc>
                        <w:tc>
                          <w:tcPr>
                            <w:tcW w:w="1425"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招標機關</w:t>
                            </w:r>
                          </w:p>
                        </w:tc>
                        <w:tc>
                          <w:tcPr>
                            <w:tcW w:w="3906"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標案名稱</w:t>
                            </w:r>
                          </w:p>
                        </w:tc>
                        <w:tc>
                          <w:tcPr>
                            <w:tcW w:w="1232"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預算金額</w:t>
                            </w:r>
                          </w:p>
                        </w:tc>
                        <w:tc>
                          <w:tcPr>
                            <w:tcW w:w="1117"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決標日期</w:t>
                            </w:r>
                          </w:p>
                        </w:tc>
                        <w:tc>
                          <w:tcPr>
                            <w:tcW w:w="1286" w:type="dxa"/>
                            <w:shd w:val="clear" w:color="auto" w:fill="auto"/>
                            <w:vAlign w:val="center"/>
                          </w:tcPr>
                          <w:p w:rsidR="00404C9C" w:rsidRPr="00A67BD7" w:rsidRDefault="00404C9C" w:rsidP="00131D98">
                            <w:pPr>
                              <w:widowControl/>
                              <w:autoSpaceDE w:val="0"/>
                              <w:autoSpaceDN w:val="0"/>
                              <w:jc w:val="center"/>
                              <w:rPr>
                                <w:rFonts w:ascii="標楷體" w:eastAsia="標楷體" w:hAnsi="標楷體"/>
                                <w:sz w:val="20"/>
                              </w:rPr>
                            </w:pPr>
                            <w:r w:rsidRPr="00A67BD7">
                              <w:rPr>
                                <w:rFonts w:ascii="標楷體" w:eastAsia="標楷體" w:hAnsi="標楷體" w:hint="eastAsia"/>
                                <w:sz w:val="20"/>
                              </w:rPr>
                              <w:t>決標金額</w:t>
                            </w:r>
                          </w:p>
                        </w:tc>
                      </w:tr>
                      <w:tr w:rsidR="00404C9C" w:rsidRPr="0049144C" w:rsidTr="009A488B">
                        <w:trPr>
                          <w:trHeight w:val="340"/>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1</w:t>
                            </w:r>
                          </w:p>
                        </w:tc>
                        <w:tc>
                          <w:tcPr>
                            <w:tcW w:w="1425" w:type="dxa"/>
                            <w:shd w:val="clear" w:color="auto" w:fill="auto"/>
                            <w:vAlign w:val="center"/>
                          </w:tcPr>
                          <w:p w:rsidR="00404C9C" w:rsidRPr="00A67BD7" w:rsidRDefault="00404C9C" w:rsidP="00174D69">
                            <w:pPr>
                              <w:autoSpaceDE w:val="0"/>
                              <w:autoSpaceDN w:val="0"/>
                              <w:rPr>
                                <w:rFonts w:ascii="標楷體" w:eastAsia="標楷體" w:hAnsi="標楷體"/>
                                <w:sz w:val="20"/>
                              </w:rPr>
                            </w:pPr>
                            <w:r w:rsidRPr="00A67BD7">
                              <w:rPr>
                                <w:rFonts w:ascii="標楷體" w:eastAsia="標楷體" w:hAnsi="標楷體" w:hint="eastAsia"/>
                                <w:sz w:val="20"/>
                              </w:rPr>
                              <w:t>關務署基隆關</w:t>
                            </w:r>
                          </w:p>
                        </w:tc>
                        <w:tc>
                          <w:tcPr>
                            <w:tcW w:w="3906" w:type="dxa"/>
                            <w:shd w:val="clear" w:color="auto" w:fill="auto"/>
                            <w:vAlign w:val="center"/>
                          </w:tcPr>
                          <w:p w:rsidR="00404C9C" w:rsidRPr="00A67BD7" w:rsidRDefault="00404C9C" w:rsidP="00174D69">
                            <w:pPr>
                              <w:textDirection w:val="lrTbV"/>
                              <w:rPr>
                                <w:rFonts w:ascii="標楷體" w:eastAsia="標楷體" w:hAnsi="標楷體"/>
                                <w:sz w:val="20"/>
                              </w:rPr>
                            </w:pPr>
                            <w:proofErr w:type="gramStart"/>
                            <w:r w:rsidRPr="00A67BD7">
                              <w:rPr>
                                <w:rFonts w:ascii="標楷體" w:eastAsia="標楷體" w:hAnsi="標楷體" w:hint="eastAsia"/>
                                <w:sz w:val="20"/>
                              </w:rPr>
                              <w:t>東岸儀檢辦公室</w:t>
                            </w:r>
                            <w:proofErr w:type="gramEnd"/>
                            <w:r w:rsidRPr="00A67BD7">
                              <w:rPr>
                                <w:rFonts w:ascii="標楷體" w:eastAsia="標楷體" w:hAnsi="標楷體" w:hint="eastAsia"/>
                                <w:sz w:val="20"/>
                              </w:rPr>
                              <w:t>耐震補強工程</w:t>
                            </w:r>
                          </w:p>
                        </w:tc>
                        <w:tc>
                          <w:tcPr>
                            <w:tcW w:w="1232" w:type="dxa"/>
                            <w:shd w:val="clear" w:color="auto" w:fill="auto"/>
                            <w:vAlign w:val="center"/>
                          </w:tcPr>
                          <w:p w:rsidR="00404C9C" w:rsidRPr="00A67BD7" w:rsidRDefault="00404C9C" w:rsidP="004F2458">
                            <w:pPr>
                              <w:spacing w:line="240" w:lineRule="exact"/>
                              <w:jc w:val="right"/>
                              <w:textDirection w:val="lrTbV"/>
                              <w:rPr>
                                <w:rFonts w:ascii="標楷體" w:eastAsia="標楷體" w:hAnsi="標楷體"/>
                                <w:sz w:val="20"/>
                              </w:rPr>
                            </w:pPr>
                            <w:r w:rsidRPr="00A67BD7">
                              <w:rPr>
                                <w:rFonts w:ascii="標楷體" w:eastAsia="標楷體" w:hAnsi="標楷體"/>
                                <w:sz w:val="20"/>
                              </w:rPr>
                              <w:t>8,555</w:t>
                            </w:r>
                            <w:r w:rsidRPr="00A67BD7">
                              <w:rPr>
                                <w:rFonts w:ascii="標楷體" w:eastAsia="標楷體" w:hAnsi="標楷體" w:hint="eastAsia"/>
                                <w:sz w:val="20"/>
                              </w:rPr>
                              <w:t>,</w:t>
                            </w:r>
                            <w:r w:rsidRPr="00A67BD7">
                              <w:rPr>
                                <w:rFonts w:ascii="標楷體" w:eastAsia="標楷體" w:hAnsi="標楷體"/>
                                <w:sz w:val="20"/>
                              </w:rPr>
                              <w:t>000</w:t>
                            </w:r>
                          </w:p>
                        </w:tc>
                        <w:tc>
                          <w:tcPr>
                            <w:tcW w:w="1117" w:type="dxa"/>
                            <w:shd w:val="clear" w:color="auto" w:fill="auto"/>
                            <w:vAlign w:val="center"/>
                          </w:tcPr>
                          <w:p w:rsidR="00404C9C" w:rsidRPr="00A67BD7" w:rsidRDefault="00404C9C" w:rsidP="004F2458">
                            <w:pPr>
                              <w:spacing w:line="240" w:lineRule="exact"/>
                              <w:jc w:val="center"/>
                              <w:textDirection w:val="lrTbV"/>
                              <w:rPr>
                                <w:rFonts w:ascii="標楷體" w:eastAsia="標楷體" w:hAnsi="標楷體"/>
                                <w:sz w:val="20"/>
                              </w:rPr>
                            </w:pPr>
                            <w:r w:rsidRPr="00A67BD7">
                              <w:rPr>
                                <w:rFonts w:ascii="標楷體" w:eastAsia="標楷體" w:hAnsi="標楷體"/>
                                <w:sz w:val="20"/>
                              </w:rPr>
                              <w:t>111/10/4</w:t>
                            </w:r>
                          </w:p>
                        </w:tc>
                        <w:tc>
                          <w:tcPr>
                            <w:tcW w:w="1286" w:type="dxa"/>
                            <w:shd w:val="clear" w:color="auto" w:fill="auto"/>
                            <w:vAlign w:val="center"/>
                          </w:tcPr>
                          <w:p w:rsidR="00404C9C" w:rsidRPr="00A67BD7" w:rsidRDefault="00404C9C" w:rsidP="00DC3F92">
                            <w:pPr>
                              <w:widowControl/>
                              <w:autoSpaceDE w:val="0"/>
                              <w:autoSpaceDN w:val="0"/>
                              <w:spacing w:line="240" w:lineRule="exact"/>
                              <w:ind w:leftChars="-3" w:left="-7" w:firstLineChars="4" w:firstLine="8"/>
                              <w:jc w:val="right"/>
                              <w:rPr>
                                <w:rFonts w:ascii="標楷體" w:eastAsia="標楷體" w:hAnsi="標楷體"/>
                                <w:sz w:val="20"/>
                                <w:shd w:val="clear" w:color="auto" w:fill="F9FBFB"/>
                              </w:rPr>
                            </w:pPr>
                            <w:r w:rsidRPr="00A67BD7">
                              <w:rPr>
                                <w:rFonts w:ascii="標楷體" w:eastAsia="標楷體" w:hAnsi="標楷體"/>
                                <w:sz w:val="20"/>
                                <w:shd w:val="clear" w:color="auto" w:fill="F9FBFB"/>
                              </w:rPr>
                              <w:t>8,411</w:t>
                            </w:r>
                            <w:r w:rsidRPr="00A67BD7">
                              <w:rPr>
                                <w:rFonts w:ascii="標楷體" w:eastAsia="標楷體" w:hAnsi="標楷體" w:hint="eastAsia"/>
                                <w:sz w:val="20"/>
                                <w:shd w:val="clear" w:color="auto" w:fill="F9FBFB"/>
                              </w:rPr>
                              <w:t>,</w:t>
                            </w:r>
                            <w:r w:rsidRPr="00A67BD7">
                              <w:rPr>
                                <w:rFonts w:ascii="標楷體" w:eastAsia="標楷體" w:hAnsi="標楷體"/>
                                <w:sz w:val="20"/>
                                <w:shd w:val="clear" w:color="auto" w:fill="F9FBFB"/>
                              </w:rPr>
                              <w:t>606</w:t>
                            </w:r>
                          </w:p>
                        </w:tc>
                      </w:tr>
                      <w:tr w:rsidR="00404C9C" w:rsidRPr="0049144C" w:rsidTr="009A488B">
                        <w:trPr>
                          <w:trHeight w:val="340"/>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2</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國庫署</w:t>
                            </w:r>
                          </w:p>
                        </w:tc>
                        <w:tc>
                          <w:tcPr>
                            <w:tcW w:w="3906" w:type="dxa"/>
                            <w:shd w:val="clear" w:color="auto" w:fill="auto"/>
                            <w:vAlign w:val="center"/>
                          </w:tcPr>
                          <w:p w:rsidR="00404C9C" w:rsidRPr="001B5E34" w:rsidRDefault="00404C9C" w:rsidP="00174D69">
                            <w:pPr>
                              <w:jc w:val="both"/>
                              <w:textDirection w:val="lrTbV"/>
                              <w:rPr>
                                <w:rFonts w:ascii="標楷體" w:eastAsia="標楷體" w:hAnsi="標楷體"/>
                                <w:spacing w:val="-4"/>
                                <w:sz w:val="20"/>
                              </w:rPr>
                            </w:pPr>
                            <w:r w:rsidRPr="001B5E34">
                              <w:rPr>
                                <w:rFonts w:ascii="標楷體" w:eastAsia="標楷體" w:hAnsi="標楷體" w:hint="eastAsia"/>
                                <w:spacing w:val="-4"/>
                                <w:sz w:val="20"/>
                              </w:rPr>
                              <w:t>財政部國庫署支付大樓建築物耐震補強工程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sz w:val="20"/>
                              </w:rPr>
                              <w:t>7,369,861</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sz w:val="20"/>
                              </w:rPr>
                              <w:t>111/9/22</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sz w:val="20"/>
                              </w:rPr>
                              <w:t>7,260</w:t>
                            </w:r>
                            <w:r w:rsidRPr="00A67BD7">
                              <w:rPr>
                                <w:rFonts w:ascii="標楷體" w:eastAsia="標楷體" w:hAnsi="標楷體" w:hint="eastAsia"/>
                                <w:sz w:val="20"/>
                              </w:rPr>
                              <w:t>,</w:t>
                            </w:r>
                            <w:r w:rsidRPr="00A67BD7">
                              <w:rPr>
                                <w:rFonts w:ascii="標楷體" w:eastAsia="標楷體" w:hAnsi="標楷體"/>
                                <w:sz w:val="20"/>
                              </w:rPr>
                              <w:t>000</w:t>
                            </w:r>
                          </w:p>
                        </w:tc>
                      </w:tr>
                      <w:tr w:rsidR="00404C9C" w:rsidRPr="0049144C" w:rsidTr="009A488B">
                        <w:trPr>
                          <w:trHeight w:val="702"/>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hint="eastAsia"/>
                                <w:sz w:val="20"/>
                              </w:rPr>
                              <w:t>3</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新北市政府稅捐稽徵處</w:t>
                            </w:r>
                          </w:p>
                        </w:tc>
                        <w:tc>
                          <w:tcPr>
                            <w:tcW w:w="3906" w:type="dxa"/>
                            <w:shd w:val="clear" w:color="auto" w:fill="auto"/>
                            <w:vAlign w:val="center"/>
                          </w:tcPr>
                          <w:p w:rsidR="00404C9C" w:rsidRPr="00A67BD7" w:rsidRDefault="00404C9C" w:rsidP="00174D69">
                            <w:pPr>
                              <w:jc w:val="both"/>
                              <w:textDirection w:val="lrTbV"/>
                              <w:rPr>
                                <w:rFonts w:ascii="標楷體" w:eastAsia="標楷體" w:hAnsi="標楷體"/>
                                <w:sz w:val="20"/>
                              </w:rPr>
                            </w:pPr>
                            <w:r w:rsidRPr="00A67BD7">
                              <w:rPr>
                                <w:rFonts w:ascii="標楷體" w:eastAsia="標楷體" w:hAnsi="標楷體" w:hint="eastAsia"/>
                                <w:sz w:val="20"/>
                              </w:rPr>
                              <w:t>新北市政府稅捐稽徵處新莊分處耐震補強及復原裝修工程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hint="eastAsia"/>
                                <w:sz w:val="20"/>
                              </w:rPr>
                              <w:t>2</w:t>
                            </w:r>
                            <w:r w:rsidRPr="00A67BD7">
                              <w:rPr>
                                <w:rFonts w:ascii="標楷體" w:eastAsia="標楷體" w:hAnsi="標楷體"/>
                                <w:sz w:val="20"/>
                              </w:rPr>
                              <w:t>6,</w:t>
                            </w:r>
                            <w:r w:rsidRPr="00A67BD7">
                              <w:rPr>
                                <w:rFonts w:ascii="標楷體" w:eastAsia="標楷體" w:hAnsi="標楷體" w:hint="eastAsia"/>
                                <w:sz w:val="20"/>
                              </w:rPr>
                              <w:t>726,250</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hint="eastAsia"/>
                                <w:sz w:val="20"/>
                              </w:rPr>
                              <w:t>1</w:t>
                            </w:r>
                            <w:r w:rsidRPr="00A67BD7">
                              <w:rPr>
                                <w:rFonts w:ascii="標楷體" w:eastAsia="標楷體" w:hAnsi="標楷體"/>
                                <w:sz w:val="20"/>
                              </w:rPr>
                              <w:t>11/12/6</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hint="eastAsia"/>
                                <w:sz w:val="20"/>
                              </w:rPr>
                              <w:t>2</w:t>
                            </w:r>
                            <w:r w:rsidRPr="00A67BD7">
                              <w:rPr>
                                <w:rFonts w:ascii="標楷體" w:eastAsia="標楷體" w:hAnsi="標楷體"/>
                                <w:sz w:val="20"/>
                              </w:rPr>
                              <w:t>5,649,999</w:t>
                            </w:r>
                          </w:p>
                        </w:tc>
                      </w:tr>
                      <w:tr w:rsidR="00404C9C" w:rsidRPr="0049144C" w:rsidTr="009A488B">
                        <w:trPr>
                          <w:trHeight w:val="340"/>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4</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北區國稅局</w:t>
                            </w:r>
                          </w:p>
                        </w:tc>
                        <w:tc>
                          <w:tcPr>
                            <w:tcW w:w="3906" w:type="dxa"/>
                            <w:shd w:val="clear" w:color="auto" w:fill="auto"/>
                            <w:vAlign w:val="center"/>
                          </w:tcPr>
                          <w:p w:rsidR="00404C9C" w:rsidRPr="00A67BD7" w:rsidRDefault="00404C9C" w:rsidP="00174D69">
                            <w:pPr>
                              <w:jc w:val="both"/>
                              <w:textDirection w:val="lrTbV"/>
                              <w:rPr>
                                <w:rFonts w:ascii="標楷體" w:eastAsia="標楷體" w:hAnsi="標楷體"/>
                                <w:sz w:val="20"/>
                              </w:rPr>
                            </w:pPr>
                            <w:r w:rsidRPr="00A67BD7">
                              <w:rPr>
                                <w:rFonts w:ascii="標楷體" w:eastAsia="標楷體" w:hAnsi="標楷體" w:hint="eastAsia"/>
                                <w:sz w:val="20"/>
                              </w:rPr>
                              <w:t>信義</w:t>
                            </w:r>
                            <w:proofErr w:type="gramStart"/>
                            <w:r w:rsidRPr="00A67BD7">
                              <w:rPr>
                                <w:rFonts w:ascii="標楷體" w:eastAsia="標楷體" w:hAnsi="標楷體" w:hint="eastAsia"/>
                                <w:sz w:val="20"/>
                              </w:rPr>
                              <w:t>稽</w:t>
                            </w:r>
                            <w:proofErr w:type="gramEnd"/>
                            <w:r w:rsidRPr="00A67BD7">
                              <w:rPr>
                                <w:rFonts w:ascii="標楷體" w:eastAsia="標楷體" w:hAnsi="標楷體" w:hint="eastAsia"/>
                                <w:sz w:val="20"/>
                              </w:rPr>
                              <w:t>徵所辦公廳舍耐震補強工程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sz w:val="20"/>
                              </w:rPr>
                              <w:t>14,764,933</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sz w:val="20"/>
                              </w:rPr>
                              <w:t>111/12/23</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sz w:val="20"/>
                              </w:rPr>
                              <w:t>13,143,130</w:t>
                            </w:r>
                          </w:p>
                        </w:tc>
                      </w:tr>
                      <w:tr w:rsidR="00404C9C" w:rsidRPr="0049144C" w:rsidTr="009A488B">
                        <w:trPr>
                          <w:trHeight w:val="702"/>
                        </w:trPr>
                        <w:tc>
                          <w:tcPr>
                            <w:tcW w:w="661" w:type="dxa"/>
                            <w:shd w:val="clear" w:color="auto" w:fill="auto"/>
                            <w:vAlign w:val="center"/>
                          </w:tcPr>
                          <w:p w:rsidR="00404C9C" w:rsidRPr="00A67BD7" w:rsidRDefault="00404C9C" w:rsidP="00A67BD7">
                            <w:pPr>
                              <w:widowControl/>
                              <w:autoSpaceDE w:val="0"/>
                              <w:autoSpaceDN w:val="0"/>
                              <w:jc w:val="center"/>
                              <w:rPr>
                                <w:rFonts w:ascii="標楷體" w:eastAsia="標楷體" w:hAnsi="標楷體"/>
                                <w:sz w:val="20"/>
                              </w:rPr>
                            </w:pPr>
                            <w:r w:rsidRPr="00A67BD7">
                              <w:rPr>
                                <w:rFonts w:ascii="標楷體" w:eastAsia="標楷體" w:hAnsi="標楷體"/>
                                <w:sz w:val="20"/>
                              </w:rPr>
                              <w:t>5</w:t>
                            </w:r>
                          </w:p>
                        </w:tc>
                        <w:tc>
                          <w:tcPr>
                            <w:tcW w:w="1425" w:type="dxa"/>
                            <w:shd w:val="clear" w:color="auto" w:fill="auto"/>
                            <w:vAlign w:val="center"/>
                          </w:tcPr>
                          <w:p w:rsidR="00404C9C" w:rsidRPr="00A67BD7" w:rsidRDefault="00404C9C" w:rsidP="00174D69">
                            <w:pPr>
                              <w:widowControl/>
                              <w:autoSpaceDE w:val="0"/>
                              <w:autoSpaceDN w:val="0"/>
                              <w:jc w:val="both"/>
                              <w:rPr>
                                <w:rFonts w:ascii="標楷體" w:eastAsia="標楷體" w:hAnsi="標楷體"/>
                                <w:sz w:val="20"/>
                              </w:rPr>
                            </w:pPr>
                            <w:r w:rsidRPr="00A67BD7">
                              <w:rPr>
                                <w:rFonts w:ascii="標楷體" w:eastAsia="標楷體" w:hAnsi="標楷體" w:hint="eastAsia"/>
                                <w:sz w:val="20"/>
                              </w:rPr>
                              <w:t>國有財產署</w:t>
                            </w:r>
                          </w:p>
                        </w:tc>
                        <w:tc>
                          <w:tcPr>
                            <w:tcW w:w="3906" w:type="dxa"/>
                            <w:shd w:val="clear" w:color="auto" w:fill="auto"/>
                            <w:vAlign w:val="center"/>
                          </w:tcPr>
                          <w:p w:rsidR="00404C9C" w:rsidRPr="00A67BD7" w:rsidRDefault="00404C9C" w:rsidP="00174D69">
                            <w:pPr>
                              <w:jc w:val="both"/>
                              <w:textDirection w:val="lrTbV"/>
                              <w:rPr>
                                <w:rFonts w:ascii="標楷體" w:eastAsia="標楷體" w:hAnsi="標楷體"/>
                                <w:sz w:val="20"/>
                              </w:rPr>
                            </w:pPr>
                            <w:r w:rsidRPr="00A67BD7">
                              <w:rPr>
                                <w:rFonts w:ascii="標楷體" w:eastAsia="標楷體" w:hAnsi="標楷體" w:hint="eastAsia"/>
                                <w:sz w:val="20"/>
                              </w:rPr>
                              <w:t>財政部愛國西路財政大樓結構補強（含室內裝修、屋頂防水、外牆整修等）統包工程</w:t>
                            </w:r>
                          </w:p>
                        </w:tc>
                        <w:tc>
                          <w:tcPr>
                            <w:tcW w:w="1232" w:type="dxa"/>
                            <w:shd w:val="clear" w:color="auto" w:fill="auto"/>
                            <w:vAlign w:val="center"/>
                          </w:tcPr>
                          <w:p w:rsidR="00404C9C" w:rsidRPr="00A67BD7" w:rsidRDefault="00404C9C" w:rsidP="00A67BD7">
                            <w:pPr>
                              <w:spacing w:line="280" w:lineRule="exact"/>
                              <w:jc w:val="right"/>
                              <w:textDirection w:val="lrTbV"/>
                              <w:rPr>
                                <w:rFonts w:ascii="標楷體" w:eastAsia="標楷體" w:hAnsi="標楷體"/>
                                <w:sz w:val="20"/>
                              </w:rPr>
                            </w:pPr>
                            <w:r w:rsidRPr="00A67BD7">
                              <w:rPr>
                                <w:rFonts w:ascii="標楷體" w:eastAsia="標楷體" w:hAnsi="標楷體"/>
                                <w:sz w:val="20"/>
                              </w:rPr>
                              <w:t>229,885,805</w:t>
                            </w:r>
                          </w:p>
                        </w:tc>
                        <w:tc>
                          <w:tcPr>
                            <w:tcW w:w="1117" w:type="dxa"/>
                            <w:shd w:val="clear" w:color="auto" w:fill="auto"/>
                            <w:vAlign w:val="center"/>
                          </w:tcPr>
                          <w:p w:rsidR="00404C9C" w:rsidRPr="00A67BD7" w:rsidRDefault="00404C9C" w:rsidP="00A67BD7">
                            <w:pPr>
                              <w:spacing w:line="280" w:lineRule="exact"/>
                              <w:jc w:val="center"/>
                              <w:textDirection w:val="lrTbV"/>
                              <w:rPr>
                                <w:rFonts w:ascii="標楷體" w:eastAsia="標楷體" w:hAnsi="標楷體"/>
                                <w:sz w:val="20"/>
                              </w:rPr>
                            </w:pPr>
                            <w:r w:rsidRPr="00A67BD7">
                              <w:rPr>
                                <w:rFonts w:ascii="標楷體" w:eastAsia="標楷體" w:hAnsi="標楷體"/>
                                <w:sz w:val="20"/>
                              </w:rPr>
                              <w:t>111/1/18</w:t>
                            </w:r>
                          </w:p>
                        </w:tc>
                        <w:tc>
                          <w:tcPr>
                            <w:tcW w:w="1286" w:type="dxa"/>
                            <w:shd w:val="clear" w:color="auto" w:fill="auto"/>
                            <w:vAlign w:val="center"/>
                          </w:tcPr>
                          <w:p w:rsidR="00404C9C" w:rsidRPr="00A67BD7" w:rsidRDefault="00404C9C" w:rsidP="00A67BD7">
                            <w:pPr>
                              <w:widowControl/>
                              <w:autoSpaceDE w:val="0"/>
                              <w:autoSpaceDN w:val="0"/>
                              <w:jc w:val="right"/>
                              <w:rPr>
                                <w:rFonts w:ascii="標楷體" w:eastAsia="標楷體" w:hAnsi="標楷體"/>
                                <w:sz w:val="20"/>
                              </w:rPr>
                            </w:pPr>
                            <w:r w:rsidRPr="00A67BD7">
                              <w:rPr>
                                <w:rFonts w:ascii="標楷體" w:eastAsia="標楷體" w:hAnsi="標楷體"/>
                                <w:sz w:val="20"/>
                              </w:rPr>
                              <w:t>229,885,805</w:t>
                            </w:r>
                          </w:p>
                        </w:tc>
                      </w:tr>
                    </w:tbl>
                    <w:p w:rsidR="00404C9C" w:rsidRDefault="00404C9C" w:rsidP="0087576F">
                      <w:pPr>
                        <w:spacing w:line="240" w:lineRule="exact"/>
                        <w:ind w:leftChars="-23" w:left="492" w:hangingChars="304" w:hanging="547"/>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C47C3D">
                        <w:rPr>
                          <w:rFonts w:ascii="標楷體" w:eastAsia="標楷體" w:hAnsi="標楷體" w:hint="eastAsia"/>
                          <w:sz w:val="18"/>
                          <w:szCs w:val="18"/>
                        </w:rPr>
                        <w:t>1.財政部北區國稅局新莊</w:t>
                      </w:r>
                      <w:proofErr w:type="gramStart"/>
                      <w:r w:rsidRPr="00C47C3D">
                        <w:rPr>
                          <w:rFonts w:ascii="標楷體" w:eastAsia="標楷體" w:hAnsi="標楷體" w:hint="eastAsia"/>
                          <w:sz w:val="18"/>
                          <w:szCs w:val="18"/>
                        </w:rPr>
                        <w:t>稽</w:t>
                      </w:r>
                      <w:proofErr w:type="gramEnd"/>
                      <w:r w:rsidRPr="00C47C3D">
                        <w:rPr>
                          <w:rFonts w:ascii="標楷體" w:eastAsia="標楷體" w:hAnsi="標楷體" w:hint="eastAsia"/>
                          <w:sz w:val="18"/>
                          <w:szCs w:val="18"/>
                        </w:rPr>
                        <w:t>徵所耐震補強工程</w:t>
                      </w:r>
                      <w:r>
                        <w:rPr>
                          <w:rFonts w:ascii="標楷體" w:eastAsia="標楷體" w:hAnsi="標楷體" w:hint="eastAsia"/>
                          <w:sz w:val="18"/>
                          <w:szCs w:val="18"/>
                        </w:rPr>
                        <w:t>，因</w:t>
                      </w:r>
                      <w:r w:rsidRPr="00C47C3D">
                        <w:rPr>
                          <w:rFonts w:ascii="標楷體" w:eastAsia="標楷體" w:hAnsi="標楷體" w:hint="eastAsia"/>
                          <w:sz w:val="18"/>
                          <w:szCs w:val="18"/>
                        </w:rPr>
                        <w:t>與新北市政府稅捐稽徵處新莊</w:t>
                      </w:r>
                      <w:proofErr w:type="gramStart"/>
                      <w:r w:rsidRPr="00C47C3D">
                        <w:rPr>
                          <w:rFonts w:ascii="標楷體" w:eastAsia="標楷體" w:hAnsi="標楷體" w:hint="eastAsia"/>
                          <w:sz w:val="18"/>
                          <w:szCs w:val="18"/>
                        </w:rPr>
                        <w:t>分處合署</w:t>
                      </w:r>
                      <w:proofErr w:type="gramEnd"/>
                      <w:r w:rsidRPr="00C47C3D">
                        <w:rPr>
                          <w:rFonts w:ascii="標楷體" w:eastAsia="標楷體" w:hAnsi="標楷體" w:hint="eastAsia"/>
                          <w:sz w:val="18"/>
                          <w:szCs w:val="18"/>
                        </w:rPr>
                        <w:t>辦公，</w:t>
                      </w:r>
                      <w:proofErr w:type="gramStart"/>
                      <w:r>
                        <w:rPr>
                          <w:rFonts w:ascii="標楷體" w:eastAsia="標楷體" w:hAnsi="標楷體" w:hint="eastAsia"/>
                          <w:sz w:val="18"/>
                          <w:szCs w:val="18"/>
                        </w:rPr>
                        <w:t>爰</w:t>
                      </w:r>
                      <w:proofErr w:type="gramEnd"/>
                      <w:r w:rsidRPr="00C47C3D">
                        <w:rPr>
                          <w:rFonts w:ascii="標楷體" w:eastAsia="標楷體" w:hAnsi="標楷體" w:hint="eastAsia"/>
                          <w:sz w:val="18"/>
                          <w:szCs w:val="18"/>
                        </w:rPr>
                        <w:t>由新北市政府稅捐稽徵處主辦</w:t>
                      </w:r>
                      <w:r>
                        <w:rPr>
                          <w:rFonts w:ascii="標楷體" w:eastAsia="標楷體" w:hAnsi="標楷體" w:hint="eastAsia"/>
                          <w:sz w:val="18"/>
                          <w:szCs w:val="18"/>
                        </w:rPr>
                        <w:t>。</w:t>
                      </w:r>
                    </w:p>
                    <w:p w:rsidR="00404C9C" w:rsidRPr="00D63A58" w:rsidRDefault="00404C9C" w:rsidP="0087576F">
                      <w:pPr>
                        <w:spacing w:line="240" w:lineRule="exact"/>
                        <w:ind w:leftChars="122" w:left="864" w:hangingChars="317" w:hanging="571"/>
                        <w:rPr>
                          <w:rFonts w:ascii="標楷體" w:eastAsia="標楷體" w:hAnsi="標楷體"/>
                          <w:sz w:val="18"/>
                          <w:szCs w:val="18"/>
                        </w:rPr>
                      </w:pPr>
                      <w:r>
                        <w:rPr>
                          <w:rFonts w:ascii="標楷體" w:eastAsia="標楷體" w:hAnsi="標楷體" w:hint="eastAsia"/>
                          <w:sz w:val="18"/>
                          <w:szCs w:val="18"/>
                        </w:rPr>
                        <w:t>2.</w:t>
                      </w:r>
                      <w:r w:rsidRPr="00D63A58">
                        <w:rPr>
                          <w:rFonts w:ascii="標楷體" w:eastAsia="標楷體" w:hAnsi="標楷體"/>
                          <w:sz w:val="18"/>
                          <w:szCs w:val="18"/>
                        </w:rPr>
                        <w:t>資料來</w:t>
                      </w:r>
                      <w:r w:rsidRPr="00C56BCF">
                        <w:rPr>
                          <w:rFonts w:ascii="標楷體" w:eastAsia="標楷體" w:hAnsi="標楷體"/>
                          <w:sz w:val="18"/>
                          <w:szCs w:val="18"/>
                        </w:rPr>
                        <w:t>源：</w:t>
                      </w:r>
                      <w:r w:rsidRPr="00C56BCF">
                        <w:rPr>
                          <w:rFonts w:ascii="標楷體" w:eastAsia="標楷體" w:hAnsi="標楷體" w:hint="eastAsia"/>
                          <w:sz w:val="18"/>
                          <w:szCs w:val="18"/>
                        </w:rPr>
                        <w:t>整理自</w:t>
                      </w:r>
                      <w:r>
                        <w:rPr>
                          <w:rFonts w:ascii="標楷體" w:eastAsia="標楷體" w:hAnsi="標楷體" w:hint="eastAsia"/>
                          <w:sz w:val="18"/>
                          <w:szCs w:val="18"/>
                        </w:rPr>
                        <w:t>財政部提供資料</w:t>
                      </w:r>
                      <w:r w:rsidRPr="0041792C">
                        <w:rPr>
                          <w:rFonts w:ascii="標楷體" w:eastAsia="標楷體" w:hAnsi="標楷體" w:hint="eastAsia"/>
                          <w:sz w:val="18"/>
                          <w:szCs w:val="18"/>
                        </w:rPr>
                        <w:t>。</w:t>
                      </w:r>
                    </w:p>
                  </w:txbxContent>
                </v:textbox>
                <w10:wrap type="square" anchorx="margin"/>
              </v:shape>
            </w:pict>
          </mc:Fallback>
        </mc:AlternateContent>
      </w:r>
      <w:r w:rsidRPr="00E12076">
        <w:rPr>
          <w:rFonts w:ascii="標楷體" w:hAnsi="標楷體" w:hint="eastAsia"/>
          <w:b w:val="0"/>
          <w:sz w:val="24"/>
          <w:szCs w:val="24"/>
        </w:rPr>
        <w:t>之評分標準是否合於規定，以免影響計畫評核作業。</w:t>
      </w:r>
    </w:p>
    <w:p w:rsidR="005A4F65" w:rsidRPr="00E12076" w:rsidRDefault="004C5153" w:rsidP="00796DBE">
      <w:pPr>
        <w:pStyle w:val="affff"/>
        <w:overflowPunct w:val="0"/>
        <w:spacing w:beforeLines="30" w:before="108" w:afterLines="30" w:after="108" w:line="420" w:lineRule="exact"/>
        <w:ind w:firstLine="561"/>
        <w:rPr>
          <w:rFonts w:ascii="標楷體" w:hAnsi="標楷體"/>
        </w:rPr>
      </w:pPr>
      <w:r w:rsidRPr="00E12076">
        <w:rPr>
          <w:rFonts w:ascii="標楷體" w:hAnsi="標楷體" w:hint="eastAsia"/>
        </w:rPr>
        <w:t>（十四</w:t>
      </w:r>
      <w:r w:rsidR="00D97B4C" w:rsidRPr="00E12076">
        <w:rPr>
          <w:rFonts w:ascii="標楷體" w:hAnsi="標楷體" w:hint="eastAsia"/>
        </w:rPr>
        <w:t xml:space="preserve">）　</w:t>
      </w:r>
      <w:r w:rsidR="00DD332D" w:rsidRPr="00E12076">
        <w:rPr>
          <w:rFonts w:ascii="標楷體" w:hAnsi="標楷體" w:hint="eastAsia"/>
        </w:rPr>
        <w:t>新北市汐止區貨櫃集散站內國有土地，因國產管理機關作業鬆散</w:t>
      </w:r>
      <w:r w:rsidR="004728EC" w:rsidRPr="00E12076">
        <w:rPr>
          <w:rFonts w:ascii="標楷體" w:hAnsi="標楷體" w:hint="eastAsia"/>
        </w:rPr>
        <w:t>，</w:t>
      </w:r>
      <w:r w:rsidR="00DD332D" w:rsidRPr="00E12076">
        <w:rPr>
          <w:rFonts w:ascii="標楷體" w:hAnsi="標楷體" w:hint="eastAsia"/>
        </w:rPr>
        <w:t>又未落實不定期巡查作業，遭業者濫</w:t>
      </w:r>
      <w:proofErr w:type="gramStart"/>
      <w:r w:rsidR="00DD332D" w:rsidRPr="00E12076">
        <w:rPr>
          <w:rFonts w:ascii="標楷體" w:hAnsi="標楷體" w:hint="eastAsia"/>
        </w:rPr>
        <w:t>闢</w:t>
      </w:r>
      <w:proofErr w:type="gramEnd"/>
      <w:r w:rsidR="00DD332D" w:rsidRPr="00E12076">
        <w:rPr>
          <w:rFonts w:ascii="標楷體" w:hAnsi="標楷體" w:hint="eastAsia"/>
        </w:rPr>
        <w:t>為水泥柏油地並反覆堆置貨櫃占用多年，嚴重損及國產權益</w:t>
      </w:r>
      <w:r w:rsidR="00944CF9" w:rsidRPr="00E12076">
        <w:rPr>
          <w:rFonts w:ascii="標楷體" w:hAnsi="標楷體" w:hint="eastAsia"/>
        </w:rPr>
        <w:t>，</w:t>
      </w:r>
      <w:r w:rsidR="00944CF9">
        <w:rPr>
          <w:rFonts w:ascii="標楷體" w:hAnsi="標楷體" w:hint="eastAsia"/>
        </w:rPr>
        <w:t>允宜</w:t>
      </w:r>
      <w:proofErr w:type="gramStart"/>
      <w:r w:rsidR="00944CF9">
        <w:rPr>
          <w:rFonts w:ascii="標楷體" w:hAnsi="標楷體" w:hint="eastAsia"/>
        </w:rPr>
        <w:t>檢討妥處</w:t>
      </w:r>
      <w:proofErr w:type="gramEnd"/>
      <w:r w:rsidR="00DD332D" w:rsidRPr="00E12076">
        <w:rPr>
          <w:rFonts w:ascii="標楷體" w:hAnsi="標楷體" w:hint="eastAsia"/>
        </w:rPr>
        <w:t>。</w:t>
      </w:r>
    </w:p>
    <w:p w:rsidR="005A4F65" w:rsidRPr="00E12076" w:rsidRDefault="0057278C" w:rsidP="00504899">
      <w:pPr>
        <w:pStyle w:val="affff"/>
        <w:overflowPunct w:val="0"/>
        <w:spacing w:beforeLines="30" w:before="108" w:afterLines="30" w:after="108" w:line="440" w:lineRule="exact"/>
        <w:ind w:firstLine="480"/>
        <w:rPr>
          <w:rFonts w:ascii="標楷體" w:hAnsi="標楷體"/>
          <w:b w:val="0"/>
          <w:sz w:val="24"/>
          <w:szCs w:val="24"/>
        </w:rPr>
      </w:pPr>
      <w:r w:rsidRPr="00E12076">
        <w:rPr>
          <w:rFonts w:ascii="標楷體" w:hAnsi="標楷體" w:hint="eastAsia"/>
          <w:b w:val="0"/>
          <w:sz w:val="24"/>
          <w:szCs w:val="24"/>
        </w:rPr>
        <w:t>國有財產署</w:t>
      </w:r>
      <w:r w:rsidR="00511928" w:rsidRPr="00E12076">
        <w:rPr>
          <w:rFonts w:ascii="標楷體" w:hAnsi="標楷體" w:hint="eastAsia"/>
          <w:b w:val="0"/>
          <w:sz w:val="24"/>
          <w:szCs w:val="24"/>
        </w:rPr>
        <w:t>（下稱國產署）</w:t>
      </w:r>
      <w:r w:rsidRPr="00E12076">
        <w:rPr>
          <w:rFonts w:ascii="標楷體" w:hAnsi="標楷體" w:hint="eastAsia"/>
          <w:b w:val="0"/>
          <w:sz w:val="24"/>
          <w:szCs w:val="24"/>
        </w:rPr>
        <w:t>北區分署前為長榮國際儲運股份有限公司</w:t>
      </w:r>
      <w:r w:rsidR="00640689" w:rsidRPr="00E12076">
        <w:rPr>
          <w:rFonts w:ascii="標楷體" w:hAnsi="標楷體" w:hint="eastAsia"/>
          <w:b w:val="0"/>
          <w:sz w:val="24"/>
          <w:szCs w:val="24"/>
        </w:rPr>
        <w:t>（</w:t>
      </w:r>
      <w:r w:rsidRPr="00E12076">
        <w:rPr>
          <w:rFonts w:ascii="標楷體" w:hAnsi="標楷體" w:hint="eastAsia"/>
          <w:b w:val="0"/>
          <w:sz w:val="24"/>
          <w:szCs w:val="24"/>
        </w:rPr>
        <w:t>下稱長榮儲運公司</w:t>
      </w:r>
      <w:r w:rsidR="00640689" w:rsidRPr="00E12076">
        <w:rPr>
          <w:rFonts w:ascii="標楷體" w:hAnsi="標楷體" w:hint="eastAsia"/>
          <w:b w:val="0"/>
          <w:sz w:val="24"/>
          <w:szCs w:val="24"/>
        </w:rPr>
        <w:t>）</w:t>
      </w:r>
      <w:r w:rsidRPr="00E12076">
        <w:rPr>
          <w:rFonts w:ascii="標楷體" w:hAnsi="標楷體" w:hint="eastAsia"/>
          <w:b w:val="0"/>
          <w:sz w:val="24"/>
          <w:szCs w:val="24"/>
        </w:rPr>
        <w:t>申請專案讓售該公司及其貨櫃集散場域內使用之新北市汐止區國有非公用土地辦理讓售。</w:t>
      </w:r>
      <w:r w:rsidR="00FB68E8" w:rsidRPr="00E12076">
        <w:rPr>
          <w:rFonts w:ascii="標楷體" w:hAnsi="標楷體" w:hint="eastAsia"/>
          <w:b w:val="0"/>
          <w:sz w:val="24"/>
          <w:szCs w:val="24"/>
        </w:rPr>
        <w:t>案關國有土地使用管理情形，</w:t>
      </w:r>
      <w:r w:rsidRPr="00E12076">
        <w:rPr>
          <w:rFonts w:ascii="標楷體" w:hAnsi="標楷體" w:hint="eastAsia"/>
          <w:b w:val="0"/>
          <w:sz w:val="24"/>
          <w:szCs w:val="24"/>
        </w:rPr>
        <w:t>經本部查核結果，核有下列事項：</w:t>
      </w:r>
    </w:p>
    <w:p w:rsidR="005A4F65" w:rsidRPr="00E12076" w:rsidRDefault="005A4F65" w:rsidP="00562D40">
      <w:pPr>
        <w:pStyle w:val="affff"/>
        <w:overflowPunct w:val="0"/>
        <w:spacing w:beforeLines="30" w:before="108" w:afterLines="30" w:after="108" w:line="446" w:lineRule="exact"/>
        <w:ind w:firstLineChars="450" w:firstLine="1081"/>
        <w:rPr>
          <w:rFonts w:ascii="標楷體" w:hAnsi="標楷體"/>
          <w:b w:val="0"/>
          <w:sz w:val="24"/>
          <w:szCs w:val="24"/>
        </w:rPr>
      </w:pPr>
      <w:r w:rsidRPr="00E12076">
        <w:rPr>
          <w:rFonts w:ascii="標楷體" w:hAnsi="標楷體" w:hint="eastAsia"/>
          <w:sz w:val="24"/>
          <w:szCs w:val="24"/>
        </w:rPr>
        <w:t>1.</w:t>
      </w:r>
      <w:r w:rsidR="00CC6204" w:rsidRPr="00E12076">
        <w:rPr>
          <w:rFonts w:ascii="標楷體" w:hAnsi="標楷體" w:hint="eastAsia"/>
          <w:sz w:val="24"/>
          <w:szCs w:val="24"/>
        </w:rPr>
        <w:t xml:space="preserve">　</w:t>
      </w:r>
      <w:r w:rsidR="0057278C" w:rsidRPr="00E12076">
        <w:rPr>
          <w:rFonts w:ascii="標楷體" w:hAnsi="標楷體" w:hint="eastAsia"/>
          <w:sz w:val="24"/>
          <w:szCs w:val="24"/>
        </w:rPr>
        <w:t>北區分署</w:t>
      </w:r>
      <w:r w:rsidR="00287050" w:rsidRPr="00E12076">
        <w:rPr>
          <w:rFonts w:ascii="標楷體" w:hAnsi="標楷體" w:hint="eastAsia"/>
          <w:sz w:val="24"/>
          <w:szCs w:val="24"/>
        </w:rPr>
        <w:t>就長榮儲運公司汐止貨櫃站內國有土地遭違法濫</w:t>
      </w:r>
      <w:proofErr w:type="gramStart"/>
      <w:r w:rsidR="00287050" w:rsidRPr="00E12076">
        <w:rPr>
          <w:rFonts w:ascii="標楷體" w:hAnsi="標楷體" w:hint="eastAsia"/>
          <w:sz w:val="24"/>
          <w:szCs w:val="24"/>
        </w:rPr>
        <w:t>闢</w:t>
      </w:r>
      <w:proofErr w:type="gramEnd"/>
      <w:r w:rsidR="00287050" w:rsidRPr="00E12076">
        <w:rPr>
          <w:rFonts w:ascii="標楷體" w:hAnsi="標楷體" w:hint="eastAsia"/>
          <w:sz w:val="24"/>
          <w:szCs w:val="24"/>
        </w:rPr>
        <w:t>面積超過1萬平方公尺，時間長達33年，未依</w:t>
      </w:r>
      <w:proofErr w:type="gramStart"/>
      <w:r w:rsidR="00287050" w:rsidRPr="00E12076">
        <w:rPr>
          <w:rFonts w:ascii="標楷體" w:hAnsi="標楷體" w:hint="eastAsia"/>
          <w:sz w:val="24"/>
          <w:szCs w:val="24"/>
        </w:rPr>
        <w:t>規通報妥處</w:t>
      </w:r>
      <w:proofErr w:type="gramEnd"/>
      <w:r w:rsidR="00287050" w:rsidRPr="00E12076">
        <w:rPr>
          <w:rFonts w:ascii="標楷體" w:hAnsi="標楷體" w:hint="eastAsia"/>
          <w:sz w:val="24"/>
          <w:szCs w:val="24"/>
        </w:rPr>
        <w:t>，且對其長年遭占用事實，僅因勘查時現況已騰空，即免收使用補償金計2,904萬餘元，嗣後又任其持續遭違法占用，違失情節重大：</w:t>
      </w:r>
      <w:r w:rsidR="00287050" w:rsidRPr="00E12076">
        <w:rPr>
          <w:rFonts w:ascii="標楷體" w:hAnsi="標楷體" w:hint="eastAsia"/>
          <w:b w:val="0"/>
          <w:sz w:val="24"/>
          <w:szCs w:val="24"/>
        </w:rPr>
        <w:t>長榮儲運公司將汐止貨櫃站內國有土地</w:t>
      </w:r>
      <w:proofErr w:type="gramStart"/>
      <w:r w:rsidR="00287050" w:rsidRPr="00E12076">
        <w:rPr>
          <w:rFonts w:ascii="標楷體" w:hAnsi="標楷體" w:hint="eastAsia"/>
          <w:b w:val="0"/>
          <w:sz w:val="24"/>
          <w:szCs w:val="24"/>
        </w:rPr>
        <w:t>闢</w:t>
      </w:r>
      <w:proofErr w:type="gramEnd"/>
      <w:r w:rsidR="00287050" w:rsidRPr="00E12076">
        <w:rPr>
          <w:rFonts w:ascii="標楷體" w:hAnsi="標楷體" w:hint="eastAsia"/>
          <w:b w:val="0"/>
          <w:sz w:val="24"/>
          <w:szCs w:val="24"/>
        </w:rPr>
        <w:t>建為專屬貨櫃車專用道，以及鋪設水泥柏油地堆置貨櫃、</w:t>
      </w:r>
      <w:proofErr w:type="gramStart"/>
      <w:r w:rsidR="00287050" w:rsidRPr="00E12076">
        <w:rPr>
          <w:rFonts w:ascii="標楷體" w:hAnsi="標楷體" w:hint="eastAsia"/>
          <w:b w:val="0"/>
          <w:sz w:val="24"/>
          <w:szCs w:val="24"/>
        </w:rPr>
        <w:t>拖架等</w:t>
      </w:r>
      <w:proofErr w:type="gramEnd"/>
      <w:r w:rsidR="00287050" w:rsidRPr="00E12076">
        <w:rPr>
          <w:rFonts w:ascii="標楷體" w:hAnsi="標楷體" w:hint="eastAsia"/>
          <w:b w:val="0"/>
          <w:sz w:val="24"/>
          <w:szCs w:val="24"/>
        </w:rPr>
        <w:t>非</w:t>
      </w:r>
      <w:proofErr w:type="gramStart"/>
      <w:r w:rsidR="00287050" w:rsidRPr="00E12076">
        <w:rPr>
          <w:rFonts w:ascii="標楷體" w:hAnsi="標楷體" w:hint="eastAsia"/>
          <w:b w:val="0"/>
          <w:sz w:val="24"/>
          <w:szCs w:val="24"/>
        </w:rPr>
        <w:t>定著</w:t>
      </w:r>
      <w:proofErr w:type="gramEnd"/>
      <w:r w:rsidR="00287050" w:rsidRPr="00E12076">
        <w:rPr>
          <w:rFonts w:ascii="標楷體" w:hAnsi="標楷體" w:hint="eastAsia"/>
          <w:b w:val="0"/>
          <w:sz w:val="24"/>
          <w:szCs w:val="24"/>
        </w:rPr>
        <w:t>物，面積超過1萬平方公尺，時間長達33年。經查北區分署於78及97年勘查長榮儲運公司申請續租汐止貨櫃站內屬法定山坡地之國有林地時，該等國有</w:t>
      </w:r>
      <w:proofErr w:type="gramStart"/>
      <w:r w:rsidR="00287050" w:rsidRPr="00E12076">
        <w:rPr>
          <w:rFonts w:ascii="標楷體" w:hAnsi="標楷體" w:hint="eastAsia"/>
          <w:b w:val="0"/>
          <w:sz w:val="24"/>
          <w:szCs w:val="24"/>
        </w:rPr>
        <w:t>土地均遭違法</w:t>
      </w:r>
      <w:proofErr w:type="gramEnd"/>
      <w:r w:rsidR="00287050" w:rsidRPr="00E12076">
        <w:rPr>
          <w:rFonts w:ascii="標楷體" w:hAnsi="標楷體" w:hint="eastAsia"/>
          <w:b w:val="0"/>
          <w:sz w:val="24"/>
          <w:szCs w:val="24"/>
        </w:rPr>
        <w:t>濫</w:t>
      </w:r>
      <w:proofErr w:type="gramStart"/>
      <w:r w:rsidR="00287050" w:rsidRPr="00E12076">
        <w:rPr>
          <w:rFonts w:ascii="標楷體" w:hAnsi="標楷體" w:hint="eastAsia"/>
          <w:b w:val="0"/>
          <w:sz w:val="24"/>
          <w:szCs w:val="24"/>
        </w:rPr>
        <w:t>闢並堆</w:t>
      </w:r>
      <w:proofErr w:type="gramEnd"/>
      <w:r w:rsidR="00287050" w:rsidRPr="00E12076">
        <w:rPr>
          <w:rFonts w:ascii="標楷體" w:hAnsi="標楷體" w:hint="eastAsia"/>
          <w:b w:val="0"/>
          <w:sz w:val="24"/>
          <w:szCs w:val="24"/>
        </w:rPr>
        <w:t>置大量鋼鐵、貨櫃，惟該分署未持續督促恢復造林與移交林務機關接管及收取損害賠償金，任令國有土地遭濫</w:t>
      </w:r>
      <w:proofErr w:type="gramStart"/>
      <w:r w:rsidR="00287050" w:rsidRPr="00E12076">
        <w:rPr>
          <w:rFonts w:ascii="標楷體" w:hAnsi="標楷體" w:hint="eastAsia"/>
          <w:b w:val="0"/>
          <w:sz w:val="24"/>
          <w:szCs w:val="24"/>
        </w:rPr>
        <w:t>闢</w:t>
      </w:r>
      <w:proofErr w:type="gramEnd"/>
      <w:r w:rsidR="00287050" w:rsidRPr="00E12076">
        <w:rPr>
          <w:rFonts w:ascii="標楷體" w:hAnsi="標楷體" w:hint="eastAsia"/>
          <w:b w:val="0"/>
          <w:sz w:val="24"/>
          <w:szCs w:val="24"/>
        </w:rPr>
        <w:t>，嚴重損及國產權益。</w:t>
      </w:r>
      <w:proofErr w:type="gramStart"/>
      <w:r w:rsidR="00287050" w:rsidRPr="00E12076">
        <w:rPr>
          <w:rFonts w:ascii="標楷體" w:hAnsi="標楷體" w:hint="eastAsia"/>
          <w:b w:val="0"/>
          <w:sz w:val="24"/>
          <w:szCs w:val="24"/>
        </w:rPr>
        <w:t>嗣</w:t>
      </w:r>
      <w:proofErr w:type="gramEnd"/>
      <w:r w:rsidR="00287050" w:rsidRPr="00E12076">
        <w:rPr>
          <w:rFonts w:ascii="標楷體" w:hAnsi="標楷體" w:hint="eastAsia"/>
          <w:b w:val="0"/>
          <w:sz w:val="24"/>
          <w:szCs w:val="24"/>
        </w:rPr>
        <w:t>北區分署於</w:t>
      </w:r>
      <w:bookmarkStart w:id="0" w:name="_GoBack"/>
      <w:bookmarkEnd w:id="0"/>
      <w:r w:rsidR="00287050" w:rsidRPr="00E12076">
        <w:rPr>
          <w:rFonts w:ascii="標楷體" w:hAnsi="標楷體" w:hint="eastAsia"/>
          <w:b w:val="0"/>
          <w:sz w:val="24"/>
          <w:szCs w:val="24"/>
        </w:rPr>
        <w:t>101年辦理當年度加強清理占用計畫，對於計畫</w:t>
      </w:r>
      <w:r w:rsidR="00287050" w:rsidRPr="00E12076">
        <w:rPr>
          <w:rFonts w:ascii="標楷體" w:hAnsi="標楷體" w:hint="eastAsia"/>
          <w:b w:val="0"/>
          <w:sz w:val="24"/>
          <w:szCs w:val="24"/>
        </w:rPr>
        <w:lastRenderedPageBreak/>
        <w:t>所列之長榮儲運公司汐止貨櫃站內所有國有土地遭占用情形，於最終處置時僅憑</w:t>
      </w:r>
      <w:proofErr w:type="gramStart"/>
      <w:r w:rsidR="00287050" w:rsidRPr="00E12076">
        <w:rPr>
          <w:rFonts w:ascii="標楷體" w:hAnsi="標楷體" w:hint="eastAsia"/>
          <w:b w:val="0"/>
          <w:sz w:val="24"/>
          <w:szCs w:val="24"/>
        </w:rPr>
        <w:t>複勘</w:t>
      </w:r>
      <w:proofErr w:type="gramEnd"/>
      <w:r w:rsidR="00287050" w:rsidRPr="00E12076">
        <w:rPr>
          <w:rFonts w:ascii="標楷體" w:hAnsi="標楷體" w:hint="eastAsia"/>
          <w:b w:val="0"/>
          <w:sz w:val="24"/>
          <w:szCs w:val="24"/>
        </w:rPr>
        <w:t>現況已騰空，即解除占用列管與免收使用補償金2,904萬餘元，其勘查及管理作業鬆散，影響國產管理效能；後續亦未就依</w:t>
      </w:r>
      <w:proofErr w:type="gramStart"/>
      <w:r w:rsidR="00287050" w:rsidRPr="00E12076">
        <w:rPr>
          <w:rFonts w:ascii="標楷體" w:hAnsi="標楷體" w:hint="eastAsia"/>
          <w:b w:val="0"/>
          <w:sz w:val="24"/>
          <w:szCs w:val="24"/>
        </w:rPr>
        <w:t>規</w:t>
      </w:r>
      <w:proofErr w:type="gramEnd"/>
      <w:r w:rsidR="00287050" w:rsidRPr="00E12076">
        <w:rPr>
          <w:rFonts w:ascii="標楷體" w:hAnsi="標楷體" w:hint="eastAsia"/>
          <w:b w:val="0"/>
          <w:sz w:val="24"/>
          <w:szCs w:val="24"/>
        </w:rPr>
        <w:t>免收使用補償金案件辦理不定期巡查，任令國有土地長年持續遭違法占用。北區分署對長榮儲運</w:t>
      </w:r>
      <w:r w:rsidR="00AE56E9" w:rsidRPr="00E12076">
        <w:rPr>
          <w:rFonts w:ascii="標楷體" w:hAnsi="標楷體" w:hint="eastAsia"/>
          <w:b w:val="0"/>
          <w:sz w:val="24"/>
          <w:szCs w:val="24"/>
        </w:rPr>
        <w:t>公司汐止貨櫃站內國有土地之勘查及管理作業，核有違失情節重大情事，</w:t>
      </w:r>
      <w:r w:rsidR="00287050" w:rsidRPr="00E12076">
        <w:rPr>
          <w:rFonts w:ascii="標楷體" w:hAnsi="標楷體" w:hint="eastAsia"/>
          <w:b w:val="0"/>
          <w:sz w:val="24"/>
          <w:szCs w:val="24"/>
        </w:rPr>
        <w:t>經依審計法第17條規定，於111年8月5日陳報監察院，</w:t>
      </w:r>
      <w:proofErr w:type="gramStart"/>
      <w:r w:rsidR="00287050" w:rsidRPr="00E12076">
        <w:rPr>
          <w:rFonts w:ascii="標楷體" w:hAnsi="標楷體" w:hint="eastAsia"/>
          <w:b w:val="0"/>
          <w:sz w:val="24"/>
          <w:szCs w:val="24"/>
        </w:rPr>
        <w:t>嗣</w:t>
      </w:r>
      <w:proofErr w:type="gramEnd"/>
      <w:r w:rsidR="00287050" w:rsidRPr="00E12076">
        <w:rPr>
          <w:rFonts w:ascii="標楷體" w:hAnsi="標楷體" w:hint="eastAsia"/>
          <w:b w:val="0"/>
          <w:sz w:val="24"/>
          <w:szCs w:val="24"/>
        </w:rPr>
        <w:t>經監察院糾正（112.5.10監察院公報第3319期）。</w:t>
      </w:r>
    </w:p>
    <w:p w:rsidR="002524B5" w:rsidRPr="00E12076" w:rsidRDefault="00074A5C" w:rsidP="00796DBE">
      <w:pPr>
        <w:pStyle w:val="affff"/>
        <w:overflowPunct w:val="0"/>
        <w:spacing w:beforeLines="50" w:before="180" w:afterLines="30" w:after="108" w:line="430" w:lineRule="exact"/>
        <w:ind w:firstLineChars="450" w:firstLine="1080"/>
        <w:rPr>
          <w:rFonts w:ascii="標楷體" w:hAnsi="標楷體"/>
          <w:b w:val="0"/>
          <w:sz w:val="24"/>
          <w:szCs w:val="24"/>
        </w:rPr>
      </w:pPr>
      <w:r w:rsidRPr="00E12076">
        <w:rPr>
          <w:rFonts w:ascii="標楷體" w:hAnsi="標楷體"/>
          <w:b w:val="0"/>
          <w:noProof/>
          <w:sz w:val="24"/>
          <w:szCs w:val="24"/>
        </w:rPr>
        <mc:AlternateContent>
          <mc:Choice Requires="wps">
            <w:drawing>
              <wp:anchor distT="45720" distB="45720" distL="114300" distR="114300" simplePos="0" relativeHeight="251656704" behindDoc="0" locked="0" layoutInCell="1" allowOverlap="1">
                <wp:simplePos x="0" y="0"/>
                <wp:positionH relativeFrom="margin">
                  <wp:posOffset>2937815</wp:posOffset>
                </wp:positionH>
                <wp:positionV relativeFrom="paragraph">
                  <wp:posOffset>1609725</wp:posOffset>
                </wp:positionV>
                <wp:extent cx="3406140" cy="3848100"/>
                <wp:effectExtent l="0" t="0" r="381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140" cy="3848100"/>
                        </a:xfrm>
                        <a:prstGeom prst="rect">
                          <a:avLst/>
                        </a:prstGeom>
                        <a:solidFill>
                          <a:srgbClr val="FFFFFF"/>
                        </a:solidFill>
                        <a:ln w="9525">
                          <a:noFill/>
                          <a:miter lim="800000"/>
                          <a:headEnd/>
                          <a:tailEnd/>
                        </a:ln>
                      </wps:spPr>
                      <wps:txbx>
                        <w:txbxContent>
                          <w:p w:rsidR="00404C9C" w:rsidRDefault="00404C9C" w:rsidP="00605441">
                            <w:pPr>
                              <w:jc w:val="center"/>
                              <w:rPr>
                                <w:rFonts w:ascii="標楷體" w:eastAsia="標楷體" w:hAnsi="標楷體"/>
                                <w:b/>
                                <w:snapToGrid w:val="0"/>
                                <w:kern w:val="0"/>
                              </w:rPr>
                            </w:pPr>
                            <w:r w:rsidRPr="00000FE4">
                              <w:rPr>
                                <w:rFonts w:ascii="標楷體" w:eastAsia="標楷體" w:hAnsi="標楷體" w:hint="eastAsia"/>
                                <w:b/>
                                <w:snapToGrid w:val="0"/>
                                <w:kern w:val="0"/>
                              </w:rPr>
                              <w:t>圖</w:t>
                            </w:r>
                            <w:r>
                              <w:rPr>
                                <w:rFonts w:ascii="標楷體" w:eastAsia="標楷體" w:hAnsi="標楷體" w:hint="eastAsia"/>
                                <w:b/>
                                <w:snapToGrid w:val="0"/>
                                <w:kern w:val="0"/>
                              </w:rPr>
                              <w:t>6</w:t>
                            </w:r>
                            <w:r w:rsidRPr="00000FE4">
                              <w:rPr>
                                <w:rFonts w:ascii="標楷體" w:eastAsia="標楷體" w:hAnsi="標楷體" w:hint="eastAsia"/>
                                <w:b/>
                                <w:snapToGrid w:val="0"/>
                                <w:kern w:val="0"/>
                              </w:rPr>
                              <w:t xml:space="preserve"> 新北市汐止區貨櫃集散站國有土地位置情形</w:t>
                            </w:r>
                          </w:p>
                          <w:p w:rsidR="00404C9C" w:rsidRDefault="00404C9C" w:rsidP="00605441">
                            <w:pPr>
                              <w:snapToGrid w:val="0"/>
                              <w:spacing w:line="520" w:lineRule="atLeast"/>
                              <w:ind w:firstLineChars="77" w:firstLine="154"/>
                              <w:rPr>
                                <w:rFonts w:ascii="標楷體" w:eastAsia="標楷體" w:hAnsi="標楷體"/>
                                <w:snapToGrid w:val="0"/>
                                <w:kern w:val="0"/>
                                <w:sz w:val="20"/>
                              </w:rPr>
                            </w:pPr>
                            <w:r>
                              <w:rPr>
                                <w:rFonts w:ascii="標楷體" w:eastAsia="標楷體" w:hAnsi="標楷體"/>
                                <w:noProof/>
                                <w:kern w:val="0"/>
                                <w:sz w:val="20"/>
                              </w:rPr>
                              <w:drawing>
                                <wp:inline distT="0" distB="0" distL="0" distR="0">
                                  <wp:extent cx="3187879" cy="3418703"/>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ｗｊ６.png"/>
                                          <pic:cNvPicPr/>
                                        </pic:nvPicPr>
                                        <pic:blipFill>
                                          <a:blip r:embed="rId19">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207060" cy="3439273"/>
                                          </a:xfrm>
                                          <a:prstGeom prst="rect">
                                            <a:avLst/>
                                          </a:prstGeom>
                                        </pic:spPr>
                                      </pic:pic>
                                    </a:graphicData>
                                  </a:graphic>
                                </wp:inline>
                              </w:drawing>
                            </w:r>
                          </w:p>
                          <w:p w:rsidR="00404C9C" w:rsidRDefault="00404C9C" w:rsidP="00605441">
                            <w:pPr>
                              <w:snapToGrid w:val="0"/>
                              <w:spacing w:line="300" w:lineRule="atLeast"/>
                              <w:ind w:firstLineChars="71" w:firstLine="142"/>
                              <w:rPr>
                                <w:rFonts w:ascii="標楷體" w:eastAsia="標楷體" w:hAnsi="標楷體"/>
                                <w:snapToGrid w:val="0"/>
                                <w:kern w:val="0"/>
                                <w:sz w:val="20"/>
                              </w:rPr>
                            </w:pPr>
                            <w:r w:rsidRPr="00166749">
                              <w:rPr>
                                <w:rFonts w:ascii="標楷體" w:eastAsia="標楷體" w:hAnsi="標楷體" w:hint="eastAsia"/>
                                <w:snapToGrid w:val="0"/>
                                <w:kern w:val="0"/>
                                <w:sz w:val="20"/>
                              </w:rPr>
                              <w:t>資料來源：整理自國產署及</w:t>
                            </w:r>
                            <w:r>
                              <w:rPr>
                                <w:rFonts w:ascii="標楷體" w:eastAsia="標楷體" w:hAnsi="標楷體" w:hint="eastAsia"/>
                                <w:snapToGrid w:val="0"/>
                                <w:kern w:val="0"/>
                                <w:sz w:val="20"/>
                              </w:rPr>
                              <w:t>交通部</w:t>
                            </w:r>
                            <w:r w:rsidRPr="00166749">
                              <w:rPr>
                                <w:rFonts w:ascii="標楷體" w:eastAsia="標楷體" w:hAnsi="標楷體" w:hint="eastAsia"/>
                                <w:snapToGrid w:val="0"/>
                                <w:kern w:val="0"/>
                                <w:sz w:val="20"/>
                              </w:rPr>
                              <w:t>航港局提供資料</w:t>
                            </w:r>
                            <w:r>
                              <w:rPr>
                                <w:rFonts w:ascii="標楷體" w:eastAsia="標楷體" w:hAnsi="標楷體" w:hint="eastAsia"/>
                                <w:snapToGrid w:val="0"/>
                                <w:kern w:val="0"/>
                                <w:sz w:val="20"/>
                              </w:rPr>
                              <w:t>。</w:t>
                            </w:r>
                          </w:p>
                          <w:p w:rsidR="00404C9C" w:rsidRPr="003D5CA1" w:rsidRDefault="00404C9C"/>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231.3pt;margin-top:126.75pt;width:268.2pt;height:303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YMAIAABgEAAAOAAAAZHJzL2Uyb0RvYy54bWysU12O0zAQfkfiDpbfaZJuuypR09XSpQhp&#10;+ZEWDuA4TmPheIztNikXQOIAyzMH4AAcaPccjJ2mrJY3RB6scTzzeeb7Pi8v+laRvbBOgi5oNkkp&#10;EZpDJfW2oB8/bJ4tKHGe6Yop0KKgB+Hoxerpk2VncjGFBlQlLEEQ7fLOFLTx3uRJ4ngjWuYmYITG&#10;wxpsyzxu7TapLOsQvVXJNE3Pkw5sZSxw4Rz+vRoO6Sri17Xg/l1dO+GJKij25uNq41qGNVktWb61&#10;zDSSH9tg/9BFy6TGS09QV8wzsrPyL6hWcgsOaj/h0CZQ15KLOANOk6WPprlpmBFxFiTHmRNN7v/B&#10;8rf795bIqqAolGYtSnR/+/Xu5/f72193P76RaWCoMy7HxBuDqb5/AT0qHad15hr4J0c0rBumt+LS&#10;WugawSrsMAuVyYPSAccFkLJ7AxVexXYeIlBf2zbQh4QQREelDid1RO8Jx59ns/Q8m+ERx7OzxWyR&#10;pVG/hOVjubHOvxLQkhAU1KL8EZ7tr50P7bB8TAm3OVCy2kil4sZuy7WyZM/QKpv4xQkepSlNuoI+&#10;n0/nEVlDqI8uaqVHKyvZIpdp+AZzBTpe6iqmeCbVEGMnSh/5CZQM5Pi+7KMY2XzkvYTqgIxZGKyL&#10;Tw2DBuwXSjq0bUHd5x2zghL1WiPrweNjYMegHAOmOZYW1FMyhGsf30KYX8MlqlHLyFOQbbj52CPa&#10;L9J3fCrB3w/3MevPg179BgAA//8DAFBLAwQUAAYACAAAACEAOwBNG+EAAAALAQAADwAAAGRycy9k&#10;b3ducmV2LnhtbEyPQU+DQBCF7yb+h82YeDF2EYUUZGm01Vs9tDY9T9kViOwsYZdC/73jSY+T+fLe&#10;94rVbDtxNoNvHSl4WEQgDFVOt1QrOHy+3y9B+ICksXNkFFyMh1V5fVVgrt1EO3Peh1pwCPkcFTQh&#10;9LmUvmqMRb9wvSH+fbnBYuBzqKUecOJw28k4ilJpsSVuaLA368ZU3/vRKkg3wzjtaH23Obxt8aOv&#10;4+Pr5ajU7c388gwimDn8wfCrz+pQstPJjaS96BQ8pXHKqII4eUxAMJFlGa87KVgmWQKyLOT/DeUP&#10;AAAA//8DAFBLAQItABQABgAIAAAAIQC2gziS/gAAAOEBAAATAAAAAAAAAAAAAAAAAAAAAABbQ29u&#10;dGVudF9UeXBlc10ueG1sUEsBAi0AFAAGAAgAAAAhADj9If/WAAAAlAEAAAsAAAAAAAAAAAAAAAAA&#10;LwEAAF9yZWxzLy5yZWxzUEsBAi0AFAAGAAgAAAAhAFAxn5gwAgAAGAQAAA4AAAAAAAAAAAAAAAAA&#10;LgIAAGRycy9lMm9Eb2MueG1sUEsBAi0AFAAGAAgAAAAhADsATRvhAAAACwEAAA8AAAAAAAAAAAAA&#10;AAAAigQAAGRycy9kb3ducmV2LnhtbFBLBQYAAAAABAAEAPMAAACYBQAAAAA=&#10;" stroked="f">
                <v:textbox inset="0,0,0,0">
                  <w:txbxContent>
                    <w:p w:rsidR="00404C9C" w:rsidRDefault="00404C9C" w:rsidP="00605441">
                      <w:pPr>
                        <w:jc w:val="center"/>
                        <w:rPr>
                          <w:rFonts w:ascii="標楷體" w:eastAsia="標楷體" w:hAnsi="標楷體"/>
                          <w:b/>
                          <w:snapToGrid w:val="0"/>
                          <w:kern w:val="0"/>
                        </w:rPr>
                      </w:pPr>
                      <w:r w:rsidRPr="00000FE4">
                        <w:rPr>
                          <w:rFonts w:ascii="標楷體" w:eastAsia="標楷體" w:hAnsi="標楷體" w:hint="eastAsia"/>
                          <w:b/>
                          <w:snapToGrid w:val="0"/>
                          <w:kern w:val="0"/>
                        </w:rPr>
                        <w:t>圖</w:t>
                      </w:r>
                      <w:r>
                        <w:rPr>
                          <w:rFonts w:ascii="標楷體" w:eastAsia="標楷體" w:hAnsi="標楷體" w:hint="eastAsia"/>
                          <w:b/>
                          <w:snapToGrid w:val="0"/>
                          <w:kern w:val="0"/>
                        </w:rPr>
                        <w:t>6</w:t>
                      </w:r>
                      <w:r w:rsidRPr="00000FE4">
                        <w:rPr>
                          <w:rFonts w:ascii="標楷體" w:eastAsia="標楷體" w:hAnsi="標楷體" w:hint="eastAsia"/>
                          <w:b/>
                          <w:snapToGrid w:val="0"/>
                          <w:kern w:val="0"/>
                        </w:rPr>
                        <w:t xml:space="preserve"> 新北市汐止區貨櫃集散站國有土地位置情形</w:t>
                      </w:r>
                    </w:p>
                    <w:p w:rsidR="00404C9C" w:rsidRDefault="00404C9C" w:rsidP="00605441">
                      <w:pPr>
                        <w:snapToGrid w:val="0"/>
                        <w:spacing w:line="520" w:lineRule="atLeast"/>
                        <w:ind w:firstLineChars="77" w:firstLine="154"/>
                        <w:rPr>
                          <w:rFonts w:ascii="標楷體" w:eastAsia="標楷體" w:hAnsi="標楷體"/>
                          <w:snapToGrid w:val="0"/>
                          <w:kern w:val="0"/>
                          <w:sz w:val="20"/>
                        </w:rPr>
                      </w:pPr>
                      <w:r>
                        <w:rPr>
                          <w:rFonts w:ascii="標楷體" w:eastAsia="標楷體" w:hAnsi="標楷體"/>
                          <w:noProof/>
                          <w:kern w:val="0"/>
                          <w:sz w:val="20"/>
                        </w:rPr>
                        <w:drawing>
                          <wp:inline distT="0" distB="0" distL="0" distR="0">
                            <wp:extent cx="3187879" cy="3418703"/>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ｗｊ６.png"/>
                                    <pic:cNvPicPr/>
                                  </pic:nvPicPr>
                                  <pic:blipFill>
                                    <a:blip r:embed="rId21">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207060" cy="3439273"/>
                                    </a:xfrm>
                                    <a:prstGeom prst="rect">
                                      <a:avLst/>
                                    </a:prstGeom>
                                  </pic:spPr>
                                </pic:pic>
                              </a:graphicData>
                            </a:graphic>
                          </wp:inline>
                        </w:drawing>
                      </w:r>
                    </w:p>
                    <w:p w:rsidR="00404C9C" w:rsidRDefault="00404C9C" w:rsidP="00605441">
                      <w:pPr>
                        <w:snapToGrid w:val="0"/>
                        <w:spacing w:line="300" w:lineRule="atLeast"/>
                        <w:ind w:firstLineChars="71" w:firstLine="142"/>
                        <w:rPr>
                          <w:rFonts w:ascii="標楷體" w:eastAsia="標楷體" w:hAnsi="標楷體"/>
                          <w:snapToGrid w:val="0"/>
                          <w:kern w:val="0"/>
                          <w:sz w:val="20"/>
                        </w:rPr>
                      </w:pPr>
                      <w:r w:rsidRPr="00166749">
                        <w:rPr>
                          <w:rFonts w:ascii="標楷體" w:eastAsia="標楷體" w:hAnsi="標楷體" w:hint="eastAsia"/>
                          <w:snapToGrid w:val="0"/>
                          <w:kern w:val="0"/>
                          <w:sz w:val="20"/>
                        </w:rPr>
                        <w:t>資料來源：整理自國產署及</w:t>
                      </w:r>
                      <w:r>
                        <w:rPr>
                          <w:rFonts w:ascii="標楷體" w:eastAsia="標楷體" w:hAnsi="標楷體" w:hint="eastAsia"/>
                          <w:snapToGrid w:val="0"/>
                          <w:kern w:val="0"/>
                          <w:sz w:val="20"/>
                        </w:rPr>
                        <w:t>交通部</w:t>
                      </w:r>
                      <w:r w:rsidRPr="00166749">
                        <w:rPr>
                          <w:rFonts w:ascii="標楷體" w:eastAsia="標楷體" w:hAnsi="標楷體" w:hint="eastAsia"/>
                          <w:snapToGrid w:val="0"/>
                          <w:kern w:val="0"/>
                          <w:sz w:val="20"/>
                        </w:rPr>
                        <w:t>航港局提供資料</w:t>
                      </w:r>
                      <w:r>
                        <w:rPr>
                          <w:rFonts w:ascii="標楷體" w:eastAsia="標楷體" w:hAnsi="標楷體" w:hint="eastAsia"/>
                          <w:snapToGrid w:val="0"/>
                          <w:kern w:val="0"/>
                          <w:sz w:val="20"/>
                        </w:rPr>
                        <w:t>。</w:t>
                      </w:r>
                    </w:p>
                    <w:p w:rsidR="00404C9C" w:rsidRPr="003D5CA1" w:rsidRDefault="00404C9C"/>
                  </w:txbxContent>
                </v:textbox>
                <w10:wrap type="square" anchorx="margin"/>
              </v:shape>
            </w:pict>
          </mc:Fallback>
        </mc:AlternateContent>
      </w:r>
      <w:r w:rsidR="005A4F65" w:rsidRPr="00E12076">
        <w:rPr>
          <w:rFonts w:ascii="標楷體" w:hAnsi="標楷體" w:hint="eastAsia"/>
          <w:sz w:val="24"/>
          <w:szCs w:val="24"/>
        </w:rPr>
        <w:t>2.</w:t>
      </w:r>
      <w:r w:rsidR="00A45B39" w:rsidRPr="00E12076">
        <w:rPr>
          <w:rFonts w:ascii="標楷體" w:hAnsi="標楷體" w:hint="eastAsia"/>
          <w:sz w:val="24"/>
          <w:szCs w:val="24"/>
        </w:rPr>
        <w:t xml:space="preserve">　</w:t>
      </w:r>
      <w:r w:rsidR="006A6246" w:rsidRPr="00E12076">
        <w:rPr>
          <w:rFonts w:ascii="標楷體" w:hAnsi="標楷體" w:hint="eastAsia"/>
          <w:sz w:val="24"/>
          <w:szCs w:val="24"/>
        </w:rPr>
        <w:t>北區分署就新北市汐止區部分貨櫃集散站之站內遭濫</w:t>
      </w:r>
      <w:proofErr w:type="gramStart"/>
      <w:r w:rsidR="006A6246" w:rsidRPr="00E12076">
        <w:rPr>
          <w:rFonts w:ascii="標楷體" w:hAnsi="標楷體" w:hint="eastAsia"/>
          <w:sz w:val="24"/>
          <w:szCs w:val="24"/>
        </w:rPr>
        <w:t>闢</w:t>
      </w:r>
      <w:proofErr w:type="gramEnd"/>
      <w:r w:rsidR="006A6246" w:rsidRPr="00E12076">
        <w:rPr>
          <w:rFonts w:ascii="標楷體" w:hAnsi="標楷體" w:hint="eastAsia"/>
          <w:sz w:val="24"/>
          <w:szCs w:val="24"/>
        </w:rPr>
        <w:t>及堆置貨櫃國有土地，未依</w:t>
      </w:r>
      <w:proofErr w:type="gramStart"/>
      <w:r w:rsidR="006A6246" w:rsidRPr="00E12076">
        <w:rPr>
          <w:rFonts w:ascii="標楷體" w:hAnsi="標楷體" w:hint="eastAsia"/>
          <w:sz w:val="24"/>
          <w:szCs w:val="24"/>
        </w:rPr>
        <w:t>規妥處</w:t>
      </w:r>
      <w:proofErr w:type="gramEnd"/>
      <w:r w:rsidR="006A6246" w:rsidRPr="00E12076">
        <w:rPr>
          <w:rFonts w:ascii="標楷體" w:hAnsi="標楷體" w:hint="eastAsia"/>
          <w:sz w:val="24"/>
          <w:szCs w:val="24"/>
        </w:rPr>
        <w:t>：</w:t>
      </w:r>
      <w:r w:rsidR="006A6246" w:rsidRPr="00E12076">
        <w:rPr>
          <w:rFonts w:ascii="標楷體" w:hAnsi="標楷體" w:hint="eastAsia"/>
          <w:b w:val="0"/>
          <w:sz w:val="24"/>
          <w:szCs w:val="24"/>
        </w:rPr>
        <w:t>東亞運輸倉儲股份有限公司之貨櫃集散站涉及濫</w:t>
      </w:r>
      <w:proofErr w:type="gramStart"/>
      <w:r w:rsidR="006A6246" w:rsidRPr="00E12076">
        <w:rPr>
          <w:rFonts w:ascii="標楷體" w:hAnsi="標楷體" w:hint="eastAsia"/>
          <w:b w:val="0"/>
          <w:sz w:val="24"/>
          <w:szCs w:val="24"/>
        </w:rPr>
        <w:t>闢</w:t>
      </w:r>
      <w:proofErr w:type="gramEnd"/>
      <w:r w:rsidR="006A6246" w:rsidRPr="00E12076">
        <w:rPr>
          <w:rFonts w:ascii="標楷體" w:hAnsi="標楷體" w:hint="eastAsia"/>
          <w:b w:val="0"/>
          <w:sz w:val="24"/>
          <w:szCs w:val="24"/>
        </w:rPr>
        <w:t>新北市汐止區崇德段1475地號之保護區國有土地，或將其作為堆置貨櫃違法營運，惟北區分署卻長期列管</w:t>
      </w:r>
      <w:proofErr w:type="gramStart"/>
      <w:r w:rsidR="006A6246" w:rsidRPr="00E12076">
        <w:rPr>
          <w:rFonts w:ascii="標楷體" w:hAnsi="標楷體" w:hint="eastAsia"/>
          <w:b w:val="0"/>
          <w:sz w:val="24"/>
          <w:szCs w:val="24"/>
        </w:rPr>
        <w:t>為雜林</w:t>
      </w:r>
      <w:proofErr w:type="gramEnd"/>
      <w:r w:rsidR="006A6246" w:rsidRPr="00E12076">
        <w:rPr>
          <w:rFonts w:ascii="標楷體" w:hAnsi="標楷體" w:hint="eastAsia"/>
          <w:b w:val="0"/>
          <w:sz w:val="24"/>
          <w:szCs w:val="24"/>
        </w:rPr>
        <w:t>，且於110年5</w:t>
      </w:r>
      <w:r w:rsidR="00462C2F" w:rsidRPr="00E12076">
        <w:rPr>
          <w:rFonts w:ascii="標楷體" w:hAnsi="標楷體" w:hint="eastAsia"/>
          <w:b w:val="0"/>
          <w:sz w:val="24"/>
          <w:szCs w:val="24"/>
        </w:rPr>
        <w:t>月參與會</w:t>
      </w:r>
      <w:proofErr w:type="gramStart"/>
      <w:r w:rsidR="00462C2F" w:rsidRPr="00E12076">
        <w:rPr>
          <w:rFonts w:ascii="標楷體" w:hAnsi="標楷體" w:hint="eastAsia"/>
          <w:b w:val="0"/>
          <w:sz w:val="24"/>
          <w:szCs w:val="24"/>
        </w:rPr>
        <w:t>勘</w:t>
      </w:r>
      <w:proofErr w:type="gramEnd"/>
      <w:r w:rsidR="00462C2F" w:rsidRPr="00E12076">
        <w:rPr>
          <w:rFonts w:ascii="標楷體" w:hAnsi="標楷體" w:hint="eastAsia"/>
          <w:b w:val="0"/>
          <w:sz w:val="24"/>
          <w:szCs w:val="24"/>
        </w:rPr>
        <w:t>後，仍無視其遭濫</w:t>
      </w:r>
      <w:proofErr w:type="gramStart"/>
      <w:r w:rsidR="00462C2F" w:rsidRPr="00E12076">
        <w:rPr>
          <w:rFonts w:ascii="標楷體" w:hAnsi="標楷體" w:hint="eastAsia"/>
          <w:b w:val="0"/>
          <w:sz w:val="24"/>
          <w:szCs w:val="24"/>
        </w:rPr>
        <w:t>闢</w:t>
      </w:r>
      <w:proofErr w:type="gramEnd"/>
      <w:r w:rsidR="00462C2F" w:rsidRPr="00E12076">
        <w:rPr>
          <w:rFonts w:ascii="標楷體" w:hAnsi="標楷體" w:hint="eastAsia"/>
          <w:b w:val="0"/>
          <w:sz w:val="24"/>
          <w:szCs w:val="24"/>
        </w:rPr>
        <w:t>及長期占用事實，嚴重影響國產權益。</w:t>
      </w:r>
      <w:r w:rsidR="00655502" w:rsidRPr="00E12076">
        <w:rPr>
          <w:rFonts w:ascii="標楷體" w:hAnsi="標楷體" w:hint="eastAsia"/>
          <w:b w:val="0"/>
          <w:sz w:val="24"/>
          <w:szCs w:val="24"/>
        </w:rPr>
        <w:t>另</w:t>
      </w:r>
      <w:r w:rsidR="006A6246" w:rsidRPr="00E12076">
        <w:rPr>
          <w:rFonts w:ascii="標楷體" w:hAnsi="標楷體" w:hint="eastAsia"/>
          <w:b w:val="0"/>
          <w:sz w:val="24"/>
          <w:szCs w:val="24"/>
        </w:rPr>
        <w:t>北區分署103年5月勘查中國貨櫃運輸公司五堵貨櫃集散站內保長段1019地號國有土地，未就現況已遭占用事實予以查處，</w:t>
      </w:r>
      <w:proofErr w:type="gramStart"/>
      <w:r w:rsidR="006A6246" w:rsidRPr="00E12076">
        <w:rPr>
          <w:rFonts w:ascii="標楷體" w:hAnsi="標楷體" w:hint="eastAsia"/>
          <w:b w:val="0"/>
          <w:sz w:val="24"/>
          <w:szCs w:val="24"/>
        </w:rPr>
        <w:t>嗣</w:t>
      </w:r>
      <w:proofErr w:type="gramEnd"/>
      <w:r w:rsidR="006A6246" w:rsidRPr="00E12076">
        <w:rPr>
          <w:rFonts w:ascii="標楷體" w:hAnsi="標楷體" w:hint="eastAsia"/>
          <w:b w:val="0"/>
          <w:sz w:val="24"/>
          <w:szCs w:val="24"/>
        </w:rPr>
        <w:t>106年6月通知該公司繳交該土地之占用使用補償金之計算起始日，又未以103年5月勘查已發現占用事實積極處理，損及國庫權益；嗣後又未詳查其持續遭占用成因並妥為評估處理方式，即以</w:t>
      </w:r>
      <w:proofErr w:type="gramStart"/>
      <w:r w:rsidR="006A6246" w:rsidRPr="00E12076">
        <w:rPr>
          <w:rFonts w:ascii="標楷體" w:hAnsi="標楷體" w:hint="eastAsia"/>
          <w:b w:val="0"/>
          <w:sz w:val="24"/>
          <w:szCs w:val="24"/>
        </w:rPr>
        <w:t>複勘</w:t>
      </w:r>
      <w:proofErr w:type="gramEnd"/>
      <w:r w:rsidR="006A6246" w:rsidRPr="00E12076">
        <w:rPr>
          <w:rFonts w:ascii="標楷體" w:hAnsi="標楷體" w:hint="eastAsia"/>
          <w:b w:val="0"/>
          <w:sz w:val="24"/>
          <w:szCs w:val="24"/>
        </w:rPr>
        <w:t>時</w:t>
      </w:r>
      <w:r w:rsidR="000E312B" w:rsidRPr="00E12076">
        <w:rPr>
          <w:rFonts w:ascii="標楷體" w:hAnsi="標楷體" w:hint="eastAsia"/>
          <w:b w:val="0"/>
          <w:sz w:val="24"/>
          <w:szCs w:val="24"/>
        </w:rPr>
        <w:t>現況已騰空為由而免收使用補償金，任由國有土地長年持續遭占用（圖6</w:t>
      </w:r>
      <w:r w:rsidR="006A6246" w:rsidRPr="00E12076">
        <w:rPr>
          <w:rFonts w:ascii="標楷體" w:hAnsi="標楷體" w:hint="eastAsia"/>
          <w:b w:val="0"/>
          <w:sz w:val="24"/>
          <w:szCs w:val="24"/>
        </w:rPr>
        <w:t>），經函請財政部督促</w:t>
      </w:r>
      <w:proofErr w:type="gramStart"/>
      <w:r w:rsidR="006A6246" w:rsidRPr="00E12076">
        <w:rPr>
          <w:rFonts w:ascii="標楷體" w:hAnsi="標楷體" w:hint="eastAsia"/>
          <w:b w:val="0"/>
          <w:sz w:val="24"/>
          <w:szCs w:val="24"/>
        </w:rPr>
        <w:t>研</w:t>
      </w:r>
      <w:proofErr w:type="gramEnd"/>
      <w:r w:rsidR="006A6246" w:rsidRPr="00E12076">
        <w:rPr>
          <w:rFonts w:ascii="標楷體" w:hAnsi="標楷體" w:hint="eastAsia"/>
          <w:b w:val="0"/>
          <w:sz w:val="24"/>
          <w:szCs w:val="24"/>
        </w:rPr>
        <w:t>謀改善。</w:t>
      </w:r>
      <w:r w:rsidR="00796DBE" w:rsidRPr="00E12076">
        <w:rPr>
          <w:rFonts w:ascii="標楷體" w:hAnsi="標楷體" w:hint="eastAsia"/>
          <w:b w:val="0"/>
          <w:sz w:val="24"/>
          <w:szCs w:val="24"/>
        </w:rPr>
        <w:t>據復：為控管新北市汐止區貨櫃集散站內國有土地管理情形，北區分署已全面清查、盤點該區貨櫃集散站業者占用國有土地情形，並製作相關清冊及處理情形表，每月更新清冊陳報</w:t>
      </w:r>
      <w:proofErr w:type="gramStart"/>
      <w:r w:rsidR="00796DBE" w:rsidRPr="00E12076">
        <w:rPr>
          <w:rFonts w:ascii="標楷體" w:hAnsi="標楷體" w:hint="eastAsia"/>
          <w:b w:val="0"/>
          <w:sz w:val="24"/>
          <w:szCs w:val="24"/>
        </w:rPr>
        <w:t>國產署列管</w:t>
      </w:r>
      <w:proofErr w:type="gramEnd"/>
      <w:r w:rsidR="00796DBE" w:rsidRPr="00E12076">
        <w:rPr>
          <w:rFonts w:ascii="標楷體" w:hAnsi="標楷體" w:hint="eastAsia"/>
          <w:b w:val="0"/>
          <w:sz w:val="24"/>
          <w:szCs w:val="24"/>
        </w:rPr>
        <w:t>追蹤；另就已收回土地，將以多元方式加速活化運用，如因受限個案土地情況無法活化者，</w:t>
      </w:r>
      <w:proofErr w:type="gramStart"/>
      <w:r w:rsidR="00796DBE" w:rsidRPr="00E12076">
        <w:rPr>
          <w:rFonts w:ascii="標楷體" w:hAnsi="標楷體" w:hint="eastAsia"/>
          <w:b w:val="0"/>
          <w:sz w:val="24"/>
          <w:szCs w:val="24"/>
        </w:rPr>
        <w:t>儘</w:t>
      </w:r>
      <w:proofErr w:type="gramEnd"/>
      <w:r w:rsidR="00796DBE" w:rsidRPr="00E12076">
        <w:rPr>
          <w:rFonts w:ascii="標楷體" w:hAnsi="標楷體" w:hint="eastAsia"/>
          <w:b w:val="0"/>
          <w:sz w:val="24"/>
          <w:szCs w:val="24"/>
        </w:rPr>
        <w:t>可能施作圍籬等阻隔設施，避免再遭占用情事。</w:t>
      </w:r>
    </w:p>
    <w:p w:rsidR="002524B5" w:rsidRPr="00E12076" w:rsidRDefault="002524B5" w:rsidP="00796DBE">
      <w:pPr>
        <w:pStyle w:val="affff"/>
        <w:overflowPunct w:val="0"/>
        <w:spacing w:beforeLines="50" w:before="180" w:afterLines="30" w:after="108" w:line="460" w:lineRule="exact"/>
        <w:ind w:firstLine="561"/>
        <w:rPr>
          <w:rFonts w:ascii="標楷體" w:hAnsi="標楷體"/>
        </w:rPr>
      </w:pPr>
      <w:r w:rsidRPr="00E12076">
        <w:rPr>
          <w:rFonts w:ascii="標楷體" w:hAnsi="標楷體" w:hint="eastAsia"/>
        </w:rPr>
        <w:t xml:space="preserve">（十五）　</w:t>
      </w:r>
      <w:r w:rsidR="006D2FCC" w:rsidRPr="00E12076">
        <w:rPr>
          <w:rFonts w:ascii="標楷體" w:hAnsi="標楷體" w:hint="eastAsia"/>
        </w:rPr>
        <w:t>機關經管公有土地供公眾停車使用，有助解決民眾洽公或地區停車問題，惟部分</w:t>
      </w:r>
      <w:proofErr w:type="gramStart"/>
      <w:r w:rsidR="006D2FCC" w:rsidRPr="00E12076">
        <w:rPr>
          <w:rFonts w:ascii="標楷體" w:hAnsi="標楷體" w:hint="eastAsia"/>
        </w:rPr>
        <w:t>停車場域未訂</w:t>
      </w:r>
      <w:proofErr w:type="gramEnd"/>
      <w:r w:rsidR="006D2FCC" w:rsidRPr="00E12076">
        <w:rPr>
          <w:rFonts w:ascii="標楷體" w:hAnsi="標楷體" w:hint="eastAsia"/>
        </w:rPr>
        <w:t>定停車場管理辦法，或公有停車場因未收費，且坐落市區或</w:t>
      </w:r>
      <w:r w:rsidR="00046808" w:rsidRPr="00E12076">
        <w:rPr>
          <w:rFonts w:ascii="標楷體" w:hAnsi="標楷體" w:hint="eastAsia"/>
        </w:rPr>
        <w:t>觀光景點</w:t>
      </w:r>
      <w:r w:rsidR="006D2FCC" w:rsidRPr="00E12076">
        <w:rPr>
          <w:rFonts w:ascii="標楷體" w:hAnsi="標楷體" w:hint="eastAsia"/>
        </w:rPr>
        <w:t>，停車率高，難以排除久占之情形，亦不符合使用者付費原則，亟待</w:t>
      </w:r>
      <w:proofErr w:type="gramStart"/>
      <w:r w:rsidR="006D2FCC" w:rsidRPr="00E12076">
        <w:rPr>
          <w:rFonts w:ascii="標楷體" w:hAnsi="標楷體" w:hint="eastAsia"/>
        </w:rPr>
        <w:t>研</w:t>
      </w:r>
      <w:proofErr w:type="gramEnd"/>
      <w:r w:rsidR="006D2FCC" w:rsidRPr="00E12076">
        <w:rPr>
          <w:rFonts w:ascii="標楷體" w:hAnsi="標楷體" w:hint="eastAsia"/>
        </w:rPr>
        <w:t>謀改善。</w:t>
      </w:r>
    </w:p>
    <w:p w:rsidR="006D2FCC" w:rsidRPr="00E12076" w:rsidRDefault="00381B14" w:rsidP="00295FF2">
      <w:pPr>
        <w:pStyle w:val="affff"/>
        <w:overflowPunct w:val="0"/>
        <w:spacing w:beforeLines="30" w:before="108" w:afterLines="30" w:after="108" w:line="460" w:lineRule="exact"/>
        <w:ind w:firstLine="480"/>
        <w:rPr>
          <w:rFonts w:ascii="標楷體" w:hAnsi="標楷體"/>
          <w:b w:val="0"/>
          <w:sz w:val="22"/>
          <w:szCs w:val="24"/>
        </w:rPr>
      </w:pPr>
      <w:r w:rsidRPr="00E12076">
        <w:rPr>
          <w:rFonts w:ascii="標楷體" w:hAnsi="標楷體"/>
          <w:b w:val="0"/>
          <w:noProof/>
          <w:sz w:val="24"/>
          <w:szCs w:val="24"/>
        </w:rPr>
        <w:lastRenderedPageBreak/>
        <mc:AlternateContent>
          <mc:Choice Requires="wps">
            <w:drawing>
              <wp:anchor distT="45720" distB="45720" distL="114300" distR="114300" simplePos="0" relativeHeight="251654656" behindDoc="0" locked="0" layoutInCell="1" allowOverlap="1" wp14:anchorId="13C92143" wp14:editId="260DC47C">
                <wp:simplePos x="0" y="0"/>
                <wp:positionH relativeFrom="column">
                  <wp:posOffset>-6985</wp:posOffset>
                </wp:positionH>
                <wp:positionV relativeFrom="paragraph">
                  <wp:posOffset>3676371</wp:posOffset>
                </wp:positionV>
                <wp:extent cx="3730625" cy="2955290"/>
                <wp:effectExtent l="0" t="0" r="3175"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0625" cy="2955290"/>
                        </a:xfrm>
                        <a:prstGeom prst="rect">
                          <a:avLst/>
                        </a:prstGeom>
                        <a:solidFill>
                          <a:srgbClr val="FFFFFF"/>
                        </a:solidFill>
                        <a:ln w="9525">
                          <a:noFill/>
                          <a:miter lim="800000"/>
                          <a:headEnd/>
                          <a:tailEnd/>
                        </a:ln>
                      </wps:spPr>
                      <wps:txbx>
                        <w:txbxContent>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2315"/>
                              <w:gridCol w:w="1281"/>
                              <w:gridCol w:w="1302"/>
                            </w:tblGrid>
                            <w:tr w:rsidR="00404C9C" w:rsidRPr="000B5455" w:rsidTr="000357CA">
                              <w:trPr>
                                <w:trHeight w:val="283"/>
                              </w:trPr>
                              <w:tc>
                                <w:tcPr>
                                  <w:tcW w:w="5000" w:type="pct"/>
                                  <w:gridSpan w:val="4"/>
                                  <w:tcBorders>
                                    <w:top w:val="nil"/>
                                    <w:left w:val="nil"/>
                                    <w:bottom w:val="nil"/>
                                    <w:right w:val="nil"/>
                                  </w:tcBorders>
                                  <w:shd w:val="clear" w:color="auto" w:fill="auto"/>
                                  <w:vAlign w:val="center"/>
                                </w:tcPr>
                                <w:p w:rsidR="00404C9C" w:rsidRPr="000357CA" w:rsidRDefault="00404C9C" w:rsidP="0030770C">
                                  <w:pPr>
                                    <w:ind w:leftChars="-43" w:left="652" w:rightChars="-28" w:right="-67" w:hangingChars="325" w:hanging="755"/>
                                    <w:rPr>
                                      <w:rFonts w:ascii="標楷體" w:eastAsia="標楷體" w:hAnsi="標楷體"/>
                                      <w:spacing w:val="-4"/>
                                      <w:sz w:val="20"/>
                                    </w:rPr>
                                  </w:pPr>
                                  <w:r w:rsidRPr="000357CA">
                                    <w:rPr>
                                      <w:rFonts w:ascii="標楷體" w:eastAsia="標楷體" w:hAnsi="標楷體" w:hint="eastAsia"/>
                                      <w:b/>
                                      <w:spacing w:val="-4"/>
                                      <w:szCs w:val="24"/>
                                    </w:rPr>
                                    <w:t>表1</w:t>
                                  </w:r>
                                  <w:r w:rsidRPr="000357CA">
                                    <w:rPr>
                                      <w:rFonts w:ascii="標楷體" w:eastAsia="標楷體" w:hAnsi="標楷體"/>
                                      <w:b/>
                                      <w:spacing w:val="-4"/>
                                      <w:szCs w:val="24"/>
                                    </w:rPr>
                                    <w:t>0</w:t>
                                  </w:r>
                                  <w:r w:rsidRPr="000357CA">
                                    <w:rPr>
                                      <w:rFonts w:ascii="標楷體" w:eastAsia="標楷體" w:hAnsi="標楷體" w:hint="eastAsia"/>
                                      <w:b/>
                                      <w:spacing w:val="-4"/>
                                      <w:szCs w:val="24"/>
                                    </w:rPr>
                                    <w:t xml:space="preserve">  </w:t>
                                  </w:r>
                                  <w:r w:rsidRPr="002E1CCD">
                                    <w:rPr>
                                      <w:rFonts w:ascii="標楷體" w:eastAsia="標楷體" w:hAnsi="標楷體" w:hint="eastAsia"/>
                                      <w:b/>
                                      <w:szCs w:val="24"/>
                                    </w:rPr>
                                    <w:t>截至1</w:t>
                                  </w:r>
                                  <w:r w:rsidRPr="002E1CCD">
                                    <w:rPr>
                                      <w:rFonts w:ascii="標楷體" w:eastAsia="標楷體" w:hAnsi="標楷體"/>
                                      <w:b/>
                                      <w:szCs w:val="24"/>
                                    </w:rPr>
                                    <w:t>12年5月底</w:t>
                                  </w:r>
                                  <w:r w:rsidRPr="00386CE8">
                                    <w:rPr>
                                      <w:rFonts w:ascii="標楷體" w:eastAsia="標楷體" w:hAnsi="標楷體" w:hint="eastAsia"/>
                                      <w:b/>
                                      <w:szCs w:val="24"/>
                                    </w:rPr>
                                    <w:t>機關經管土地供公眾停車未訂定管理辦法情形</w:t>
                                  </w:r>
                                </w:p>
                              </w:tc>
                            </w:tr>
                            <w:tr w:rsidR="00404C9C" w:rsidRPr="000B5455" w:rsidTr="000357CA">
                              <w:trPr>
                                <w:trHeight w:val="283"/>
                              </w:trPr>
                              <w:tc>
                                <w:tcPr>
                                  <w:tcW w:w="5000" w:type="pct"/>
                                  <w:gridSpan w:val="4"/>
                                  <w:tcBorders>
                                    <w:top w:val="nil"/>
                                    <w:left w:val="nil"/>
                                    <w:right w:val="nil"/>
                                  </w:tcBorders>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hint="eastAsia"/>
                                      <w:sz w:val="20"/>
                                      <w:szCs w:val="22"/>
                                    </w:rPr>
                                    <w:t>單位：平方公尺、格</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項次</w:t>
                                  </w:r>
                                </w:p>
                              </w:tc>
                              <w:tc>
                                <w:tcPr>
                                  <w:tcW w:w="2088"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管理機關</w:t>
                                  </w:r>
                                </w:p>
                              </w:tc>
                              <w:tc>
                                <w:tcPr>
                                  <w:tcW w:w="1155"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停車場面積</w:t>
                                  </w:r>
                                </w:p>
                              </w:tc>
                              <w:tc>
                                <w:tcPr>
                                  <w:tcW w:w="1175"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停車位數量</w:t>
                                  </w:r>
                                </w:p>
                              </w:tc>
                            </w:tr>
                            <w:tr w:rsidR="00404C9C" w:rsidRPr="000B5455" w:rsidTr="00C828B4">
                              <w:trPr>
                                <w:trHeight w:val="283"/>
                              </w:trPr>
                              <w:tc>
                                <w:tcPr>
                                  <w:tcW w:w="2670" w:type="pct"/>
                                  <w:gridSpan w:val="2"/>
                                  <w:shd w:val="clear" w:color="auto" w:fill="auto"/>
                                  <w:vAlign w:val="center"/>
                                </w:tcPr>
                                <w:p w:rsidR="00404C9C" w:rsidRPr="000357CA" w:rsidRDefault="00404C9C" w:rsidP="000B5455">
                                  <w:pPr>
                                    <w:jc w:val="center"/>
                                    <w:rPr>
                                      <w:rFonts w:ascii="標楷體" w:eastAsia="標楷體" w:hAnsi="標楷體"/>
                                      <w:b/>
                                      <w:sz w:val="20"/>
                                    </w:rPr>
                                  </w:pPr>
                                  <w:r w:rsidRPr="000357CA">
                                    <w:rPr>
                                      <w:rFonts w:ascii="標楷體" w:eastAsia="標楷體" w:hAnsi="標楷體" w:hint="eastAsia"/>
                                      <w:b/>
                                      <w:sz w:val="20"/>
                                    </w:rPr>
                                    <w:t>合計</w:t>
                                  </w:r>
                                </w:p>
                              </w:tc>
                              <w:tc>
                                <w:tcPr>
                                  <w:tcW w:w="1155" w:type="pct"/>
                                  <w:shd w:val="clear" w:color="auto" w:fill="auto"/>
                                  <w:vAlign w:val="center"/>
                                </w:tcPr>
                                <w:p w:rsidR="00404C9C" w:rsidRPr="000357CA" w:rsidRDefault="00404C9C" w:rsidP="000B5455">
                                  <w:pPr>
                                    <w:jc w:val="right"/>
                                    <w:rPr>
                                      <w:rFonts w:ascii="標楷體" w:eastAsia="標楷體" w:hAnsi="標楷體"/>
                                      <w:b/>
                                      <w:sz w:val="20"/>
                                    </w:rPr>
                                  </w:pPr>
                                  <w:r w:rsidRPr="000357CA">
                                    <w:rPr>
                                      <w:rFonts w:ascii="標楷體" w:eastAsia="標楷體" w:hAnsi="標楷體"/>
                                      <w:b/>
                                      <w:sz w:val="20"/>
                                    </w:rPr>
                                    <w:t>158,912</w:t>
                                  </w:r>
                                </w:p>
                              </w:tc>
                              <w:tc>
                                <w:tcPr>
                                  <w:tcW w:w="1175" w:type="pct"/>
                                  <w:shd w:val="clear" w:color="auto" w:fill="auto"/>
                                  <w:vAlign w:val="center"/>
                                </w:tcPr>
                                <w:p w:rsidR="00404C9C" w:rsidRPr="000357CA" w:rsidRDefault="00404C9C" w:rsidP="000B5455">
                                  <w:pPr>
                                    <w:jc w:val="right"/>
                                    <w:rPr>
                                      <w:rFonts w:ascii="標楷體" w:eastAsia="標楷體" w:hAnsi="標楷體"/>
                                      <w:b/>
                                      <w:sz w:val="20"/>
                                    </w:rPr>
                                  </w:pPr>
                                  <w:r w:rsidRPr="000357CA">
                                    <w:rPr>
                                      <w:rFonts w:ascii="標楷體" w:eastAsia="標楷體" w:hAnsi="標楷體"/>
                                      <w:b/>
                                      <w:sz w:val="20"/>
                                    </w:rPr>
                                    <w:t>1,681</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1</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農業委員會</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15,944</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288</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2</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原住民族委員會</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2,208</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57</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3</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內政部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1,876</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48</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4</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國防部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14,242</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Pr>
                                      <w:rFonts w:ascii="標楷體" w:eastAsia="標楷體" w:hAnsi="標楷體" w:hint="eastAsia"/>
                                      <w:sz w:val="20"/>
                                    </w:rPr>
                                    <w:t>－</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5</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法務部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8,962</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202</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6</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經濟部水利署</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8,578</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80</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7</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交通部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69,361</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458</w:t>
                                  </w:r>
                                </w:p>
                              </w:tc>
                            </w:tr>
                            <w:tr w:rsidR="00404C9C" w:rsidRPr="000B5455" w:rsidTr="00C828B4">
                              <w:trPr>
                                <w:trHeight w:val="283"/>
                              </w:trPr>
                              <w:tc>
                                <w:tcPr>
                                  <w:tcW w:w="583" w:type="pct"/>
                                  <w:tcBorders>
                                    <w:bottom w:val="single" w:sz="4" w:space="0" w:color="auto"/>
                                  </w:tcBorders>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8</w:t>
                                  </w:r>
                                </w:p>
                              </w:tc>
                              <w:tc>
                                <w:tcPr>
                                  <w:tcW w:w="2088" w:type="pct"/>
                                  <w:tcBorders>
                                    <w:bottom w:val="single" w:sz="4" w:space="0" w:color="auto"/>
                                  </w:tcBorders>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國家科學及技術委員會</w:t>
                                  </w:r>
                                </w:p>
                              </w:tc>
                              <w:tc>
                                <w:tcPr>
                                  <w:tcW w:w="1155" w:type="pct"/>
                                  <w:tcBorders>
                                    <w:bottom w:val="single" w:sz="4" w:space="0" w:color="auto"/>
                                  </w:tcBorders>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37,741</w:t>
                                  </w:r>
                                </w:p>
                              </w:tc>
                              <w:tc>
                                <w:tcPr>
                                  <w:tcW w:w="1175" w:type="pct"/>
                                  <w:tcBorders>
                                    <w:bottom w:val="single" w:sz="4" w:space="0" w:color="auto"/>
                                  </w:tcBorders>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548</w:t>
                                  </w:r>
                                </w:p>
                              </w:tc>
                            </w:tr>
                            <w:tr w:rsidR="00404C9C" w:rsidRPr="000B5455" w:rsidTr="000357CA">
                              <w:trPr>
                                <w:trHeight w:val="283"/>
                              </w:trPr>
                              <w:tc>
                                <w:tcPr>
                                  <w:tcW w:w="5000" w:type="pct"/>
                                  <w:gridSpan w:val="4"/>
                                  <w:tcBorders>
                                    <w:left w:val="nil"/>
                                    <w:bottom w:val="nil"/>
                                    <w:right w:val="nil"/>
                                  </w:tcBorders>
                                  <w:shd w:val="clear" w:color="auto" w:fill="auto"/>
                                  <w:vAlign w:val="center"/>
                                </w:tcPr>
                                <w:p w:rsidR="00404C9C" w:rsidRPr="00C828B4" w:rsidRDefault="00404C9C" w:rsidP="00C828B4">
                                  <w:pPr>
                                    <w:adjustRightInd w:val="0"/>
                                    <w:snapToGrid w:val="0"/>
                                    <w:spacing w:line="240" w:lineRule="exact"/>
                                    <w:ind w:left="504" w:hangingChars="280" w:hanging="504"/>
                                    <w:jc w:val="both"/>
                                    <w:rPr>
                                      <w:rFonts w:ascii="標楷體" w:eastAsia="標楷體" w:hAnsi="標楷體"/>
                                      <w:sz w:val="18"/>
                                      <w:szCs w:val="18"/>
                                    </w:rPr>
                                  </w:pPr>
                                  <w:proofErr w:type="gramStart"/>
                                  <w:r w:rsidRPr="00C828B4">
                                    <w:rPr>
                                      <w:rFonts w:ascii="標楷體" w:eastAsia="標楷體" w:hAnsi="標楷體" w:hint="eastAsia"/>
                                      <w:sz w:val="18"/>
                                      <w:szCs w:val="18"/>
                                    </w:rPr>
                                    <w:t>註</w:t>
                                  </w:r>
                                  <w:proofErr w:type="gramEnd"/>
                                  <w:r w:rsidRPr="00C828B4">
                                    <w:rPr>
                                      <w:rFonts w:ascii="標楷體" w:eastAsia="標楷體" w:hAnsi="標楷體" w:hint="eastAsia"/>
                                      <w:sz w:val="18"/>
                                      <w:szCs w:val="18"/>
                                    </w:rPr>
                                    <w:t>：1.部分場域因年代久遠無法查詢或現場</w:t>
                                  </w:r>
                                  <w:proofErr w:type="gramStart"/>
                                  <w:r w:rsidRPr="00C828B4">
                                    <w:rPr>
                                      <w:rFonts w:ascii="標楷體" w:eastAsia="標楷體" w:hAnsi="標楷體" w:hint="eastAsia"/>
                                      <w:sz w:val="18"/>
                                      <w:szCs w:val="18"/>
                                    </w:rPr>
                                    <w:t>無劃設格</w:t>
                                  </w:r>
                                  <w:proofErr w:type="gramEnd"/>
                                  <w:r w:rsidRPr="00C828B4">
                                    <w:rPr>
                                      <w:rFonts w:ascii="標楷體" w:eastAsia="標楷體" w:hAnsi="標楷體" w:hint="eastAsia"/>
                                      <w:sz w:val="18"/>
                                      <w:szCs w:val="18"/>
                                    </w:rPr>
                                    <w:t>線等情事，無法列入計算。</w:t>
                                  </w:r>
                                </w:p>
                                <w:p w:rsidR="00404C9C" w:rsidRPr="00C828B4" w:rsidRDefault="00404C9C" w:rsidP="00C828B4">
                                  <w:pPr>
                                    <w:adjustRightInd w:val="0"/>
                                    <w:snapToGrid w:val="0"/>
                                    <w:spacing w:line="240" w:lineRule="exact"/>
                                    <w:ind w:firstLineChars="178" w:firstLine="320"/>
                                    <w:jc w:val="both"/>
                                    <w:rPr>
                                      <w:rFonts w:ascii="標楷體" w:eastAsia="標楷體" w:hAnsi="標楷體"/>
                                      <w:sz w:val="18"/>
                                      <w:szCs w:val="18"/>
                                    </w:rPr>
                                  </w:pPr>
                                  <w:r w:rsidRPr="00C828B4">
                                    <w:rPr>
                                      <w:rFonts w:ascii="標楷體" w:eastAsia="標楷體" w:hAnsi="標楷體" w:hint="eastAsia"/>
                                      <w:sz w:val="18"/>
                                      <w:szCs w:val="18"/>
                                    </w:rPr>
                                    <w:t>2.</w:t>
                                  </w:r>
                                  <w:r>
                                    <w:rPr>
                                      <w:rFonts w:ascii="標楷體" w:eastAsia="標楷體" w:hAnsi="標楷體" w:hint="eastAsia"/>
                                      <w:sz w:val="18"/>
                                      <w:szCs w:val="18"/>
                                    </w:rPr>
                                    <w:t>資料來源：整理自</w:t>
                                  </w:r>
                                  <w:r w:rsidRPr="00C828B4">
                                    <w:rPr>
                                      <w:rFonts w:ascii="標楷體" w:eastAsia="標楷體" w:hAnsi="標楷體" w:hint="eastAsia"/>
                                      <w:sz w:val="18"/>
                                      <w:szCs w:val="18"/>
                                    </w:rPr>
                                    <w:t>農業委員會等機關提供資料。</w:t>
                                  </w:r>
                                </w:p>
                              </w:tc>
                            </w:tr>
                          </w:tbl>
                          <w:p w:rsidR="00404C9C" w:rsidRPr="000B5455" w:rsidRDefault="00404C9C" w:rsidP="00CE6C9E"/>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C92143" id="_x0000_s1046" type="#_x0000_t202" style="position:absolute;left:0;text-align:left;margin-left:-.55pt;margin-top:289.5pt;width:293.75pt;height:232.7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hoNgIAACAEAAAOAAAAZHJzL2Uyb0RvYy54bWysU12O0zAQfkfiDpbfadLstmyjpqulSxHS&#10;8iMtHMBxnMbC9gTbbVIugMQBlmcOwAE40O45GDttqZY3hB+ssT3z+ZtvZuaXvVZkK6yTYAo6HqWU&#10;CMOhkmZd0I8fVs8uKHGemYopMKKgO+Ho5eLpk3nX5iKDBlQlLEEQ4/KuLWjjfZsnieON0MyNoBUG&#10;H2uwmnk82nVSWdYhulZJlqbTpANbtRa4cA5vr4dHuoj4dS24f1fXTniiCorcfNxt3MuwJ4s5y9eW&#10;tY3kexrsH1hoJg1+eoS6Zp6RjZV/QWnJLTio/YiDTqCuJRcxB8xmnD7K5rZhrYi5oDiuPcrk/h8s&#10;f7t9b4msCjqhxDCNJXq4+3r/8/vD3a/7H99IFhTqWpej422Lrr5/AT1WOmbr2hvgnxwxsGyYWYsr&#10;a6FrBKuQ4ThEJiehA44LIGX3Bir8im08RKC+tjrIh4IQRMdK7Y7VEb0nHC/Pnp+l0wxpcnzLZpNJ&#10;Nov1S1h+CG+t868EaBKMglosf4Rn2xvnAx2WH1zCbw6UrFZSqXiw63KpLNkybJVVXDGDR27KkK6g&#10;swkSCVEGQnzsIi09trKSuqAXaVhDcwU5Xpoqungm1WAjE2X2+gRJBnF8X/axGOPpQfcSqh0qZmFo&#10;XRw1NBqwXyjpsG0L6j5vmBWUqNcGVZ+Nz89Dn8cDGvb0tjzcMsMRoqCeksFc+jgTQ0ZXWJVaRr1C&#10;+QYGe67YhlHG/ciEPj89R68/g734DQAA//8DAFBLAwQUAAYACAAAACEA4nnpx+AAAAALAQAADwAA&#10;AGRycy9kb3ducmV2LnhtbEyPMW/CMBCF90r9D9ZV6gZ2kKE0xEEVaodOVaELmxO7SSA+R7aBlF/f&#10;61TG031673vFenQ9O9sQO48KsqkAZrH2psNGwdfubbIEFpNGo3uPVsGPjbAu7+8KnRt/wU973qaG&#10;UQjGXCtoUxpyzmPdWqfj1A8W6fftg9OJztBwE/SFwl3PZ0IsuNMdUkOrB7tpbX3cnpyC9334eN1H&#10;cfWzKm0O9dHvrlwq9fgwvqyAJTumfxj+9EkdSnKq/AlNZL2CSZYRqWD+9EybCJgvFxJYRaSQUgIv&#10;C367ofwFAAD//wMAUEsBAi0AFAAGAAgAAAAhALaDOJL+AAAA4QEAABMAAAAAAAAAAAAAAAAAAAAA&#10;AFtDb250ZW50X1R5cGVzXS54bWxQSwECLQAUAAYACAAAACEAOP0h/9YAAACUAQAACwAAAAAAAAAA&#10;AAAAAAAvAQAAX3JlbHMvLnJlbHNQSwECLQAUAAYACAAAACEAhW0oaDYCAAAgBAAADgAAAAAAAAAA&#10;AAAAAAAuAgAAZHJzL2Uyb0RvYy54bWxQSwECLQAUAAYACAAAACEA4nnpx+AAAAALAQAADwAAAAAA&#10;AAAAAAAAAACQBAAAZHJzL2Rvd25yZXYueG1sUEsFBgAAAAAEAAQA8wAAAJ0FAAAAAA==&#10;" stroked="f">
                <v:textbox inset=",0,,0">
                  <w:txbxContent>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2315"/>
                        <w:gridCol w:w="1281"/>
                        <w:gridCol w:w="1302"/>
                      </w:tblGrid>
                      <w:tr w:rsidR="00404C9C" w:rsidRPr="000B5455" w:rsidTr="000357CA">
                        <w:trPr>
                          <w:trHeight w:val="283"/>
                        </w:trPr>
                        <w:tc>
                          <w:tcPr>
                            <w:tcW w:w="5000" w:type="pct"/>
                            <w:gridSpan w:val="4"/>
                            <w:tcBorders>
                              <w:top w:val="nil"/>
                              <w:left w:val="nil"/>
                              <w:bottom w:val="nil"/>
                              <w:right w:val="nil"/>
                            </w:tcBorders>
                            <w:shd w:val="clear" w:color="auto" w:fill="auto"/>
                            <w:vAlign w:val="center"/>
                          </w:tcPr>
                          <w:p w:rsidR="00404C9C" w:rsidRPr="000357CA" w:rsidRDefault="00404C9C" w:rsidP="0030770C">
                            <w:pPr>
                              <w:ind w:leftChars="-43" w:left="652" w:rightChars="-28" w:right="-67" w:hangingChars="325" w:hanging="755"/>
                              <w:rPr>
                                <w:rFonts w:ascii="標楷體" w:eastAsia="標楷體" w:hAnsi="標楷體"/>
                                <w:spacing w:val="-4"/>
                                <w:sz w:val="20"/>
                              </w:rPr>
                            </w:pPr>
                            <w:r w:rsidRPr="000357CA">
                              <w:rPr>
                                <w:rFonts w:ascii="標楷體" w:eastAsia="標楷體" w:hAnsi="標楷體" w:hint="eastAsia"/>
                                <w:b/>
                                <w:spacing w:val="-4"/>
                                <w:szCs w:val="24"/>
                              </w:rPr>
                              <w:t>表1</w:t>
                            </w:r>
                            <w:r w:rsidRPr="000357CA">
                              <w:rPr>
                                <w:rFonts w:ascii="標楷體" w:eastAsia="標楷體" w:hAnsi="標楷體"/>
                                <w:b/>
                                <w:spacing w:val="-4"/>
                                <w:szCs w:val="24"/>
                              </w:rPr>
                              <w:t>0</w:t>
                            </w:r>
                            <w:r w:rsidRPr="000357CA">
                              <w:rPr>
                                <w:rFonts w:ascii="標楷體" w:eastAsia="標楷體" w:hAnsi="標楷體" w:hint="eastAsia"/>
                                <w:b/>
                                <w:spacing w:val="-4"/>
                                <w:szCs w:val="24"/>
                              </w:rPr>
                              <w:t xml:space="preserve">  </w:t>
                            </w:r>
                            <w:r w:rsidRPr="002E1CCD">
                              <w:rPr>
                                <w:rFonts w:ascii="標楷體" w:eastAsia="標楷體" w:hAnsi="標楷體" w:hint="eastAsia"/>
                                <w:b/>
                                <w:szCs w:val="24"/>
                              </w:rPr>
                              <w:t>截至1</w:t>
                            </w:r>
                            <w:r w:rsidRPr="002E1CCD">
                              <w:rPr>
                                <w:rFonts w:ascii="標楷體" w:eastAsia="標楷體" w:hAnsi="標楷體"/>
                                <w:b/>
                                <w:szCs w:val="24"/>
                              </w:rPr>
                              <w:t>12年5月底</w:t>
                            </w:r>
                            <w:r w:rsidRPr="00386CE8">
                              <w:rPr>
                                <w:rFonts w:ascii="標楷體" w:eastAsia="標楷體" w:hAnsi="標楷體" w:hint="eastAsia"/>
                                <w:b/>
                                <w:szCs w:val="24"/>
                              </w:rPr>
                              <w:t>機關經管土地供公眾停車未訂定管理辦法情形</w:t>
                            </w:r>
                          </w:p>
                        </w:tc>
                      </w:tr>
                      <w:tr w:rsidR="00404C9C" w:rsidRPr="000B5455" w:rsidTr="000357CA">
                        <w:trPr>
                          <w:trHeight w:val="283"/>
                        </w:trPr>
                        <w:tc>
                          <w:tcPr>
                            <w:tcW w:w="5000" w:type="pct"/>
                            <w:gridSpan w:val="4"/>
                            <w:tcBorders>
                              <w:top w:val="nil"/>
                              <w:left w:val="nil"/>
                              <w:right w:val="nil"/>
                            </w:tcBorders>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hint="eastAsia"/>
                                <w:sz w:val="20"/>
                                <w:szCs w:val="22"/>
                              </w:rPr>
                              <w:t>單位：平方公尺、格</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項次</w:t>
                            </w:r>
                          </w:p>
                        </w:tc>
                        <w:tc>
                          <w:tcPr>
                            <w:tcW w:w="2088"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管理機關</w:t>
                            </w:r>
                          </w:p>
                        </w:tc>
                        <w:tc>
                          <w:tcPr>
                            <w:tcW w:w="1155"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停車場面積</w:t>
                            </w:r>
                          </w:p>
                        </w:tc>
                        <w:tc>
                          <w:tcPr>
                            <w:tcW w:w="1175"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停車位數量</w:t>
                            </w:r>
                          </w:p>
                        </w:tc>
                      </w:tr>
                      <w:tr w:rsidR="00404C9C" w:rsidRPr="000B5455" w:rsidTr="00C828B4">
                        <w:trPr>
                          <w:trHeight w:val="283"/>
                        </w:trPr>
                        <w:tc>
                          <w:tcPr>
                            <w:tcW w:w="2670" w:type="pct"/>
                            <w:gridSpan w:val="2"/>
                            <w:shd w:val="clear" w:color="auto" w:fill="auto"/>
                            <w:vAlign w:val="center"/>
                          </w:tcPr>
                          <w:p w:rsidR="00404C9C" w:rsidRPr="000357CA" w:rsidRDefault="00404C9C" w:rsidP="000B5455">
                            <w:pPr>
                              <w:jc w:val="center"/>
                              <w:rPr>
                                <w:rFonts w:ascii="標楷體" w:eastAsia="標楷體" w:hAnsi="標楷體"/>
                                <w:b/>
                                <w:sz w:val="20"/>
                              </w:rPr>
                            </w:pPr>
                            <w:r w:rsidRPr="000357CA">
                              <w:rPr>
                                <w:rFonts w:ascii="標楷體" w:eastAsia="標楷體" w:hAnsi="標楷體" w:hint="eastAsia"/>
                                <w:b/>
                                <w:sz w:val="20"/>
                              </w:rPr>
                              <w:t>合計</w:t>
                            </w:r>
                          </w:p>
                        </w:tc>
                        <w:tc>
                          <w:tcPr>
                            <w:tcW w:w="1155" w:type="pct"/>
                            <w:shd w:val="clear" w:color="auto" w:fill="auto"/>
                            <w:vAlign w:val="center"/>
                          </w:tcPr>
                          <w:p w:rsidR="00404C9C" w:rsidRPr="000357CA" w:rsidRDefault="00404C9C" w:rsidP="000B5455">
                            <w:pPr>
                              <w:jc w:val="right"/>
                              <w:rPr>
                                <w:rFonts w:ascii="標楷體" w:eastAsia="標楷體" w:hAnsi="標楷體"/>
                                <w:b/>
                                <w:sz w:val="20"/>
                              </w:rPr>
                            </w:pPr>
                            <w:r w:rsidRPr="000357CA">
                              <w:rPr>
                                <w:rFonts w:ascii="標楷體" w:eastAsia="標楷體" w:hAnsi="標楷體"/>
                                <w:b/>
                                <w:sz w:val="20"/>
                              </w:rPr>
                              <w:t>158,912</w:t>
                            </w:r>
                          </w:p>
                        </w:tc>
                        <w:tc>
                          <w:tcPr>
                            <w:tcW w:w="1175" w:type="pct"/>
                            <w:shd w:val="clear" w:color="auto" w:fill="auto"/>
                            <w:vAlign w:val="center"/>
                          </w:tcPr>
                          <w:p w:rsidR="00404C9C" w:rsidRPr="000357CA" w:rsidRDefault="00404C9C" w:rsidP="000B5455">
                            <w:pPr>
                              <w:jc w:val="right"/>
                              <w:rPr>
                                <w:rFonts w:ascii="標楷體" w:eastAsia="標楷體" w:hAnsi="標楷體"/>
                                <w:b/>
                                <w:sz w:val="20"/>
                              </w:rPr>
                            </w:pPr>
                            <w:r w:rsidRPr="000357CA">
                              <w:rPr>
                                <w:rFonts w:ascii="標楷體" w:eastAsia="標楷體" w:hAnsi="標楷體"/>
                                <w:b/>
                                <w:sz w:val="20"/>
                              </w:rPr>
                              <w:t>1,681</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1</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農業委員會</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15,944</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288</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2</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原住民族委員會</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2,208</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57</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3</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內政部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1,876</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48</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4</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國防部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14,242</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Pr>
                                <w:rFonts w:ascii="標楷體" w:eastAsia="標楷體" w:hAnsi="標楷體" w:hint="eastAsia"/>
                                <w:sz w:val="20"/>
                              </w:rPr>
                              <w:t>－</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5</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法務部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8,962</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202</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6</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經濟部水利署</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8,578</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80</w:t>
                            </w:r>
                          </w:p>
                        </w:tc>
                      </w:tr>
                      <w:tr w:rsidR="00404C9C" w:rsidRPr="000B5455" w:rsidTr="00C828B4">
                        <w:trPr>
                          <w:trHeight w:val="283"/>
                        </w:trPr>
                        <w:tc>
                          <w:tcPr>
                            <w:tcW w:w="583" w:type="pct"/>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7</w:t>
                            </w:r>
                          </w:p>
                        </w:tc>
                        <w:tc>
                          <w:tcPr>
                            <w:tcW w:w="2088" w:type="pct"/>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交通部</w:t>
                            </w:r>
                          </w:p>
                        </w:tc>
                        <w:tc>
                          <w:tcPr>
                            <w:tcW w:w="115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69,361</w:t>
                            </w:r>
                          </w:p>
                        </w:tc>
                        <w:tc>
                          <w:tcPr>
                            <w:tcW w:w="1175" w:type="pct"/>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458</w:t>
                            </w:r>
                          </w:p>
                        </w:tc>
                      </w:tr>
                      <w:tr w:rsidR="00404C9C" w:rsidRPr="000B5455" w:rsidTr="00C828B4">
                        <w:trPr>
                          <w:trHeight w:val="283"/>
                        </w:trPr>
                        <w:tc>
                          <w:tcPr>
                            <w:tcW w:w="583" w:type="pct"/>
                            <w:tcBorders>
                              <w:bottom w:val="single" w:sz="4" w:space="0" w:color="auto"/>
                            </w:tcBorders>
                            <w:shd w:val="clear" w:color="auto" w:fill="auto"/>
                            <w:vAlign w:val="center"/>
                          </w:tcPr>
                          <w:p w:rsidR="00404C9C" w:rsidRPr="000B5455" w:rsidRDefault="00404C9C" w:rsidP="000B5455">
                            <w:pPr>
                              <w:jc w:val="center"/>
                              <w:rPr>
                                <w:rFonts w:ascii="標楷體" w:eastAsia="標楷體" w:hAnsi="標楷體"/>
                                <w:sz w:val="20"/>
                              </w:rPr>
                            </w:pPr>
                            <w:r w:rsidRPr="000B5455">
                              <w:rPr>
                                <w:rFonts w:ascii="標楷體" w:eastAsia="標楷體" w:hAnsi="標楷體" w:hint="eastAsia"/>
                                <w:sz w:val="20"/>
                              </w:rPr>
                              <w:t>8</w:t>
                            </w:r>
                          </w:p>
                        </w:tc>
                        <w:tc>
                          <w:tcPr>
                            <w:tcW w:w="2088" w:type="pct"/>
                            <w:tcBorders>
                              <w:bottom w:val="single" w:sz="4" w:space="0" w:color="auto"/>
                            </w:tcBorders>
                            <w:shd w:val="clear" w:color="auto" w:fill="auto"/>
                            <w:vAlign w:val="center"/>
                          </w:tcPr>
                          <w:p w:rsidR="00404C9C" w:rsidRPr="000B5455" w:rsidRDefault="00404C9C" w:rsidP="000B5455">
                            <w:pPr>
                              <w:rPr>
                                <w:rFonts w:ascii="標楷體" w:eastAsia="標楷體" w:hAnsi="標楷體"/>
                                <w:sz w:val="20"/>
                              </w:rPr>
                            </w:pPr>
                            <w:r w:rsidRPr="000B5455">
                              <w:rPr>
                                <w:rFonts w:ascii="標楷體" w:eastAsia="標楷體" w:hAnsi="標楷體" w:hint="eastAsia"/>
                                <w:sz w:val="20"/>
                              </w:rPr>
                              <w:t>國家科學及技術委員會</w:t>
                            </w:r>
                          </w:p>
                        </w:tc>
                        <w:tc>
                          <w:tcPr>
                            <w:tcW w:w="1155" w:type="pct"/>
                            <w:tcBorders>
                              <w:bottom w:val="single" w:sz="4" w:space="0" w:color="auto"/>
                            </w:tcBorders>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37,741</w:t>
                            </w:r>
                          </w:p>
                        </w:tc>
                        <w:tc>
                          <w:tcPr>
                            <w:tcW w:w="1175" w:type="pct"/>
                            <w:tcBorders>
                              <w:bottom w:val="single" w:sz="4" w:space="0" w:color="auto"/>
                            </w:tcBorders>
                            <w:shd w:val="clear" w:color="auto" w:fill="auto"/>
                            <w:vAlign w:val="center"/>
                          </w:tcPr>
                          <w:p w:rsidR="00404C9C" w:rsidRPr="000B5455" w:rsidRDefault="00404C9C" w:rsidP="000B5455">
                            <w:pPr>
                              <w:jc w:val="right"/>
                              <w:rPr>
                                <w:rFonts w:ascii="標楷體" w:eastAsia="標楷體" w:hAnsi="標楷體"/>
                                <w:sz w:val="20"/>
                              </w:rPr>
                            </w:pPr>
                            <w:r w:rsidRPr="000B5455">
                              <w:rPr>
                                <w:rFonts w:ascii="標楷體" w:eastAsia="標楷體" w:hAnsi="標楷體"/>
                                <w:sz w:val="20"/>
                              </w:rPr>
                              <w:t>548</w:t>
                            </w:r>
                          </w:p>
                        </w:tc>
                      </w:tr>
                      <w:tr w:rsidR="00404C9C" w:rsidRPr="000B5455" w:rsidTr="000357CA">
                        <w:trPr>
                          <w:trHeight w:val="283"/>
                        </w:trPr>
                        <w:tc>
                          <w:tcPr>
                            <w:tcW w:w="5000" w:type="pct"/>
                            <w:gridSpan w:val="4"/>
                            <w:tcBorders>
                              <w:left w:val="nil"/>
                              <w:bottom w:val="nil"/>
                              <w:right w:val="nil"/>
                            </w:tcBorders>
                            <w:shd w:val="clear" w:color="auto" w:fill="auto"/>
                            <w:vAlign w:val="center"/>
                          </w:tcPr>
                          <w:p w:rsidR="00404C9C" w:rsidRPr="00C828B4" w:rsidRDefault="00404C9C" w:rsidP="00C828B4">
                            <w:pPr>
                              <w:adjustRightInd w:val="0"/>
                              <w:snapToGrid w:val="0"/>
                              <w:spacing w:line="240" w:lineRule="exact"/>
                              <w:ind w:left="504" w:hangingChars="280" w:hanging="504"/>
                              <w:jc w:val="both"/>
                              <w:rPr>
                                <w:rFonts w:ascii="標楷體" w:eastAsia="標楷體" w:hAnsi="標楷體"/>
                                <w:sz w:val="18"/>
                                <w:szCs w:val="18"/>
                              </w:rPr>
                            </w:pPr>
                            <w:proofErr w:type="gramStart"/>
                            <w:r w:rsidRPr="00C828B4">
                              <w:rPr>
                                <w:rFonts w:ascii="標楷體" w:eastAsia="標楷體" w:hAnsi="標楷體" w:hint="eastAsia"/>
                                <w:sz w:val="18"/>
                                <w:szCs w:val="18"/>
                              </w:rPr>
                              <w:t>註</w:t>
                            </w:r>
                            <w:proofErr w:type="gramEnd"/>
                            <w:r w:rsidRPr="00C828B4">
                              <w:rPr>
                                <w:rFonts w:ascii="標楷體" w:eastAsia="標楷體" w:hAnsi="標楷體" w:hint="eastAsia"/>
                                <w:sz w:val="18"/>
                                <w:szCs w:val="18"/>
                              </w:rPr>
                              <w:t>：1.部分場域因年代久遠無法查詢或現場</w:t>
                            </w:r>
                            <w:proofErr w:type="gramStart"/>
                            <w:r w:rsidRPr="00C828B4">
                              <w:rPr>
                                <w:rFonts w:ascii="標楷體" w:eastAsia="標楷體" w:hAnsi="標楷體" w:hint="eastAsia"/>
                                <w:sz w:val="18"/>
                                <w:szCs w:val="18"/>
                              </w:rPr>
                              <w:t>無劃設格</w:t>
                            </w:r>
                            <w:proofErr w:type="gramEnd"/>
                            <w:r w:rsidRPr="00C828B4">
                              <w:rPr>
                                <w:rFonts w:ascii="標楷體" w:eastAsia="標楷體" w:hAnsi="標楷體" w:hint="eastAsia"/>
                                <w:sz w:val="18"/>
                                <w:szCs w:val="18"/>
                              </w:rPr>
                              <w:t>線等情事，無法列入計算。</w:t>
                            </w:r>
                          </w:p>
                          <w:p w:rsidR="00404C9C" w:rsidRPr="00C828B4" w:rsidRDefault="00404C9C" w:rsidP="00C828B4">
                            <w:pPr>
                              <w:adjustRightInd w:val="0"/>
                              <w:snapToGrid w:val="0"/>
                              <w:spacing w:line="240" w:lineRule="exact"/>
                              <w:ind w:firstLineChars="178" w:firstLine="320"/>
                              <w:jc w:val="both"/>
                              <w:rPr>
                                <w:rFonts w:ascii="標楷體" w:eastAsia="標楷體" w:hAnsi="標楷體"/>
                                <w:sz w:val="18"/>
                                <w:szCs w:val="18"/>
                              </w:rPr>
                            </w:pPr>
                            <w:r w:rsidRPr="00C828B4">
                              <w:rPr>
                                <w:rFonts w:ascii="標楷體" w:eastAsia="標楷體" w:hAnsi="標楷體" w:hint="eastAsia"/>
                                <w:sz w:val="18"/>
                                <w:szCs w:val="18"/>
                              </w:rPr>
                              <w:t>2.</w:t>
                            </w:r>
                            <w:r>
                              <w:rPr>
                                <w:rFonts w:ascii="標楷體" w:eastAsia="標楷體" w:hAnsi="標楷體" w:hint="eastAsia"/>
                                <w:sz w:val="18"/>
                                <w:szCs w:val="18"/>
                              </w:rPr>
                              <w:t>資料來源：整理自</w:t>
                            </w:r>
                            <w:r w:rsidRPr="00C828B4">
                              <w:rPr>
                                <w:rFonts w:ascii="標楷體" w:eastAsia="標楷體" w:hAnsi="標楷體" w:hint="eastAsia"/>
                                <w:sz w:val="18"/>
                                <w:szCs w:val="18"/>
                              </w:rPr>
                              <w:t>農業委員會等機關提供資料。</w:t>
                            </w:r>
                          </w:p>
                        </w:tc>
                      </w:tr>
                    </w:tbl>
                    <w:p w:rsidR="00404C9C" w:rsidRPr="000B5455" w:rsidRDefault="00404C9C" w:rsidP="00CE6C9E"/>
                  </w:txbxContent>
                </v:textbox>
                <w10:wrap type="square"/>
              </v:shape>
            </w:pict>
          </mc:Fallback>
        </mc:AlternateContent>
      </w:r>
      <w:r w:rsidR="009C4006" w:rsidRPr="00E12076">
        <w:rPr>
          <w:rFonts w:ascii="標楷體" w:hAnsi="標楷體" w:hint="eastAsia"/>
          <w:b w:val="0"/>
          <w:sz w:val="24"/>
          <w:szCs w:val="24"/>
        </w:rPr>
        <w:t>依內政統計年報資料，截至110年底止，全國公有土地計有410萬餘筆，面積合計為229萬餘公頃。由於臺灣地區地狹人稠，土地價格高昂，因此公有土地常遭占用，近期媒體亦多有相關報導，如公有土地停車亂</w:t>
      </w:r>
      <w:proofErr w:type="gramStart"/>
      <w:r w:rsidR="009C4006" w:rsidRPr="00E12076">
        <w:rPr>
          <w:rFonts w:ascii="標楷體" w:hAnsi="標楷體" w:hint="eastAsia"/>
          <w:b w:val="0"/>
          <w:sz w:val="24"/>
          <w:szCs w:val="24"/>
        </w:rPr>
        <w:t>象（</w:t>
      </w:r>
      <w:proofErr w:type="gramEnd"/>
      <w:r w:rsidR="009C4006" w:rsidRPr="00E12076">
        <w:rPr>
          <w:rFonts w:ascii="標楷體" w:hAnsi="標楷體" w:hint="eastAsia"/>
          <w:b w:val="0"/>
          <w:sz w:val="24"/>
          <w:szCs w:val="24"/>
        </w:rPr>
        <w:t>舉如：「</w:t>
      </w:r>
      <w:proofErr w:type="gramStart"/>
      <w:r w:rsidR="009C4006" w:rsidRPr="00E12076">
        <w:rPr>
          <w:rFonts w:ascii="標楷體" w:hAnsi="標楷體" w:hint="eastAsia"/>
          <w:b w:val="0"/>
          <w:sz w:val="24"/>
          <w:szCs w:val="24"/>
        </w:rPr>
        <w:t>臺</w:t>
      </w:r>
      <w:proofErr w:type="gramEnd"/>
      <w:r w:rsidR="009C4006" w:rsidRPr="00E12076">
        <w:rPr>
          <w:rFonts w:ascii="標楷體" w:hAnsi="標楷體" w:hint="eastAsia"/>
          <w:b w:val="0"/>
          <w:sz w:val="24"/>
          <w:szCs w:val="24"/>
        </w:rPr>
        <w:t>南善化火車站前停車紛亂 朝收費管理規劃」、「免費停車場還能遮陽 周轉率0居民氣炸」等</w:t>
      </w:r>
      <w:proofErr w:type="gramStart"/>
      <w:r w:rsidR="009C4006" w:rsidRPr="00E12076">
        <w:rPr>
          <w:rFonts w:ascii="標楷體" w:hAnsi="標楷體" w:hint="eastAsia"/>
          <w:b w:val="0"/>
          <w:sz w:val="24"/>
          <w:szCs w:val="24"/>
        </w:rPr>
        <w:t>）</w:t>
      </w:r>
      <w:proofErr w:type="gramEnd"/>
      <w:r w:rsidR="009C4006" w:rsidRPr="00E12076">
        <w:rPr>
          <w:rFonts w:ascii="標楷體" w:hAnsi="標楷體" w:hint="eastAsia"/>
          <w:b w:val="0"/>
          <w:sz w:val="24"/>
          <w:szCs w:val="24"/>
        </w:rPr>
        <w:t>、國內露營風氣提升衍生風景區之停車場遭</w:t>
      </w:r>
      <w:proofErr w:type="gramStart"/>
      <w:r w:rsidR="009C4006" w:rsidRPr="00E12076">
        <w:rPr>
          <w:rFonts w:ascii="標楷體" w:hAnsi="標楷體" w:hint="eastAsia"/>
          <w:b w:val="0"/>
          <w:sz w:val="24"/>
          <w:szCs w:val="24"/>
        </w:rPr>
        <w:t>長占夜宿（</w:t>
      </w:r>
      <w:proofErr w:type="gramEnd"/>
      <w:r w:rsidR="009C4006" w:rsidRPr="00E12076">
        <w:rPr>
          <w:rFonts w:ascii="標楷體" w:hAnsi="標楷體" w:hint="eastAsia"/>
          <w:b w:val="0"/>
          <w:sz w:val="24"/>
          <w:szCs w:val="24"/>
        </w:rPr>
        <w:t>舉如：露營車占公用停車場夜宿，</w:t>
      </w:r>
      <w:proofErr w:type="gramStart"/>
      <w:r w:rsidR="009C4006" w:rsidRPr="00E12076">
        <w:rPr>
          <w:rFonts w:ascii="標楷體" w:hAnsi="標楷體" w:hint="eastAsia"/>
          <w:b w:val="0"/>
          <w:sz w:val="24"/>
          <w:szCs w:val="24"/>
        </w:rPr>
        <w:t>民怒批當</w:t>
      </w:r>
      <w:proofErr w:type="gramEnd"/>
      <w:r w:rsidR="009C4006" w:rsidRPr="00E12076">
        <w:rPr>
          <w:rFonts w:ascii="標楷體" w:hAnsi="標楷體" w:hint="eastAsia"/>
          <w:b w:val="0"/>
          <w:sz w:val="24"/>
          <w:szCs w:val="24"/>
        </w:rPr>
        <w:t>自家後院</w:t>
      </w:r>
      <w:proofErr w:type="gramStart"/>
      <w:r w:rsidR="009C4006" w:rsidRPr="00E12076">
        <w:rPr>
          <w:rFonts w:ascii="標楷體" w:hAnsi="標楷體" w:hint="eastAsia"/>
          <w:b w:val="0"/>
          <w:sz w:val="24"/>
          <w:szCs w:val="24"/>
        </w:rPr>
        <w:t>）</w:t>
      </w:r>
      <w:proofErr w:type="gramEnd"/>
      <w:r w:rsidR="009C4006" w:rsidRPr="00E12076">
        <w:rPr>
          <w:rFonts w:ascii="標楷體" w:hAnsi="標楷體" w:hint="eastAsia"/>
          <w:b w:val="0"/>
          <w:sz w:val="24"/>
          <w:szCs w:val="24"/>
        </w:rPr>
        <w:t>、霸占公有停車場或占用公有土地又另行收費</w:t>
      </w:r>
      <w:proofErr w:type="gramStart"/>
      <w:r w:rsidR="009C4006" w:rsidRPr="00E12076">
        <w:rPr>
          <w:rFonts w:ascii="標楷體" w:hAnsi="標楷體" w:hint="eastAsia"/>
          <w:b w:val="0"/>
          <w:sz w:val="24"/>
          <w:szCs w:val="24"/>
        </w:rPr>
        <w:t>（</w:t>
      </w:r>
      <w:proofErr w:type="gramEnd"/>
      <w:r w:rsidR="009C4006" w:rsidRPr="00E12076">
        <w:rPr>
          <w:rFonts w:ascii="標楷體" w:hAnsi="標楷體" w:hint="eastAsia"/>
          <w:b w:val="0"/>
          <w:sz w:val="24"/>
          <w:szCs w:val="24"/>
        </w:rPr>
        <w:t>舉如：「里長竊</w:t>
      </w:r>
      <w:proofErr w:type="gramStart"/>
      <w:r w:rsidR="00A7640C" w:rsidRPr="00E12076">
        <w:rPr>
          <w:rFonts w:ascii="標楷體" w:hAnsi="標楷體" w:hint="eastAsia"/>
          <w:b w:val="0"/>
          <w:sz w:val="24"/>
          <w:szCs w:val="24"/>
        </w:rPr>
        <w:t>佔</w:t>
      </w:r>
      <w:proofErr w:type="gramEnd"/>
      <w:r w:rsidR="009C4006" w:rsidRPr="00E12076">
        <w:rPr>
          <w:rFonts w:ascii="標楷體" w:hAnsi="標楷體" w:hint="eastAsia"/>
          <w:b w:val="0"/>
          <w:sz w:val="24"/>
          <w:szCs w:val="24"/>
        </w:rPr>
        <w:t>里民會堂停車位出租牟利</w:t>
      </w:r>
      <w:proofErr w:type="gramStart"/>
      <w:r w:rsidR="009C4006" w:rsidRPr="00E12076">
        <w:rPr>
          <w:rFonts w:ascii="標楷體" w:hAnsi="標楷體" w:hint="eastAsia"/>
          <w:b w:val="0"/>
          <w:sz w:val="24"/>
          <w:szCs w:val="24"/>
        </w:rPr>
        <w:t>百萬」</w:t>
      </w:r>
      <w:proofErr w:type="gramEnd"/>
      <w:r w:rsidR="009C4006" w:rsidRPr="00E12076">
        <w:rPr>
          <w:rFonts w:ascii="標楷體" w:hAnsi="標楷體" w:hint="eastAsia"/>
          <w:b w:val="0"/>
          <w:sz w:val="24"/>
          <w:szCs w:val="24"/>
        </w:rPr>
        <w:t>、「囂張業者占用公有地還收停車費」</w:t>
      </w:r>
      <w:proofErr w:type="gramStart"/>
      <w:r w:rsidR="009C4006" w:rsidRPr="00E12076">
        <w:rPr>
          <w:rFonts w:ascii="標楷體" w:hAnsi="標楷體" w:hint="eastAsia"/>
          <w:b w:val="0"/>
          <w:sz w:val="24"/>
          <w:szCs w:val="24"/>
        </w:rPr>
        <w:t>）</w:t>
      </w:r>
      <w:proofErr w:type="gramEnd"/>
      <w:r w:rsidR="009C4006" w:rsidRPr="00E12076">
        <w:rPr>
          <w:rFonts w:ascii="標楷體" w:hAnsi="標楷體" w:hint="eastAsia"/>
          <w:b w:val="0"/>
          <w:sz w:val="24"/>
          <w:szCs w:val="24"/>
        </w:rPr>
        <w:t>等。依財政部103年1月29日台</w:t>
      </w:r>
      <w:proofErr w:type="gramStart"/>
      <w:r w:rsidR="009C4006" w:rsidRPr="00E12076">
        <w:rPr>
          <w:rFonts w:ascii="標楷體" w:hAnsi="標楷體" w:hint="eastAsia"/>
          <w:b w:val="0"/>
          <w:sz w:val="24"/>
          <w:szCs w:val="24"/>
        </w:rPr>
        <w:t>財庫字第10300507890號</w:t>
      </w:r>
      <w:proofErr w:type="gramEnd"/>
      <w:r w:rsidR="009C4006" w:rsidRPr="00E12076">
        <w:rPr>
          <w:rFonts w:ascii="標楷體" w:hAnsi="標楷體" w:hint="eastAsia"/>
          <w:b w:val="0"/>
          <w:sz w:val="24"/>
          <w:szCs w:val="24"/>
        </w:rPr>
        <w:t>函說明，中央政府各機關學校應就停車場使用情形清查，並訂定管理辦法；基於公用財產依法管用合一，各機關</w:t>
      </w:r>
      <w:proofErr w:type="gramStart"/>
      <w:r w:rsidR="009C4006" w:rsidRPr="00E12076">
        <w:rPr>
          <w:rFonts w:ascii="標楷體" w:hAnsi="標楷體" w:hint="eastAsia"/>
          <w:b w:val="0"/>
          <w:sz w:val="24"/>
          <w:szCs w:val="24"/>
        </w:rPr>
        <w:t>學校均應因地制宜</w:t>
      </w:r>
      <w:proofErr w:type="gramEnd"/>
      <w:r w:rsidR="009C4006" w:rsidRPr="00E12076">
        <w:rPr>
          <w:rFonts w:ascii="標楷體" w:hAnsi="標楷體" w:hint="eastAsia"/>
          <w:b w:val="0"/>
          <w:sz w:val="24"/>
          <w:szCs w:val="24"/>
        </w:rPr>
        <w:t>訂定停車場管理辦法，</w:t>
      </w:r>
      <w:proofErr w:type="gramStart"/>
      <w:r w:rsidR="009C4006" w:rsidRPr="00E12076">
        <w:rPr>
          <w:rFonts w:ascii="標楷體" w:hAnsi="標楷體" w:hint="eastAsia"/>
          <w:b w:val="0"/>
          <w:sz w:val="24"/>
          <w:szCs w:val="24"/>
        </w:rPr>
        <w:t>請未訂定者</w:t>
      </w:r>
      <w:proofErr w:type="gramEnd"/>
      <w:r w:rsidR="009C4006" w:rsidRPr="00E12076">
        <w:rPr>
          <w:rFonts w:ascii="標楷體" w:hAnsi="標楷體" w:hint="eastAsia"/>
          <w:b w:val="0"/>
          <w:sz w:val="24"/>
          <w:szCs w:val="24"/>
        </w:rPr>
        <w:t>儘速辦理訂定。經查各級政府公有土地供公眾停車管理情形，核有：1.行政院農業委員會等8機關經管公有土地供公眾停車</w:t>
      </w:r>
      <w:r w:rsidR="004E6B2F" w:rsidRPr="00E12076">
        <w:rPr>
          <w:rFonts w:ascii="標楷體" w:hAnsi="標楷體" w:hint="eastAsia"/>
          <w:b w:val="0"/>
          <w:sz w:val="24"/>
          <w:szCs w:val="24"/>
        </w:rPr>
        <w:t>之</w:t>
      </w:r>
      <w:r w:rsidR="009C4006" w:rsidRPr="00E12076">
        <w:rPr>
          <w:rFonts w:ascii="標楷體" w:hAnsi="標楷體" w:hint="eastAsia"/>
          <w:b w:val="0"/>
          <w:sz w:val="24"/>
          <w:szCs w:val="24"/>
        </w:rPr>
        <w:t>停車場域面積合計15萬8,912平方公尺，提供小汽車停車位數量1,681格（表</w:t>
      </w:r>
      <w:r w:rsidR="000E312B" w:rsidRPr="00E12076">
        <w:rPr>
          <w:rFonts w:ascii="標楷體" w:hAnsi="標楷體" w:hint="eastAsia"/>
          <w:b w:val="0"/>
          <w:sz w:val="24"/>
          <w:szCs w:val="24"/>
        </w:rPr>
        <w:t>10</w:t>
      </w:r>
      <w:r w:rsidR="009C4006" w:rsidRPr="00E12076">
        <w:rPr>
          <w:rFonts w:ascii="標楷體" w:hAnsi="標楷體" w:hint="eastAsia"/>
          <w:b w:val="0"/>
          <w:sz w:val="24"/>
          <w:szCs w:val="24"/>
        </w:rPr>
        <w:t>），尚未依上開財政部</w:t>
      </w:r>
      <w:proofErr w:type="gramStart"/>
      <w:r w:rsidR="009C4006" w:rsidRPr="00E12076">
        <w:rPr>
          <w:rFonts w:ascii="標楷體" w:hAnsi="標楷體" w:hint="eastAsia"/>
          <w:b w:val="0"/>
          <w:sz w:val="24"/>
          <w:szCs w:val="24"/>
        </w:rPr>
        <w:t>函示訂定</w:t>
      </w:r>
      <w:proofErr w:type="gramEnd"/>
      <w:r w:rsidR="009C4006" w:rsidRPr="00E12076">
        <w:rPr>
          <w:rFonts w:ascii="標楷體" w:hAnsi="標楷體" w:hint="eastAsia"/>
          <w:b w:val="0"/>
          <w:sz w:val="24"/>
          <w:szCs w:val="24"/>
        </w:rPr>
        <w:t>管理辦法及收費標準，且部</w:t>
      </w:r>
      <w:proofErr w:type="gramStart"/>
      <w:r w:rsidR="009C4006" w:rsidRPr="00E12076">
        <w:rPr>
          <w:rFonts w:ascii="標楷體" w:hAnsi="標楷體" w:hint="eastAsia"/>
          <w:b w:val="0"/>
          <w:sz w:val="24"/>
          <w:szCs w:val="24"/>
        </w:rPr>
        <w:t>分場域未進行</w:t>
      </w:r>
      <w:proofErr w:type="gramEnd"/>
      <w:r w:rsidR="009C4006" w:rsidRPr="00E12076">
        <w:rPr>
          <w:rFonts w:ascii="標楷體" w:hAnsi="標楷體" w:hint="eastAsia"/>
          <w:b w:val="0"/>
          <w:sz w:val="24"/>
          <w:szCs w:val="24"/>
        </w:rPr>
        <w:t>管理或管理情形未</w:t>
      </w:r>
      <w:proofErr w:type="gramStart"/>
      <w:r w:rsidR="009C4006" w:rsidRPr="00E12076">
        <w:rPr>
          <w:rFonts w:ascii="標楷體" w:hAnsi="標楷體" w:hint="eastAsia"/>
          <w:b w:val="0"/>
          <w:sz w:val="24"/>
          <w:szCs w:val="24"/>
        </w:rPr>
        <w:t>臻</w:t>
      </w:r>
      <w:proofErr w:type="gramEnd"/>
      <w:r w:rsidR="009C4006" w:rsidRPr="00E12076">
        <w:rPr>
          <w:rFonts w:ascii="標楷體" w:hAnsi="標楷體" w:hint="eastAsia"/>
          <w:b w:val="0"/>
          <w:sz w:val="24"/>
          <w:szCs w:val="24"/>
        </w:rPr>
        <w:t>周延；另部分公有停車場因未收費，且坐落市區或</w:t>
      </w:r>
      <w:r w:rsidR="00263C0F" w:rsidRPr="00E12076">
        <w:rPr>
          <w:rFonts w:ascii="標楷體" w:hAnsi="標楷體" w:hint="eastAsia"/>
          <w:b w:val="0"/>
          <w:sz w:val="24"/>
          <w:szCs w:val="24"/>
        </w:rPr>
        <w:t>觀光景點</w:t>
      </w:r>
      <w:r w:rsidR="009C4006" w:rsidRPr="00E12076">
        <w:rPr>
          <w:rFonts w:ascii="標楷體" w:hAnsi="標楷體" w:hint="eastAsia"/>
          <w:b w:val="0"/>
          <w:sz w:val="24"/>
          <w:szCs w:val="24"/>
        </w:rPr>
        <w:t>，其附近500公尺範圍內亦設有收費停車場，以致停車率高，難以排除久占之情形，亦不符合使用者付費原則</w:t>
      </w:r>
      <w:r w:rsidR="00C02E9E" w:rsidRPr="00E12076">
        <w:rPr>
          <w:rFonts w:ascii="標楷體" w:hAnsi="標楷體" w:hint="eastAsia"/>
          <w:b w:val="0"/>
          <w:sz w:val="24"/>
          <w:szCs w:val="24"/>
        </w:rPr>
        <w:t>；</w:t>
      </w:r>
      <w:r w:rsidR="009C4006" w:rsidRPr="00E12076">
        <w:rPr>
          <w:rFonts w:ascii="標楷體" w:hAnsi="標楷體" w:hint="eastAsia"/>
          <w:b w:val="0"/>
          <w:sz w:val="24"/>
          <w:szCs w:val="24"/>
        </w:rPr>
        <w:t>2.</w:t>
      </w:r>
      <w:r w:rsidR="00BA4BF0" w:rsidRPr="00E12076">
        <w:rPr>
          <w:rFonts w:ascii="標楷體" w:hAnsi="標楷體" w:hint="eastAsia"/>
          <w:b w:val="0"/>
          <w:sz w:val="24"/>
          <w:szCs w:val="24"/>
        </w:rPr>
        <w:t>國有財產署經管公有土地遭私人占用作為停車使用，或甚至遭竊</w:t>
      </w:r>
      <w:proofErr w:type="gramStart"/>
      <w:r w:rsidR="00BA4BF0" w:rsidRPr="00E12076">
        <w:rPr>
          <w:rFonts w:ascii="標楷體" w:hAnsi="標楷體" w:hint="eastAsia"/>
          <w:b w:val="0"/>
          <w:sz w:val="24"/>
          <w:szCs w:val="24"/>
        </w:rPr>
        <w:t>佔</w:t>
      </w:r>
      <w:proofErr w:type="gramEnd"/>
      <w:r w:rsidR="009C4006" w:rsidRPr="00E12076">
        <w:rPr>
          <w:rFonts w:ascii="標楷體" w:hAnsi="標楷體" w:hint="eastAsia"/>
          <w:b w:val="0"/>
          <w:sz w:val="24"/>
          <w:szCs w:val="24"/>
        </w:rPr>
        <w:t>作為收費停車及營業使用，未妥為評估處理方式；另經管公有土地為機關占用作為供</w:t>
      </w:r>
      <w:r w:rsidR="00AB7254" w:rsidRPr="00E12076">
        <w:rPr>
          <w:rFonts w:ascii="標楷體" w:hAnsi="標楷體" w:hint="eastAsia"/>
          <w:b w:val="0"/>
          <w:sz w:val="24"/>
          <w:szCs w:val="24"/>
        </w:rPr>
        <w:t>公眾停車或機關作為收費停車使用，未協調該等機關</w:t>
      </w:r>
      <w:proofErr w:type="gramStart"/>
      <w:r w:rsidR="00AB7254" w:rsidRPr="00E12076">
        <w:rPr>
          <w:rFonts w:ascii="標楷體" w:hAnsi="標楷體" w:hint="eastAsia"/>
          <w:b w:val="0"/>
          <w:sz w:val="24"/>
          <w:szCs w:val="24"/>
        </w:rPr>
        <w:t>研</w:t>
      </w:r>
      <w:proofErr w:type="gramEnd"/>
      <w:r w:rsidR="00AB7254" w:rsidRPr="00E12076">
        <w:rPr>
          <w:rFonts w:ascii="標楷體" w:hAnsi="標楷體" w:hint="eastAsia"/>
          <w:b w:val="0"/>
          <w:sz w:val="24"/>
          <w:szCs w:val="24"/>
        </w:rPr>
        <w:t>擬妥適合作方案</w:t>
      </w:r>
      <w:r w:rsidR="00C02E9E" w:rsidRPr="00E12076">
        <w:rPr>
          <w:rFonts w:ascii="標楷體" w:hAnsi="標楷體" w:hint="eastAsia"/>
          <w:b w:val="0"/>
          <w:sz w:val="24"/>
          <w:szCs w:val="24"/>
        </w:rPr>
        <w:t>等情事</w:t>
      </w:r>
      <w:r w:rsidR="00AB7254" w:rsidRPr="00E12076">
        <w:rPr>
          <w:rFonts w:ascii="標楷體" w:hAnsi="標楷體" w:hint="eastAsia"/>
          <w:b w:val="0"/>
          <w:sz w:val="24"/>
          <w:szCs w:val="24"/>
        </w:rPr>
        <w:t>，</w:t>
      </w:r>
      <w:r w:rsidR="009C4006" w:rsidRPr="00E12076">
        <w:rPr>
          <w:rFonts w:ascii="標楷體" w:hAnsi="標楷體" w:hint="eastAsia"/>
          <w:b w:val="0"/>
          <w:sz w:val="24"/>
          <w:szCs w:val="24"/>
        </w:rPr>
        <w:t>經函請財政部檢討並督促</w:t>
      </w:r>
      <w:proofErr w:type="gramStart"/>
      <w:r w:rsidR="009C4006" w:rsidRPr="00E12076">
        <w:rPr>
          <w:rFonts w:ascii="標楷體" w:hAnsi="標楷體" w:hint="eastAsia"/>
          <w:b w:val="0"/>
          <w:sz w:val="24"/>
          <w:szCs w:val="24"/>
        </w:rPr>
        <w:t>研</w:t>
      </w:r>
      <w:proofErr w:type="gramEnd"/>
      <w:r w:rsidR="009C4006" w:rsidRPr="00E12076">
        <w:rPr>
          <w:rFonts w:ascii="標楷體" w:hAnsi="標楷體" w:hint="eastAsia"/>
          <w:b w:val="0"/>
          <w:sz w:val="24"/>
          <w:szCs w:val="24"/>
        </w:rPr>
        <w:t>謀改善。據復：已具函督促中央政府各機關學校，就其經管之公有土地作為停車使用者，確實清查使用情形，並視個案狀況強化土地管理，因地制宜訂定停車場管理辦法或其他適當管理規範，以加強政府資產活化運用。</w:t>
      </w:r>
    </w:p>
    <w:p w:rsidR="009F5395" w:rsidRPr="00E12076" w:rsidRDefault="00EC0D1B" w:rsidP="003B33B4">
      <w:pPr>
        <w:pStyle w:val="affff2"/>
        <w:overflowPunct w:val="0"/>
        <w:spacing w:beforeLines="30" w:before="108" w:afterLines="50" w:after="180" w:line="420" w:lineRule="exact"/>
        <w:ind w:firstLine="320"/>
        <w:rPr>
          <w:rFonts w:ascii="標楷體" w:hAnsi="標楷體"/>
        </w:rPr>
      </w:pPr>
      <w:r w:rsidRPr="00E12076">
        <w:rPr>
          <w:rFonts w:ascii="標楷體" w:hAnsi="標楷體" w:hint="eastAsia"/>
        </w:rPr>
        <w:t>五</w:t>
      </w:r>
      <w:r w:rsidR="009F5395" w:rsidRPr="00E12076">
        <w:rPr>
          <w:rFonts w:ascii="標楷體" w:hAnsi="標楷體" w:hint="eastAsia"/>
        </w:rPr>
        <w:t>、</w:t>
      </w:r>
      <w:proofErr w:type="gramStart"/>
      <w:r w:rsidR="00F529EE" w:rsidRPr="00E12076">
        <w:rPr>
          <w:rFonts w:ascii="標楷體" w:hAnsi="標楷體" w:hint="eastAsia"/>
        </w:rPr>
        <w:t>1</w:t>
      </w:r>
      <w:r w:rsidR="007D24C1" w:rsidRPr="00E12076">
        <w:rPr>
          <w:rFonts w:ascii="標楷體" w:hAnsi="標楷體" w:hint="eastAsia"/>
        </w:rPr>
        <w:t>10</w:t>
      </w:r>
      <w:proofErr w:type="gramEnd"/>
      <w:r w:rsidR="009F5395" w:rsidRPr="00E12076">
        <w:rPr>
          <w:rFonts w:ascii="標楷體" w:hAnsi="標楷體" w:hint="eastAsia"/>
        </w:rPr>
        <w:t>年度重要審核意見追蹤查核情形</w:t>
      </w:r>
    </w:p>
    <w:p w:rsidR="009F5395" w:rsidRPr="00E12076" w:rsidRDefault="00FB2374" w:rsidP="00C85B60">
      <w:pPr>
        <w:pStyle w:val="af0"/>
        <w:overflowPunct w:val="0"/>
        <w:ind w:firstLine="480"/>
        <w:rPr>
          <w:rFonts w:hAnsi="標楷體"/>
        </w:rPr>
      </w:pPr>
      <w:r w:rsidRPr="00E12076">
        <w:rPr>
          <w:rFonts w:hAnsi="標楷體" w:hint="eastAsia"/>
        </w:rPr>
        <w:t>本部於</w:t>
      </w:r>
      <w:proofErr w:type="gramStart"/>
      <w:r w:rsidRPr="00E12076">
        <w:rPr>
          <w:rFonts w:hAnsi="標楷體" w:hint="eastAsia"/>
        </w:rPr>
        <w:t>1</w:t>
      </w:r>
      <w:r w:rsidR="007D24C1" w:rsidRPr="00E12076">
        <w:rPr>
          <w:rFonts w:hAnsi="標楷體" w:hint="eastAsia"/>
        </w:rPr>
        <w:t>10</w:t>
      </w:r>
      <w:proofErr w:type="gramEnd"/>
      <w:r w:rsidRPr="00E12076">
        <w:rPr>
          <w:rFonts w:hAnsi="標楷體" w:hint="eastAsia"/>
        </w:rPr>
        <w:t>年度審核報告</w:t>
      </w:r>
      <w:r w:rsidR="00047C33" w:rsidRPr="00E12076">
        <w:rPr>
          <w:rFonts w:hAnsi="標楷體" w:hint="eastAsia"/>
        </w:rPr>
        <w:t>內</w:t>
      </w:r>
      <w:r w:rsidRPr="00E12076">
        <w:rPr>
          <w:rFonts w:hAnsi="標楷體" w:hint="eastAsia"/>
        </w:rPr>
        <w:t>列</w:t>
      </w:r>
      <w:r w:rsidR="00DE50FE" w:rsidRPr="00E12076">
        <w:rPr>
          <w:rFonts w:hAnsi="標楷體" w:hint="eastAsia"/>
        </w:rPr>
        <w:t>普通公務相關</w:t>
      </w:r>
      <w:r w:rsidRPr="00E12076">
        <w:rPr>
          <w:rFonts w:hAnsi="標楷體" w:hint="eastAsia"/>
        </w:rPr>
        <w:t>重要審核意見</w:t>
      </w:r>
      <w:r w:rsidR="00D54506" w:rsidRPr="00E12076">
        <w:rPr>
          <w:rFonts w:hAnsi="標楷體" w:hint="eastAsia"/>
        </w:rPr>
        <w:t>1</w:t>
      </w:r>
      <w:r w:rsidR="0085042D" w:rsidRPr="00E12076">
        <w:rPr>
          <w:rFonts w:hAnsi="標楷體" w:hint="eastAsia"/>
        </w:rPr>
        <w:t>4</w:t>
      </w:r>
      <w:r w:rsidR="00D524FE" w:rsidRPr="00E12076">
        <w:rPr>
          <w:rFonts w:hAnsi="標楷體" w:hint="eastAsia"/>
        </w:rPr>
        <w:t>項，經</w:t>
      </w:r>
      <w:proofErr w:type="gramStart"/>
      <w:r w:rsidR="00D524FE" w:rsidRPr="00E12076">
        <w:rPr>
          <w:rFonts w:hAnsi="標楷體" w:hint="eastAsia"/>
        </w:rPr>
        <w:t>賡</w:t>
      </w:r>
      <w:proofErr w:type="gramEnd"/>
      <w:r w:rsidR="00D524FE" w:rsidRPr="00E12076">
        <w:rPr>
          <w:rFonts w:hAnsi="標楷體" w:hint="eastAsia"/>
        </w:rPr>
        <w:t>續追蹤查核實際辦理結果</w:t>
      </w:r>
      <w:r w:rsidRPr="00E12076">
        <w:rPr>
          <w:rFonts w:hAnsi="標楷體" w:hint="eastAsia"/>
        </w:rPr>
        <w:t>，仍待繼續改善者</w:t>
      </w:r>
      <w:r w:rsidR="00C100C9" w:rsidRPr="00E12076">
        <w:rPr>
          <w:rFonts w:hAnsi="標楷體" w:hint="eastAsia"/>
        </w:rPr>
        <w:t>2</w:t>
      </w:r>
      <w:r w:rsidRPr="00E12076">
        <w:rPr>
          <w:rFonts w:hAnsi="標楷體" w:hint="eastAsia"/>
        </w:rPr>
        <w:t>項、</w:t>
      </w:r>
      <w:r w:rsidR="00C100C9" w:rsidRPr="00E12076">
        <w:rPr>
          <w:rFonts w:hAnsi="標楷體" w:hint="eastAsia"/>
        </w:rPr>
        <w:t>處理中1項、</w:t>
      </w:r>
      <w:r w:rsidRPr="00E12076">
        <w:rPr>
          <w:rFonts w:hAnsi="標楷體" w:hint="eastAsia"/>
        </w:rPr>
        <w:t>已</w:t>
      </w:r>
      <w:proofErr w:type="gramStart"/>
      <w:r w:rsidRPr="00E12076">
        <w:rPr>
          <w:rFonts w:hAnsi="標楷體" w:hint="eastAsia"/>
        </w:rPr>
        <w:t>研</w:t>
      </w:r>
      <w:proofErr w:type="gramEnd"/>
      <w:r w:rsidRPr="00E12076">
        <w:rPr>
          <w:rFonts w:hAnsi="標楷體" w:hint="eastAsia"/>
        </w:rPr>
        <w:t>謀改善或依改善措施持續辦理者</w:t>
      </w:r>
      <w:r w:rsidR="00234087" w:rsidRPr="00E12076">
        <w:rPr>
          <w:rFonts w:hAnsi="標楷體" w:hint="eastAsia"/>
        </w:rPr>
        <w:t>11</w:t>
      </w:r>
      <w:r w:rsidRPr="00E12076">
        <w:rPr>
          <w:rFonts w:hAnsi="標楷體" w:hint="eastAsia"/>
        </w:rPr>
        <w:t>項（表</w:t>
      </w:r>
      <w:r w:rsidR="000E312B" w:rsidRPr="00E12076">
        <w:rPr>
          <w:rFonts w:hAnsi="標楷體" w:hint="eastAsia"/>
        </w:rPr>
        <w:t>11</w:t>
      </w:r>
      <w:r w:rsidRPr="00E12076">
        <w:rPr>
          <w:rFonts w:hAnsi="標楷體" w:hint="eastAsia"/>
        </w:rPr>
        <w:t>），其中仍待繼續改善者，經再</w:t>
      </w:r>
      <w:proofErr w:type="gramStart"/>
      <w:r w:rsidRPr="00E12076">
        <w:rPr>
          <w:rFonts w:hAnsi="標楷體" w:hint="eastAsia"/>
        </w:rPr>
        <w:t>研</w:t>
      </w:r>
      <w:proofErr w:type="gramEnd"/>
      <w:r w:rsidRPr="00E12076">
        <w:rPr>
          <w:rFonts w:hAnsi="標楷體" w:hint="eastAsia"/>
        </w:rPr>
        <w:t>提審核意見</w:t>
      </w:r>
      <w:r w:rsidR="006F4F7F" w:rsidRPr="00E12076">
        <w:rPr>
          <w:rFonts w:hAnsi="標楷體" w:hint="eastAsia"/>
        </w:rPr>
        <w:t>2</w:t>
      </w:r>
      <w:r w:rsidRPr="00E12076">
        <w:rPr>
          <w:rFonts w:hAnsi="標楷體" w:hint="eastAsia"/>
        </w:rPr>
        <w:t>項通知檢討改善。</w:t>
      </w:r>
    </w:p>
    <w:p w:rsidR="009330D6" w:rsidRPr="00E12076" w:rsidRDefault="0048036D" w:rsidP="00C85B60">
      <w:pPr>
        <w:spacing w:afterLines="40" w:after="144" w:line="560" w:lineRule="exact"/>
        <w:jc w:val="center"/>
        <w:rPr>
          <w:rFonts w:ascii="標楷體" w:eastAsia="標楷體" w:hAnsi="標楷體"/>
          <w:b/>
          <w:szCs w:val="24"/>
        </w:rPr>
      </w:pPr>
      <w:r w:rsidRPr="00E12076">
        <w:rPr>
          <w:rFonts w:ascii="標楷體" w:eastAsia="標楷體" w:hAnsi="標楷體" w:hint="eastAsia"/>
          <w:b/>
          <w:szCs w:val="24"/>
        </w:rPr>
        <w:lastRenderedPageBreak/>
        <w:t>表</w:t>
      </w:r>
      <w:r w:rsidR="000E312B" w:rsidRPr="00E12076">
        <w:rPr>
          <w:rFonts w:ascii="標楷體" w:eastAsia="標楷體" w:hAnsi="標楷體" w:hint="eastAsia"/>
          <w:b/>
          <w:szCs w:val="24"/>
        </w:rPr>
        <w:t>11</w:t>
      </w:r>
      <w:r w:rsidRPr="00E12076">
        <w:rPr>
          <w:rFonts w:ascii="標楷體" w:eastAsia="標楷體" w:hAnsi="標楷體" w:hint="eastAsia"/>
          <w:b/>
          <w:szCs w:val="24"/>
        </w:rPr>
        <w:t xml:space="preserve">　</w:t>
      </w:r>
      <w:proofErr w:type="gramStart"/>
      <w:r w:rsidR="00AC0EBA" w:rsidRPr="00E12076">
        <w:rPr>
          <w:rFonts w:ascii="標楷體" w:eastAsia="標楷體" w:hAnsi="標楷體" w:hint="eastAsia"/>
          <w:b/>
          <w:szCs w:val="24"/>
        </w:rPr>
        <w:t>110</w:t>
      </w:r>
      <w:proofErr w:type="gramEnd"/>
      <w:r w:rsidRPr="00E12076">
        <w:rPr>
          <w:rFonts w:ascii="標楷體" w:eastAsia="標楷體" w:hAnsi="標楷體" w:hint="eastAsia"/>
          <w:b/>
          <w:szCs w:val="24"/>
        </w:rPr>
        <w:t>年度審核報告所列財政部主管</w:t>
      </w:r>
      <w:r w:rsidR="002001CA" w:rsidRPr="00E12076">
        <w:rPr>
          <w:rFonts w:ascii="標楷體" w:eastAsia="標楷體" w:hAnsi="標楷體" w:hint="eastAsia"/>
          <w:b/>
          <w:szCs w:val="24"/>
        </w:rPr>
        <w:t>普通公務相關</w:t>
      </w:r>
      <w:r w:rsidR="00E82A1D" w:rsidRPr="00E12076">
        <w:rPr>
          <w:rFonts w:ascii="標楷體" w:eastAsia="標楷體" w:hAnsi="標楷體" w:hint="eastAsia"/>
          <w:b/>
          <w:szCs w:val="24"/>
        </w:rPr>
        <w:t>重要審核意見覆核辦理情形</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E12076" w:rsidRPr="00E12076" w:rsidTr="00A47D80">
        <w:trPr>
          <w:trHeight w:val="486"/>
        </w:trPr>
        <w:tc>
          <w:tcPr>
            <w:tcW w:w="5739" w:type="dxa"/>
            <w:tcBorders>
              <w:top w:val="single" w:sz="4" w:space="0" w:color="auto"/>
              <w:left w:val="single" w:sz="4" w:space="0" w:color="auto"/>
              <w:bottom w:val="single" w:sz="4" w:space="0" w:color="auto"/>
              <w:right w:val="single" w:sz="4" w:space="0" w:color="auto"/>
            </w:tcBorders>
            <w:vAlign w:val="center"/>
          </w:tcPr>
          <w:p w:rsidR="005668DE" w:rsidRPr="00E12076" w:rsidRDefault="005668DE" w:rsidP="009D3548">
            <w:pPr>
              <w:spacing w:line="240" w:lineRule="exact"/>
              <w:jc w:val="center"/>
              <w:rPr>
                <w:rFonts w:ascii="標楷體" w:eastAsia="標楷體" w:hAnsi="標楷體"/>
                <w:sz w:val="20"/>
              </w:rPr>
            </w:pPr>
            <w:r w:rsidRPr="00E12076">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rsidR="005668DE" w:rsidRPr="00E12076" w:rsidRDefault="005668DE" w:rsidP="009D3548">
            <w:pPr>
              <w:spacing w:line="240" w:lineRule="exact"/>
              <w:jc w:val="center"/>
              <w:rPr>
                <w:rFonts w:ascii="標楷體" w:eastAsia="標楷體" w:hAnsi="標楷體"/>
                <w:sz w:val="20"/>
              </w:rPr>
            </w:pPr>
            <w:r w:rsidRPr="00E12076">
              <w:rPr>
                <w:rFonts w:ascii="標楷體" w:eastAsia="標楷體" w:hAnsi="標楷體" w:hint="eastAsia"/>
                <w:sz w:val="20"/>
              </w:rPr>
              <w:t>說明</w:t>
            </w:r>
          </w:p>
        </w:tc>
      </w:tr>
      <w:tr w:rsidR="00E12076" w:rsidRPr="00E12076" w:rsidTr="00F55483">
        <w:trPr>
          <w:trHeight w:val="510"/>
        </w:trPr>
        <w:tc>
          <w:tcPr>
            <w:tcW w:w="5739" w:type="dxa"/>
            <w:tcBorders>
              <w:top w:val="single" w:sz="4" w:space="0" w:color="auto"/>
              <w:left w:val="single" w:sz="4" w:space="0" w:color="auto"/>
              <w:bottom w:val="single" w:sz="4" w:space="0" w:color="auto"/>
              <w:right w:val="nil"/>
            </w:tcBorders>
            <w:vAlign w:val="center"/>
          </w:tcPr>
          <w:p w:rsidR="005668DE" w:rsidRPr="00E12076" w:rsidRDefault="005668DE" w:rsidP="00207ECB">
            <w:pPr>
              <w:spacing w:line="280" w:lineRule="exact"/>
              <w:ind w:left="295" w:hanging="318"/>
              <w:jc w:val="both"/>
              <w:rPr>
                <w:rFonts w:ascii="標楷體" w:eastAsia="標楷體" w:hAnsi="標楷體"/>
                <w:b/>
                <w:sz w:val="20"/>
              </w:rPr>
            </w:pPr>
            <w:r w:rsidRPr="00E12076">
              <w:rPr>
                <w:rFonts w:ascii="標楷體" w:eastAsia="標楷體" w:hAnsi="標楷體" w:hint="eastAsia"/>
                <w:b/>
                <w:noProof/>
                <w:sz w:val="20"/>
              </w:rPr>
              <w:t>仍待繼續改善</w:t>
            </w:r>
          </w:p>
        </w:tc>
        <w:tc>
          <w:tcPr>
            <w:tcW w:w="4074" w:type="dxa"/>
            <w:tcBorders>
              <w:top w:val="single" w:sz="4" w:space="0" w:color="auto"/>
              <w:left w:val="nil"/>
              <w:bottom w:val="single" w:sz="4" w:space="0" w:color="auto"/>
              <w:right w:val="single" w:sz="4" w:space="0" w:color="auto"/>
            </w:tcBorders>
            <w:vAlign w:val="center"/>
          </w:tcPr>
          <w:p w:rsidR="005668DE" w:rsidRPr="00E12076" w:rsidRDefault="005668DE" w:rsidP="00207ECB">
            <w:pPr>
              <w:spacing w:line="280" w:lineRule="exact"/>
              <w:jc w:val="both"/>
              <w:rPr>
                <w:rFonts w:ascii="標楷體" w:eastAsia="標楷體" w:hAnsi="標楷體"/>
                <w:b/>
                <w:sz w:val="20"/>
              </w:rPr>
            </w:pPr>
          </w:p>
        </w:tc>
      </w:tr>
      <w:tr w:rsidR="00E12076" w:rsidRPr="00E12076" w:rsidTr="00131D98">
        <w:trPr>
          <w:trHeight w:val="977"/>
        </w:trPr>
        <w:tc>
          <w:tcPr>
            <w:tcW w:w="5739" w:type="dxa"/>
            <w:tcBorders>
              <w:top w:val="single" w:sz="4" w:space="0" w:color="auto"/>
              <w:left w:val="single" w:sz="4" w:space="0" w:color="auto"/>
              <w:bottom w:val="single" w:sz="4" w:space="0" w:color="auto"/>
              <w:right w:val="single" w:sz="4" w:space="0" w:color="auto"/>
            </w:tcBorders>
          </w:tcPr>
          <w:p w:rsidR="009D6186" w:rsidRPr="00E12076" w:rsidRDefault="009D6186" w:rsidP="00D22D9A">
            <w:pPr>
              <w:overflowPunct w:val="0"/>
              <w:spacing w:afterLines="30" w:after="108" w:line="34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w:t>
            </w:r>
            <w:r w:rsidR="00941E9B" w:rsidRPr="00E12076">
              <w:rPr>
                <w:rFonts w:ascii="標楷體" w:eastAsia="標楷體" w:hAnsi="標楷體" w:hint="eastAsia"/>
                <w:noProof/>
                <w:sz w:val="20"/>
              </w:rPr>
              <w:t>一</w:t>
            </w:r>
            <w:r w:rsidRPr="00E12076">
              <w:rPr>
                <w:rFonts w:ascii="標楷體" w:eastAsia="標楷體" w:hAnsi="標楷體" w:hint="eastAsia"/>
                <w:noProof/>
                <w:sz w:val="20"/>
              </w:rPr>
              <w:t>）財政部為健全營業稅稅籍管理，督導國稅稽徵機關訂定營業稅查核作業計畫，惟仍有蒐集網路交易課稅資料及相關審核作業未臻周妥情事，允宜研謀改善，以維護租稅公平。</w:t>
            </w:r>
          </w:p>
        </w:tc>
        <w:tc>
          <w:tcPr>
            <w:tcW w:w="4074" w:type="dxa"/>
            <w:tcBorders>
              <w:top w:val="single" w:sz="4" w:space="0" w:color="auto"/>
              <w:left w:val="single" w:sz="4" w:space="0" w:color="auto"/>
              <w:bottom w:val="single" w:sz="4" w:space="0" w:color="auto"/>
              <w:right w:val="single" w:sz="4" w:space="0" w:color="auto"/>
            </w:tcBorders>
          </w:tcPr>
          <w:p w:rsidR="009D6186" w:rsidRPr="00E12076" w:rsidRDefault="002F5C10" w:rsidP="00D22D9A">
            <w:pPr>
              <w:spacing w:line="340" w:lineRule="exact"/>
              <w:jc w:val="both"/>
              <w:rPr>
                <w:rFonts w:ascii="標楷體" w:eastAsia="標楷體" w:hAnsi="標楷體"/>
                <w:sz w:val="20"/>
              </w:rPr>
            </w:pPr>
            <w:r w:rsidRPr="00E12076">
              <w:rPr>
                <w:rFonts w:ascii="標楷體" w:eastAsia="標楷體" w:hAnsi="標楷體" w:hint="eastAsia"/>
                <w:sz w:val="20"/>
              </w:rPr>
              <w:t>因</w:t>
            </w:r>
            <w:proofErr w:type="gramStart"/>
            <w:r w:rsidRPr="00E12076">
              <w:rPr>
                <w:rFonts w:ascii="標楷體" w:eastAsia="標楷體" w:hAnsi="標楷體" w:hint="eastAsia"/>
                <w:sz w:val="20"/>
              </w:rPr>
              <w:t>稽</w:t>
            </w:r>
            <w:proofErr w:type="gramEnd"/>
            <w:r w:rsidRPr="00E12076">
              <w:rPr>
                <w:rFonts w:ascii="標楷體" w:eastAsia="標楷體" w:hAnsi="標楷體" w:hint="eastAsia"/>
                <w:sz w:val="20"/>
              </w:rPr>
              <w:t>徵機關尚未掌握網路個人</w:t>
            </w:r>
            <w:proofErr w:type="gramStart"/>
            <w:r w:rsidRPr="00E12076">
              <w:rPr>
                <w:rFonts w:ascii="標楷體" w:eastAsia="標楷體" w:hAnsi="標楷體" w:hint="eastAsia"/>
                <w:sz w:val="20"/>
              </w:rPr>
              <w:t>賣家透由</w:t>
            </w:r>
            <w:proofErr w:type="gramEnd"/>
            <w:r w:rsidRPr="00E12076">
              <w:rPr>
                <w:rFonts w:ascii="標楷體" w:eastAsia="標楷體" w:hAnsi="標楷體" w:hint="eastAsia"/>
                <w:sz w:val="20"/>
              </w:rPr>
              <w:t>外送平</w:t>
            </w:r>
            <w:proofErr w:type="gramStart"/>
            <w:r w:rsidRPr="00E12076">
              <w:rPr>
                <w:rFonts w:ascii="標楷體" w:eastAsia="標楷體" w:hAnsi="標楷體" w:hint="eastAsia"/>
                <w:sz w:val="20"/>
              </w:rPr>
              <w:t>臺</w:t>
            </w:r>
            <w:proofErr w:type="gramEnd"/>
            <w:r w:rsidRPr="00E12076">
              <w:rPr>
                <w:rFonts w:ascii="標楷體" w:eastAsia="標楷體" w:hAnsi="標楷體" w:hint="eastAsia"/>
                <w:sz w:val="20"/>
              </w:rPr>
              <w:t>之課稅資料，致未能輔導辦</w:t>
            </w:r>
            <w:r w:rsidR="002F2D3B" w:rsidRPr="00E12076">
              <w:rPr>
                <w:rFonts w:ascii="標楷體" w:eastAsia="標楷體" w:hAnsi="標楷體" w:hint="eastAsia"/>
                <w:sz w:val="20"/>
              </w:rPr>
              <w:t>理稅籍登記及繳納營業稅，業再</w:t>
            </w:r>
            <w:proofErr w:type="gramStart"/>
            <w:r w:rsidR="002F2D3B" w:rsidRPr="00E12076">
              <w:rPr>
                <w:rFonts w:ascii="標楷體" w:eastAsia="標楷體" w:hAnsi="標楷體" w:hint="eastAsia"/>
                <w:sz w:val="20"/>
              </w:rPr>
              <w:t>研</w:t>
            </w:r>
            <w:proofErr w:type="gramEnd"/>
            <w:r w:rsidR="002F2D3B" w:rsidRPr="00E12076">
              <w:rPr>
                <w:rFonts w:ascii="標楷體" w:eastAsia="標楷體" w:hAnsi="標楷體" w:hint="eastAsia"/>
                <w:sz w:val="20"/>
              </w:rPr>
              <w:t>提審核意見詳「四、重要審核意見（六</w:t>
            </w:r>
            <w:r w:rsidRPr="00E12076">
              <w:rPr>
                <w:rFonts w:ascii="標楷體" w:eastAsia="標楷體" w:hAnsi="標楷體" w:hint="eastAsia"/>
                <w:sz w:val="20"/>
              </w:rPr>
              <w:t>）」</w:t>
            </w:r>
            <w:r w:rsidR="00D22D9A" w:rsidRPr="00E12076">
              <w:rPr>
                <w:rFonts w:ascii="標楷體" w:eastAsia="標楷體" w:hAnsi="標楷體" w:hint="eastAsia"/>
                <w:sz w:val="20"/>
              </w:rPr>
              <w:t>。</w:t>
            </w:r>
          </w:p>
        </w:tc>
      </w:tr>
      <w:tr w:rsidR="00E12076" w:rsidRPr="00E12076" w:rsidTr="00404C9C">
        <w:trPr>
          <w:trHeight w:val="977"/>
        </w:trPr>
        <w:tc>
          <w:tcPr>
            <w:tcW w:w="5739" w:type="dxa"/>
            <w:tcBorders>
              <w:top w:val="single" w:sz="4" w:space="0" w:color="auto"/>
              <w:left w:val="single" w:sz="4" w:space="0" w:color="auto"/>
              <w:bottom w:val="single" w:sz="4" w:space="0" w:color="auto"/>
              <w:right w:val="single" w:sz="4" w:space="0" w:color="auto"/>
            </w:tcBorders>
          </w:tcPr>
          <w:p w:rsidR="00941E9B" w:rsidRPr="00E12076" w:rsidRDefault="00941E9B" w:rsidP="00404C9C">
            <w:pPr>
              <w:overflowPunct w:val="0"/>
              <w:spacing w:afterLines="30" w:after="108" w:line="34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二）財政部訂定計畫辦理國有不動產活化作業，惟計畫屆期後相關事務回歸經常性業務辦理，間有國有公用不動產閒置、低度利用、久未依撥用計畫使用，或精華地區大面積可建築非公用不動產未妥為規劃利用等，整體活化量能尚有提升空間，亟待研謀改善，以提升國家資產使用效益。</w:t>
            </w:r>
          </w:p>
        </w:tc>
        <w:tc>
          <w:tcPr>
            <w:tcW w:w="4074" w:type="dxa"/>
            <w:tcBorders>
              <w:top w:val="single" w:sz="4" w:space="0" w:color="auto"/>
              <w:left w:val="single" w:sz="4" w:space="0" w:color="auto"/>
              <w:bottom w:val="single" w:sz="4" w:space="0" w:color="auto"/>
              <w:right w:val="single" w:sz="4" w:space="0" w:color="auto"/>
            </w:tcBorders>
          </w:tcPr>
          <w:p w:rsidR="00941E9B" w:rsidRPr="00E12076" w:rsidRDefault="00941E9B" w:rsidP="00404C9C">
            <w:pPr>
              <w:spacing w:line="340" w:lineRule="exact"/>
              <w:jc w:val="both"/>
              <w:rPr>
                <w:rFonts w:ascii="標楷體" w:eastAsia="標楷體" w:hAnsi="標楷體"/>
                <w:sz w:val="20"/>
              </w:rPr>
            </w:pPr>
            <w:r w:rsidRPr="00E12076">
              <w:rPr>
                <w:rFonts w:ascii="標楷體" w:eastAsia="標楷體" w:hAnsi="標楷體" w:hint="eastAsia"/>
                <w:sz w:val="20"/>
              </w:rPr>
              <w:t>因閒置之國有不動產仍多，</w:t>
            </w:r>
            <w:r w:rsidRPr="00E12076">
              <w:rPr>
                <w:rFonts w:ascii="標楷體" w:eastAsia="標楷體" w:hAnsi="標楷體" w:hint="eastAsia"/>
                <w:noProof/>
                <w:sz w:val="20"/>
              </w:rPr>
              <w:t>活化量能有待提升，業再研提審核意見詳「四、重要審核意見（十）」。</w:t>
            </w:r>
          </w:p>
        </w:tc>
      </w:tr>
      <w:tr w:rsidR="00E12076" w:rsidRPr="00E12076" w:rsidTr="00F55483">
        <w:trPr>
          <w:trHeight w:val="510"/>
        </w:trPr>
        <w:tc>
          <w:tcPr>
            <w:tcW w:w="5739" w:type="dxa"/>
            <w:tcBorders>
              <w:top w:val="single" w:sz="4" w:space="0" w:color="auto"/>
              <w:left w:val="single" w:sz="4" w:space="0" w:color="auto"/>
              <w:bottom w:val="single" w:sz="4" w:space="0" w:color="auto"/>
              <w:right w:val="nil"/>
            </w:tcBorders>
            <w:vAlign w:val="center"/>
          </w:tcPr>
          <w:p w:rsidR="00326E33" w:rsidRPr="00E12076" w:rsidRDefault="00326E33" w:rsidP="00504899">
            <w:pPr>
              <w:spacing w:line="360" w:lineRule="exact"/>
              <w:ind w:left="295" w:hanging="318"/>
              <w:jc w:val="both"/>
              <w:rPr>
                <w:rFonts w:ascii="標楷體" w:eastAsia="標楷體" w:hAnsi="標楷體"/>
                <w:b/>
                <w:sz w:val="20"/>
              </w:rPr>
            </w:pPr>
            <w:r w:rsidRPr="00E12076">
              <w:rPr>
                <w:rFonts w:ascii="標楷體" w:eastAsia="標楷體" w:hAnsi="標楷體" w:hint="eastAsia"/>
                <w:b/>
                <w:sz w:val="20"/>
              </w:rPr>
              <w:t>處理中</w:t>
            </w:r>
          </w:p>
        </w:tc>
        <w:tc>
          <w:tcPr>
            <w:tcW w:w="4074" w:type="dxa"/>
            <w:tcBorders>
              <w:top w:val="single" w:sz="4" w:space="0" w:color="auto"/>
              <w:left w:val="nil"/>
              <w:bottom w:val="single" w:sz="4" w:space="0" w:color="auto"/>
              <w:right w:val="single" w:sz="4" w:space="0" w:color="auto"/>
            </w:tcBorders>
            <w:vAlign w:val="center"/>
          </w:tcPr>
          <w:p w:rsidR="00326E33" w:rsidRPr="00E12076" w:rsidRDefault="00326E33" w:rsidP="00131D98">
            <w:pPr>
              <w:spacing w:line="280" w:lineRule="exact"/>
              <w:jc w:val="both"/>
              <w:rPr>
                <w:rFonts w:ascii="標楷體" w:eastAsia="標楷體" w:hAnsi="標楷體"/>
                <w:b/>
                <w:sz w:val="20"/>
              </w:rPr>
            </w:pPr>
          </w:p>
        </w:tc>
      </w:tr>
      <w:tr w:rsidR="00E12076" w:rsidRPr="00E12076" w:rsidTr="00131D98">
        <w:trPr>
          <w:trHeight w:val="977"/>
        </w:trPr>
        <w:tc>
          <w:tcPr>
            <w:tcW w:w="5739" w:type="dxa"/>
            <w:tcBorders>
              <w:top w:val="single" w:sz="4" w:space="0" w:color="auto"/>
              <w:left w:val="single" w:sz="4" w:space="0" w:color="auto"/>
              <w:bottom w:val="single" w:sz="4" w:space="0" w:color="auto"/>
              <w:right w:val="single" w:sz="4" w:space="0" w:color="auto"/>
            </w:tcBorders>
          </w:tcPr>
          <w:p w:rsidR="00F55483" w:rsidRPr="00E12076" w:rsidRDefault="000421BD" w:rsidP="00F55483">
            <w:pPr>
              <w:overflowPunct w:val="0"/>
              <w:spacing w:afterLines="30" w:after="108" w:line="360" w:lineRule="exact"/>
              <w:ind w:leftChars="6" w:left="14"/>
              <w:jc w:val="both"/>
              <w:rPr>
                <w:rFonts w:ascii="標楷體" w:eastAsia="標楷體" w:hAnsi="標楷體"/>
                <w:noProof/>
                <w:spacing w:val="-2"/>
                <w:sz w:val="20"/>
              </w:rPr>
            </w:pPr>
            <w:r w:rsidRPr="00E12076">
              <w:rPr>
                <w:rFonts w:ascii="標楷體" w:eastAsia="標楷體" w:hAnsi="標楷體" w:hint="eastAsia"/>
                <w:noProof/>
                <w:spacing w:val="-2"/>
                <w:sz w:val="20"/>
              </w:rPr>
              <w:t>陽明山中山樓周邊園區建物多已登錄為歷史建築，並由國有財產署北區分署進行管理維護，惟未能妥為規劃國建館及圓講堂修復及再利用計畫之辦理方式，致原委託技術服務案因執行界面問題須終止契約，造成不經濟支出並延後其修復及再利用計畫期程，又介壽堂、梨洲樓及舜水樓長期閒置頹圮，尚未辦理修復及再利用計畫等情事，亟待研謀改善，以確保珍貴文化資產獲得妥善保存。</w:t>
            </w:r>
          </w:p>
        </w:tc>
        <w:tc>
          <w:tcPr>
            <w:tcW w:w="4074" w:type="dxa"/>
            <w:tcBorders>
              <w:top w:val="single" w:sz="4" w:space="0" w:color="auto"/>
              <w:left w:val="single" w:sz="4" w:space="0" w:color="auto"/>
              <w:bottom w:val="single" w:sz="4" w:space="0" w:color="auto"/>
              <w:right w:val="single" w:sz="4" w:space="0" w:color="auto"/>
            </w:tcBorders>
          </w:tcPr>
          <w:p w:rsidR="00151873" w:rsidRPr="00E12076" w:rsidRDefault="00151873" w:rsidP="008400C1">
            <w:pPr>
              <w:spacing w:line="360" w:lineRule="exact"/>
              <w:jc w:val="both"/>
              <w:rPr>
                <w:rFonts w:ascii="標楷體" w:eastAsia="標楷體" w:hAnsi="標楷體"/>
                <w:sz w:val="20"/>
              </w:rPr>
            </w:pPr>
            <w:r w:rsidRPr="00E12076">
              <w:rPr>
                <w:rFonts w:ascii="標楷體" w:eastAsia="標楷體" w:hAnsi="標楷體" w:hint="eastAsia"/>
                <w:sz w:val="20"/>
              </w:rPr>
              <w:t>前經依法陳報監察院，</w:t>
            </w:r>
            <w:proofErr w:type="gramStart"/>
            <w:r w:rsidRPr="00E12076">
              <w:rPr>
                <w:rFonts w:ascii="標楷體" w:eastAsia="標楷體" w:hAnsi="標楷體" w:hint="eastAsia"/>
                <w:sz w:val="20"/>
              </w:rPr>
              <w:t>該院業提出</w:t>
            </w:r>
            <w:proofErr w:type="gramEnd"/>
            <w:r w:rsidRPr="00E12076">
              <w:rPr>
                <w:rFonts w:ascii="標楷體" w:eastAsia="標楷體" w:hAnsi="標楷體" w:hint="eastAsia"/>
                <w:sz w:val="20"/>
              </w:rPr>
              <w:t>調查報告。</w:t>
            </w:r>
          </w:p>
        </w:tc>
      </w:tr>
      <w:tr w:rsidR="00E12076" w:rsidRPr="00E12076" w:rsidTr="00E77873">
        <w:trPr>
          <w:trHeight w:val="444"/>
        </w:trPr>
        <w:tc>
          <w:tcPr>
            <w:tcW w:w="5739" w:type="dxa"/>
            <w:tcBorders>
              <w:top w:val="single" w:sz="4" w:space="0" w:color="auto"/>
              <w:left w:val="single" w:sz="4" w:space="0" w:color="auto"/>
              <w:bottom w:val="single" w:sz="4" w:space="0" w:color="auto"/>
              <w:right w:val="nil"/>
            </w:tcBorders>
            <w:vAlign w:val="center"/>
          </w:tcPr>
          <w:p w:rsidR="009C106B" w:rsidRPr="00E12076" w:rsidRDefault="009C106B" w:rsidP="00504899">
            <w:pPr>
              <w:spacing w:line="360" w:lineRule="exact"/>
              <w:ind w:left="295" w:hanging="318"/>
              <w:jc w:val="both"/>
              <w:rPr>
                <w:rFonts w:ascii="標楷體" w:eastAsia="標楷體" w:hAnsi="標楷體"/>
                <w:b/>
                <w:noProof/>
                <w:sz w:val="20"/>
              </w:rPr>
            </w:pPr>
            <w:r w:rsidRPr="00E12076">
              <w:rPr>
                <w:rFonts w:ascii="標楷體" w:eastAsia="標楷體" w:hAnsi="標楷體" w:hint="eastAsia"/>
                <w:b/>
                <w:noProof/>
                <w:sz w:val="20"/>
              </w:rPr>
              <w:t>已研謀改善或依改善措施持續辦理</w:t>
            </w:r>
          </w:p>
        </w:tc>
        <w:tc>
          <w:tcPr>
            <w:tcW w:w="4074" w:type="dxa"/>
            <w:tcBorders>
              <w:top w:val="single" w:sz="4" w:space="0" w:color="auto"/>
              <w:left w:val="nil"/>
              <w:bottom w:val="single" w:sz="4" w:space="0" w:color="auto"/>
              <w:right w:val="single" w:sz="4" w:space="0" w:color="auto"/>
            </w:tcBorders>
            <w:vAlign w:val="center"/>
          </w:tcPr>
          <w:p w:rsidR="009C106B" w:rsidRPr="00E12076" w:rsidRDefault="009C106B" w:rsidP="009C100D">
            <w:pPr>
              <w:spacing w:line="280" w:lineRule="exact"/>
              <w:ind w:left="295" w:hanging="318"/>
              <w:jc w:val="both"/>
              <w:rPr>
                <w:rFonts w:ascii="標楷體" w:eastAsia="標楷體" w:hAnsi="標楷體"/>
                <w:b/>
                <w:noProof/>
                <w:sz w:val="20"/>
              </w:rPr>
            </w:pPr>
          </w:p>
        </w:tc>
      </w:tr>
      <w:tr w:rsidR="00E12076" w:rsidRPr="00E12076" w:rsidTr="00E77873">
        <w:trPr>
          <w:trHeight w:val="977"/>
        </w:trPr>
        <w:tc>
          <w:tcPr>
            <w:tcW w:w="5739" w:type="dxa"/>
            <w:tcBorders>
              <w:top w:val="single" w:sz="4" w:space="0" w:color="auto"/>
              <w:left w:val="single" w:sz="4" w:space="0" w:color="auto"/>
              <w:bottom w:val="single" w:sz="4" w:space="0" w:color="auto"/>
              <w:right w:val="single" w:sz="4" w:space="0" w:color="auto"/>
            </w:tcBorders>
          </w:tcPr>
          <w:p w:rsidR="00E77873" w:rsidRPr="00E12076" w:rsidRDefault="00E77873" w:rsidP="00D22D9A">
            <w:pPr>
              <w:overflowPunct w:val="0"/>
              <w:spacing w:afterLines="30" w:after="108" w:line="34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一）中央政府總決算連4年度賸餘逾千億元，惟近年編列多項特別預算多以舉債支應，致債務餘額龐鉅且屢創新高，又近期因新型冠狀病毒肺炎（COVID－19）疫情延燒及國際政經情勢變化，整體歲入執行增添不確定性，允宜審慎評估相關事件對歲入之影響，適時因應，並加強債務管控，以維財政永續。</w:t>
            </w:r>
          </w:p>
        </w:tc>
        <w:tc>
          <w:tcPr>
            <w:tcW w:w="4074" w:type="dxa"/>
            <w:vMerge w:val="restart"/>
            <w:tcBorders>
              <w:top w:val="single" w:sz="4" w:space="0" w:color="auto"/>
              <w:left w:val="single" w:sz="4" w:space="0" w:color="auto"/>
              <w:right w:val="single" w:sz="4" w:space="0" w:color="auto"/>
              <w:tl2br w:val="single" w:sz="4" w:space="0" w:color="auto"/>
            </w:tcBorders>
          </w:tcPr>
          <w:p w:rsidR="00E77873" w:rsidRPr="00E12076" w:rsidRDefault="00E77873" w:rsidP="00131D98">
            <w:pPr>
              <w:spacing w:line="300" w:lineRule="exact"/>
              <w:jc w:val="both"/>
              <w:rPr>
                <w:rFonts w:ascii="標楷體" w:eastAsia="標楷體" w:hAnsi="標楷體"/>
                <w:sz w:val="20"/>
              </w:rPr>
            </w:pPr>
          </w:p>
        </w:tc>
      </w:tr>
      <w:tr w:rsidR="00E12076" w:rsidRPr="00E12076" w:rsidTr="00E77873">
        <w:trPr>
          <w:trHeight w:val="977"/>
        </w:trPr>
        <w:tc>
          <w:tcPr>
            <w:tcW w:w="5739" w:type="dxa"/>
            <w:tcBorders>
              <w:top w:val="single" w:sz="4" w:space="0" w:color="auto"/>
              <w:left w:val="single" w:sz="4" w:space="0" w:color="auto"/>
              <w:bottom w:val="single" w:sz="4" w:space="0" w:color="auto"/>
              <w:right w:val="single" w:sz="4" w:space="0" w:color="auto"/>
            </w:tcBorders>
          </w:tcPr>
          <w:p w:rsidR="00E77873" w:rsidRPr="00E12076" w:rsidRDefault="00E77873" w:rsidP="00D22D9A">
            <w:pPr>
              <w:overflowPunct w:val="0"/>
              <w:spacing w:afterLines="30" w:after="108" w:line="34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（二）全球稅改方案將於2023年實施，政府如未能適時導入，恐將喪失跨國企業利潤之課稅權並侵蝕稅基，為接軌國際租稅發展趨勢，允宜評估導入之可行性，以健全稅制並保障財政收入。</w:t>
            </w:r>
          </w:p>
        </w:tc>
        <w:tc>
          <w:tcPr>
            <w:tcW w:w="4074" w:type="dxa"/>
            <w:vMerge/>
            <w:tcBorders>
              <w:left w:val="single" w:sz="4" w:space="0" w:color="auto"/>
              <w:right w:val="single" w:sz="4" w:space="0" w:color="auto"/>
              <w:tl2br w:val="single" w:sz="4" w:space="0" w:color="auto"/>
            </w:tcBorders>
          </w:tcPr>
          <w:p w:rsidR="00E77873" w:rsidRPr="00E12076" w:rsidRDefault="00E77873" w:rsidP="00131D98">
            <w:pPr>
              <w:spacing w:line="300" w:lineRule="exact"/>
              <w:jc w:val="both"/>
              <w:rPr>
                <w:rFonts w:ascii="標楷體" w:eastAsia="標楷體" w:hAnsi="標楷體"/>
                <w:sz w:val="20"/>
              </w:rPr>
            </w:pPr>
          </w:p>
        </w:tc>
      </w:tr>
      <w:tr w:rsidR="00E12076" w:rsidRPr="00E12076" w:rsidTr="00E77873">
        <w:trPr>
          <w:trHeight w:val="977"/>
        </w:trPr>
        <w:tc>
          <w:tcPr>
            <w:tcW w:w="5739" w:type="dxa"/>
            <w:tcBorders>
              <w:top w:val="single" w:sz="4" w:space="0" w:color="auto"/>
              <w:left w:val="single" w:sz="4" w:space="0" w:color="auto"/>
              <w:bottom w:val="single" w:sz="4" w:space="0" w:color="auto"/>
              <w:right w:val="single" w:sz="4" w:space="0" w:color="auto"/>
            </w:tcBorders>
          </w:tcPr>
          <w:p w:rsidR="00E77873" w:rsidRPr="00E12076" w:rsidRDefault="00E77873" w:rsidP="00D22D9A">
            <w:pPr>
              <w:overflowPunct w:val="0"/>
              <w:spacing w:afterLines="30" w:after="108" w:line="34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三）財政部於107年度實施所得稅制優化方案，已減輕部分納稅人之租稅負擔，惟現行綜合所得稅稅制因部分資本利得長期未列入課稅範圍或採分離課稅，致未能有效達成改善所得分配之功能，又採用列舉扣除之高所得者存有降低稅負空間，允宜檢討稅制及扣除額之合宜性。</w:t>
            </w:r>
          </w:p>
        </w:tc>
        <w:tc>
          <w:tcPr>
            <w:tcW w:w="4074" w:type="dxa"/>
            <w:vMerge/>
            <w:tcBorders>
              <w:left w:val="single" w:sz="4" w:space="0" w:color="auto"/>
              <w:bottom w:val="single" w:sz="4" w:space="0" w:color="auto"/>
              <w:right w:val="single" w:sz="4" w:space="0" w:color="auto"/>
              <w:tl2br w:val="single" w:sz="4" w:space="0" w:color="auto"/>
            </w:tcBorders>
          </w:tcPr>
          <w:p w:rsidR="00E77873" w:rsidRPr="00E12076" w:rsidRDefault="00E77873" w:rsidP="00131D98">
            <w:pPr>
              <w:spacing w:line="280" w:lineRule="exact"/>
              <w:jc w:val="both"/>
              <w:rPr>
                <w:rFonts w:ascii="標楷體" w:eastAsia="標楷體" w:hAnsi="標楷體"/>
                <w:sz w:val="20"/>
              </w:rPr>
            </w:pPr>
          </w:p>
        </w:tc>
      </w:tr>
    </w:tbl>
    <w:p w:rsidR="00C47AC5" w:rsidRPr="00E12076" w:rsidRDefault="00C47AC5" w:rsidP="00C47AC5">
      <w:pPr>
        <w:spacing w:afterLines="40" w:after="144" w:line="560" w:lineRule="exact"/>
        <w:jc w:val="center"/>
        <w:rPr>
          <w:rFonts w:ascii="標楷體" w:eastAsia="標楷體" w:hAnsi="標楷體"/>
          <w:b/>
          <w:szCs w:val="24"/>
        </w:rPr>
      </w:pPr>
      <w:r w:rsidRPr="00E12076">
        <w:rPr>
          <w:rFonts w:ascii="標楷體" w:eastAsia="標楷體" w:hAnsi="標楷體" w:hint="eastAsia"/>
          <w:b/>
          <w:szCs w:val="24"/>
        </w:rPr>
        <w:lastRenderedPageBreak/>
        <w:t xml:space="preserve">表11　</w:t>
      </w:r>
      <w:proofErr w:type="gramStart"/>
      <w:r w:rsidRPr="00E12076">
        <w:rPr>
          <w:rFonts w:ascii="標楷體" w:eastAsia="標楷體" w:hAnsi="標楷體" w:hint="eastAsia"/>
          <w:b/>
          <w:szCs w:val="24"/>
        </w:rPr>
        <w:t>110</w:t>
      </w:r>
      <w:proofErr w:type="gramEnd"/>
      <w:r w:rsidRPr="00E12076">
        <w:rPr>
          <w:rFonts w:ascii="標楷體" w:eastAsia="標楷體" w:hAnsi="標楷體" w:hint="eastAsia"/>
          <w:b/>
          <w:szCs w:val="24"/>
        </w:rPr>
        <w:t>年度審核報告所列財政部主管普通公務相關重要審核意見覆核辦理情形</w:t>
      </w:r>
      <w:r w:rsidR="00056718" w:rsidRPr="00E12076">
        <w:rPr>
          <w:rFonts w:ascii="標楷體" w:eastAsia="標楷體" w:hAnsi="標楷體" w:hint="eastAsia"/>
          <w:b/>
          <w:szCs w:val="24"/>
        </w:rPr>
        <w:t>（續）</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E12076" w:rsidRPr="00E12076" w:rsidTr="00131D98">
        <w:trPr>
          <w:trHeight w:val="486"/>
        </w:trPr>
        <w:tc>
          <w:tcPr>
            <w:tcW w:w="5739" w:type="dxa"/>
            <w:tcBorders>
              <w:top w:val="single" w:sz="4" w:space="0" w:color="auto"/>
              <w:left w:val="single" w:sz="4" w:space="0" w:color="auto"/>
              <w:bottom w:val="single" w:sz="4" w:space="0" w:color="auto"/>
              <w:right w:val="single" w:sz="4" w:space="0" w:color="auto"/>
            </w:tcBorders>
            <w:vAlign w:val="center"/>
          </w:tcPr>
          <w:p w:rsidR="00C47AC5" w:rsidRPr="00E12076" w:rsidRDefault="00C47AC5" w:rsidP="00131D98">
            <w:pPr>
              <w:spacing w:line="240" w:lineRule="exact"/>
              <w:jc w:val="center"/>
              <w:rPr>
                <w:rFonts w:ascii="標楷體" w:eastAsia="標楷體" w:hAnsi="標楷體"/>
                <w:sz w:val="20"/>
              </w:rPr>
            </w:pPr>
            <w:r w:rsidRPr="00E12076">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rsidR="00C47AC5" w:rsidRPr="00E12076" w:rsidRDefault="00C47AC5" w:rsidP="00131D98">
            <w:pPr>
              <w:spacing w:line="240" w:lineRule="exact"/>
              <w:jc w:val="center"/>
              <w:rPr>
                <w:rFonts w:ascii="標楷體" w:eastAsia="標楷體" w:hAnsi="標楷體"/>
                <w:sz w:val="20"/>
              </w:rPr>
            </w:pPr>
            <w:r w:rsidRPr="00E12076">
              <w:rPr>
                <w:rFonts w:ascii="標楷體" w:eastAsia="標楷體" w:hAnsi="標楷體" w:hint="eastAsia"/>
                <w:sz w:val="20"/>
              </w:rPr>
              <w:t>說明</w:t>
            </w:r>
          </w:p>
        </w:tc>
      </w:tr>
      <w:tr w:rsidR="00E12076" w:rsidRPr="00E12076" w:rsidTr="00EB3E89">
        <w:trPr>
          <w:trHeight w:val="2067"/>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131D98">
            <w:pPr>
              <w:overflowPunct w:val="0"/>
              <w:spacing w:afterLines="30" w:after="108" w:line="33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四）貨物稅條例配合節能減碳政策已增訂相關減免措施，有助推動能源政策，惟貨物稅實徵淨額占總稅收比率呈逐年下降趨勢，又依耗用能源課徵之油氣及車輛類貨物稅，仍待碳費實際施行後研議檢討修正，且部分應稅貨物課徵標的未盡合宜，允宜積極推動稅制改革，俾兼顧國家政策及穩定挹注財政收入。</w:t>
            </w:r>
          </w:p>
        </w:tc>
        <w:tc>
          <w:tcPr>
            <w:tcW w:w="4074" w:type="dxa"/>
            <w:vMerge w:val="restart"/>
            <w:tcBorders>
              <w:top w:val="single" w:sz="4" w:space="0" w:color="auto"/>
              <w:left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r w:rsidR="00E12076" w:rsidRPr="00E12076" w:rsidTr="00131D98">
        <w:trPr>
          <w:trHeight w:val="410"/>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131D98">
            <w:pPr>
              <w:overflowPunct w:val="0"/>
              <w:spacing w:line="33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五）海關為精進通關作業及提升便捷效能，持續優化各項業務，惟空運快遞貨物儀檢關員執勤負荷重、對報關業者之違章裁罰仍未明定執行標準，且間有納稅義務人申報較低稅率之稅則稅號規避稅負等，允宜研謀改善，俾強化邊境安全及維護租稅公平。</w:t>
            </w:r>
          </w:p>
        </w:tc>
        <w:tc>
          <w:tcPr>
            <w:tcW w:w="4074" w:type="dxa"/>
            <w:vMerge/>
            <w:tcBorders>
              <w:left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r w:rsidR="00E12076" w:rsidRPr="00E12076" w:rsidTr="00EB3E89">
        <w:trPr>
          <w:trHeight w:val="1689"/>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131D98">
            <w:pPr>
              <w:overflowPunct w:val="0"/>
              <w:spacing w:line="33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六）關務署整建各類緝毒設備，以強化緝毒作為，惟關員取得X光檢查儀設備高階判讀人員資格者仍少、高雄關建置第六貨櫃中心儀檢站執行進度落後，又緝毒犬隊之領犬員招募困難且異動頻仍，犬隊之建置未達目標，允宜研謀因應對策，以達成「截毒於關口」之目標。</w:t>
            </w:r>
          </w:p>
        </w:tc>
        <w:tc>
          <w:tcPr>
            <w:tcW w:w="4074" w:type="dxa"/>
            <w:vMerge/>
            <w:tcBorders>
              <w:left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r w:rsidR="00E12076" w:rsidRPr="00E12076" w:rsidTr="00EB3E89">
        <w:trPr>
          <w:trHeight w:val="1032"/>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131D98">
            <w:pPr>
              <w:overflowPunct w:val="0"/>
              <w:spacing w:line="33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（七）公益彩券盈餘有效挹注社會福利支出所需經費，惟立即型彩券中獎資訊之揭露未臻充分完整，允宜研議於彩券記載中獎資訊之可行性，以強化資訊透明度。</w:t>
            </w:r>
          </w:p>
        </w:tc>
        <w:tc>
          <w:tcPr>
            <w:tcW w:w="4074" w:type="dxa"/>
            <w:vMerge/>
            <w:tcBorders>
              <w:left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r w:rsidR="00E12076" w:rsidRPr="00E12076" w:rsidTr="00EB3E89">
        <w:trPr>
          <w:trHeight w:val="1381"/>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131D98">
            <w:pPr>
              <w:overflowPunct w:val="0"/>
              <w:spacing w:line="33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八）政府機關占用國有非公用土地案件眾多，國有財產署雖屢通知占用機關辦理撥用，惟間有部分案件疏於追蹤後續處理情形致清理進度停滯，或未依規定計收使用補償金等，亟待檢討提升處理成效，落實土地管用合一。</w:t>
            </w:r>
          </w:p>
        </w:tc>
        <w:tc>
          <w:tcPr>
            <w:tcW w:w="4074" w:type="dxa"/>
            <w:vMerge/>
            <w:tcBorders>
              <w:left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r w:rsidR="00E12076" w:rsidRPr="00E12076" w:rsidTr="00EB3E89">
        <w:trPr>
          <w:trHeight w:val="1437"/>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131D98">
            <w:pPr>
              <w:overflowPunct w:val="0"/>
              <w:spacing w:line="330" w:lineRule="exact"/>
              <w:ind w:leftChars="-9" w:left="578" w:hangingChars="300" w:hanging="600"/>
              <w:jc w:val="both"/>
              <w:rPr>
                <w:rFonts w:ascii="標楷體" w:eastAsia="標楷體" w:hAnsi="標楷體"/>
                <w:noProof/>
                <w:sz w:val="20"/>
              </w:rPr>
            </w:pPr>
            <w:r w:rsidRPr="00E12076">
              <w:rPr>
                <w:rFonts w:ascii="標楷體" w:eastAsia="標楷體" w:hAnsi="標楷體" w:hint="eastAsia"/>
                <w:noProof/>
                <w:sz w:val="20"/>
              </w:rPr>
              <w:t>（九）國有非公用土地遭砂石場業者長期占用營利，國有財產署未積極依規定妥處，且長年疏於釐清占用事實列管追收使用補償金，致部分使用補償金罹於時效消滅而無法追償，未能有效遏阻惡性占用，亟待檢討妥處。</w:t>
            </w:r>
          </w:p>
        </w:tc>
        <w:tc>
          <w:tcPr>
            <w:tcW w:w="4074" w:type="dxa"/>
            <w:vMerge/>
            <w:tcBorders>
              <w:left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r w:rsidR="00E12076" w:rsidRPr="00E12076" w:rsidTr="00EB3E89">
        <w:trPr>
          <w:trHeight w:val="1381"/>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8B7606">
            <w:pPr>
              <w:overflowPunct w:val="0"/>
              <w:spacing w:line="330" w:lineRule="exact"/>
              <w:ind w:leftChars="-6" w:left="596" w:hangingChars="305" w:hanging="610"/>
              <w:jc w:val="both"/>
              <w:rPr>
                <w:rFonts w:ascii="標楷體" w:eastAsia="標楷體" w:hAnsi="標楷體"/>
                <w:noProof/>
                <w:sz w:val="20"/>
              </w:rPr>
            </w:pPr>
            <w:r w:rsidRPr="00E12076">
              <w:rPr>
                <w:rFonts w:ascii="標楷體" w:eastAsia="標楷體" w:hAnsi="標楷體" w:hint="eastAsia"/>
                <w:noProof/>
                <w:sz w:val="20"/>
              </w:rPr>
              <w:t>（十）國有非公用山坡地遭占用人濫墾、開發建築、超限利用等違規使用之排除占用及改正事宜，間有處理進度緩慢，致水土資源流失惡化等情事，亟待加強處理及訂定管控機制，以維護國土資源之保育及永續利用。</w:t>
            </w:r>
          </w:p>
        </w:tc>
        <w:tc>
          <w:tcPr>
            <w:tcW w:w="4074" w:type="dxa"/>
            <w:vMerge/>
            <w:tcBorders>
              <w:left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r w:rsidR="00C47AC5" w:rsidRPr="00E12076" w:rsidTr="00EB3E89">
        <w:trPr>
          <w:trHeight w:val="1702"/>
        </w:trPr>
        <w:tc>
          <w:tcPr>
            <w:tcW w:w="5739" w:type="dxa"/>
            <w:tcBorders>
              <w:top w:val="single" w:sz="4" w:space="0" w:color="auto"/>
              <w:left w:val="single" w:sz="4" w:space="0" w:color="auto"/>
              <w:bottom w:val="single" w:sz="4" w:space="0" w:color="auto"/>
              <w:right w:val="single" w:sz="4" w:space="0" w:color="auto"/>
            </w:tcBorders>
          </w:tcPr>
          <w:p w:rsidR="00C47AC5" w:rsidRPr="00E12076" w:rsidRDefault="00C47AC5" w:rsidP="008B7606">
            <w:pPr>
              <w:overflowPunct w:val="0"/>
              <w:spacing w:afterLines="30" w:after="108" w:line="330" w:lineRule="exact"/>
              <w:ind w:leftChars="-9" w:left="790" w:hangingChars="406" w:hanging="812"/>
              <w:jc w:val="both"/>
              <w:rPr>
                <w:rFonts w:ascii="標楷體" w:eastAsia="標楷體" w:hAnsi="標楷體"/>
                <w:noProof/>
                <w:sz w:val="20"/>
              </w:rPr>
            </w:pPr>
            <w:r w:rsidRPr="00E12076">
              <w:rPr>
                <w:rFonts w:ascii="標楷體" w:eastAsia="標楷體" w:hAnsi="標楷體" w:hint="eastAsia"/>
                <w:noProof/>
                <w:sz w:val="20"/>
              </w:rPr>
              <w:t>（十一）財政部配合實務需要通盤檢討國有非公用海岸土地管理措施，惟有關養殖事業使用土地之出租管理，間有因適用不同出租法規，致租約約定及履約管理機制不同，且相關放租作業程序久未檢討修正，允宜研謀改善，以完備放租管理機制。</w:t>
            </w:r>
          </w:p>
        </w:tc>
        <w:tc>
          <w:tcPr>
            <w:tcW w:w="4074" w:type="dxa"/>
            <w:vMerge/>
            <w:tcBorders>
              <w:left w:val="single" w:sz="4" w:space="0" w:color="auto"/>
              <w:bottom w:val="single" w:sz="4" w:space="0" w:color="auto"/>
              <w:right w:val="single" w:sz="4" w:space="0" w:color="auto"/>
              <w:tl2br w:val="single" w:sz="4" w:space="0" w:color="auto"/>
            </w:tcBorders>
          </w:tcPr>
          <w:p w:rsidR="00C47AC5" w:rsidRPr="00E12076" w:rsidRDefault="00C47AC5" w:rsidP="00131D98">
            <w:pPr>
              <w:spacing w:line="340" w:lineRule="exact"/>
              <w:jc w:val="both"/>
              <w:rPr>
                <w:rFonts w:ascii="標楷體" w:eastAsia="標楷體" w:hAnsi="標楷體"/>
                <w:sz w:val="20"/>
              </w:rPr>
            </w:pPr>
          </w:p>
        </w:tc>
      </w:tr>
    </w:tbl>
    <w:p w:rsidR="00F55483" w:rsidRPr="00E12076" w:rsidRDefault="00F55483" w:rsidP="00A946F5">
      <w:pPr>
        <w:pStyle w:val="af0"/>
        <w:overflowPunct w:val="0"/>
        <w:spacing w:line="20" w:lineRule="exact"/>
        <w:ind w:firstLineChars="0" w:firstLine="0"/>
        <w:rPr>
          <w:rFonts w:hAnsi="標楷體"/>
        </w:rPr>
      </w:pPr>
    </w:p>
    <w:sectPr w:rsidR="00F55483" w:rsidRPr="00E12076" w:rsidSect="00B90A4D">
      <w:footerReference w:type="even" r:id="rId23"/>
      <w:footerReference w:type="default" r:id="rId24"/>
      <w:footerReference w:type="first" r:id="rId25"/>
      <w:pgSz w:w="11907" w:h="16839" w:code="9"/>
      <w:pgMar w:top="1418" w:right="851" w:bottom="1418" w:left="851" w:header="1021" w:footer="737" w:gutter="284"/>
      <w:pgNumType w:start="21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50FC" w:rsidRDefault="009650FC">
      <w:r>
        <w:separator/>
      </w:r>
    </w:p>
  </w:endnote>
  <w:endnote w:type="continuationSeparator" w:id="0">
    <w:p w:rsidR="009650FC" w:rsidRDefault="00965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Arial Unicode MS"/>
    <w:charset w:val="88"/>
    <w:family w:val="script"/>
    <w:pitch w:val="fixed"/>
    <w:sig w:usb0="00000000" w:usb1="28091800" w:usb2="00000016" w:usb3="00000000" w:csb0="00100000" w:csb1="00000000"/>
  </w:font>
  <w:font w:name="華康楷書體W5(P)">
    <w:altName w:val="新細明體"/>
    <w:charset w:val="88"/>
    <w:family w:val="script"/>
    <w:pitch w:val="variable"/>
    <w:sig w:usb0="80000001" w:usb1="28091800" w:usb2="00000016" w:usb3="00000000" w:csb0="00100000" w:csb1="00000000"/>
  </w:font>
  <w:font w:name="華康中明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華康儷中黑">
    <w:altName w:val="新細明體"/>
    <w:panose1 w:val="00000000000000000000"/>
    <w:charset w:val="88"/>
    <w:family w:val="auto"/>
    <w:notTrueType/>
    <w:pitch w:val="variable"/>
    <w:sig w:usb0="00000001" w:usb1="08080000" w:usb2="00000010" w:usb3="00000000" w:csb0="00100000" w:csb1="00000000"/>
  </w:font>
  <w:font w:name="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ngal">
    <w:altName w:val="Liberation Mono"/>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8810729"/>
      <w:docPartObj>
        <w:docPartGallery w:val="Page Numbers (Bottom of Page)"/>
        <w:docPartUnique/>
      </w:docPartObj>
    </w:sdtPr>
    <w:sdtEndPr>
      <w:rPr>
        <w:rFonts w:ascii="標楷體" w:eastAsia="標楷體" w:hAnsi="標楷體"/>
      </w:rPr>
    </w:sdtEndPr>
    <w:sdtContent>
      <w:p w:rsidR="00404C9C" w:rsidRPr="00E639E2" w:rsidRDefault="00404C9C" w:rsidP="00E639E2">
        <w:pPr>
          <w:pStyle w:val="aff7"/>
          <w:jc w:val="center"/>
          <w:rPr>
            <w:rFonts w:ascii="標楷體" w:eastAsia="標楷體" w:hAnsi="標楷體"/>
          </w:rPr>
        </w:pPr>
        <w:r w:rsidRPr="002E7164">
          <w:rPr>
            <w:rFonts w:ascii="標楷體" w:eastAsia="標楷體" w:hAnsi="標楷體" w:hint="eastAsia"/>
          </w:rPr>
          <w:t>丙</w:t>
        </w:r>
        <w:r w:rsidRPr="00E639E2">
          <w:rPr>
            <w:rFonts w:ascii="標楷體" w:eastAsia="標楷體" w:hAnsi="標楷體" w:hint="eastAsia"/>
            <w:sz w:val="18"/>
            <w:szCs w:val="18"/>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B90A4D" w:rsidRPr="00B90A4D">
          <w:rPr>
            <w:rFonts w:ascii="標楷體" w:eastAsia="標楷體" w:hAnsi="標楷體"/>
            <w:noProof/>
            <w:lang w:val="zh-TW"/>
          </w:rPr>
          <w:t>238</w:t>
        </w:r>
        <w:r w:rsidRPr="00E639E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9564011"/>
      <w:docPartObj>
        <w:docPartGallery w:val="Page Numbers (Bottom of Page)"/>
        <w:docPartUnique/>
      </w:docPartObj>
    </w:sdtPr>
    <w:sdtEndPr>
      <w:rPr>
        <w:rFonts w:ascii="標楷體" w:eastAsia="標楷體" w:hAnsi="標楷體"/>
      </w:rPr>
    </w:sdtEndPr>
    <w:sdtContent>
      <w:p w:rsidR="00404C9C" w:rsidRPr="00E639E2" w:rsidRDefault="00404C9C" w:rsidP="00E639E2">
        <w:pPr>
          <w:pStyle w:val="aff7"/>
          <w:jc w:val="center"/>
          <w:rPr>
            <w:rFonts w:ascii="標楷體" w:eastAsia="標楷體" w:hAnsi="標楷體"/>
          </w:rPr>
        </w:pPr>
        <w:r>
          <w:rPr>
            <w:rFonts w:ascii="標楷體" w:eastAsia="標楷體" w:hAnsi="標楷體" w:hint="eastAsia"/>
          </w:rPr>
          <w:t>丙</w:t>
        </w:r>
        <w:r w:rsidRPr="00E639E2">
          <w:rPr>
            <w:rFonts w:ascii="標楷體" w:eastAsia="標楷體" w:hAnsi="標楷體" w:hint="eastAsia"/>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B90A4D" w:rsidRPr="00B90A4D">
          <w:rPr>
            <w:rFonts w:ascii="標楷體" w:eastAsia="標楷體" w:hAnsi="標楷體"/>
            <w:noProof/>
            <w:lang w:val="zh-TW"/>
          </w:rPr>
          <w:t>237</w:t>
        </w:r>
        <w:r w:rsidRPr="00E639E2">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4C9C" w:rsidRDefault="00404C9C">
    <w:pPr>
      <w:framePr w:wrap="around" w:vAnchor="text" w:hAnchor="margin" w:xAlign="center" w:y="1"/>
      <w:rPr>
        <w:rFonts w:ascii="標楷體" w:hAnsi="標楷體"/>
      </w:rPr>
    </w:pPr>
    <w:r>
      <w:fldChar w:fldCharType="begin"/>
    </w:r>
    <w:r>
      <w:instrText xml:space="preserve">PAGE  </w:instrText>
    </w:r>
    <w:r>
      <w:fldChar w:fldCharType="separate"/>
    </w:r>
    <w:r>
      <w:rPr>
        <w:noProof/>
      </w:rPr>
      <w:t>32</w:t>
    </w:r>
    <w:r>
      <w:fldChar w:fldCharType="end"/>
    </w:r>
  </w:p>
  <w:p w:rsidR="00404C9C" w:rsidRDefault="00404C9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50FC" w:rsidRDefault="009650FC">
      <w:r>
        <w:separator/>
      </w:r>
    </w:p>
  </w:footnote>
  <w:footnote w:type="continuationSeparator" w:id="0">
    <w:p w:rsidR="009650FC" w:rsidRDefault="009650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822F1"/>
    <w:multiLevelType w:val="hybridMultilevel"/>
    <w:tmpl w:val="B114CCB8"/>
    <w:lvl w:ilvl="0" w:tplc="A26EBF54">
      <w:start w:val="1"/>
      <w:numFmt w:val="taiwaneseCountingThousand"/>
      <w:lvlText w:val="（%1）"/>
      <w:lvlJc w:val="left"/>
      <w:pPr>
        <w:tabs>
          <w:tab w:val="num" w:pos="1410"/>
        </w:tabs>
        <w:ind w:left="1410" w:hanging="1080"/>
      </w:pPr>
      <w:rPr>
        <w:rFonts w:hint="eastAsia"/>
      </w:rPr>
    </w:lvl>
    <w:lvl w:ilvl="1" w:tplc="04090019" w:tentative="1">
      <w:start w:val="1"/>
      <w:numFmt w:val="ideographTraditional"/>
      <w:lvlText w:val="%2、"/>
      <w:lvlJc w:val="left"/>
      <w:pPr>
        <w:tabs>
          <w:tab w:val="num" w:pos="1290"/>
        </w:tabs>
        <w:ind w:left="1290" w:hanging="480"/>
      </w:pPr>
    </w:lvl>
    <w:lvl w:ilvl="2" w:tplc="0409001B" w:tentative="1">
      <w:start w:val="1"/>
      <w:numFmt w:val="lowerRoman"/>
      <w:lvlText w:val="%3."/>
      <w:lvlJc w:val="right"/>
      <w:pPr>
        <w:tabs>
          <w:tab w:val="num" w:pos="1770"/>
        </w:tabs>
        <w:ind w:left="1770" w:hanging="480"/>
      </w:pPr>
    </w:lvl>
    <w:lvl w:ilvl="3" w:tplc="0409000F" w:tentative="1">
      <w:start w:val="1"/>
      <w:numFmt w:val="decimal"/>
      <w:lvlText w:val="%4."/>
      <w:lvlJc w:val="left"/>
      <w:pPr>
        <w:tabs>
          <w:tab w:val="num" w:pos="2250"/>
        </w:tabs>
        <w:ind w:left="2250" w:hanging="480"/>
      </w:pPr>
    </w:lvl>
    <w:lvl w:ilvl="4" w:tplc="04090019" w:tentative="1">
      <w:start w:val="1"/>
      <w:numFmt w:val="ideographTraditional"/>
      <w:lvlText w:val="%5、"/>
      <w:lvlJc w:val="left"/>
      <w:pPr>
        <w:tabs>
          <w:tab w:val="num" w:pos="2730"/>
        </w:tabs>
        <w:ind w:left="2730" w:hanging="480"/>
      </w:pPr>
    </w:lvl>
    <w:lvl w:ilvl="5" w:tplc="0409001B" w:tentative="1">
      <w:start w:val="1"/>
      <w:numFmt w:val="lowerRoman"/>
      <w:lvlText w:val="%6."/>
      <w:lvlJc w:val="right"/>
      <w:pPr>
        <w:tabs>
          <w:tab w:val="num" w:pos="3210"/>
        </w:tabs>
        <w:ind w:left="3210" w:hanging="480"/>
      </w:pPr>
    </w:lvl>
    <w:lvl w:ilvl="6" w:tplc="0409000F" w:tentative="1">
      <w:start w:val="1"/>
      <w:numFmt w:val="decimal"/>
      <w:lvlText w:val="%7."/>
      <w:lvlJc w:val="left"/>
      <w:pPr>
        <w:tabs>
          <w:tab w:val="num" w:pos="3690"/>
        </w:tabs>
        <w:ind w:left="3690" w:hanging="480"/>
      </w:pPr>
    </w:lvl>
    <w:lvl w:ilvl="7" w:tplc="04090019" w:tentative="1">
      <w:start w:val="1"/>
      <w:numFmt w:val="ideographTraditional"/>
      <w:lvlText w:val="%8、"/>
      <w:lvlJc w:val="left"/>
      <w:pPr>
        <w:tabs>
          <w:tab w:val="num" w:pos="4170"/>
        </w:tabs>
        <w:ind w:left="4170" w:hanging="480"/>
      </w:pPr>
    </w:lvl>
    <w:lvl w:ilvl="8" w:tplc="0409001B" w:tentative="1">
      <w:start w:val="1"/>
      <w:numFmt w:val="lowerRoman"/>
      <w:lvlText w:val="%9."/>
      <w:lvlJc w:val="right"/>
      <w:pPr>
        <w:tabs>
          <w:tab w:val="num" w:pos="4650"/>
        </w:tabs>
        <w:ind w:left="4650" w:hanging="480"/>
      </w:pPr>
    </w:lvl>
  </w:abstractNum>
  <w:abstractNum w:abstractNumId="1" w15:restartNumberingAfterBreak="0">
    <w:nsid w:val="0B405542"/>
    <w:multiLevelType w:val="hybridMultilevel"/>
    <w:tmpl w:val="82D003CA"/>
    <w:lvl w:ilvl="0" w:tplc="9E8E1756">
      <w:start w:val="10"/>
      <w:numFmt w:val="taiwaneseCountingThousand"/>
      <w:lvlText w:val="(%1)"/>
      <w:lvlJc w:val="left"/>
      <w:pPr>
        <w:tabs>
          <w:tab w:val="num" w:pos="1745"/>
        </w:tabs>
        <w:ind w:left="1745" w:hanging="975"/>
      </w:pPr>
      <w:rPr>
        <w:rFonts w:hint="eastAsia"/>
      </w:rPr>
    </w:lvl>
    <w:lvl w:ilvl="1" w:tplc="04090019" w:tentative="1">
      <w:start w:val="1"/>
      <w:numFmt w:val="ideographTraditional"/>
      <w:lvlText w:val="%2、"/>
      <w:lvlJc w:val="left"/>
      <w:pPr>
        <w:tabs>
          <w:tab w:val="num" w:pos="1730"/>
        </w:tabs>
        <w:ind w:left="1730" w:hanging="480"/>
      </w:pPr>
    </w:lvl>
    <w:lvl w:ilvl="2" w:tplc="0409001B" w:tentative="1">
      <w:start w:val="1"/>
      <w:numFmt w:val="lowerRoman"/>
      <w:lvlText w:val="%3."/>
      <w:lvlJc w:val="right"/>
      <w:pPr>
        <w:tabs>
          <w:tab w:val="num" w:pos="2210"/>
        </w:tabs>
        <w:ind w:left="2210" w:hanging="480"/>
      </w:pPr>
    </w:lvl>
    <w:lvl w:ilvl="3" w:tplc="0409000F" w:tentative="1">
      <w:start w:val="1"/>
      <w:numFmt w:val="decimal"/>
      <w:lvlText w:val="%4."/>
      <w:lvlJc w:val="left"/>
      <w:pPr>
        <w:tabs>
          <w:tab w:val="num" w:pos="2690"/>
        </w:tabs>
        <w:ind w:left="2690" w:hanging="480"/>
      </w:pPr>
    </w:lvl>
    <w:lvl w:ilvl="4" w:tplc="04090019" w:tentative="1">
      <w:start w:val="1"/>
      <w:numFmt w:val="ideographTraditional"/>
      <w:lvlText w:val="%5、"/>
      <w:lvlJc w:val="left"/>
      <w:pPr>
        <w:tabs>
          <w:tab w:val="num" w:pos="3170"/>
        </w:tabs>
        <w:ind w:left="3170" w:hanging="480"/>
      </w:pPr>
    </w:lvl>
    <w:lvl w:ilvl="5" w:tplc="0409001B" w:tentative="1">
      <w:start w:val="1"/>
      <w:numFmt w:val="lowerRoman"/>
      <w:lvlText w:val="%6."/>
      <w:lvlJc w:val="right"/>
      <w:pPr>
        <w:tabs>
          <w:tab w:val="num" w:pos="3650"/>
        </w:tabs>
        <w:ind w:left="3650" w:hanging="480"/>
      </w:pPr>
    </w:lvl>
    <w:lvl w:ilvl="6" w:tplc="0409000F" w:tentative="1">
      <w:start w:val="1"/>
      <w:numFmt w:val="decimal"/>
      <w:lvlText w:val="%7."/>
      <w:lvlJc w:val="left"/>
      <w:pPr>
        <w:tabs>
          <w:tab w:val="num" w:pos="4130"/>
        </w:tabs>
        <w:ind w:left="4130" w:hanging="480"/>
      </w:pPr>
    </w:lvl>
    <w:lvl w:ilvl="7" w:tplc="04090019" w:tentative="1">
      <w:start w:val="1"/>
      <w:numFmt w:val="ideographTraditional"/>
      <w:lvlText w:val="%8、"/>
      <w:lvlJc w:val="left"/>
      <w:pPr>
        <w:tabs>
          <w:tab w:val="num" w:pos="4610"/>
        </w:tabs>
        <w:ind w:left="4610" w:hanging="480"/>
      </w:pPr>
    </w:lvl>
    <w:lvl w:ilvl="8" w:tplc="0409001B" w:tentative="1">
      <w:start w:val="1"/>
      <w:numFmt w:val="lowerRoman"/>
      <w:lvlText w:val="%9."/>
      <w:lvlJc w:val="right"/>
      <w:pPr>
        <w:tabs>
          <w:tab w:val="num" w:pos="5090"/>
        </w:tabs>
        <w:ind w:left="5090" w:hanging="480"/>
      </w:pPr>
    </w:lvl>
  </w:abstractNum>
  <w:abstractNum w:abstractNumId="2" w15:restartNumberingAfterBreak="0">
    <w:nsid w:val="0C055915"/>
    <w:multiLevelType w:val="hybridMultilevel"/>
    <w:tmpl w:val="C66009D2"/>
    <w:lvl w:ilvl="0" w:tplc="1B0CDD06">
      <w:start w:val="1"/>
      <w:numFmt w:val="decimal"/>
      <w:lvlText w:val="%1."/>
      <w:lvlJc w:val="left"/>
      <w:pPr>
        <w:ind w:left="1241" w:hanging="360"/>
      </w:pPr>
      <w:rPr>
        <w:rFonts w:hint="default"/>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3" w15:restartNumberingAfterBreak="0">
    <w:nsid w:val="0C5B2D67"/>
    <w:multiLevelType w:val="hybridMultilevel"/>
    <w:tmpl w:val="B19092AC"/>
    <w:lvl w:ilvl="0" w:tplc="77B00A68">
      <w:start w:val="1"/>
      <w:numFmt w:val="taiwaneseCountingThousand"/>
      <w:lvlText w:val="%1、"/>
      <w:lvlJc w:val="left"/>
      <w:pPr>
        <w:tabs>
          <w:tab w:val="num" w:pos="1040"/>
        </w:tabs>
        <w:ind w:left="1040" w:hanging="720"/>
      </w:pPr>
      <w:rPr>
        <w:rFonts w:hint="eastAsia"/>
      </w:rPr>
    </w:lvl>
    <w:lvl w:ilvl="1" w:tplc="04090019" w:tentative="1">
      <w:start w:val="1"/>
      <w:numFmt w:val="ideographTraditional"/>
      <w:lvlText w:val="%2、"/>
      <w:lvlJc w:val="left"/>
      <w:pPr>
        <w:tabs>
          <w:tab w:val="num" w:pos="1280"/>
        </w:tabs>
        <w:ind w:left="1280" w:hanging="480"/>
      </w:pPr>
    </w:lvl>
    <w:lvl w:ilvl="2" w:tplc="0409001B" w:tentative="1">
      <w:start w:val="1"/>
      <w:numFmt w:val="lowerRoman"/>
      <w:lvlText w:val="%3."/>
      <w:lvlJc w:val="right"/>
      <w:pPr>
        <w:tabs>
          <w:tab w:val="num" w:pos="1760"/>
        </w:tabs>
        <w:ind w:left="1760" w:hanging="480"/>
      </w:pPr>
    </w:lvl>
    <w:lvl w:ilvl="3" w:tplc="0409000F" w:tentative="1">
      <w:start w:val="1"/>
      <w:numFmt w:val="decimal"/>
      <w:lvlText w:val="%4."/>
      <w:lvlJc w:val="left"/>
      <w:pPr>
        <w:tabs>
          <w:tab w:val="num" w:pos="2240"/>
        </w:tabs>
        <w:ind w:left="2240" w:hanging="480"/>
      </w:pPr>
    </w:lvl>
    <w:lvl w:ilvl="4" w:tplc="04090019" w:tentative="1">
      <w:start w:val="1"/>
      <w:numFmt w:val="ideographTraditional"/>
      <w:lvlText w:val="%5、"/>
      <w:lvlJc w:val="left"/>
      <w:pPr>
        <w:tabs>
          <w:tab w:val="num" w:pos="2720"/>
        </w:tabs>
        <w:ind w:left="2720" w:hanging="480"/>
      </w:pPr>
    </w:lvl>
    <w:lvl w:ilvl="5" w:tplc="0409001B" w:tentative="1">
      <w:start w:val="1"/>
      <w:numFmt w:val="lowerRoman"/>
      <w:lvlText w:val="%6."/>
      <w:lvlJc w:val="right"/>
      <w:pPr>
        <w:tabs>
          <w:tab w:val="num" w:pos="3200"/>
        </w:tabs>
        <w:ind w:left="3200" w:hanging="480"/>
      </w:pPr>
    </w:lvl>
    <w:lvl w:ilvl="6" w:tplc="0409000F" w:tentative="1">
      <w:start w:val="1"/>
      <w:numFmt w:val="decimal"/>
      <w:lvlText w:val="%7."/>
      <w:lvlJc w:val="left"/>
      <w:pPr>
        <w:tabs>
          <w:tab w:val="num" w:pos="3680"/>
        </w:tabs>
        <w:ind w:left="3680" w:hanging="480"/>
      </w:pPr>
    </w:lvl>
    <w:lvl w:ilvl="7" w:tplc="04090019" w:tentative="1">
      <w:start w:val="1"/>
      <w:numFmt w:val="ideographTraditional"/>
      <w:lvlText w:val="%8、"/>
      <w:lvlJc w:val="left"/>
      <w:pPr>
        <w:tabs>
          <w:tab w:val="num" w:pos="4160"/>
        </w:tabs>
        <w:ind w:left="4160" w:hanging="480"/>
      </w:pPr>
    </w:lvl>
    <w:lvl w:ilvl="8" w:tplc="0409001B" w:tentative="1">
      <w:start w:val="1"/>
      <w:numFmt w:val="lowerRoman"/>
      <w:lvlText w:val="%9."/>
      <w:lvlJc w:val="right"/>
      <w:pPr>
        <w:tabs>
          <w:tab w:val="num" w:pos="4640"/>
        </w:tabs>
        <w:ind w:left="4640" w:hanging="480"/>
      </w:pPr>
    </w:lvl>
  </w:abstractNum>
  <w:abstractNum w:abstractNumId="4" w15:restartNumberingAfterBreak="0">
    <w:nsid w:val="0DB04E8D"/>
    <w:multiLevelType w:val="hybridMultilevel"/>
    <w:tmpl w:val="098C8BD4"/>
    <w:lvl w:ilvl="0" w:tplc="2158B338">
      <w:start w:val="1"/>
      <w:numFmt w:val="taiwaneseCountingThousand"/>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5" w15:restartNumberingAfterBreak="0">
    <w:nsid w:val="0DBE6352"/>
    <w:multiLevelType w:val="hybridMultilevel"/>
    <w:tmpl w:val="4184C116"/>
    <w:lvl w:ilvl="0" w:tplc="A1EC6C32">
      <w:start w:val="1"/>
      <w:numFmt w:val="decimal"/>
      <w:lvlText w:val="%1."/>
      <w:lvlJc w:val="left"/>
      <w:pPr>
        <w:tabs>
          <w:tab w:val="num" w:pos="2150"/>
        </w:tabs>
        <w:ind w:left="2150" w:hanging="360"/>
      </w:pPr>
      <w:rPr>
        <w:rFonts w:hint="eastAsia"/>
      </w:rPr>
    </w:lvl>
    <w:lvl w:ilvl="1" w:tplc="04090019" w:tentative="1">
      <w:start w:val="1"/>
      <w:numFmt w:val="ideographTraditional"/>
      <w:lvlText w:val="%2、"/>
      <w:lvlJc w:val="left"/>
      <w:pPr>
        <w:tabs>
          <w:tab w:val="num" w:pos="2750"/>
        </w:tabs>
        <w:ind w:left="2750" w:hanging="480"/>
      </w:pPr>
    </w:lvl>
    <w:lvl w:ilvl="2" w:tplc="0409001B" w:tentative="1">
      <w:start w:val="1"/>
      <w:numFmt w:val="lowerRoman"/>
      <w:lvlText w:val="%3."/>
      <w:lvlJc w:val="right"/>
      <w:pPr>
        <w:tabs>
          <w:tab w:val="num" w:pos="3230"/>
        </w:tabs>
        <w:ind w:left="3230" w:hanging="480"/>
      </w:pPr>
    </w:lvl>
    <w:lvl w:ilvl="3" w:tplc="0409000F" w:tentative="1">
      <w:start w:val="1"/>
      <w:numFmt w:val="decimal"/>
      <w:lvlText w:val="%4."/>
      <w:lvlJc w:val="left"/>
      <w:pPr>
        <w:tabs>
          <w:tab w:val="num" w:pos="3710"/>
        </w:tabs>
        <w:ind w:left="3710" w:hanging="480"/>
      </w:pPr>
    </w:lvl>
    <w:lvl w:ilvl="4" w:tplc="04090019" w:tentative="1">
      <w:start w:val="1"/>
      <w:numFmt w:val="ideographTraditional"/>
      <w:lvlText w:val="%5、"/>
      <w:lvlJc w:val="left"/>
      <w:pPr>
        <w:tabs>
          <w:tab w:val="num" w:pos="4190"/>
        </w:tabs>
        <w:ind w:left="4190" w:hanging="480"/>
      </w:pPr>
    </w:lvl>
    <w:lvl w:ilvl="5" w:tplc="0409001B" w:tentative="1">
      <w:start w:val="1"/>
      <w:numFmt w:val="lowerRoman"/>
      <w:lvlText w:val="%6."/>
      <w:lvlJc w:val="right"/>
      <w:pPr>
        <w:tabs>
          <w:tab w:val="num" w:pos="4670"/>
        </w:tabs>
        <w:ind w:left="4670" w:hanging="480"/>
      </w:pPr>
    </w:lvl>
    <w:lvl w:ilvl="6" w:tplc="0409000F" w:tentative="1">
      <w:start w:val="1"/>
      <w:numFmt w:val="decimal"/>
      <w:lvlText w:val="%7."/>
      <w:lvlJc w:val="left"/>
      <w:pPr>
        <w:tabs>
          <w:tab w:val="num" w:pos="5150"/>
        </w:tabs>
        <w:ind w:left="5150" w:hanging="480"/>
      </w:pPr>
    </w:lvl>
    <w:lvl w:ilvl="7" w:tplc="04090019" w:tentative="1">
      <w:start w:val="1"/>
      <w:numFmt w:val="ideographTraditional"/>
      <w:lvlText w:val="%8、"/>
      <w:lvlJc w:val="left"/>
      <w:pPr>
        <w:tabs>
          <w:tab w:val="num" w:pos="5630"/>
        </w:tabs>
        <w:ind w:left="5630" w:hanging="480"/>
      </w:pPr>
    </w:lvl>
    <w:lvl w:ilvl="8" w:tplc="0409001B" w:tentative="1">
      <w:start w:val="1"/>
      <w:numFmt w:val="lowerRoman"/>
      <w:lvlText w:val="%9."/>
      <w:lvlJc w:val="right"/>
      <w:pPr>
        <w:tabs>
          <w:tab w:val="num" w:pos="6110"/>
        </w:tabs>
        <w:ind w:left="6110" w:hanging="480"/>
      </w:pPr>
    </w:lvl>
  </w:abstractNum>
  <w:abstractNum w:abstractNumId="6" w15:restartNumberingAfterBreak="0">
    <w:nsid w:val="0ED0769C"/>
    <w:multiLevelType w:val="hybridMultilevel"/>
    <w:tmpl w:val="DC3CABB4"/>
    <w:lvl w:ilvl="0" w:tplc="F3AE184E">
      <w:start w:val="1"/>
      <w:numFmt w:val="decimal"/>
      <w:lvlText w:val="%1."/>
      <w:lvlJc w:val="left"/>
      <w:pPr>
        <w:ind w:left="1240" w:hanging="360"/>
      </w:pPr>
      <w:rPr>
        <w:rFonts w:hint="default"/>
        <w:color w:val="000000"/>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7" w15:restartNumberingAfterBreak="0">
    <w:nsid w:val="11065241"/>
    <w:multiLevelType w:val="hybridMultilevel"/>
    <w:tmpl w:val="81089336"/>
    <w:lvl w:ilvl="0" w:tplc="1F30E9DE">
      <w:start w:val="1"/>
      <w:numFmt w:val="taiwaneseCountingThousand"/>
      <w:lvlText w:val="(%1)"/>
      <w:lvlJc w:val="left"/>
      <w:pPr>
        <w:tabs>
          <w:tab w:val="num" w:pos="1055"/>
        </w:tabs>
        <w:ind w:left="1055" w:hanging="720"/>
      </w:pPr>
      <w:rPr>
        <w:rFonts w:cs="Times New Roman" w:hint="eastAsia"/>
        <w:b/>
        <w:color w:val="auto"/>
      </w:rPr>
    </w:lvl>
    <w:lvl w:ilvl="1" w:tplc="04090019" w:tentative="1">
      <w:start w:val="1"/>
      <w:numFmt w:val="ideographTraditional"/>
      <w:lvlText w:val="%2、"/>
      <w:lvlJc w:val="left"/>
      <w:pPr>
        <w:tabs>
          <w:tab w:val="num" w:pos="1295"/>
        </w:tabs>
        <w:ind w:left="1295" w:hanging="480"/>
      </w:pPr>
    </w:lvl>
    <w:lvl w:ilvl="2" w:tplc="0409001B" w:tentative="1">
      <w:start w:val="1"/>
      <w:numFmt w:val="lowerRoman"/>
      <w:lvlText w:val="%3."/>
      <w:lvlJc w:val="right"/>
      <w:pPr>
        <w:tabs>
          <w:tab w:val="num" w:pos="1775"/>
        </w:tabs>
        <w:ind w:left="1775" w:hanging="480"/>
      </w:pPr>
    </w:lvl>
    <w:lvl w:ilvl="3" w:tplc="0409000F" w:tentative="1">
      <w:start w:val="1"/>
      <w:numFmt w:val="decimal"/>
      <w:lvlText w:val="%4."/>
      <w:lvlJc w:val="left"/>
      <w:pPr>
        <w:tabs>
          <w:tab w:val="num" w:pos="2255"/>
        </w:tabs>
        <w:ind w:left="2255" w:hanging="480"/>
      </w:pPr>
    </w:lvl>
    <w:lvl w:ilvl="4" w:tplc="04090019" w:tentative="1">
      <w:start w:val="1"/>
      <w:numFmt w:val="ideographTraditional"/>
      <w:lvlText w:val="%5、"/>
      <w:lvlJc w:val="left"/>
      <w:pPr>
        <w:tabs>
          <w:tab w:val="num" w:pos="2735"/>
        </w:tabs>
        <w:ind w:left="2735" w:hanging="480"/>
      </w:pPr>
    </w:lvl>
    <w:lvl w:ilvl="5" w:tplc="0409001B" w:tentative="1">
      <w:start w:val="1"/>
      <w:numFmt w:val="lowerRoman"/>
      <w:lvlText w:val="%6."/>
      <w:lvlJc w:val="right"/>
      <w:pPr>
        <w:tabs>
          <w:tab w:val="num" w:pos="3215"/>
        </w:tabs>
        <w:ind w:left="3215" w:hanging="480"/>
      </w:pPr>
    </w:lvl>
    <w:lvl w:ilvl="6" w:tplc="0409000F" w:tentative="1">
      <w:start w:val="1"/>
      <w:numFmt w:val="decimal"/>
      <w:lvlText w:val="%7."/>
      <w:lvlJc w:val="left"/>
      <w:pPr>
        <w:tabs>
          <w:tab w:val="num" w:pos="3695"/>
        </w:tabs>
        <w:ind w:left="3695" w:hanging="480"/>
      </w:pPr>
    </w:lvl>
    <w:lvl w:ilvl="7" w:tplc="04090019" w:tentative="1">
      <w:start w:val="1"/>
      <w:numFmt w:val="ideographTraditional"/>
      <w:lvlText w:val="%8、"/>
      <w:lvlJc w:val="left"/>
      <w:pPr>
        <w:tabs>
          <w:tab w:val="num" w:pos="4175"/>
        </w:tabs>
        <w:ind w:left="4175" w:hanging="480"/>
      </w:pPr>
    </w:lvl>
    <w:lvl w:ilvl="8" w:tplc="0409001B" w:tentative="1">
      <w:start w:val="1"/>
      <w:numFmt w:val="lowerRoman"/>
      <w:lvlText w:val="%9."/>
      <w:lvlJc w:val="right"/>
      <w:pPr>
        <w:tabs>
          <w:tab w:val="num" w:pos="4655"/>
        </w:tabs>
        <w:ind w:left="4655" w:hanging="480"/>
      </w:pPr>
    </w:lvl>
  </w:abstractNum>
  <w:abstractNum w:abstractNumId="8" w15:restartNumberingAfterBreak="0">
    <w:nsid w:val="18CB4F63"/>
    <w:multiLevelType w:val="hybridMultilevel"/>
    <w:tmpl w:val="C60E84EE"/>
    <w:lvl w:ilvl="0" w:tplc="7A36F14E">
      <w:start w:val="1"/>
      <w:numFmt w:val="decimal"/>
      <w:lvlText w:val="%1."/>
      <w:lvlJc w:val="left"/>
      <w:pPr>
        <w:ind w:left="1240" w:hanging="360"/>
      </w:pPr>
      <w:rPr>
        <w:rFonts w:hint="default"/>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9" w15:restartNumberingAfterBreak="0">
    <w:nsid w:val="1C52385D"/>
    <w:multiLevelType w:val="hybridMultilevel"/>
    <w:tmpl w:val="138AE85A"/>
    <w:lvl w:ilvl="0" w:tplc="491ADF34">
      <w:start w:val="1"/>
      <w:numFmt w:val="decimal"/>
      <w:pStyle w:val="1"/>
      <w:lvlText w:val="%1."/>
      <w:lvlJc w:val="left"/>
      <w:pPr>
        <w:ind w:left="1241" w:hanging="360"/>
      </w:pPr>
      <w:rPr>
        <w:rFonts w:hint="default"/>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10" w15:restartNumberingAfterBreak="0">
    <w:nsid w:val="1EF84F46"/>
    <w:multiLevelType w:val="hybridMultilevel"/>
    <w:tmpl w:val="DA988486"/>
    <w:lvl w:ilvl="0" w:tplc="95708FB2">
      <w:start w:val="1"/>
      <w:numFmt w:val="taiwaneseCountingThousand"/>
      <w:lvlText w:val="(%1)"/>
      <w:lvlJc w:val="left"/>
      <w:pPr>
        <w:tabs>
          <w:tab w:val="num" w:pos="465"/>
        </w:tabs>
        <w:ind w:left="465" w:hanging="465"/>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24087583"/>
    <w:multiLevelType w:val="singleLevel"/>
    <w:tmpl w:val="EA3CBEC6"/>
    <w:lvl w:ilvl="0">
      <w:start w:val="1"/>
      <w:numFmt w:val="taiwaneseCountingThousand"/>
      <w:lvlText w:val="%1、"/>
      <w:lvlJc w:val="left"/>
      <w:pPr>
        <w:tabs>
          <w:tab w:val="num" w:pos="856"/>
        </w:tabs>
        <w:ind w:left="856" w:hanging="675"/>
      </w:pPr>
      <w:rPr>
        <w:rFonts w:hint="eastAsia"/>
        <w:b/>
      </w:rPr>
    </w:lvl>
  </w:abstractNum>
  <w:abstractNum w:abstractNumId="12" w15:restartNumberingAfterBreak="0">
    <w:nsid w:val="29D92CCC"/>
    <w:multiLevelType w:val="hybridMultilevel"/>
    <w:tmpl w:val="B30AFE44"/>
    <w:lvl w:ilvl="0" w:tplc="AB8A502A">
      <w:start w:val="1"/>
      <w:numFmt w:val="decimal"/>
      <w:lvlText w:val="%1."/>
      <w:lvlJc w:val="left"/>
      <w:pPr>
        <w:tabs>
          <w:tab w:val="num" w:pos="1237"/>
        </w:tabs>
        <w:ind w:left="1237" w:hanging="528"/>
      </w:pPr>
      <w:rPr>
        <w:rFonts w:hAnsi="Courier New" w:hint="eastAsia"/>
        <w:b/>
      </w:rPr>
    </w:lvl>
    <w:lvl w:ilvl="1" w:tplc="04090019" w:tentative="1">
      <w:start w:val="1"/>
      <w:numFmt w:val="ideographTraditional"/>
      <w:lvlText w:val="%2、"/>
      <w:lvlJc w:val="left"/>
      <w:pPr>
        <w:tabs>
          <w:tab w:val="num" w:pos="1669"/>
        </w:tabs>
        <w:ind w:left="1669" w:hanging="480"/>
      </w:pPr>
    </w:lvl>
    <w:lvl w:ilvl="2" w:tplc="0409001B" w:tentative="1">
      <w:start w:val="1"/>
      <w:numFmt w:val="lowerRoman"/>
      <w:lvlText w:val="%3."/>
      <w:lvlJc w:val="right"/>
      <w:pPr>
        <w:tabs>
          <w:tab w:val="num" w:pos="2149"/>
        </w:tabs>
        <w:ind w:left="2149" w:hanging="480"/>
      </w:pPr>
    </w:lvl>
    <w:lvl w:ilvl="3" w:tplc="0409000F" w:tentative="1">
      <w:start w:val="1"/>
      <w:numFmt w:val="decimal"/>
      <w:lvlText w:val="%4."/>
      <w:lvlJc w:val="left"/>
      <w:pPr>
        <w:tabs>
          <w:tab w:val="num" w:pos="2629"/>
        </w:tabs>
        <w:ind w:left="2629" w:hanging="480"/>
      </w:pPr>
    </w:lvl>
    <w:lvl w:ilvl="4" w:tplc="04090019" w:tentative="1">
      <w:start w:val="1"/>
      <w:numFmt w:val="ideographTraditional"/>
      <w:lvlText w:val="%5、"/>
      <w:lvlJc w:val="left"/>
      <w:pPr>
        <w:tabs>
          <w:tab w:val="num" w:pos="3109"/>
        </w:tabs>
        <w:ind w:left="3109" w:hanging="480"/>
      </w:pPr>
    </w:lvl>
    <w:lvl w:ilvl="5" w:tplc="0409001B" w:tentative="1">
      <w:start w:val="1"/>
      <w:numFmt w:val="lowerRoman"/>
      <w:lvlText w:val="%6."/>
      <w:lvlJc w:val="right"/>
      <w:pPr>
        <w:tabs>
          <w:tab w:val="num" w:pos="3589"/>
        </w:tabs>
        <w:ind w:left="3589" w:hanging="480"/>
      </w:pPr>
    </w:lvl>
    <w:lvl w:ilvl="6" w:tplc="0409000F" w:tentative="1">
      <w:start w:val="1"/>
      <w:numFmt w:val="decimal"/>
      <w:lvlText w:val="%7."/>
      <w:lvlJc w:val="left"/>
      <w:pPr>
        <w:tabs>
          <w:tab w:val="num" w:pos="4069"/>
        </w:tabs>
        <w:ind w:left="4069" w:hanging="480"/>
      </w:pPr>
    </w:lvl>
    <w:lvl w:ilvl="7" w:tplc="04090019" w:tentative="1">
      <w:start w:val="1"/>
      <w:numFmt w:val="ideographTraditional"/>
      <w:lvlText w:val="%8、"/>
      <w:lvlJc w:val="left"/>
      <w:pPr>
        <w:tabs>
          <w:tab w:val="num" w:pos="4549"/>
        </w:tabs>
        <w:ind w:left="4549" w:hanging="480"/>
      </w:pPr>
    </w:lvl>
    <w:lvl w:ilvl="8" w:tplc="0409001B" w:tentative="1">
      <w:start w:val="1"/>
      <w:numFmt w:val="lowerRoman"/>
      <w:lvlText w:val="%9."/>
      <w:lvlJc w:val="right"/>
      <w:pPr>
        <w:tabs>
          <w:tab w:val="num" w:pos="5029"/>
        </w:tabs>
        <w:ind w:left="5029" w:hanging="480"/>
      </w:pPr>
    </w:lvl>
  </w:abstractNum>
  <w:abstractNum w:abstractNumId="13" w15:restartNumberingAfterBreak="0">
    <w:nsid w:val="2A5F285C"/>
    <w:multiLevelType w:val="hybridMultilevel"/>
    <w:tmpl w:val="02DC02DA"/>
    <w:lvl w:ilvl="0" w:tplc="24D2E316">
      <w:start w:val="1"/>
      <w:numFmt w:val="taiwaneseCountingThousand"/>
      <w:lvlText w:val="%1、"/>
      <w:lvlJc w:val="left"/>
      <w:pPr>
        <w:tabs>
          <w:tab w:val="num" w:pos="2279"/>
        </w:tabs>
        <w:ind w:left="2279" w:hanging="720"/>
      </w:pPr>
      <w:rPr>
        <w:rFonts w:eastAsia="標楷體" w:hint="eastAsia"/>
        <w:b w:val="0"/>
        <w:i w:val="0"/>
        <w:sz w:val="32"/>
      </w:rPr>
    </w:lvl>
    <w:lvl w:ilvl="1" w:tplc="04090019" w:tentative="1">
      <w:start w:val="1"/>
      <w:numFmt w:val="ideographTraditional"/>
      <w:lvlText w:val="%2、"/>
      <w:lvlJc w:val="left"/>
      <w:pPr>
        <w:tabs>
          <w:tab w:val="num" w:pos="1600"/>
        </w:tabs>
        <w:ind w:left="1600" w:hanging="480"/>
      </w:pPr>
    </w:lvl>
    <w:lvl w:ilvl="2" w:tplc="0409001B" w:tentative="1">
      <w:start w:val="1"/>
      <w:numFmt w:val="lowerRoman"/>
      <w:lvlText w:val="%3."/>
      <w:lvlJc w:val="right"/>
      <w:pPr>
        <w:tabs>
          <w:tab w:val="num" w:pos="2080"/>
        </w:tabs>
        <w:ind w:left="2080" w:hanging="480"/>
      </w:pPr>
    </w:lvl>
    <w:lvl w:ilvl="3" w:tplc="0409000F" w:tentative="1">
      <w:start w:val="1"/>
      <w:numFmt w:val="decimal"/>
      <w:lvlText w:val="%4."/>
      <w:lvlJc w:val="left"/>
      <w:pPr>
        <w:tabs>
          <w:tab w:val="num" w:pos="2560"/>
        </w:tabs>
        <w:ind w:left="2560" w:hanging="480"/>
      </w:pPr>
    </w:lvl>
    <w:lvl w:ilvl="4" w:tplc="04090019" w:tentative="1">
      <w:start w:val="1"/>
      <w:numFmt w:val="ideographTraditional"/>
      <w:lvlText w:val="%5、"/>
      <w:lvlJc w:val="left"/>
      <w:pPr>
        <w:tabs>
          <w:tab w:val="num" w:pos="3040"/>
        </w:tabs>
        <w:ind w:left="3040" w:hanging="480"/>
      </w:pPr>
    </w:lvl>
    <w:lvl w:ilvl="5" w:tplc="0409001B" w:tentative="1">
      <w:start w:val="1"/>
      <w:numFmt w:val="lowerRoman"/>
      <w:lvlText w:val="%6."/>
      <w:lvlJc w:val="right"/>
      <w:pPr>
        <w:tabs>
          <w:tab w:val="num" w:pos="3520"/>
        </w:tabs>
        <w:ind w:left="3520" w:hanging="480"/>
      </w:pPr>
    </w:lvl>
    <w:lvl w:ilvl="6" w:tplc="0409000F" w:tentative="1">
      <w:start w:val="1"/>
      <w:numFmt w:val="decimal"/>
      <w:lvlText w:val="%7."/>
      <w:lvlJc w:val="left"/>
      <w:pPr>
        <w:tabs>
          <w:tab w:val="num" w:pos="4000"/>
        </w:tabs>
        <w:ind w:left="4000" w:hanging="480"/>
      </w:pPr>
    </w:lvl>
    <w:lvl w:ilvl="7" w:tplc="04090019" w:tentative="1">
      <w:start w:val="1"/>
      <w:numFmt w:val="ideographTraditional"/>
      <w:lvlText w:val="%8、"/>
      <w:lvlJc w:val="left"/>
      <w:pPr>
        <w:tabs>
          <w:tab w:val="num" w:pos="4480"/>
        </w:tabs>
        <w:ind w:left="4480" w:hanging="480"/>
      </w:pPr>
    </w:lvl>
    <w:lvl w:ilvl="8" w:tplc="0409001B" w:tentative="1">
      <w:start w:val="1"/>
      <w:numFmt w:val="lowerRoman"/>
      <w:lvlText w:val="%9."/>
      <w:lvlJc w:val="right"/>
      <w:pPr>
        <w:tabs>
          <w:tab w:val="num" w:pos="4960"/>
        </w:tabs>
        <w:ind w:left="4960" w:hanging="480"/>
      </w:pPr>
    </w:lvl>
  </w:abstractNum>
  <w:abstractNum w:abstractNumId="14" w15:restartNumberingAfterBreak="0">
    <w:nsid w:val="2B102D50"/>
    <w:multiLevelType w:val="hybridMultilevel"/>
    <w:tmpl w:val="25ACB9D0"/>
    <w:lvl w:ilvl="0" w:tplc="EF3A218A">
      <w:start w:val="1"/>
      <w:numFmt w:val="japaneseCounting"/>
      <w:lvlText w:val="（%1）"/>
      <w:lvlJc w:val="left"/>
      <w:pPr>
        <w:tabs>
          <w:tab w:val="num" w:pos="1339"/>
        </w:tabs>
        <w:ind w:left="1339" w:hanging="1080"/>
      </w:pPr>
      <w:rPr>
        <w:rFonts w:hAnsi="Times New Roman" w:cs="Times New Roman" w:hint="eastAsia"/>
      </w:r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B9B2761"/>
    <w:multiLevelType w:val="hybridMultilevel"/>
    <w:tmpl w:val="01CA00A0"/>
    <w:lvl w:ilvl="0" w:tplc="8758CBB8">
      <w:start w:val="1"/>
      <w:numFmt w:val="upperLetter"/>
      <w:lvlText w:val="%1."/>
      <w:lvlJc w:val="left"/>
      <w:pPr>
        <w:ind w:left="735" w:hanging="375"/>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15:restartNumberingAfterBreak="0">
    <w:nsid w:val="2BBE5B8F"/>
    <w:multiLevelType w:val="hybridMultilevel"/>
    <w:tmpl w:val="A5948C84"/>
    <w:lvl w:ilvl="0" w:tplc="048CB440">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2CB268E2"/>
    <w:multiLevelType w:val="hybridMultilevel"/>
    <w:tmpl w:val="76F64DBE"/>
    <w:lvl w:ilvl="0" w:tplc="CE4A97DE">
      <w:start w:val="1"/>
      <w:numFmt w:val="taiwaneseCountingThousand"/>
      <w:lvlText w:val="（%1）"/>
      <w:lvlJc w:val="left"/>
      <w:pPr>
        <w:tabs>
          <w:tab w:val="num" w:pos="1810"/>
        </w:tabs>
        <w:ind w:left="1810" w:hanging="1080"/>
      </w:pPr>
      <w:rPr>
        <w:rFonts w:hint="eastAsia"/>
      </w:rPr>
    </w:lvl>
    <w:lvl w:ilvl="1" w:tplc="49B03EF6">
      <w:start w:val="1"/>
      <w:numFmt w:val="decimal"/>
      <w:lvlText w:val="%2."/>
      <w:lvlJc w:val="left"/>
      <w:pPr>
        <w:tabs>
          <w:tab w:val="num" w:pos="1702"/>
        </w:tabs>
        <w:ind w:left="1702" w:hanging="492"/>
      </w:pPr>
      <w:rPr>
        <w:rFonts w:hint="eastAsia"/>
        <w:b/>
      </w:rPr>
    </w:lvl>
    <w:lvl w:ilvl="2" w:tplc="0409001B" w:tentative="1">
      <w:start w:val="1"/>
      <w:numFmt w:val="lowerRoman"/>
      <w:lvlText w:val="%3."/>
      <w:lvlJc w:val="right"/>
      <w:pPr>
        <w:tabs>
          <w:tab w:val="num" w:pos="2170"/>
        </w:tabs>
        <w:ind w:left="2170" w:hanging="480"/>
      </w:pPr>
    </w:lvl>
    <w:lvl w:ilvl="3" w:tplc="0409000F" w:tentative="1">
      <w:start w:val="1"/>
      <w:numFmt w:val="decimal"/>
      <w:lvlText w:val="%4."/>
      <w:lvlJc w:val="left"/>
      <w:pPr>
        <w:tabs>
          <w:tab w:val="num" w:pos="2650"/>
        </w:tabs>
        <w:ind w:left="2650" w:hanging="480"/>
      </w:pPr>
    </w:lvl>
    <w:lvl w:ilvl="4" w:tplc="04090019" w:tentative="1">
      <w:start w:val="1"/>
      <w:numFmt w:val="ideographTraditional"/>
      <w:lvlText w:val="%5、"/>
      <w:lvlJc w:val="left"/>
      <w:pPr>
        <w:tabs>
          <w:tab w:val="num" w:pos="3130"/>
        </w:tabs>
        <w:ind w:left="3130" w:hanging="480"/>
      </w:pPr>
    </w:lvl>
    <w:lvl w:ilvl="5" w:tplc="0409001B" w:tentative="1">
      <w:start w:val="1"/>
      <w:numFmt w:val="lowerRoman"/>
      <w:lvlText w:val="%6."/>
      <w:lvlJc w:val="right"/>
      <w:pPr>
        <w:tabs>
          <w:tab w:val="num" w:pos="3610"/>
        </w:tabs>
        <w:ind w:left="3610" w:hanging="480"/>
      </w:pPr>
    </w:lvl>
    <w:lvl w:ilvl="6" w:tplc="0409000F" w:tentative="1">
      <w:start w:val="1"/>
      <w:numFmt w:val="decimal"/>
      <w:lvlText w:val="%7."/>
      <w:lvlJc w:val="left"/>
      <w:pPr>
        <w:tabs>
          <w:tab w:val="num" w:pos="4090"/>
        </w:tabs>
        <w:ind w:left="4090" w:hanging="480"/>
      </w:pPr>
    </w:lvl>
    <w:lvl w:ilvl="7" w:tplc="04090019" w:tentative="1">
      <w:start w:val="1"/>
      <w:numFmt w:val="ideographTraditional"/>
      <w:lvlText w:val="%8、"/>
      <w:lvlJc w:val="left"/>
      <w:pPr>
        <w:tabs>
          <w:tab w:val="num" w:pos="4570"/>
        </w:tabs>
        <w:ind w:left="4570" w:hanging="480"/>
      </w:pPr>
    </w:lvl>
    <w:lvl w:ilvl="8" w:tplc="0409001B" w:tentative="1">
      <w:start w:val="1"/>
      <w:numFmt w:val="lowerRoman"/>
      <w:lvlText w:val="%9."/>
      <w:lvlJc w:val="right"/>
      <w:pPr>
        <w:tabs>
          <w:tab w:val="num" w:pos="5050"/>
        </w:tabs>
        <w:ind w:left="5050" w:hanging="480"/>
      </w:pPr>
    </w:lvl>
  </w:abstractNum>
  <w:abstractNum w:abstractNumId="18" w15:restartNumberingAfterBreak="0">
    <w:nsid w:val="2E326FC6"/>
    <w:multiLevelType w:val="hybridMultilevel"/>
    <w:tmpl w:val="2E54920A"/>
    <w:lvl w:ilvl="0" w:tplc="022C8B3E">
      <w:start w:val="1"/>
      <w:numFmt w:val="decimal"/>
      <w:lvlText w:val="%1."/>
      <w:lvlJc w:val="left"/>
      <w:pPr>
        <w:ind w:left="1920" w:hanging="360"/>
      </w:pPr>
      <w:rPr>
        <w:rFonts w:hint="default"/>
        <w:b/>
        <w:color w:val="auto"/>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9" w15:restartNumberingAfterBreak="0">
    <w:nsid w:val="30945D41"/>
    <w:multiLevelType w:val="hybridMultilevel"/>
    <w:tmpl w:val="14AC7C46"/>
    <w:lvl w:ilvl="0" w:tplc="6BA634D4">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20" w15:restartNumberingAfterBreak="0">
    <w:nsid w:val="32A527A8"/>
    <w:multiLevelType w:val="hybridMultilevel"/>
    <w:tmpl w:val="6714F1C8"/>
    <w:lvl w:ilvl="0" w:tplc="7AC08E80">
      <w:start w:val="1"/>
      <w:numFmt w:val="taiwaneseCountingThousand"/>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33C70BCC"/>
    <w:multiLevelType w:val="hybridMultilevel"/>
    <w:tmpl w:val="A572972E"/>
    <w:lvl w:ilvl="0" w:tplc="561E248A">
      <w:start w:val="1"/>
      <w:numFmt w:val="decimal"/>
      <w:suff w:val="nothing"/>
      <w:lvlText w:val="%1."/>
      <w:lvlJc w:val="left"/>
      <w:pPr>
        <w:ind w:left="2629" w:hanging="360"/>
      </w:pPr>
      <w:rPr>
        <w:rFonts w:ascii="標楷體" w:eastAsia="標楷體" w:hAnsi="標楷體" w:hint="default"/>
        <w:b/>
        <w:color w:val="000000" w:themeColor="text1"/>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2" w15:restartNumberingAfterBreak="0">
    <w:nsid w:val="34E60AB7"/>
    <w:multiLevelType w:val="hybridMultilevel"/>
    <w:tmpl w:val="AD8A171E"/>
    <w:lvl w:ilvl="0" w:tplc="94E48F5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392B6B2E"/>
    <w:multiLevelType w:val="hybridMultilevel"/>
    <w:tmpl w:val="D742929C"/>
    <w:lvl w:ilvl="0" w:tplc="37C27C74">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24" w15:restartNumberingAfterBreak="0">
    <w:nsid w:val="39912392"/>
    <w:multiLevelType w:val="hybridMultilevel"/>
    <w:tmpl w:val="C9E6027C"/>
    <w:lvl w:ilvl="0" w:tplc="C5E44358">
      <w:start w:val="1"/>
      <w:numFmt w:val="decimal"/>
      <w:lvlText w:val="%1."/>
      <w:lvlJc w:val="left"/>
      <w:pPr>
        <w:ind w:left="1920" w:hanging="360"/>
      </w:pPr>
      <w:rPr>
        <w:rFonts w:ascii="標楷體" w:eastAsia="標楷體" w:hAnsi="標楷體" w:hint="default"/>
        <w:b/>
        <w:color w:val="auto"/>
      </w:rPr>
    </w:lvl>
    <w:lvl w:ilvl="1" w:tplc="04090019" w:tentative="1">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5" w15:restartNumberingAfterBreak="0">
    <w:nsid w:val="3D8E3F2C"/>
    <w:multiLevelType w:val="hybridMultilevel"/>
    <w:tmpl w:val="911A1DE6"/>
    <w:lvl w:ilvl="0" w:tplc="A3103758">
      <w:start w:val="1"/>
      <w:numFmt w:val="decimal"/>
      <w:lvlText w:val="%1."/>
      <w:lvlJc w:val="left"/>
      <w:pPr>
        <w:ind w:left="2321" w:hanging="1272"/>
      </w:pPr>
      <w:rPr>
        <w:rFonts w:cs="標楷體" w:hint="default"/>
        <w:b/>
      </w:rPr>
    </w:lvl>
    <w:lvl w:ilvl="1" w:tplc="04090019" w:tentative="1">
      <w:start w:val="1"/>
      <w:numFmt w:val="ideographTraditional"/>
      <w:lvlText w:val="%2、"/>
      <w:lvlJc w:val="left"/>
      <w:pPr>
        <w:ind w:left="2009" w:hanging="480"/>
      </w:pPr>
    </w:lvl>
    <w:lvl w:ilvl="2" w:tplc="0409001B" w:tentative="1">
      <w:start w:val="1"/>
      <w:numFmt w:val="lowerRoman"/>
      <w:lvlText w:val="%3."/>
      <w:lvlJc w:val="right"/>
      <w:pPr>
        <w:ind w:left="2489" w:hanging="480"/>
      </w:pPr>
    </w:lvl>
    <w:lvl w:ilvl="3" w:tplc="0409000F" w:tentative="1">
      <w:start w:val="1"/>
      <w:numFmt w:val="decimal"/>
      <w:lvlText w:val="%4."/>
      <w:lvlJc w:val="left"/>
      <w:pPr>
        <w:ind w:left="2969" w:hanging="480"/>
      </w:pPr>
    </w:lvl>
    <w:lvl w:ilvl="4" w:tplc="04090019" w:tentative="1">
      <w:start w:val="1"/>
      <w:numFmt w:val="ideographTraditional"/>
      <w:lvlText w:val="%5、"/>
      <w:lvlJc w:val="left"/>
      <w:pPr>
        <w:ind w:left="3449" w:hanging="480"/>
      </w:pPr>
    </w:lvl>
    <w:lvl w:ilvl="5" w:tplc="0409001B" w:tentative="1">
      <w:start w:val="1"/>
      <w:numFmt w:val="lowerRoman"/>
      <w:lvlText w:val="%6."/>
      <w:lvlJc w:val="right"/>
      <w:pPr>
        <w:ind w:left="3929" w:hanging="480"/>
      </w:pPr>
    </w:lvl>
    <w:lvl w:ilvl="6" w:tplc="0409000F" w:tentative="1">
      <w:start w:val="1"/>
      <w:numFmt w:val="decimal"/>
      <w:lvlText w:val="%7."/>
      <w:lvlJc w:val="left"/>
      <w:pPr>
        <w:ind w:left="4409" w:hanging="480"/>
      </w:pPr>
    </w:lvl>
    <w:lvl w:ilvl="7" w:tplc="04090019" w:tentative="1">
      <w:start w:val="1"/>
      <w:numFmt w:val="ideographTraditional"/>
      <w:lvlText w:val="%8、"/>
      <w:lvlJc w:val="left"/>
      <w:pPr>
        <w:ind w:left="4889" w:hanging="480"/>
      </w:pPr>
    </w:lvl>
    <w:lvl w:ilvl="8" w:tplc="0409001B" w:tentative="1">
      <w:start w:val="1"/>
      <w:numFmt w:val="lowerRoman"/>
      <w:lvlText w:val="%9."/>
      <w:lvlJc w:val="right"/>
      <w:pPr>
        <w:ind w:left="5369" w:hanging="480"/>
      </w:pPr>
    </w:lvl>
  </w:abstractNum>
  <w:abstractNum w:abstractNumId="26" w15:restartNumberingAfterBreak="0">
    <w:nsid w:val="42B561DC"/>
    <w:multiLevelType w:val="hybridMultilevel"/>
    <w:tmpl w:val="0804F21C"/>
    <w:lvl w:ilvl="0" w:tplc="A922E912">
      <w:start w:val="1"/>
      <w:numFmt w:val="decimal"/>
      <w:lvlText w:val="%1."/>
      <w:lvlJc w:val="left"/>
      <w:pPr>
        <w:tabs>
          <w:tab w:val="num" w:pos="2082"/>
        </w:tabs>
        <w:ind w:left="2082" w:hanging="645"/>
      </w:pPr>
      <w:rPr>
        <w:rFonts w:hint="eastAsia"/>
      </w:rPr>
    </w:lvl>
    <w:lvl w:ilvl="1" w:tplc="04090019" w:tentative="1">
      <w:start w:val="1"/>
      <w:numFmt w:val="ideographTraditional"/>
      <w:lvlText w:val="%2、"/>
      <w:lvlJc w:val="left"/>
      <w:pPr>
        <w:tabs>
          <w:tab w:val="num" w:pos="2397"/>
        </w:tabs>
        <w:ind w:left="2397" w:hanging="480"/>
      </w:pPr>
    </w:lvl>
    <w:lvl w:ilvl="2" w:tplc="0409001B" w:tentative="1">
      <w:start w:val="1"/>
      <w:numFmt w:val="lowerRoman"/>
      <w:lvlText w:val="%3."/>
      <w:lvlJc w:val="right"/>
      <w:pPr>
        <w:tabs>
          <w:tab w:val="num" w:pos="2877"/>
        </w:tabs>
        <w:ind w:left="2877" w:hanging="480"/>
      </w:pPr>
    </w:lvl>
    <w:lvl w:ilvl="3" w:tplc="0409000F" w:tentative="1">
      <w:start w:val="1"/>
      <w:numFmt w:val="decimal"/>
      <w:lvlText w:val="%4."/>
      <w:lvlJc w:val="left"/>
      <w:pPr>
        <w:tabs>
          <w:tab w:val="num" w:pos="3357"/>
        </w:tabs>
        <w:ind w:left="3357" w:hanging="480"/>
      </w:pPr>
    </w:lvl>
    <w:lvl w:ilvl="4" w:tplc="04090019" w:tentative="1">
      <w:start w:val="1"/>
      <w:numFmt w:val="ideographTraditional"/>
      <w:lvlText w:val="%5、"/>
      <w:lvlJc w:val="left"/>
      <w:pPr>
        <w:tabs>
          <w:tab w:val="num" w:pos="3837"/>
        </w:tabs>
        <w:ind w:left="3837" w:hanging="480"/>
      </w:pPr>
    </w:lvl>
    <w:lvl w:ilvl="5" w:tplc="0409001B" w:tentative="1">
      <w:start w:val="1"/>
      <w:numFmt w:val="lowerRoman"/>
      <w:lvlText w:val="%6."/>
      <w:lvlJc w:val="right"/>
      <w:pPr>
        <w:tabs>
          <w:tab w:val="num" w:pos="4317"/>
        </w:tabs>
        <w:ind w:left="4317" w:hanging="480"/>
      </w:pPr>
    </w:lvl>
    <w:lvl w:ilvl="6" w:tplc="0409000F" w:tentative="1">
      <w:start w:val="1"/>
      <w:numFmt w:val="decimal"/>
      <w:lvlText w:val="%7."/>
      <w:lvlJc w:val="left"/>
      <w:pPr>
        <w:tabs>
          <w:tab w:val="num" w:pos="4797"/>
        </w:tabs>
        <w:ind w:left="4797" w:hanging="480"/>
      </w:pPr>
    </w:lvl>
    <w:lvl w:ilvl="7" w:tplc="04090019" w:tentative="1">
      <w:start w:val="1"/>
      <w:numFmt w:val="ideographTraditional"/>
      <w:lvlText w:val="%8、"/>
      <w:lvlJc w:val="left"/>
      <w:pPr>
        <w:tabs>
          <w:tab w:val="num" w:pos="5277"/>
        </w:tabs>
        <w:ind w:left="5277" w:hanging="480"/>
      </w:pPr>
    </w:lvl>
    <w:lvl w:ilvl="8" w:tplc="0409001B" w:tentative="1">
      <w:start w:val="1"/>
      <w:numFmt w:val="lowerRoman"/>
      <w:lvlText w:val="%9."/>
      <w:lvlJc w:val="right"/>
      <w:pPr>
        <w:tabs>
          <w:tab w:val="num" w:pos="5757"/>
        </w:tabs>
        <w:ind w:left="5757" w:hanging="480"/>
      </w:pPr>
    </w:lvl>
  </w:abstractNum>
  <w:abstractNum w:abstractNumId="27" w15:restartNumberingAfterBreak="0">
    <w:nsid w:val="460D2F0D"/>
    <w:multiLevelType w:val="hybridMultilevel"/>
    <w:tmpl w:val="E5CC87A0"/>
    <w:lvl w:ilvl="0" w:tplc="FA66C32C">
      <w:start w:val="1"/>
      <w:numFmt w:val="decimal"/>
      <w:lvlText w:val="%1."/>
      <w:lvlJc w:val="left"/>
      <w:pPr>
        <w:tabs>
          <w:tab w:val="num" w:pos="680"/>
        </w:tabs>
        <w:ind w:left="680" w:hanging="360"/>
      </w:pPr>
      <w:rPr>
        <w:rFonts w:hAnsi="標楷體" w:hint="eastAsia"/>
      </w:rPr>
    </w:lvl>
    <w:lvl w:ilvl="1" w:tplc="04090019" w:tentative="1">
      <w:start w:val="1"/>
      <w:numFmt w:val="ideographTraditional"/>
      <w:lvlText w:val="%2、"/>
      <w:lvlJc w:val="left"/>
      <w:pPr>
        <w:tabs>
          <w:tab w:val="num" w:pos="1280"/>
        </w:tabs>
        <w:ind w:left="1280" w:hanging="480"/>
      </w:pPr>
    </w:lvl>
    <w:lvl w:ilvl="2" w:tplc="0409001B" w:tentative="1">
      <w:start w:val="1"/>
      <w:numFmt w:val="lowerRoman"/>
      <w:lvlText w:val="%3."/>
      <w:lvlJc w:val="right"/>
      <w:pPr>
        <w:tabs>
          <w:tab w:val="num" w:pos="1760"/>
        </w:tabs>
        <w:ind w:left="1760" w:hanging="480"/>
      </w:pPr>
    </w:lvl>
    <w:lvl w:ilvl="3" w:tplc="0409000F" w:tentative="1">
      <w:start w:val="1"/>
      <w:numFmt w:val="decimal"/>
      <w:lvlText w:val="%4."/>
      <w:lvlJc w:val="left"/>
      <w:pPr>
        <w:tabs>
          <w:tab w:val="num" w:pos="2240"/>
        </w:tabs>
        <w:ind w:left="2240" w:hanging="480"/>
      </w:pPr>
    </w:lvl>
    <w:lvl w:ilvl="4" w:tplc="04090019" w:tentative="1">
      <w:start w:val="1"/>
      <w:numFmt w:val="ideographTraditional"/>
      <w:lvlText w:val="%5、"/>
      <w:lvlJc w:val="left"/>
      <w:pPr>
        <w:tabs>
          <w:tab w:val="num" w:pos="2720"/>
        </w:tabs>
        <w:ind w:left="2720" w:hanging="480"/>
      </w:pPr>
    </w:lvl>
    <w:lvl w:ilvl="5" w:tplc="0409001B" w:tentative="1">
      <w:start w:val="1"/>
      <w:numFmt w:val="lowerRoman"/>
      <w:lvlText w:val="%6."/>
      <w:lvlJc w:val="right"/>
      <w:pPr>
        <w:tabs>
          <w:tab w:val="num" w:pos="3200"/>
        </w:tabs>
        <w:ind w:left="3200" w:hanging="480"/>
      </w:pPr>
    </w:lvl>
    <w:lvl w:ilvl="6" w:tplc="0409000F" w:tentative="1">
      <w:start w:val="1"/>
      <w:numFmt w:val="decimal"/>
      <w:lvlText w:val="%7."/>
      <w:lvlJc w:val="left"/>
      <w:pPr>
        <w:tabs>
          <w:tab w:val="num" w:pos="3680"/>
        </w:tabs>
        <w:ind w:left="3680" w:hanging="480"/>
      </w:pPr>
    </w:lvl>
    <w:lvl w:ilvl="7" w:tplc="04090019" w:tentative="1">
      <w:start w:val="1"/>
      <w:numFmt w:val="ideographTraditional"/>
      <w:lvlText w:val="%8、"/>
      <w:lvlJc w:val="left"/>
      <w:pPr>
        <w:tabs>
          <w:tab w:val="num" w:pos="4160"/>
        </w:tabs>
        <w:ind w:left="4160" w:hanging="480"/>
      </w:pPr>
    </w:lvl>
    <w:lvl w:ilvl="8" w:tplc="0409001B" w:tentative="1">
      <w:start w:val="1"/>
      <w:numFmt w:val="lowerRoman"/>
      <w:lvlText w:val="%9."/>
      <w:lvlJc w:val="right"/>
      <w:pPr>
        <w:tabs>
          <w:tab w:val="num" w:pos="4640"/>
        </w:tabs>
        <w:ind w:left="4640" w:hanging="480"/>
      </w:pPr>
    </w:lvl>
  </w:abstractNum>
  <w:abstractNum w:abstractNumId="28" w15:restartNumberingAfterBreak="0">
    <w:nsid w:val="46EC7D83"/>
    <w:multiLevelType w:val="hybridMultilevel"/>
    <w:tmpl w:val="88BE6E4E"/>
    <w:lvl w:ilvl="0" w:tplc="258CD380">
      <w:start w:val="1"/>
      <w:numFmt w:val="decimal"/>
      <w:lvlText w:val="%1."/>
      <w:lvlJc w:val="left"/>
      <w:pPr>
        <w:tabs>
          <w:tab w:val="num" w:pos="2014"/>
        </w:tabs>
        <w:ind w:left="2014" w:hanging="360"/>
      </w:pPr>
      <w:rPr>
        <w:rFonts w:hAnsi="Times New Roman" w:hint="eastAsia"/>
        <w:b/>
      </w:rPr>
    </w:lvl>
    <w:lvl w:ilvl="1" w:tplc="04090019" w:tentative="1">
      <w:start w:val="1"/>
      <w:numFmt w:val="ideographTraditional"/>
      <w:lvlText w:val="%2、"/>
      <w:lvlJc w:val="left"/>
      <w:pPr>
        <w:tabs>
          <w:tab w:val="num" w:pos="2614"/>
        </w:tabs>
        <w:ind w:left="2614" w:hanging="480"/>
      </w:pPr>
    </w:lvl>
    <w:lvl w:ilvl="2" w:tplc="0409001B" w:tentative="1">
      <w:start w:val="1"/>
      <w:numFmt w:val="lowerRoman"/>
      <w:lvlText w:val="%3."/>
      <w:lvlJc w:val="right"/>
      <w:pPr>
        <w:tabs>
          <w:tab w:val="num" w:pos="3094"/>
        </w:tabs>
        <w:ind w:left="3094" w:hanging="480"/>
      </w:pPr>
    </w:lvl>
    <w:lvl w:ilvl="3" w:tplc="0409000F" w:tentative="1">
      <w:start w:val="1"/>
      <w:numFmt w:val="decimal"/>
      <w:lvlText w:val="%4."/>
      <w:lvlJc w:val="left"/>
      <w:pPr>
        <w:tabs>
          <w:tab w:val="num" w:pos="3574"/>
        </w:tabs>
        <w:ind w:left="3574" w:hanging="480"/>
      </w:pPr>
    </w:lvl>
    <w:lvl w:ilvl="4" w:tplc="04090019" w:tentative="1">
      <w:start w:val="1"/>
      <w:numFmt w:val="ideographTraditional"/>
      <w:lvlText w:val="%5、"/>
      <w:lvlJc w:val="left"/>
      <w:pPr>
        <w:tabs>
          <w:tab w:val="num" w:pos="4054"/>
        </w:tabs>
        <w:ind w:left="4054" w:hanging="480"/>
      </w:pPr>
    </w:lvl>
    <w:lvl w:ilvl="5" w:tplc="0409001B" w:tentative="1">
      <w:start w:val="1"/>
      <w:numFmt w:val="lowerRoman"/>
      <w:lvlText w:val="%6."/>
      <w:lvlJc w:val="right"/>
      <w:pPr>
        <w:tabs>
          <w:tab w:val="num" w:pos="4534"/>
        </w:tabs>
        <w:ind w:left="4534" w:hanging="480"/>
      </w:pPr>
    </w:lvl>
    <w:lvl w:ilvl="6" w:tplc="0409000F" w:tentative="1">
      <w:start w:val="1"/>
      <w:numFmt w:val="decimal"/>
      <w:lvlText w:val="%7."/>
      <w:lvlJc w:val="left"/>
      <w:pPr>
        <w:tabs>
          <w:tab w:val="num" w:pos="5014"/>
        </w:tabs>
        <w:ind w:left="5014" w:hanging="480"/>
      </w:pPr>
    </w:lvl>
    <w:lvl w:ilvl="7" w:tplc="04090019" w:tentative="1">
      <w:start w:val="1"/>
      <w:numFmt w:val="ideographTraditional"/>
      <w:lvlText w:val="%8、"/>
      <w:lvlJc w:val="left"/>
      <w:pPr>
        <w:tabs>
          <w:tab w:val="num" w:pos="5494"/>
        </w:tabs>
        <w:ind w:left="5494" w:hanging="480"/>
      </w:pPr>
    </w:lvl>
    <w:lvl w:ilvl="8" w:tplc="0409001B" w:tentative="1">
      <w:start w:val="1"/>
      <w:numFmt w:val="lowerRoman"/>
      <w:lvlText w:val="%9."/>
      <w:lvlJc w:val="right"/>
      <w:pPr>
        <w:tabs>
          <w:tab w:val="num" w:pos="5974"/>
        </w:tabs>
        <w:ind w:left="5974" w:hanging="480"/>
      </w:pPr>
    </w:lvl>
  </w:abstractNum>
  <w:abstractNum w:abstractNumId="29" w15:restartNumberingAfterBreak="0">
    <w:nsid w:val="4823339A"/>
    <w:multiLevelType w:val="hybridMultilevel"/>
    <w:tmpl w:val="EB1E87C4"/>
    <w:lvl w:ilvl="0" w:tplc="0F745344">
      <w:start w:val="1"/>
      <w:numFmt w:val="decimal"/>
      <w:lvlText w:val="%1."/>
      <w:lvlJc w:val="left"/>
      <w:pPr>
        <w:ind w:left="1361" w:hanging="480"/>
      </w:pPr>
      <w:rPr>
        <w:rFonts w:ascii="標楷體" w:eastAsia="標楷體" w:hAnsi="標楷體" w:hint="eastAsia"/>
        <w:b/>
        <w:sz w:val="32"/>
        <w:szCs w:val="32"/>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30" w15:restartNumberingAfterBreak="0">
    <w:nsid w:val="4D1153A9"/>
    <w:multiLevelType w:val="hybridMultilevel"/>
    <w:tmpl w:val="AA9807F2"/>
    <w:lvl w:ilvl="0" w:tplc="7764DA1A">
      <w:start w:val="1"/>
      <w:numFmt w:val="taiwaneseCountingThousand"/>
      <w:lvlText w:val="%1、"/>
      <w:lvlJc w:val="left"/>
      <w:pPr>
        <w:tabs>
          <w:tab w:val="num" w:pos="720"/>
        </w:tabs>
        <w:ind w:left="720" w:hanging="720"/>
      </w:pPr>
      <w:rPr>
        <w:rFonts w:hint="eastAsia"/>
      </w:rPr>
    </w:lvl>
    <w:lvl w:ilvl="1" w:tplc="4D2E6B08">
      <w:start w:val="1"/>
      <w:numFmt w:val="taiwaneseCountingThousand"/>
      <w:lvlText w:val="（%2）"/>
      <w:lvlJc w:val="left"/>
      <w:pPr>
        <w:tabs>
          <w:tab w:val="num" w:pos="1560"/>
        </w:tabs>
        <w:ind w:left="1560" w:hanging="1080"/>
      </w:pPr>
      <w:rPr>
        <w:rFonts w:hint="eastAsia"/>
        <w:b w:val="0"/>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15:restartNumberingAfterBreak="0">
    <w:nsid w:val="4D975FB6"/>
    <w:multiLevelType w:val="hybridMultilevel"/>
    <w:tmpl w:val="819801B6"/>
    <w:lvl w:ilvl="0" w:tplc="413281D6">
      <w:start w:val="1"/>
      <w:numFmt w:val="decimal"/>
      <w:lvlText w:val="%1."/>
      <w:lvlJc w:val="left"/>
      <w:pPr>
        <w:tabs>
          <w:tab w:val="num" w:pos="1901"/>
        </w:tabs>
        <w:ind w:left="1901" w:hanging="360"/>
      </w:pPr>
      <w:rPr>
        <w:rFonts w:hint="eastAsia"/>
        <w:b w:val="0"/>
      </w:rPr>
    </w:lvl>
    <w:lvl w:ilvl="1" w:tplc="04090019" w:tentative="1">
      <w:start w:val="1"/>
      <w:numFmt w:val="ideographTraditional"/>
      <w:lvlText w:val="%2、"/>
      <w:lvlJc w:val="left"/>
      <w:pPr>
        <w:tabs>
          <w:tab w:val="num" w:pos="2501"/>
        </w:tabs>
        <w:ind w:left="2501" w:hanging="480"/>
      </w:pPr>
    </w:lvl>
    <w:lvl w:ilvl="2" w:tplc="0409001B" w:tentative="1">
      <w:start w:val="1"/>
      <w:numFmt w:val="lowerRoman"/>
      <w:lvlText w:val="%3."/>
      <w:lvlJc w:val="right"/>
      <w:pPr>
        <w:tabs>
          <w:tab w:val="num" w:pos="2981"/>
        </w:tabs>
        <w:ind w:left="2981" w:hanging="480"/>
      </w:pPr>
    </w:lvl>
    <w:lvl w:ilvl="3" w:tplc="0409000F" w:tentative="1">
      <w:start w:val="1"/>
      <w:numFmt w:val="decimal"/>
      <w:lvlText w:val="%4."/>
      <w:lvlJc w:val="left"/>
      <w:pPr>
        <w:tabs>
          <w:tab w:val="num" w:pos="3461"/>
        </w:tabs>
        <w:ind w:left="3461" w:hanging="480"/>
      </w:pPr>
    </w:lvl>
    <w:lvl w:ilvl="4" w:tplc="04090019" w:tentative="1">
      <w:start w:val="1"/>
      <w:numFmt w:val="ideographTraditional"/>
      <w:lvlText w:val="%5、"/>
      <w:lvlJc w:val="left"/>
      <w:pPr>
        <w:tabs>
          <w:tab w:val="num" w:pos="3941"/>
        </w:tabs>
        <w:ind w:left="3941" w:hanging="480"/>
      </w:pPr>
    </w:lvl>
    <w:lvl w:ilvl="5" w:tplc="0409001B" w:tentative="1">
      <w:start w:val="1"/>
      <w:numFmt w:val="lowerRoman"/>
      <w:lvlText w:val="%6."/>
      <w:lvlJc w:val="right"/>
      <w:pPr>
        <w:tabs>
          <w:tab w:val="num" w:pos="4421"/>
        </w:tabs>
        <w:ind w:left="4421" w:hanging="480"/>
      </w:pPr>
    </w:lvl>
    <w:lvl w:ilvl="6" w:tplc="0409000F" w:tentative="1">
      <w:start w:val="1"/>
      <w:numFmt w:val="decimal"/>
      <w:lvlText w:val="%7."/>
      <w:lvlJc w:val="left"/>
      <w:pPr>
        <w:tabs>
          <w:tab w:val="num" w:pos="4901"/>
        </w:tabs>
        <w:ind w:left="4901" w:hanging="480"/>
      </w:pPr>
    </w:lvl>
    <w:lvl w:ilvl="7" w:tplc="04090019" w:tentative="1">
      <w:start w:val="1"/>
      <w:numFmt w:val="ideographTraditional"/>
      <w:lvlText w:val="%8、"/>
      <w:lvlJc w:val="left"/>
      <w:pPr>
        <w:tabs>
          <w:tab w:val="num" w:pos="5381"/>
        </w:tabs>
        <w:ind w:left="5381" w:hanging="480"/>
      </w:pPr>
    </w:lvl>
    <w:lvl w:ilvl="8" w:tplc="0409001B" w:tentative="1">
      <w:start w:val="1"/>
      <w:numFmt w:val="lowerRoman"/>
      <w:lvlText w:val="%9."/>
      <w:lvlJc w:val="right"/>
      <w:pPr>
        <w:tabs>
          <w:tab w:val="num" w:pos="5861"/>
        </w:tabs>
        <w:ind w:left="5861" w:hanging="480"/>
      </w:pPr>
    </w:lvl>
  </w:abstractNum>
  <w:abstractNum w:abstractNumId="32" w15:restartNumberingAfterBreak="0">
    <w:nsid w:val="53330688"/>
    <w:multiLevelType w:val="hybridMultilevel"/>
    <w:tmpl w:val="A0B4AF6C"/>
    <w:lvl w:ilvl="0" w:tplc="0CF8C21E">
      <w:start w:val="1"/>
      <w:numFmt w:val="decimal"/>
      <w:lvlText w:val="%1、"/>
      <w:lvlJc w:val="left"/>
      <w:pPr>
        <w:tabs>
          <w:tab w:val="num" w:pos="1445"/>
        </w:tabs>
        <w:ind w:left="1445" w:hanging="804"/>
      </w:pPr>
      <w:rPr>
        <w:rFonts w:hint="eastAsia"/>
      </w:rPr>
    </w:lvl>
    <w:lvl w:ilvl="1" w:tplc="04090019" w:tentative="1">
      <w:start w:val="1"/>
      <w:numFmt w:val="ideographTraditional"/>
      <w:lvlText w:val="%2、"/>
      <w:lvlJc w:val="left"/>
      <w:pPr>
        <w:tabs>
          <w:tab w:val="num" w:pos="1601"/>
        </w:tabs>
        <w:ind w:left="1601" w:hanging="480"/>
      </w:p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3" w15:restartNumberingAfterBreak="0">
    <w:nsid w:val="565551B8"/>
    <w:multiLevelType w:val="hybridMultilevel"/>
    <w:tmpl w:val="F8662DAE"/>
    <w:lvl w:ilvl="0" w:tplc="62DAA776">
      <w:start w:val="1"/>
      <w:numFmt w:val="taiwaneseCountingThousand"/>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567512B9"/>
    <w:multiLevelType w:val="hybridMultilevel"/>
    <w:tmpl w:val="FDF8D2A4"/>
    <w:lvl w:ilvl="0" w:tplc="E312C3C2">
      <w:start w:val="1"/>
      <w:numFmt w:val="decimal"/>
      <w:lvlText w:val="%1."/>
      <w:lvlJc w:val="left"/>
      <w:pPr>
        <w:tabs>
          <w:tab w:val="num" w:pos="1001"/>
        </w:tabs>
        <w:ind w:left="1001" w:hanging="360"/>
      </w:pPr>
      <w:rPr>
        <w:rFonts w:hint="eastAsia"/>
      </w:rPr>
    </w:lvl>
    <w:lvl w:ilvl="1" w:tplc="9C340B7A">
      <w:start w:val="1"/>
      <w:numFmt w:val="decimal"/>
      <w:lvlText w:val="%2、"/>
      <w:lvlJc w:val="left"/>
      <w:pPr>
        <w:tabs>
          <w:tab w:val="num" w:pos="1841"/>
        </w:tabs>
        <w:ind w:left="1841" w:hanging="720"/>
      </w:pPr>
      <w:rPr>
        <w:rFonts w:hint="eastAsia"/>
      </w:r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5" w15:restartNumberingAfterBreak="0">
    <w:nsid w:val="57E522B4"/>
    <w:multiLevelType w:val="hybridMultilevel"/>
    <w:tmpl w:val="E27675D6"/>
    <w:lvl w:ilvl="0" w:tplc="02A00980">
      <w:start w:val="1"/>
      <w:numFmt w:val="decimal"/>
      <w:lvlText w:val="%1."/>
      <w:lvlJc w:val="left"/>
      <w:pPr>
        <w:tabs>
          <w:tab w:val="num" w:pos="1634"/>
        </w:tabs>
        <w:ind w:left="1634" w:hanging="360"/>
      </w:pPr>
      <w:rPr>
        <w:rFonts w:hint="eastAsia"/>
        <w:b/>
      </w:rPr>
    </w:lvl>
    <w:lvl w:ilvl="1" w:tplc="04090019" w:tentative="1">
      <w:start w:val="1"/>
      <w:numFmt w:val="ideographTraditional"/>
      <w:lvlText w:val="%2、"/>
      <w:lvlJc w:val="left"/>
      <w:pPr>
        <w:tabs>
          <w:tab w:val="num" w:pos="2234"/>
        </w:tabs>
        <w:ind w:left="2234" w:hanging="480"/>
      </w:pPr>
    </w:lvl>
    <w:lvl w:ilvl="2" w:tplc="0409001B" w:tentative="1">
      <w:start w:val="1"/>
      <w:numFmt w:val="lowerRoman"/>
      <w:lvlText w:val="%3."/>
      <w:lvlJc w:val="right"/>
      <w:pPr>
        <w:tabs>
          <w:tab w:val="num" w:pos="2714"/>
        </w:tabs>
        <w:ind w:left="2714" w:hanging="480"/>
      </w:pPr>
    </w:lvl>
    <w:lvl w:ilvl="3" w:tplc="0409000F" w:tentative="1">
      <w:start w:val="1"/>
      <w:numFmt w:val="decimal"/>
      <w:lvlText w:val="%4."/>
      <w:lvlJc w:val="left"/>
      <w:pPr>
        <w:tabs>
          <w:tab w:val="num" w:pos="3194"/>
        </w:tabs>
        <w:ind w:left="3194" w:hanging="480"/>
      </w:pPr>
    </w:lvl>
    <w:lvl w:ilvl="4" w:tplc="04090019" w:tentative="1">
      <w:start w:val="1"/>
      <w:numFmt w:val="ideographTraditional"/>
      <w:lvlText w:val="%5、"/>
      <w:lvlJc w:val="left"/>
      <w:pPr>
        <w:tabs>
          <w:tab w:val="num" w:pos="3674"/>
        </w:tabs>
        <w:ind w:left="3674" w:hanging="480"/>
      </w:pPr>
    </w:lvl>
    <w:lvl w:ilvl="5" w:tplc="0409001B" w:tentative="1">
      <w:start w:val="1"/>
      <w:numFmt w:val="lowerRoman"/>
      <w:lvlText w:val="%6."/>
      <w:lvlJc w:val="right"/>
      <w:pPr>
        <w:tabs>
          <w:tab w:val="num" w:pos="4154"/>
        </w:tabs>
        <w:ind w:left="4154" w:hanging="480"/>
      </w:pPr>
    </w:lvl>
    <w:lvl w:ilvl="6" w:tplc="0409000F" w:tentative="1">
      <w:start w:val="1"/>
      <w:numFmt w:val="decimal"/>
      <w:lvlText w:val="%7."/>
      <w:lvlJc w:val="left"/>
      <w:pPr>
        <w:tabs>
          <w:tab w:val="num" w:pos="4634"/>
        </w:tabs>
        <w:ind w:left="4634" w:hanging="480"/>
      </w:pPr>
    </w:lvl>
    <w:lvl w:ilvl="7" w:tplc="04090019" w:tentative="1">
      <w:start w:val="1"/>
      <w:numFmt w:val="ideographTraditional"/>
      <w:lvlText w:val="%8、"/>
      <w:lvlJc w:val="left"/>
      <w:pPr>
        <w:tabs>
          <w:tab w:val="num" w:pos="5114"/>
        </w:tabs>
        <w:ind w:left="5114" w:hanging="480"/>
      </w:pPr>
    </w:lvl>
    <w:lvl w:ilvl="8" w:tplc="0409001B" w:tentative="1">
      <w:start w:val="1"/>
      <w:numFmt w:val="lowerRoman"/>
      <w:lvlText w:val="%9."/>
      <w:lvlJc w:val="right"/>
      <w:pPr>
        <w:tabs>
          <w:tab w:val="num" w:pos="5594"/>
        </w:tabs>
        <w:ind w:left="5594" w:hanging="480"/>
      </w:pPr>
    </w:lvl>
  </w:abstractNum>
  <w:abstractNum w:abstractNumId="36" w15:restartNumberingAfterBreak="0">
    <w:nsid w:val="5A4C4FB4"/>
    <w:multiLevelType w:val="hybridMultilevel"/>
    <w:tmpl w:val="0854F95A"/>
    <w:lvl w:ilvl="0" w:tplc="C01A1800">
      <w:start w:val="1"/>
      <w:numFmt w:val="decimal"/>
      <w:lvlText w:val="%1、"/>
      <w:lvlJc w:val="left"/>
      <w:pPr>
        <w:tabs>
          <w:tab w:val="num" w:pos="1361"/>
        </w:tabs>
        <w:ind w:left="1361" w:hanging="720"/>
      </w:pPr>
      <w:rPr>
        <w:rFonts w:hint="eastAsia"/>
      </w:rPr>
    </w:lvl>
    <w:lvl w:ilvl="1" w:tplc="04090019" w:tentative="1">
      <w:start w:val="1"/>
      <w:numFmt w:val="ideographTraditional"/>
      <w:lvlText w:val="%2、"/>
      <w:lvlJc w:val="left"/>
      <w:pPr>
        <w:tabs>
          <w:tab w:val="num" w:pos="1601"/>
        </w:tabs>
        <w:ind w:left="1601" w:hanging="480"/>
      </w:p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7" w15:restartNumberingAfterBreak="0">
    <w:nsid w:val="5B047F27"/>
    <w:multiLevelType w:val="hybridMultilevel"/>
    <w:tmpl w:val="B3463462"/>
    <w:lvl w:ilvl="0" w:tplc="1938EA80">
      <w:start w:val="1"/>
      <w:numFmt w:val="decimal"/>
      <w:pStyle w:v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8" w15:restartNumberingAfterBreak="0">
    <w:nsid w:val="61001123"/>
    <w:multiLevelType w:val="hybridMultilevel"/>
    <w:tmpl w:val="14B0076E"/>
    <w:lvl w:ilvl="0" w:tplc="B1C2FC56">
      <w:start w:val="1"/>
      <w:numFmt w:val="taiwaneseCountingThousand"/>
      <w:lvlText w:val="（%1）"/>
      <w:lvlJc w:val="left"/>
      <w:pPr>
        <w:tabs>
          <w:tab w:val="num" w:pos="1618"/>
        </w:tabs>
        <w:ind w:left="1618" w:hanging="1080"/>
      </w:pPr>
      <w:rPr>
        <w:rFonts w:hint="eastAsia"/>
      </w:rPr>
    </w:lvl>
    <w:lvl w:ilvl="1" w:tplc="04090019" w:tentative="1">
      <w:start w:val="1"/>
      <w:numFmt w:val="ideographTraditional"/>
      <w:lvlText w:val="%2、"/>
      <w:lvlJc w:val="left"/>
      <w:pPr>
        <w:tabs>
          <w:tab w:val="num" w:pos="1498"/>
        </w:tabs>
        <w:ind w:left="1498" w:hanging="480"/>
      </w:pPr>
    </w:lvl>
    <w:lvl w:ilvl="2" w:tplc="0409001B" w:tentative="1">
      <w:start w:val="1"/>
      <w:numFmt w:val="lowerRoman"/>
      <w:lvlText w:val="%3."/>
      <w:lvlJc w:val="right"/>
      <w:pPr>
        <w:tabs>
          <w:tab w:val="num" w:pos="1978"/>
        </w:tabs>
        <w:ind w:left="1978" w:hanging="480"/>
      </w:pPr>
    </w:lvl>
    <w:lvl w:ilvl="3" w:tplc="0409000F" w:tentative="1">
      <w:start w:val="1"/>
      <w:numFmt w:val="decimal"/>
      <w:lvlText w:val="%4."/>
      <w:lvlJc w:val="left"/>
      <w:pPr>
        <w:tabs>
          <w:tab w:val="num" w:pos="2458"/>
        </w:tabs>
        <w:ind w:left="2458" w:hanging="480"/>
      </w:pPr>
    </w:lvl>
    <w:lvl w:ilvl="4" w:tplc="04090019" w:tentative="1">
      <w:start w:val="1"/>
      <w:numFmt w:val="ideographTraditional"/>
      <w:lvlText w:val="%5、"/>
      <w:lvlJc w:val="left"/>
      <w:pPr>
        <w:tabs>
          <w:tab w:val="num" w:pos="2938"/>
        </w:tabs>
        <w:ind w:left="2938" w:hanging="480"/>
      </w:pPr>
    </w:lvl>
    <w:lvl w:ilvl="5" w:tplc="0409001B" w:tentative="1">
      <w:start w:val="1"/>
      <w:numFmt w:val="lowerRoman"/>
      <w:lvlText w:val="%6."/>
      <w:lvlJc w:val="right"/>
      <w:pPr>
        <w:tabs>
          <w:tab w:val="num" w:pos="3418"/>
        </w:tabs>
        <w:ind w:left="3418" w:hanging="480"/>
      </w:pPr>
    </w:lvl>
    <w:lvl w:ilvl="6" w:tplc="0409000F" w:tentative="1">
      <w:start w:val="1"/>
      <w:numFmt w:val="decimal"/>
      <w:lvlText w:val="%7."/>
      <w:lvlJc w:val="left"/>
      <w:pPr>
        <w:tabs>
          <w:tab w:val="num" w:pos="3898"/>
        </w:tabs>
        <w:ind w:left="3898" w:hanging="480"/>
      </w:pPr>
    </w:lvl>
    <w:lvl w:ilvl="7" w:tplc="04090019" w:tentative="1">
      <w:start w:val="1"/>
      <w:numFmt w:val="ideographTraditional"/>
      <w:lvlText w:val="%8、"/>
      <w:lvlJc w:val="left"/>
      <w:pPr>
        <w:tabs>
          <w:tab w:val="num" w:pos="4378"/>
        </w:tabs>
        <w:ind w:left="4378" w:hanging="480"/>
      </w:pPr>
    </w:lvl>
    <w:lvl w:ilvl="8" w:tplc="0409001B" w:tentative="1">
      <w:start w:val="1"/>
      <w:numFmt w:val="lowerRoman"/>
      <w:lvlText w:val="%9."/>
      <w:lvlJc w:val="right"/>
      <w:pPr>
        <w:tabs>
          <w:tab w:val="num" w:pos="4858"/>
        </w:tabs>
        <w:ind w:left="4858" w:hanging="480"/>
      </w:pPr>
    </w:lvl>
  </w:abstractNum>
  <w:abstractNum w:abstractNumId="39" w15:restartNumberingAfterBreak="0">
    <w:nsid w:val="677A0DDF"/>
    <w:multiLevelType w:val="hybridMultilevel"/>
    <w:tmpl w:val="3FD06A6C"/>
    <w:lvl w:ilvl="0" w:tplc="E1900138">
      <w:start w:val="1"/>
      <w:numFmt w:val="ideographTraditional"/>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0" w15:restartNumberingAfterBreak="0">
    <w:nsid w:val="69C6117D"/>
    <w:multiLevelType w:val="hybridMultilevel"/>
    <w:tmpl w:val="65107C26"/>
    <w:lvl w:ilvl="0" w:tplc="7ABAACDE">
      <w:start w:val="1"/>
      <w:numFmt w:val="taiwaneseCountingThousand"/>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41" w15:restartNumberingAfterBreak="0">
    <w:nsid w:val="6B5028EA"/>
    <w:multiLevelType w:val="hybridMultilevel"/>
    <w:tmpl w:val="342A9744"/>
    <w:lvl w:ilvl="0" w:tplc="B552A112">
      <w:start w:val="1"/>
      <w:numFmt w:val="taiwaneseCountingThousand"/>
      <w:lvlText w:val="%1、"/>
      <w:lvlJc w:val="left"/>
      <w:pPr>
        <w:tabs>
          <w:tab w:val="num" w:pos="720"/>
        </w:tabs>
        <w:ind w:left="720" w:hanging="720"/>
      </w:pPr>
      <w:rPr>
        <w:rFonts w:ascii="標楷體" w:eastAsia="標楷體" w:hAnsi="標楷體" w:cs="Times New Roman"/>
        <w:color w:val="auto"/>
        <w:sz w:val="32"/>
        <w:szCs w:val="32"/>
      </w:rPr>
    </w:lvl>
    <w:lvl w:ilvl="1" w:tplc="96B8AA40">
      <w:start w:val="1"/>
      <w:numFmt w:val="taiwaneseCountingThousand"/>
      <w:lvlText w:val="(%2)"/>
      <w:lvlJc w:val="left"/>
      <w:pPr>
        <w:tabs>
          <w:tab w:val="num" w:pos="1340"/>
        </w:tabs>
        <w:ind w:left="1340" w:hanging="720"/>
      </w:pPr>
      <w:rPr>
        <w:rFonts w:hint="default"/>
        <w:b w:val="0"/>
        <w:color w:val="auto"/>
      </w:rPr>
    </w:lvl>
    <w:lvl w:ilvl="2" w:tplc="FB2C70AC">
      <w:start w:val="1"/>
      <w:numFmt w:val="decimal"/>
      <w:lvlText w:val="%3."/>
      <w:lvlJc w:val="left"/>
      <w:pPr>
        <w:tabs>
          <w:tab w:val="num" w:pos="1460"/>
        </w:tabs>
        <w:ind w:left="1460" w:hanging="360"/>
      </w:pPr>
      <w:rPr>
        <w:rFonts w:hint="default"/>
      </w:rPr>
    </w:lvl>
    <w:lvl w:ilvl="3" w:tplc="0409000F" w:tentative="1">
      <w:start w:val="1"/>
      <w:numFmt w:val="decimal"/>
      <w:lvlText w:val="%4."/>
      <w:lvlJc w:val="left"/>
      <w:pPr>
        <w:tabs>
          <w:tab w:val="num" w:pos="2060"/>
        </w:tabs>
        <w:ind w:left="2060" w:hanging="480"/>
      </w:pPr>
    </w:lvl>
    <w:lvl w:ilvl="4" w:tplc="04090019" w:tentative="1">
      <w:start w:val="1"/>
      <w:numFmt w:val="ideographTraditional"/>
      <w:lvlText w:val="%5、"/>
      <w:lvlJc w:val="left"/>
      <w:pPr>
        <w:tabs>
          <w:tab w:val="num" w:pos="2540"/>
        </w:tabs>
        <w:ind w:left="2540" w:hanging="480"/>
      </w:pPr>
    </w:lvl>
    <w:lvl w:ilvl="5" w:tplc="0409001B" w:tentative="1">
      <w:start w:val="1"/>
      <w:numFmt w:val="lowerRoman"/>
      <w:lvlText w:val="%6."/>
      <w:lvlJc w:val="right"/>
      <w:pPr>
        <w:tabs>
          <w:tab w:val="num" w:pos="3020"/>
        </w:tabs>
        <w:ind w:left="3020" w:hanging="480"/>
      </w:pPr>
    </w:lvl>
    <w:lvl w:ilvl="6" w:tplc="0409000F" w:tentative="1">
      <w:start w:val="1"/>
      <w:numFmt w:val="decimal"/>
      <w:lvlText w:val="%7."/>
      <w:lvlJc w:val="left"/>
      <w:pPr>
        <w:tabs>
          <w:tab w:val="num" w:pos="3500"/>
        </w:tabs>
        <w:ind w:left="3500" w:hanging="480"/>
      </w:pPr>
    </w:lvl>
    <w:lvl w:ilvl="7" w:tplc="04090019" w:tentative="1">
      <w:start w:val="1"/>
      <w:numFmt w:val="ideographTraditional"/>
      <w:lvlText w:val="%8、"/>
      <w:lvlJc w:val="left"/>
      <w:pPr>
        <w:tabs>
          <w:tab w:val="num" w:pos="3980"/>
        </w:tabs>
        <w:ind w:left="3980" w:hanging="480"/>
      </w:pPr>
    </w:lvl>
    <w:lvl w:ilvl="8" w:tplc="0409001B" w:tentative="1">
      <w:start w:val="1"/>
      <w:numFmt w:val="lowerRoman"/>
      <w:lvlText w:val="%9."/>
      <w:lvlJc w:val="right"/>
      <w:pPr>
        <w:tabs>
          <w:tab w:val="num" w:pos="4460"/>
        </w:tabs>
        <w:ind w:left="4460" w:hanging="480"/>
      </w:pPr>
    </w:lvl>
  </w:abstractNum>
  <w:abstractNum w:abstractNumId="42" w15:restartNumberingAfterBreak="0">
    <w:nsid w:val="71034254"/>
    <w:multiLevelType w:val="hybridMultilevel"/>
    <w:tmpl w:val="32E60442"/>
    <w:lvl w:ilvl="0" w:tplc="7FD8EE58">
      <w:start w:val="1"/>
      <w:numFmt w:val="decimal"/>
      <w:lvlText w:val="%1."/>
      <w:lvlJc w:val="left"/>
      <w:pPr>
        <w:ind w:left="1240" w:hanging="360"/>
      </w:pPr>
      <w:rPr>
        <w:rFonts w:hint="default"/>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43" w15:restartNumberingAfterBreak="0">
    <w:nsid w:val="739C7F70"/>
    <w:multiLevelType w:val="hybridMultilevel"/>
    <w:tmpl w:val="4B9051C6"/>
    <w:lvl w:ilvl="0" w:tplc="CA9EAC7A">
      <w:start w:val="1"/>
      <w:numFmt w:val="taiwaneseCountingThousand"/>
      <w:lvlText w:val="（%1）"/>
      <w:lvlJc w:val="left"/>
      <w:pPr>
        <w:tabs>
          <w:tab w:val="num" w:pos="1980"/>
        </w:tabs>
        <w:ind w:left="1980" w:hanging="1080"/>
      </w:pPr>
      <w:rPr>
        <w:rFonts w:hint="eastAsia"/>
      </w:rPr>
    </w:lvl>
    <w:lvl w:ilvl="1" w:tplc="04090019" w:tentative="1">
      <w:start w:val="1"/>
      <w:numFmt w:val="ideographTraditional"/>
      <w:lvlText w:val="%2、"/>
      <w:lvlJc w:val="left"/>
      <w:pPr>
        <w:tabs>
          <w:tab w:val="num" w:pos="1860"/>
        </w:tabs>
        <w:ind w:left="1860" w:hanging="480"/>
      </w:pPr>
    </w:lvl>
    <w:lvl w:ilvl="2" w:tplc="0409001B" w:tentative="1">
      <w:start w:val="1"/>
      <w:numFmt w:val="lowerRoman"/>
      <w:lvlText w:val="%3."/>
      <w:lvlJc w:val="right"/>
      <w:pPr>
        <w:tabs>
          <w:tab w:val="num" w:pos="2340"/>
        </w:tabs>
        <w:ind w:left="2340" w:hanging="480"/>
      </w:pPr>
    </w:lvl>
    <w:lvl w:ilvl="3" w:tplc="0409000F" w:tentative="1">
      <w:start w:val="1"/>
      <w:numFmt w:val="decimal"/>
      <w:lvlText w:val="%4."/>
      <w:lvlJc w:val="left"/>
      <w:pPr>
        <w:tabs>
          <w:tab w:val="num" w:pos="2820"/>
        </w:tabs>
        <w:ind w:left="2820" w:hanging="480"/>
      </w:pPr>
    </w:lvl>
    <w:lvl w:ilvl="4" w:tplc="04090019" w:tentative="1">
      <w:start w:val="1"/>
      <w:numFmt w:val="ideographTraditional"/>
      <w:lvlText w:val="%5、"/>
      <w:lvlJc w:val="left"/>
      <w:pPr>
        <w:tabs>
          <w:tab w:val="num" w:pos="3300"/>
        </w:tabs>
        <w:ind w:left="3300" w:hanging="480"/>
      </w:pPr>
    </w:lvl>
    <w:lvl w:ilvl="5" w:tplc="0409001B" w:tentative="1">
      <w:start w:val="1"/>
      <w:numFmt w:val="lowerRoman"/>
      <w:lvlText w:val="%6."/>
      <w:lvlJc w:val="right"/>
      <w:pPr>
        <w:tabs>
          <w:tab w:val="num" w:pos="3780"/>
        </w:tabs>
        <w:ind w:left="3780" w:hanging="480"/>
      </w:pPr>
    </w:lvl>
    <w:lvl w:ilvl="6" w:tplc="0409000F" w:tentative="1">
      <w:start w:val="1"/>
      <w:numFmt w:val="decimal"/>
      <w:lvlText w:val="%7."/>
      <w:lvlJc w:val="left"/>
      <w:pPr>
        <w:tabs>
          <w:tab w:val="num" w:pos="4260"/>
        </w:tabs>
        <w:ind w:left="4260" w:hanging="480"/>
      </w:pPr>
    </w:lvl>
    <w:lvl w:ilvl="7" w:tplc="04090019" w:tentative="1">
      <w:start w:val="1"/>
      <w:numFmt w:val="ideographTraditional"/>
      <w:lvlText w:val="%8、"/>
      <w:lvlJc w:val="left"/>
      <w:pPr>
        <w:tabs>
          <w:tab w:val="num" w:pos="4740"/>
        </w:tabs>
        <w:ind w:left="4740" w:hanging="480"/>
      </w:pPr>
    </w:lvl>
    <w:lvl w:ilvl="8" w:tplc="0409001B" w:tentative="1">
      <w:start w:val="1"/>
      <w:numFmt w:val="lowerRoman"/>
      <w:lvlText w:val="%9."/>
      <w:lvlJc w:val="right"/>
      <w:pPr>
        <w:tabs>
          <w:tab w:val="num" w:pos="5220"/>
        </w:tabs>
        <w:ind w:left="5220" w:hanging="480"/>
      </w:pPr>
    </w:lvl>
  </w:abstractNum>
  <w:abstractNum w:abstractNumId="44" w15:restartNumberingAfterBreak="0">
    <w:nsid w:val="77BE051E"/>
    <w:multiLevelType w:val="multilevel"/>
    <w:tmpl w:val="706C616C"/>
    <w:lvl w:ilvl="0">
      <w:start w:val="1"/>
      <w:numFmt w:val="taiwaneseCountingThousand"/>
      <w:suff w:val="nothing"/>
      <w:lvlText w:val="%1、"/>
      <w:lvlJc w:val="left"/>
      <w:pPr>
        <w:tabs>
          <w:tab w:val="num" w:pos="403"/>
        </w:tabs>
        <w:ind w:left="641" w:hanging="641"/>
      </w:pPr>
    </w:lvl>
    <w:lvl w:ilvl="1">
      <w:start w:val="1"/>
      <w:numFmt w:val="taiwaneseCountingThousand"/>
      <w:suff w:val="nothing"/>
      <w:lvlText w:val="(%2)"/>
      <w:lvlJc w:val="left"/>
      <w:pPr>
        <w:tabs>
          <w:tab w:val="num" w:pos="675"/>
        </w:tabs>
        <w:ind w:left="930" w:hanging="510"/>
      </w:pPr>
    </w:lvl>
    <w:lvl w:ilvl="2">
      <w:start w:val="1"/>
      <w:numFmt w:val="decimalFullWidth"/>
      <w:suff w:val="nothing"/>
      <w:lvlText w:val="%3、"/>
      <w:lvlJc w:val="left"/>
      <w:pPr>
        <w:tabs>
          <w:tab w:val="num" w:pos="1101"/>
        </w:tabs>
        <w:ind w:left="1327" w:hanging="680"/>
      </w:pPr>
    </w:lvl>
    <w:lvl w:ilvl="3">
      <w:start w:val="1"/>
      <w:numFmt w:val="decimalFullWidth"/>
      <w:suff w:val="nothing"/>
      <w:lvlText w:val="(%4)"/>
      <w:lvlJc w:val="left"/>
      <w:pPr>
        <w:tabs>
          <w:tab w:val="num" w:pos="1667"/>
        </w:tabs>
        <w:ind w:left="1667" w:hanging="567"/>
      </w:pPr>
    </w:lvl>
    <w:lvl w:ilvl="4">
      <w:start w:val="1"/>
      <w:numFmt w:val="ideographTraditional"/>
      <w:suff w:val="nothing"/>
      <w:lvlText w:val="%5、"/>
      <w:lvlJc w:val="left"/>
      <w:pPr>
        <w:tabs>
          <w:tab w:val="num" w:pos="2234"/>
        </w:tabs>
        <w:ind w:left="2007" w:hanging="680"/>
      </w:pPr>
    </w:lvl>
    <w:lvl w:ilvl="5">
      <w:start w:val="1"/>
      <w:numFmt w:val="ideographTraditional"/>
      <w:suff w:val="nothing"/>
      <w:lvlText w:val="(%6)"/>
      <w:lvlJc w:val="left"/>
      <w:pPr>
        <w:tabs>
          <w:tab w:val="num" w:pos="2943"/>
        </w:tabs>
        <w:ind w:left="2348" w:hanging="567"/>
      </w:pPr>
    </w:lvl>
    <w:lvl w:ilvl="6">
      <w:start w:val="1"/>
      <w:numFmt w:val="ideographZodiac"/>
      <w:suff w:val="nothing"/>
      <w:lvlText w:val="%7、"/>
      <w:lvlJc w:val="left"/>
      <w:pPr>
        <w:tabs>
          <w:tab w:val="num" w:pos="3510"/>
        </w:tabs>
        <w:ind w:left="2688" w:hanging="681"/>
      </w:pPr>
    </w:lvl>
    <w:lvl w:ilvl="7">
      <w:start w:val="1"/>
      <w:numFmt w:val="ideographZodiac"/>
      <w:suff w:val="nothing"/>
      <w:lvlText w:val="(%8)"/>
      <w:lvlJc w:val="left"/>
      <w:pPr>
        <w:tabs>
          <w:tab w:val="num" w:pos="4077"/>
        </w:tabs>
        <w:ind w:left="3028" w:hanging="567"/>
      </w:pPr>
    </w:lvl>
    <w:lvl w:ilvl="8">
      <w:start w:val="1"/>
      <w:numFmt w:val="decimalFullWidth"/>
      <w:suff w:val="nothing"/>
      <w:lvlText w:val="%9)"/>
      <w:lvlJc w:val="left"/>
      <w:pPr>
        <w:tabs>
          <w:tab w:val="num" w:pos="4785"/>
        </w:tabs>
        <w:ind w:left="3368" w:hanging="454"/>
      </w:pPr>
    </w:lvl>
  </w:abstractNum>
  <w:abstractNum w:abstractNumId="45" w15:restartNumberingAfterBreak="0">
    <w:nsid w:val="78565E5F"/>
    <w:multiLevelType w:val="hybridMultilevel"/>
    <w:tmpl w:val="BF048590"/>
    <w:lvl w:ilvl="0" w:tplc="176027F2">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46" w15:restartNumberingAfterBreak="0">
    <w:nsid w:val="79173E4A"/>
    <w:multiLevelType w:val="hybridMultilevel"/>
    <w:tmpl w:val="B3E03ACC"/>
    <w:lvl w:ilvl="0" w:tplc="7C52CB96">
      <w:start w:val="10"/>
      <w:numFmt w:val="taiwaneseCountingThousand"/>
      <w:lvlText w:val="（%1）"/>
      <w:lvlJc w:val="left"/>
      <w:pPr>
        <w:tabs>
          <w:tab w:val="num" w:pos="2370"/>
        </w:tabs>
        <w:ind w:left="2370" w:hanging="1290"/>
      </w:pPr>
      <w:rPr>
        <w:rFonts w:hint="eastAsia"/>
      </w:rPr>
    </w:lvl>
    <w:lvl w:ilvl="1" w:tplc="04090019" w:tentative="1">
      <w:start w:val="1"/>
      <w:numFmt w:val="ideographTraditional"/>
      <w:lvlText w:val="%2、"/>
      <w:lvlJc w:val="left"/>
      <w:pPr>
        <w:tabs>
          <w:tab w:val="num" w:pos="2040"/>
        </w:tabs>
        <w:ind w:left="2040" w:hanging="480"/>
      </w:pPr>
    </w:lvl>
    <w:lvl w:ilvl="2" w:tplc="0409001B" w:tentative="1">
      <w:start w:val="1"/>
      <w:numFmt w:val="lowerRoman"/>
      <w:lvlText w:val="%3."/>
      <w:lvlJc w:val="right"/>
      <w:pPr>
        <w:tabs>
          <w:tab w:val="num" w:pos="2520"/>
        </w:tabs>
        <w:ind w:left="2520" w:hanging="480"/>
      </w:pPr>
    </w:lvl>
    <w:lvl w:ilvl="3" w:tplc="0409000F" w:tentative="1">
      <w:start w:val="1"/>
      <w:numFmt w:val="decimal"/>
      <w:lvlText w:val="%4."/>
      <w:lvlJc w:val="left"/>
      <w:pPr>
        <w:tabs>
          <w:tab w:val="num" w:pos="3000"/>
        </w:tabs>
        <w:ind w:left="3000" w:hanging="480"/>
      </w:pPr>
    </w:lvl>
    <w:lvl w:ilvl="4" w:tplc="04090019" w:tentative="1">
      <w:start w:val="1"/>
      <w:numFmt w:val="ideographTraditional"/>
      <w:lvlText w:val="%5、"/>
      <w:lvlJc w:val="left"/>
      <w:pPr>
        <w:tabs>
          <w:tab w:val="num" w:pos="3480"/>
        </w:tabs>
        <w:ind w:left="3480" w:hanging="480"/>
      </w:pPr>
    </w:lvl>
    <w:lvl w:ilvl="5" w:tplc="0409001B" w:tentative="1">
      <w:start w:val="1"/>
      <w:numFmt w:val="lowerRoman"/>
      <w:lvlText w:val="%6."/>
      <w:lvlJc w:val="right"/>
      <w:pPr>
        <w:tabs>
          <w:tab w:val="num" w:pos="3960"/>
        </w:tabs>
        <w:ind w:left="3960" w:hanging="480"/>
      </w:pPr>
    </w:lvl>
    <w:lvl w:ilvl="6" w:tplc="0409000F" w:tentative="1">
      <w:start w:val="1"/>
      <w:numFmt w:val="decimal"/>
      <w:lvlText w:val="%7."/>
      <w:lvlJc w:val="left"/>
      <w:pPr>
        <w:tabs>
          <w:tab w:val="num" w:pos="4440"/>
        </w:tabs>
        <w:ind w:left="4440" w:hanging="480"/>
      </w:pPr>
    </w:lvl>
    <w:lvl w:ilvl="7" w:tplc="04090019" w:tentative="1">
      <w:start w:val="1"/>
      <w:numFmt w:val="ideographTraditional"/>
      <w:lvlText w:val="%8、"/>
      <w:lvlJc w:val="left"/>
      <w:pPr>
        <w:tabs>
          <w:tab w:val="num" w:pos="4920"/>
        </w:tabs>
        <w:ind w:left="4920" w:hanging="480"/>
      </w:pPr>
    </w:lvl>
    <w:lvl w:ilvl="8" w:tplc="0409001B" w:tentative="1">
      <w:start w:val="1"/>
      <w:numFmt w:val="lowerRoman"/>
      <w:lvlText w:val="%9."/>
      <w:lvlJc w:val="right"/>
      <w:pPr>
        <w:tabs>
          <w:tab w:val="num" w:pos="5400"/>
        </w:tabs>
        <w:ind w:left="5400" w:hanging="480"/>
      </w:pPr>
    </w:lvl>
  </w:abstractNum>
  <w:abstractNum w:abstractNumId="47" w15:restartNumberingAfterBreak="0">
    <w:nsid w:val="7C772AD8"/>
    <w:multiLevelType w:val="hybridMultilevel"/>
    <w:tmpl w:val="4D3A176A"/>
    <w:lvl w:ilvl="0" w:tplc="23DAB5CE">
      <w:start w:val="1"/>
      <w:numFmt w:val="decimal"/>
      <w:lvlText w:val="%1."/>
      <w:lvlJc w:val="left"/>
      <w:pPr>
        <w:tabs>
          <w:tab w:val="num" w:pos="2129"/>
        </w:tabs>
        <w:ind w:left="2129" w:hanging="360"/>
      </w:pPr>
      <w:rPr>
        <w:rFonts w:hint="eastAsia"/>
        <w:b/>
      </w:rPr>
    </w:lvl>
    <w:lvl w:ilvl="1" w:tplc="04090019" w:tentative="1">
      <w:start w:val="1"/>
      <w:numFmt w:val="ideographTraditional"/>
      <w:lvlText w:val="%2、"/>
      <w:lvlJc w:val="left"/>
      <w:pPr>
        <w:tabs>
          <w:tab w:val="num" w:pos="2729"/>
        </w:tabs>
        <w:ind w:left="2729" w:hanging="480"/>
      </w:pPr>
    </w:lvl>
    <w:lvl w:ilvl="2" w:tplc="0409001B" w:tentative="1">
      <w:start w:val="1"/>
      <w:numFmt w:val="lowerRoman"/>
      <w:lvlText w:val="%3."/>
      <w:lvlJc w:val="right"/>
      <w:pPr>
        <w:tabs>
          <w:tab w:val="num" w:pos="3209"/>
        </w:tabs>
        <w:ind w:left="3209" w:hanging="480"/>
      </w:pPr>
    </w:lvl>
    <w:lvl w:ilvl="3" w:tplc="0409000F" w:tentative="1">
      <w:start w:val="1"/>
      <w:numFmt w:val="decimal"/>
      <w:lvlText w:val="%4."/>
      <w:lvlJc w:val="left"/>
      <w:pPr>
        <w:tabs>
          <w:tab w:val="num" w:pos="3689"/>
        </w:tabs>
        <w:ind w:left="3689" w:hanging="480"/>
      </w:pPr>
    </w:lvl>
    <w:lvl w:ilvl="4" w:tplc="04090019" w:tentative="1">
      <w:start w:val="1"/>
      <w:numFmt w:val="ideographTraditional"/>
      <w:lvlText w:val="%5、"/>
      <w:lvlJc w:val="left"/>
      <w:pPr>
        <w:tabs>
          <w:tab w:val="num" w:pos="4169"/>
        </w:tabs>
        <w:ind w:left="4169" w:hanging="480"/>
      </w:pPr>
    </w:lvl>
    <w:lvl w:ilvl="5" w:tplc="0409001B" w:tentative="1">
      <w:start w:val="1"/>
      <w:numFmt w:val="lowerRoman"/>
      <w:lvlText w:val="%6."/>
      <w:lvlJc w:val="right"/>
      <w:pPr>
        <w:tabs>
          <w:tab w:val="num" w:pos="4649"/>
        </w:tabs>
        <w:ind w:left="4649" w:hanging="480"/>
      </w:pPr>
    </w:lvl>
    <w:lvl w:ilvl="6" w:tplc="0409000F" w:tentative="1">
      <w:start w:val="1"/>
      <w:numFmt w:val="decimal"/>
      <w:lvlText w:val="%7."/>
      <w:lvlJc w:val="left"/>
      <w:pPr>
        <w:tabs>
          <w:tab w:val="num" w:pos="5129"/>
        </w:tabs>
        <w:ind w:left="5129" w:hanging="480"/>
      </w:pPr>
    </w:lvl>
    <w:lvl w:ilvl="7" w:tplc="04090019" w:tentative="1">
      <w:start w:val="1"/>
      <w:numFmt w:val="ideographTraditional"/>
      <w:lvlText w:val="%8、"/>
      <w:lvlJc w:val="left"/>
      <w:pPr>
        <w:tabs>
          <w:tab w:val="num" w:pos="5609"/>
        </w:tabs>
        <w:ind w:left="5609" w:hanging="480"/>
      </w:pPr>
    </w:lvl>
    <w:lvl w:ilvl="8" w:tplc="0409001B" w:tentative="1">
      <w:start w:val="1"/>
      <w:numFmt w:val="lowerRoman"/>
      <w:lvlText w:val="%9."/>
      <w:lvlJc w:val="right"/>
      <w:pPr>
        <w:tabs>
          <w:tab w:val="num" w:pos="6089"/>
        </w:tabs>
        <w:ind w:left="6089" w:hanging="480"/>
      </w:pPr>
    </w:lvl>
  </w:abstractNum>
  <w:num w:numId="1">
    <w:abstractNumId w:val="5"/>
  </w:num>
  <w:num w:numId="2">
    <w:abstractNumId w:val="1"/>
  </w:num>
  <w:num w:numId="3">
    <w:abstractNumId w:val="46"/>
  </w:num>
  <w:num w:numId="4">
    <w:abstractNumId w:val="31"/>
  </w:num>
  <w:num w:numId="5">
    <w:abstractNumId w:val="40"/>
  </w:num>
  <w:num w:numId="6">
    <w:abstractNumId w:val="34"/>
  </w:num>
  <w:num w:numId="7">
    <w:abstractNumId w:val="36"/>
  </w:num>
  <w:num w:numId="8">
    <w:abstractNumId w:val="32"/>
  </w:num>
  <w:num w:numId="9">
    <w:abstractNumId w:val="12"/>
  </w:num>
  <w:num w:numId="10">
    <w:abstractNumId w:val="38"/>
  </w:num>
  <w:num w:numId="11">
    <w:abstractNumId w:val="17"/>
  </w:num>
  <w:num w:numId="12">
    <w:abstractNumId w:val="47"/>
  </w:num>
  <w:num w:numId="13">
    <w:abstractNumId w:val="26"/>
  </w:num>
  <w:num w:numId="14">
    <w:abstractNumId w:val="45"/>
  </w:num>
  <w:num w:numId="15">
    <w:abstractNumId w:val="23"/>
  </w:num>
  <w:num w:numId="16">
    <w:abstractNumId w:val="19"/>
  </w:num>
  <w:num w:numId="17">
    <w:abstractNumId w:val="4"/>
  </w:num>
  <w:num w:numId="18">
    <w:abstractNumId w:val="39"/>
  </w:num>
  <w:num w:numId="19">
    <w:abstractNumId w:val="30"/>
  </w:num>
  <w:num w:numId="20">
    <w:abstractNumId w:val="3"/>
  </w:num>
  <w:num w:numId="21">
    <w:abstractNumId w:val="0"/>
  </w:num>
  <w:num w:numId="22">
    <w:abstractNumId w:val="11"/>
  </w:num>
  <w:num w:numId="23">
    <w:abstractNumId w:val="28"/>
  </w:num>
  <w:num w:numId="24">
    <w:abstractNumId w:val="13"/>
  </w:num>
  <w:num w:numId="25">
    <w:abstractNumId w:val="43"/>
  </w:num>
  <w:num w:numId="26">
    <w:abstractNumId w:val="14"/>
  </w:num>
  <w:num w:numId="27">
    <w:abstractNumId w:val="44"/>
  </w:num>
  <w:num w:numId="28">
    <w:abstractNumId w:val="33"/>
  </w:num>
  <w:num w:numId="29">
    <w:abstractNumId w:val="27"/>
  </w:num>
  <w:num w:numId="30">
    <w:abstractNumId w:val="35"/>
  </w:num>
  <w:num w:numId="31">
    <w:abstractNumId w:val="10"/>
  </w:num>
  <w:num w:numId="32">
    <w:abstractNumId w:val="41"/>
  </w:num>
  <w:num w:numId="33">
    <w:abstractNumId w:val="7"/>
  </w:num>
  <w:num w:numId="34">
    <w:abstractNumId w:val="20"/>
  </w:num>
  <w:num w:numId="35">
    <w:abstractNumId w:val="6"/>
  </w:num>
  <w:num w:numId="36">
    <w:abstractNumId w:val="25"/>
  </w:num>
  <w:num w:numId="37">
    <w:abstractNumId w:val="42"/>
  </w:num>
  <w:num w:numId="38">
    <w:abstractNumId w:val="2"/>
  </w:num>
  <w:num w:numId="39">
    <w:abstractNumId w:val="8"/>
  </w:num>
  <w:num w:numId="40">
    <w:abstractNumId w:val="29"/>
  </w:num>
  <w:num w:numId="41">
    <w:abstractNumId w:val="15"/>
  </w:num>
  <w:num w:numId="42">
    <w:abstractNumId w:val="16"/>
  </w:num>
  <w:num w:numId="43">
    <w:abstractNumId w:val="22"/>
  </w:num>
  <w:num w:numId="44">
    <w:abstractNumId w:val="37"/>
  </w:num>
  <w:num w:numId="45">
    <w:abstractNumId w:val="9"/>
  </w:num>
  <w:num w:numId="46">
    <w:abstractNumId w:val="18"/>
  </w:num>
  <w:num w:numId="47">
    <w:abstractNumId w:val="21"/>
  </w:num>
  <w:num w:numId="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4097"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4CF"/>
    <w:rsid w:val="00000561"/>
    <w:rsid w:val="00000A1A"/>
    <w:rsid w:val="00000B10"/>
    <w:rsid w:val="00000C29"/>
    <w:rsid w:val="00000EE6"/>
    <w:rsid w:val="00001915"/>
    <w:rsid w:val="00001CEF"/>
    <w:rsid w:val="00002938"/>
    <w:rsid w:val="00002DE6"/>
    <w:rsid w:val="00002DE8"/>
    <w:rsid w:val="00002DFB"/>
    <w:rsid w:val="00002E5D"/>
    <w:rsid w:val="00003555"/>
    <w:rsid w:val="000040B3"/>
    <w:rsid w:val="000046E3"/>
    <w:rsid w:val="000047FF"/>
    <w:rsid w:val="0000485B"/>
    <w:rsid w:val="00004A7C"/>
    <w:rsid w:val="000052E9"/>
    <w:rsid w:val="000057C9"/>
    <w:rsid w:val="0000589C"/>
    <w:rsid w:val="00005AD4"/>
    <w:rsid w:val="00005B0D"/>
    <w:rsid w:val="00006438"/>
    <w:rsid w:val="00006809"/>
    <w:rsid w:val="00006B2A"/>
    <w:rsid w:val="00006D38"/>
    <w:rsid w:val="00007071"/>
    <w:rsid w:val="000076C3"/>
    <w:rsid w:val="00007A27"/>
    <w:rsid w:val="00007C51"/>
    <w:rsid w:val="00007F76"/>
    <w:rsid w:val="00007FBD"/>
    <w:rsid w:val="000100A1"/>
    <w:rsid w:val="00010637"/>
    <w:rsid w:val="0001075F"/>
    <w:rsid w:val="00011130"/>
    <w:rsid w:val="000112EA"/>
    <w:rsid w:val="0001178A"/>
    <w:rsid w:val="00011A99"/>
    <w:rsid w:val="00011B3C"/>
    <w:rsid w:val="00012178"/>
    <w:rsid w:val="000123C0"/>
    <w:rsid w:val="000124B1"/>
    <w:rsid w:val="000125B8"/>
    <w:rsid w:val="000127A6"/>
    <w:rsid w:val="000127CC"/>
    <w:rsid w:val="00012A27"/>
    <w:rsid w:val="00012A60"/>
    <w:rsid w:val="00012D98"/>
    <w:rsid w:val="00013060"/>
    <w:rsid w:val="00013388"/>
    <w:rsid w:val="000135E6"/>
    <w:rsid w:val="00013656"/>
    <w:rsid w:val="000139F2"/>
    <w:rsid w:val="00013C99"/>
    <w:rsid w:val="00014884"/>
    <w:rsid w:val="00014AC5"/>
    <w:rsid w:val="00014ACF"/>
    <w:rsid w:val="00014C66"/>
    <w:rsid w:val="000153B7"/>
    <w:rsid w:val="000153EE"/>
    <w:rsid w:val="000154B5"/>
    <w:rsid w:val="0001562C"/>
    <w:rsid w:val="0001571C"/>
    <w:rsid w:val="00015956"/>
    <w:rsid w:val="00015A71"/>
    <w:rsid w:val="0001631F"/>
    <w:rsid w:val="00016438"/>
    <w:rsid w:val="0001646E"/>
    <w:rsid w:val="0001653F"/>
    <w:rsid w:val="000166B9"/>
    <w:rsid w:val="000168FB"/>
    <w:rsid w:val="00016AD2"/>
    <w:rsid w:val="00017A0D"/>
    <w:rsid w:val="00017A65"/>
    <w:rsid w:val="00017D30"/>
    <w:rsid w:val="000203E5"/>
    <w:rsid w:val="0002082E"/>
    <w:rsid w:val="00020A4D"/>
    <w:rsid w:val="00020A82"/>
    <w:rsid w:val="00020B28"/>
    <w:rsid w:val="00020DE3"/>
    <w:rsid w:val="00020E5D"/>
    <w:rsid w:val="00020EDD"/>
    <w:rsid w:val="00020F22"/>
    <w:rsid w:val="000211B1"/>
    <w:rsid w:val="000215CF"/>
    <w:rsid w:val="00021667"/>
    <w:rsid w:val="00021694"/>
    <w:rsid w:val="0002181D"/>
    <w:rsid w:val="00021AE6"/>
    <w:rsid w:val="00021B8F"/>
    <w:rsid w:val="00021F30"/>
    <w:rsid w:val="00021FCE"/>
    <w:rsid w:val="000221B6"/>
    <w:rsid w:val="000222FF"/>
    <w:rsid w:val="00022379"/>
    <w:rsid w:val="00022458"/>
    <w:rsid w:val="000225B4"/>
    <w:rsid w:val="00023120"/>
    <w:rsid w:val="00023587"/>
    <w:rsid w:val="00023688"/>
    <w:rsid w:val="000236B3"/>
    <w:rsid w:val="00023932"/>
    <w:rsid w:val="000239D2"/>
    <w:rsid w:val="00023AFD"/>
    <w:rsid w:val="00023B75"/>
    <w:rsid w:val="00023C56"/>
    <w:rsid w:val="00023DBE"/>
    <w:rsid w:val="00023E47"/>
    <w:rsid w:val="0002404A"/>
    <w:rsid w:val="00024170"/>
    <w:rsid w:val="000241B9"/>
    <w:rsid w:val="0002428A"/>
    <w:rsid w:val="00024457"/>
    <w:rsid w:val="00024490"/>
    <w:rsid w:val="000248D5"/>
    <w:rsid w:val="00024C9C"/>
    <w:rsid w:val="00024E4E"/>
    <w:rsid w:val="00024F63"/>
    <w:rsid w:val="000257DE"/>
    <w:rsid w:val="00025EC1"/>
    <w:rsid w:val="000260C2"/>
    <w:rsid w:val="000261D9"/>
    <w:rsid w:val="000261DC"/>
    <w:rsid w:val="000263BD"/>
    <w:rsid w:val="0002657C"/>
    <w:rsid w:val="0002658F"/>
    <w:rsid w:val="000265E2"/>
    <w:rsid w:val="000267B1"/>
    <w:rsid w:val="00026819"/>
    <w:rsid w:val="00026973"/>
    <w:rsid w:val="000269EB"/>
    <w:rsid w:val="00026D76"/>
    <w:rsid w:val="00026DA4"/>
    <w:rsid w:val="00026DFE"/>
    <w:rsid w:val="00026E0B"/>
    <w:rsid w:val="00026FCA"/>
    <w:rsid w:val="000270B1"/>
    <w:rsid w:val="0002718B"/>
    <w:rsid w:val="0002718D"/>
    <w:rsid w:val="000271AA"/>
    <w:rsid w:val="00027417"/>
    <w:rsid w:val="000274BC"/>
    <w:rsid w:val="000275CB"/>
    <w:rsid w:val="000278B4"/>
    <w:rsid w:val="00027BA6"/>
    <w:rsid w:val="00027BD5"/>
    <w:rsid w:val="00027EEA"/>
    <w:rsid w:val="00027F29"/>
    <w:rsid w:val="00030185"/>
    <w:rsid w:val="000303BA"/>
    <w:rsid w:val="000304A6"/>
    <w:rsid w:val="000306AA"/>
    <w:rsid w:val="000309B6"/>
    <w:rsid w:val="00030A70"/>
    <w:rsid w:val="00030B51"/>
    <w:rsid w:val="000311D5"/>
    <w:rsid w:val="000315A2"/>
    <w:rsid w:val="00031818"/>
    <w:rsid w:val="00031CE9"/>
    <w:rsid w:val="000321E1"/>
    <w:rsid w:val="00032327"/>
    <w:rsid w:val="000325C5"/>
    <w:rsid w:val="00032601"/>
    <w:rsid w:val="00032645"/>
    <w:rsid w:val="0003265E"/>
    <w:rsid w:val="0003281B"/>
    <w:rsid w:val="00032AEB"/>
    <w:rsid w:val="00032B2D"/>
    <w:rsid w:val="00032D9A"/>
    <w:rsid w:val="0003332C"/>
    <w:rsid w:val="0003377B"/>
    <w:rsid w:val="00033837"/>
    <w:rsid w:val="00033B6D"/>
    <w:rsid w:val="000340E7"/>
    <w:rsid w:val="000341F0"/>
    <w:rsid w:val="0003468E"/>
    <w:rsid w:val="000347DF"/>
    <w:rsid w:val="000349BB"/>
    <w:rsid w:val="00035087"/>
    <w:rsid w:val="000350C4"/>
    <w:rsid w:val="00035310"/>
    <w:rsid w:val="00035493"/>
    <w:rsid w:val="00035757"/>
    <w:rsid w:val="000357CA"/>
    <w:rsid w:val="00036411"/>
    <w:rsid w:val="000367E2"/>
    <w:rsid w:val="00036A7B"/>
    <w:rsid w:val="0003720F"/>
    <w:rsid w:val="000376D2"/>
    <w:rsid w:val="00037724"/>
    <w:rsid w:val="00037C37"/>
    <w:rsid w:val="000400F1"/>
    <w:rsid w:val="000403A4"/>
    <w:rsid w:val="00040590"/>
    <w:rsid w:val="000406A7"/>
    <w:rsid w:val="000406A9"/>
    <w:rsid w:val="00040ADB"/>
    <w:rsid w:val="0004108C"/>
    <w:rsid w:val="00041447"/>
    <w:rsid w:val="00041574"/>
    <w:rsid w:val="00041775"/>
    <w:rsid w:val="0004194D"/>
    <w:rsid w:val="00041C0E"/>
    <w:rsid w:val="00041F58"/>
    <w:rsid w:val="000421BD"/>
    <w:rsid w:val="00042666"/>
    <w:rsid w:val="00042AD4"/>
    <w:rsid w:val="00042EB2"/>
    <w:rsid w:val="000430C6"/>
    <w:rsid w:val="00043311"/>
    <w:rsid w:val="000434A5"/>
    <w:rsid w:val="000436DD"/>
    <w:rsid w:val="00043A1A"/>
    <w:rsid w:val="00043E8B"/>
    <w:rsid w:val="00043FE1"/>
    <w:rsid w:val="00044147"/>
    <w:rsid w:val="000442D0"/>
    <w:rsid w:val="00044346"/>
    <w:rsid w:val="00044513"/>
    <w:rsid w:val="00044661"/>
    <w:rsid w:val="00044D8E"/>
    <w:rsid w:val="00044F24"/>
    <w:rsid w:val="00044F8F"/>
    <w:rsid w:val="000451F6"/>
    <w:rsid w:val="000457B5"/>
    <w:rsid w:val="0004593E"/>
    <w:rsid w:val="00045A50"/>
    <w:rsid w:val="00045B0E"/>
    <w:rsid w:val="00045D97"/>
    <w:rsid w:val="000460D3"/>
    <w:rsid w:val="0004634F"/>
    <w:rsid w:val="0004650D"/>
    <w:rsid w:val="0004659C"/>
    <w:rsid w:val="00046772"/>
    <w:rsid w:val="00046808"/>
    <w:rsid w:val="00046953"/>
    <w:rsid w:val="00046D5D"/>
    <w:rsid w:val="00046D77"/>
    <w:rsid w:val="00047150"/>
    <w:rsid w:val="000477A5"/>
    <w:rsid w:val="000477AD"/>
    <w:rsid w:val="000479A0"/>
    <w:rsid w:val="000479E8"/>
    <w:rsid w:val="00047BEC"/>
    <w:rsid w:val="00047C33"/>
    <w:rsid w:val="00047E00"/>
    <w:rsid w:val="00050B92"/>
    <w:rsid w:val="00050B98"/>
    <w:rsid w:val="00050C22"/>
    <w:rsid w:val="00050CC8"/>
    <w:rsid w:val="00051164"/>
    <w:rsid w:val="0005132F"/>
    <w:rsid w:val="000514F5"/>
    <w:rsid w:val="00051596"/>
    <w:rsid w:val="00051CD5"/>
    <w:rsid w:val="000520EF"/>
    <w:rsid w:val="00052427"/>
    <w:rsid w:val="0005261E"/>
    <w:rsid w:val="00052665"/>
    <w:rsid w:val="00052DC1"/>
    <w:rsid w:val="00053729"/>
    <w:rsid w:val="00053774"/>
    <w:rsid w:val="00053E04"/>
    <w:rsid w:val="00054293"/>
    <w:rsid w:val="000544CE"/>
    <w:rsid w:val="000546C8"/>
    <w:rsid w:val="000546EC"/>
    <w:rsid w:val="00054903"/>
    <w:rsid w:val="00054B41"/>
    <w:rsid w:val="000550D1"/>
    <w:rsid w:val="00055387"/>
    <w:rsid w:val="00055659"/>
    <w:rsid w:val="00055A0B"/>
    <w:rsid w:val="00055E62"/>
    <w:rsid w:val="000561F5"/>
    <w:rsid w:val="000566F3"/>
    <w:rsid w:val="00056718"/>
    <w:rsid w:val="00056E29"/>
    <w:rsid w:val="000570A6"/>
    <w:rsid w:val="0005751C"/>
    <w:rsid w:val="000576D6"/>
    <w:rsid w:val="0005796C"/>
    <w:rsid w:val="00057ED5"/>
    <w:rsid w:val="00060033"/>
    <w:rsid w:val="00060100"/>
    <w:rsid w:val="00060443"/>
    <w:rsid w:val="000604D4"/>
    <w:rsid w:val="00060B0D"/>
    <w:rsid w:val="00060D59"/>
    <w:rsid w:val="00060D62"/>
    <w:rsid w:val="00060FDA"/>
    <w:rsid w:val="0006117D"/>
    <w:rsid w:val="000611BB"/>
    <w:rsid w:val="00061211"/>
    <w:rsid w:val="00061367"/>
    <w:rsid w:val="000613D5"/>
    <w:rsid w:val="0006149B"/>
    <w:rsid w:val="000614A3"/>
    <w:rsid w:val="00061BBB"/>
    <w:rsid w:val="00061F5E"/>
    <w:rsid w:val="00062157"/>
    <w:rsid w:val="0006216A"/>
    <w:rsid w:val="00062605"/>
    <w:rsid w:val="00062DD7"/>
    <w:rsid w:val="000633DC"/>
    <w:rsid w:val="00063560"/>
    <w:rsid w:val="00063A30"/>
    <w:rsid w:val="0006406C"/>
    <w:rsid w:val="00064097"/>
    <w:rsid w:val="00064150"/>
    <w:rsid w:val="0006415A"/>
    <w:rsid w:val="000642F5"/>
    <w:rsid w:val="00064732"/>
    <w:rsid w:val="000647F9"/>
    <w:rsid w:val="0006484A"/>
    <w:rsid w:val="00064855"/>
    <w:rsid w:val="00064A29"/>
    <w:rsid w:val="00064BCE"/>
    <w:rsid w:val="00064D33"/>
    <w:rsid w:val="00064E3A"/>
    <w:rsid w:val="00064EF5"/>
    <w:rsid w:val="0006516D"/>
    <w:rsid w:val="00065550"/>
    <w:rsid w:val="00065631"/>
    <w:rsid w:val="0006574B"/>
    <w:rsid w:val="00065E1B"/>
    <w:rsid w:val="00065E30"/>
    <w:rsid w:val="00065F9D"/>
    <w:rsid w:val="00066040"/>
    <w:rsid w:val="000665D0"/>
    <w:rsid w:val="000665DB"/>
    <w:rsid w:val="00066F83"/>
    <w:rsid w:val="00067087"/>
    <w:rsid w:val="000672FC"/>
    <w:rsid w:val="0006775F"/>
    <w:rsid w:val="000700D9"/>
    <w:rsid w:val="00070793"/>
    <w:rsid w:val="00070AB2"/>
    <w:rsid w:val="00070AB6"/>
    <w:rsid w:val="00070B23"/>
    <w:rsid w:val="00070CE3"/>
    <w:rsid w:val="00071363"/>
    <w:rsid w:val="00071915"/>
    <w:rsid w:val="000719A8"/>
    <w:rsid w:val="00071A20"/>
    <w:rsid w:val="00071F63"/>
    <w:rsid w:val="000720A9"/>
    <w:rsid w:val="000721B0"/>
    <w:rsid w:val="00072359"/>
    <w:rsid w:val="000723AA"/>
    <w:rsid w:val="00072487"/>
    <w:rsid w:val="00072B8B"/>
    <w:rsid w:val="00072F89"/>
    <w:rsid w:val="00073041"/>
    <w:rsid w:val="00073142"/>
    <w:rsid w:val="000737EB"/>
    <w:rsid w:val="0007393E"/>
    <w:rsid w:val="000739A6"/>
    <w:rsid w:val="00073F95"/>
    <w:rsid w:val="00073FE0"/>
    <w:rsid w:val="00074465"/>
    <w:rsid w:val="000746A3"/>
    <w:rsid w:val="00074870"/>
    <w:rsid w:val="00074965"/>
    <w:rsid w:val="00074A5C"/>
    <w:rsid w:val="00074C49"/>
    <w:rsid w:val="00074ECD"/>
    <w:rsid w:val="00074F3A"/>
    <w:rsid w:val="0007501F"/>
    <w:rsid w:val="000753D7"/>
    <w:rsid w:val="000754A5"/>
    <w:rsid w:val="00075987"/>
    <w:rsid w:val="00075B6A"/>
    <w:rsid w:val="00075BD3"/>
    <w:rsid w:val="00075EA0"/>
    <w:rsid w:val="00075EB1"/>
    <w:rsid w:val="00076080"/>
    <w:rsid w:val="00076127"/>
    <w:rsid w:val="000764F1"/>
    <w:rsid w:val="00076619"/>
    <w:rsid w:val="000766BE"/>
    <w:rsid w:val="000767B7"/>
    <w:rsid w:val="00076F1E"/>
    <w:rsid w:val="00076FDE"/>
    <w:rsid w:val="00077227"/>
    <w:rsid w:val="00077356"/>
    <w:rsid w:val="0007735F"/>
    <w:rsid w:val="00077662"/>
    <w:rsid w:val="00077718"/>
    <w:rsid w:val="00077B34"/>
    <w:rsid w:val="00077DFC"/>
    <w:rsid w:val="00077E18"/>
    <w:rsid w:val="000803F0"/>
    <w:rsid w:val="00080825"/>
    <w:rsid w:val="00080B31"/>
    <w:rsid w:val="000810BE"/>
    <w:rsid w:val="000810C0"/>
    <w:rsid w:val="000811C8"/>
    <w:rsid w:val="00081549"/>
    <w:rsid w:val="00081599"/>
    <w:rsid w:val="00081BAD"/>
    <w:rsid w:val="00081ED4"/>
    <w:rsid w:val="00081EFF"/>
    <w:rsid w:val="00081F86"/>
    <w:rsid w:val="0008206B"/>
    <w:rsid w:val="000823B6"/>
    <w:rsid w:val="000823E4"/>
    <w:rsid w:val="000824BA"/>
    <w:rsid w:val="00082CAE"/>
    <w:rsid w:val="00082CE6"/>
    <w:rsid w:val="0008303B"/>
    <w:rsid w:val="00083123"/>
    <w:rsid w:val="00083397"/>
    <w:rsid w:val="00083EF9"/>
    <w:rsid w:val="0008405E"/>
    <w:rsid w:val="00084153"/>
    <w:rsid w:val="000841E5"/>
    <w:rsid w:val="0008472F"/>
    <w:rsid w:val="00084824"/>
    <w:rsid w:val="00085350"/>
    <w:rsid w:val="00085ED5"/>
    <w:rsid w:val="000863F5"/>
    <w:rsid w:val="000864F2"/>
    <w:rsid w:val="0008658C"/>
    <w:rsid w:val="000868F9"/>
    <w:rsid w:val="00086A1D"/>
    <w:rsid w:val="000871F6"/>
    <w:rsid w:val="0008730B"/>
    <w:rsid w:val="00087A1A"/>
    <w:rsid w:val="00087CC0"/>
    <w:rsid w:val="00087D92"/>
    <w:rsid w:val="000903D4"/>
    <w:rsid w:val="00090733"/>
    <w:rsid w:val="000907A1"/>
    <w:rsid w:val="000908D7"/>
    <w:rsid w:val="00090F59"/>
    <w:rsid w:val="000913F9"/>
    <w:rsid w:val="00091512"/>
    <w:rsid w:val="00091749"/>
    <w:rsid w:val="00091802"/>
    <w:rsid w:val="00091817"/>
    <w:rsid w:val="00091DCF"/>
    <w:rsid w:val="00091EE4"/>
    <w:rsid w:val="00092030"/>
    <w:rsid w:val="0009228B"/>
    <w:rsid w:val="00092EB0"/>
    <w:rsid w:val="00092EBB"/>
    <w:rsid w:val="00093023"/>
    <w:rsid w:val="00093333"/>
    <w:rsid w:val="00093343"/>
    <w:rsid w:val="000933EA"/>
    <w:rsid w:val="0009384C"/>
    <w:rsid w:val="00093A41"/>
    <w:rsid w:val="00093BC5"/>
    <w:rsid w:val="000943EE"/>
    <w:rsid w:val="0009489B"/>
    <w:rsid w:val="00094B41"/>
    <w:rsid w:val="000955E1"/>
    <w:rsid w:val="000956DF"/>
    <w:rsid w:val="00095951"/>
    <w:rsid w:val="00095A3F"/>
    <w:rsid w:val="00095EE1"/>
    <w:rsid w:val="00096057"/>
    <w:rsid w:val="000961C8"/>
    <w:rsid w:val="000963B0"/>
    <w:rsid w:val="00096A7A"/>
    <w:rsid w:val="00096F9E"/>
    <w:rsid w:val="00097579"/>
    <w:rsid w:val="000976A2"/>
    <w:rsid w:val="000978E4"/>
    <w:rsid w:val="00097F22"/>
    <w:rsid w:val="000A0027"/>
    <w:rsid w:val="000A018C"/>
    <w:rsid w:val="000A0ACB"/>
    <w:rsid w:val="000A0BEC"/>
    <w:rsid w:val="000A0D89"/>
    <w:rsid w:val="000A0E3D"/>
    <w:rsid w:val="000A13ED"/>
    <w:rsid w:val="000A141E"/>
    <w:rsid w:val="000A14B3"/>
    <w:rsid w:val="000A150C"/>
    <w:rsid w:val="000A1626"/>
    <w:rsid w:val="000A1A01"/>
    <w:rsid w:val="000A1B7C"/>
    <w:rsid w:val="000A2138"/>
    <w:rsid w:val="000A216B"/>
    <w:rsid w:val="000A218E"/>
    <w:rsid w:val="000A223C"/>
    <w:rsid w:val="000A256A"/>
    <w:rsid w:val="000A2765"/>
    <w:rsid w:val="000A2BA1"/>
    <w:rsid w:val="000A2C48"/>
    <w:rsid w:val="000A2C9E"/>
    <w:rsid w:val="000A34C9"/>
    <w:rsid w:val="000A35D5"/>
    <w:rsid w:val="000A38B0"/>
    <w:rsid w:val="000A39B3"/>
    <w:rsid w:val="000A3C7A"/>
    <w:rsid w:val="000A3E6A"/>
    <w:rsid w:val="000A40AB"/>
    <w:rsid w:val="000A4240"/>
    <w:rsid w:val="000A426C"/>
    <w:rsid w:val="000A4490"/>
    <w:rsid w:val="000A4789"/>
    <w:rsid w:val="000A4A8F"/>
    <w:rsid w:val="000A4AAE"/>
    <w:rsid w:val="000A4D70"/>
    <w:rsid w:val="000A4F93"/>
    <w:rsid w:val="000A57C3"/>
    <w:rsid w:val="000A5E6B"/>
    <w:rsid w:val="000A5E92"/>
    <w:rsid w:val="000A6009"/>
    <w:rsid w:val="000A6738"/>
    <w:rsid w:val="000A680B"/>
    <w:rsid w:val="000A69A4"/>
    <w:rsid w:val="000A6A17"/>
    <w:rsid w:val="000A6C25"/>
    <w:rsid w:val="000A6D80"/>
    <w:rsid w:val="000A71FE"/>
    <w:rsid w:val="000A7348"/>
    <w:rsid w:val="000A7559"/>
    <w:rsid w:val="000A79A3"/>
    <w:rsid w:val="000B00B5"/>
    <w:rsid w:val="000B00DE"/>
    <w:rsid w:val="000B0221"/>
    <w:rsid w:val="000B0339"/>
    <w:rsid w:val="000B0420"/>
    <w:rsid w:val="000B06F6"/>
    <w:rsid w:val="000B0899"/>
    <w:rsid w:val="000B0CDC"/>
    <w:rsid w:val="000B10B0"/>
    <w:rsid w:val="000B116B"/>
    <w:rsid w:val="000B16E8"/>
    <w:rsid w:val="000B16EE"/>
    <w:rsid w:val="000B1DC6"/>
    <w:rsid w:val="000B1F06"/>
    <w:rsid w:val="000B2177"/>
    <w:rsid w:val="000B23E9"/>
    <w:rsid w:val="000B241D"/>
    <w:rsid w:val="000B28A8"/>
    <w:rsid w:val="000B28C6"/>
    <w:rsid w:val="000B2C81"/>
    <w:rsid w:val="000B2D12"/>
    <w:rsid w:val="000B2D5E"/>
    <w:rsid w:val="000B2EE9"/>
    <w:rsid w:val="000B3166"/>
    <w:rsid w:val="000B327B"/>
    <w:rsid w:val="000B339A"/>
    <w:rsid w:val="000B344D"/>
    <w:rsid w:val="000B35FA"/>
    <w:rsid w:val="000B36BD"/>
    <w:rsid w:val="000B3839"/>
    <w:rsid w:val="000B3AFC"/>
    <w:rsid w:val="000B3C18"/>
    <w:rsid w:val="000B3C4B"/>
    <w:rsid w:val="000B3D58"/>
    <w:rsid w:val="000B4251"/>
    <w:rsid w:val="000B44F6"/>
    <w:rsid w:val="000B48BC"/>
    <w:rsid w:val="000B4A57"/>
    <w:rsid w:val="000B4B2D"/>
    <w:rsid w:val="000B4C6E"/>
    <w:rsid w:val="000B5382"/>
    <w:rsid w:val="000B5455"/>
    <w:rsid w:val="000B55DC"/>
    <w:rsid w:val="000B5600"/>
    <w:rsid w:val="000B594A"/>
    <w:rsid w:val="000B5A08"/>
    <w:rsid w:val="000B5D79"/>
    <w:rsid w:val="000B5F24"/>
    <w:rsid w:val="000B6788"/>
    <w:rsid w:val="000B6EAF"/>
    <w:rsid w:val="000B6F07"/>
    <w:rsid w:val="000B708A"/>
    <w:rsid w:val="000B72EC"/>
    <w:rsid w:val="000B7502"/>
    <w:rsid w:val="000B76B1"/>
    <w:rsid w:val="000B7B20"/>
    <w:rsid w:val="000B7BDD"/>
    <w:rsid w:val="000B7CD8"/>
    <w:rsid w:val="000B7F47"/>
    <w:rsid w:val="000B7FC5"/>
    <w:rsid w:val="000C0300"/>
    <w:rsid w:val="000C0353"/>
    <w:rsid w:val="000C04E8"/>
    <w:rsid w:val="000C06DD"/>
    <w:rsid w:val="000C0737"/>
    <w:rsid w:val="000C09EA"/>
    <w:rsid w:val="000C0BE8"/>
    <w:rsid w:val="000C1237"/>
    <w:rsid w:val="000C16C5"/>
    <w:rsid w:val="000C18CA"/>
    <w:rsid w:val="000C18D6"/>
    <w:rsid w:val="000C1C3D"/>
    <w:rsid w:val="000C1C9F"/>
    <w:rsid w:val="000C2295"/>
    <w:rsid w:val="000C2330"/>
    <w:rsid w:val="000C2525"/>
    <w:rsid w:val="000C263A"/>
    <w:rsid w:val="000C2A8F"/>
    <w:rsid w:val="000C2AC3"/>
    <w:rsid w:val="000C2D16"/>
    <w:rsid w:val="000C2E6E"/>
    <w:rsid w:val="000C2FA5"/>
    <w:rsid w:val="000C30A7"/>
    <w:rsid w:val="000C30AA"/>
    <w:rsid w:val="000C3104"/>
    <w:rsid w:val="000C3260"/>
    <w:rsid w:val="000C33BB"/>
    <w:rsid w:val="000C349D"/>
    <w:rsid w:val="000C34D9"/>
    <w:rsid w:val="000C350A"/>
    <w:rsid w:val="000C3763"/>
    <w:rsid w:val="000C379F"/>
    <w:rsid w:val="000C3B48"/>
    <w:rsid w:val="000C3B76"/>
    <w:rsid w:val="000C3E68"/>
    <w:rsid w:val="000C3F6B"/>
    <w:rsid w:val="000C40CF"/>
    <w:rsid w:val="000C4453"/>
    <w:rsid w:val="000C4748"/>
    <w:rsid w:val="000C486D"/>
    <w:rsid w:val="000C5066"/>
    <w:rsid w:val="000C58B3"/>
    <w:rsid w:val="000C59E4"/>
    <w:rsid w:val="000C5AAF"/>
    <w:rsid w:val="000C5BCD"/>
    <w:rsid w:val="000C5CF1"/>
    <w:rsid w:val="000C6078"/>
    <w:rsid w:val="000C6394"/>
    <w:rsid w:val="000C6512"/>
    <w:rsid w:val="000C65ED"/>
    <w:rsid w:val="000C6AE1"/>
    <w:rsid w:val="000C6F79"/>
    <w:rsid w:val="000C7195"/>
    <w:rsid w:val="000C7399"/>
    <w:rsid w:val="000C770A"/>
    <w:rsid w:val="000C795E"/>
    <w:rsid w:val="000C7ADB"/>
    <w:rsid w:val="000C7BC7"/>
    <w:rsid w:val="000C7D24"/>
    <w:rsid w:val="000C7DEB"/>
    <w:rsid w:val="000C7EAC"/>
    <w:rsid w:val="000C7EB5"/>
    <w:rsid w:val="000D04E2"/>
    <w:rsid w:val="000D05D1"/>
    <w:rsid w:val="000D0812"/>
    <w:rsid w:val="000D0AF7"/>
    <w:rsid w:val="000D0B68"/>
    <w:rsid w:val="000D0E22"/>
    <w:rsid w:val="000D0E93"/>
    <w:rsid w:val="000D0EC3"/>
    <w:rsid w:val="000D0F2C"/>
    <w:rsid w:val="000D143D"/>
    <w:rsid w:val="000D1604"/>
    <w:rsid w:val="000D16D0"/>
    <w:rsid w:val="000D1A9E"/>
    <w:rsid w:val="000D1BCF"/>
    <w:rsid w:val="000D1D2F"/>
    <w:rsid w:val="000D21E7"/>
    <w:rsid w:val="000D228E"/>
    <w:rsid w:val="000D231B"/>
    <w:rsid w:val="000D24D7"/>
    <w:rsid w:val="000D25B8"/>
    <w:rsid w:val="000D2D85"/>
    <w:rsid w:val="000D3226"/>
    <w:rsid w:val="000D3257"/>
    <w:rsid w:val="000D378B"/>
    <w:rsid w:val="000D3A6E"/>
    <w:rsid w:val="000D415C"/>
    <w:rsid w:val="000D4324"/>
    <w:rsid w:val="000D4391"/>
    <w:rsid w:val="000D46BE"/>
    <w:rsid w:val="000D4825"/>
    <w:rsid w:val="000D4924"/>
    <w:rsid w:val="000D4E05"/>
    <w:rsid w:val="000D4E09"/>
    <w:rsid w:val="000D5235"/>
    <w:rsid w:val="000D53A6"/>
    <w:rsid w:val="000D56FD"/>
    <w:rsid w:val="000D5785"/>
    <w:rsid w:val="000D57B4"/>
    <w:rsid w:val="000D5EA8"/>
    <w:rsid w:val="000D611D"/>
    <w:rsid w:val="000D62DD"/>
    <w:rsid w:val="000D6337"/>
    <w:rsid w:val="000D6636"/>
    <w:rsid w:val="000D6B79"/>
    <w:rsid w:val="000D6EF2"/>
    <w:rsid w:val="000D6FD8"/>
    <w:rsid w:val="000D7414"/>
    <w:rsid w:val="000D762A"/>
    <w:rsid w:val="000D77C5"/>
    <w:rsid w:val="000D78DF"/>
    <w:rsid w:val="000D7CC5"/>
    <w:rsid w:val="000D7D07"/>
    <w:rsid w:val="000D7D71"/>
    <w:rsid w:val="000D7FB8"/>
    <w:rsid w:val="000E04C5"/>
    <w:rsid w:val="000E0B36"/>
    <w:rsid w:val="000E0B3B"/>
    <w:rsid w:val="000E0B4F"/>
    <w:rsid w:val="000E10E0"/>
    <w:rsid w:val="000E11AB"/>
    <w:rsid w:val="000E120C"/>
    <w:rsid w:val="000E1280"/>
    <w:rsid w:val="000E1596"/>
    <w:rsid w:val="000E1723"/>
    <w:rsid w:val="000E1AF1"/>
    <w:rsid w:val="000E2466"/>
    <w:rsid w:val="000E2809"/>
    <w:rsid w:val="000E28D6"/>
    <w:rsid w:val="000E2A4F"/>
    <w:rsid w:val="000E2EB5"/>
    <w:rsid w:val="000E312B"/>
    <w:rsid w:val="000E32A6"/>
    <w:rsid w:val="000E3319"/>
    <w:rsid w:val="000E34E2"/>
    <w:rsid w:val="000E3D33"/>
    <w:rsid w:val="000E3D84"/>
    <w:rsid w:val="000E413B"/>
    <w:rsid w:val="000E4795"/>
    <w:rsid w:val="000E552D"/>
    <w:rsid w:val="000E56F0"/>
    <w:rsid w:val="000E5D26"/>
    <w:rsid w:val="000E5FC1"/>
    <w:rsid w:val="000E5FFA"/>
    <w:rsid w:val="000E6141"/>
    <w:rsid w:val="000E62DB"/>
    <w:rsid w:val="000E63EA"/>
    <w:rsid w:val="000E651D"/>
    <w:rsid w:val="000E6575"/>
    <w:rsid w:val="000E67EF"/>
    <w:rsid w:val="000E6EA1"/>
    <w:rsid w:val="000E6EC1"/>
    <w:rsid w:val="000E70E9"/>
    <w:rsid w:val="000E7177"/>
    <w:rsid w:val="000E72A5"/>
    <w:rsid w:val="000E74E8"/>
    <w:rsid w:val="000E7B2F"/>
    <w:rsid w:val="000E7F01"/>
    <w:rsid w:val="000F013E"/>
    <w:rsid w:val="000F022D"/>
    <w:rsid w:val="000F027C"/>
    <w:rsid w:val="000F06D6"/>
    <w:rsid w:val="000F0BA8"/>
    <w:rsid w:val="000F0D98"/>
    <w:rsid w:val="000F1441"/>
    <w:rsid w:val="000F14F8"/>
    <w:rsid w:val="000F17E1"/>
    <w:rsid w:val="000F183A"/>
    <w:rsid w:val="000F1883"/>
    <w:rsid w:val="000F1938"/>
    <w:rsid w:val="000F1A1E"/>
    <w:rsid w:val="000F23A4"/>
    <w:rsid w:val="000F2722"/>
    <w:rsid w:val="000F274F"/>
    <w:rsid w:val="000F2768"/>
    <w:rsid w:val="000F2835"/>
    <w:rsid w:val="000F2892"/>
    <w:rsid w:val="000F2978"/>
    <w:rsid w:val="000F2B6D"/>
    <w:rsid w:val="000F3388"/>
    <w:rsid w:val="000F37A2"/>
    <w:rsid w:val="000F3979"/>
    <w:rsid w:val="000F3B2B"/>
    <w:rsid w:val="000F3BBC"/>
    <w:rsid w:val="000F3F45"/>
    <w:rsid w:val="000F3FB3"/>
    <w:rsid w:val="000F409B"/>
    <w:rsid w:val="000F45A9"/>
    <w:rsid w:val="000F4B3D"/>
    <w:rsid w:val="000F5099"/>
    <w:rsid w:val="000F5169"/>
    <w:rsid w:val="000F520C"/>
    <w:rsid w:val="000F5250"/>
    <w:rsid w:val="000F540C"/>
    <w:rsid w:val="000F5B20"/>
    <w:rsid w:val="000F5DC5"/>
    <w:rsid w:val="000F60E1"/>
    <w:rsid w:val="000F6196"/>
    <w:rsid w:val="000F6724"/>
    <w:rsid w:val="000F688C"/>
    <w:rsid w:val="000F70E3"/>
    <w:rsid w:val="000F73B0"/>
    <w:rsid w:val="000F7A7B"/>
    <w:rsid w:val="000F7BB6"/>
    <w:rsid w:val="00100942"/>
    <w:rsid w:val="00101048"/>
    <w:rsid w:val="001013B6"/>
    <w:rsid w:val="00101694"/>
    <w:rsid w:val="00101DCD"/>
    <w:rsid w:val="00101E69"/>
    <w:rsid w:val="00102239"/>
    <w:rsid w:val="00102357"/>
    <w:rsid w:val="00102910"/>
    <w:rsid w:val="001030C7"/>
    <w:rsid w:val="0010319B"/>
    <w:rsid w:val="00103865"/>
    <w:rsid w:val="00103B3F"/>
    <w:rsid w:val="00103D6C"/>
    <w:rsid w:val="00104218"/>
    <w:rsid w:val="00104546"/>
    <w:rsid w:val="001045F2"/>
    <w:rsid w:val="00104AC7"/>
    <w:rsid w:val="00104C28"/>
    <w:rsid w:val="0010585B"/>
    <w:rsid w:val="00105A4D"/>
    <w:rsid w:val="0010608A"/>
    <w:rsid w:val="00106266"/>
    <w:rsid w:val="00106267"/>
    <w:rsid w:val="00106525"/>
    <w:rsid w:val="00106715"/>
    <w:rsid w:val="0010674A"/>
    <w:rsid w:val="00106F85"/>
    <w:rsid w:val="001070FD"/>
    <w:rsid w:val="001072E4"/>
    <w:rsid w:val="00107CD1"/>
    <w:rsid w:val="00107F28"/>
    <w:rsid w:val="001101F5"/>
    <w:rsid w:val="00110257"/>
    <w:rsid w:val="00110B39"/>
    <w:rsid w:val="00110C12"/>
    <w:rsid w:val="00110E0D"/>
    <w:rsid w:val="00111528"/>
    <w:rsid w:val="00111542"/>
    <w:rsid w:val="0011223E"/>
    <w:rsid w:val="0011241E"/>
    <w:rsid w:val="001124CD"/>
    <w:rsid w:val="00112C02"/>
    <w:rsid w:val="00112C56"/>
    <w:rsid w:val="00112F87"/>
    <w:rsid w:val="00113024"/>
    <w:rsid w:val="0011304B"/>
    <w:rsid w:val="001132B8"/>
    <w:rsid w:val="001132DF"/>
    <w:rsid w:val="001133F7"/>
    <w:rsid w:val="00113404"/>
    <w:rsid w:val="00113847"/>
    <w:rsid w:val="00113A19"/>
    <w:rsid w:val="00113CFF"/>
    <w:rsid w:val="0011405D"/>
    <w:rsid w:val="00114256"/>
    <w:rsid w:val="00114746"/>
    <w:rsid w:val="0011474E"/>
    <w:rsid w:val="00114C13"/>
    <w:rsid w:val="00114E42"/>
    <w:rsid w:val="00114E4E"/>
    <w:rsid w:val="0011532A"/>
    <w:rsid w:val="001153C4"/>
    <w:rsid w:val="00115453"/>
    <w:rsid w:val="00115560"/>
    <w:rsid w:val="001158EF"/>
    <w:rsid w:val="00115E4F"/>
    <w:rsid w:val="001163EB"/>
    <w:rsid w:val="0011645B"/>
    <w:rsid w:val="00116683"/>
    <w:rsid w:val="001167BA"/>
    <w:rsid w:val="001168C3"/>
    <w:rsid w:val="001169EE"/>
    <w:rsid w:val="00116BDF"/>
    <w:rsid w:val="00116C8C"/>
    <w:rsid w:val="00116F90"/>
    <w:rsid w:val="00117B9B"/>
    <w:rsid w:val="00120021"/>
    <w:rsid w:val="00120092"/>
    <w:rsid w:val="001201E4"/>
    <w:rsid w:val="00120600"/>
    <w:rsid w:val="001210E9"/>
    <w:rsid w:val="001215B4"/>
    <w:rsid w:val="00121826"/>
    <w:rsid w:val="001218AE"/>
    <w:rsid w:val="00121DF6"/>
    <w:rsid w:val="001221D2"/>
    <w:rsid w:val="0012228F"/>
    <w:rsid w:val="0012330E"/>
    <w:rsid w:val="00123708"/>
    <w:rsid w:val="0012376C"/>
    <w:rsid w:val="0012395C"/>
    <w:rsid w:val="00123DBE"/>
    <w:rsid w:val="00124132"/>
    <w:rsid w:val="001246F0"/>
    <w:rsid w:val="001247C3"/>
    <w:rsid w:val="001247E8"/>
    <w:rsid w:val="00124C00"/>
    <w:rsid w:val="00124E5F"/>
    <w:rsid w:val="00124F1F"/>
    <w:rsid w:val="001251B2"/>
    <w:rsid w:val="00125215"/>
    <w:rsid w:val="00125489"/>
    <w:rsid w:val="001257BF"/>
    <w:rsid w:val="00125C4D"/>
    <w:rsid w:val="00125FD9"/>
    <w:rsid w:val="00125FDA"/>
    <w:rsid w:val="00126BEB"/>
    <w:rsid w:val="00126D62"/>
    <w:rsid w:val="001272B3"/>
    <w:rsid w:val="00127559"/>
    <w:rsid w:val="0012785A"/>
    <w:rsid w:val="00127BE4"/>
    <w:rsid w:val="00127CB5"/>
    <w:rsid w:val="0013027D"/>
    <w:rsid w:val="00130430"/>
    <w:rsid w:val="001305A2"/>
    <w:rsid w:val="00130AD8"/>
    <w:rsid w:val="00130B7F"/>
    <w:rsid w:val="00130D9F"/>
    <w:rsid w:val="00130F38"/>
    <w:rsid w:val="00131AE4"/>
    <w:rsid w:val="00131C1F"/>
    <w:rsid w:val="00131D1E"/>
    <w:rsid w:val="00131D98"/>
    <w:rsid w:val="00131F4B"/>
    <w:rsid w:val="0013208A"/>
    <w:rsid w:val="00132487"/>
    <w:rsid w:val="001325CA"/>
    <w:rsid w:val="00132688"/>
    <w:rsid w:val="00132ADE"/>
    <w:rsid w:val="00133467"/>
    <w:rsid w:val="00133574"/>
    <w:rsid w:val="00133A13"/>
    <w:rsid w:val="00133E0B"/>
    <w:rsid w:val="0013405E"/>
    <w:rsid w:val="00134375"/>
    <w:rsid w:val="0013440D"/>
    <w:rsid w:val="0013453F"/>
    <w:rsid w:val="001347AF"/>
    <w:rsid w:val="00134EFC"/>
    <w:rsid w:val="00135280"/>
    <w:rsid w:val="001357B0"/>
    <w:rsid w:val="00135818"/>
    <w:rsid w:val="0013585E"/>
    <w:rsid w:val="001359EC"/>
    <w:rsid w:val="00135B59"/>
    <w:rsid w:val="00136266"/>
    <w:rsid w:val="001362F6"/>
    <w:rsid w:val="00136528"/>
    <w:rsid w:val="001366A1"/>
    <w:rsid w:val="00136736"/>
    <w:rsid w:val="00136BDE"/>
    <w:rsid w:val="00136E57"/>
    <w:rsid w:val="0013706E"/>
    <w:rsid w:val="00137213"/>
    <w:rsid w:val="001373DB"/>
    <w:rsid w:val="0013758D"/>
    <w:rsid w:val="0013798F"/>
    <w:rsid w:val="00137D4D"/>
    <w:rsid w:val="00137D7E"/>
    <w:rsid w:val="00137F43"/>
    <w:rsid w:val="0014011F"/>
    <w:rsid w:val="0014035D"/>
    <w:rsid w:val="0014040D"/>
    <w:rsid w:val="0014044E"/>
    <w:rsid w:val="0014098A"/>
    <w:rsid w:val="00140CBE"/>
    <w:rsid w:val="00140F61"/>
    <w:rsid w:val="00141446"/>
    <w:rsid w:val="00141890"/>
    <w:rsid w:val="0014198C"/>
    <w:rsid w:val="00141A2C"/>
    <w:rsid w:val="00141BDA"/>
    <w:rsid w:val="00141CE4"/>
    <w:rsid w:val="00142623"/>
    <w:rsid w:val="00142696"/>
    <w:rsid w:val="00142717"/>
    <w:rsid w:val="001429B0"/>
    <w:rsid w:val="00142A0B"/>
    <w:rsid w:val="00142A6B"/>
    <w:rsid w:val="00142C3B"/>
    <w:rsid w:val="001432E8"/>
    <w:rsid w:val="001433F5"/>
    <w:rsid w:val="00143707"/>
    <w:rsid w:val="001438DB"/>
    <w:rsid w:val="00143905"/>
    <w:rsid w:val="00143C22"/>
    <w:rsid w:val="00143CB4"/>
    <w:rsid w:val="00143E3D"/>
    <w:rsid w:val="00143E8A"/>
    <w:rsid w:val="00143FFE"/>
    <w:rsid w:val="001441DC"/>
    <w:rsid w:val="00144617"/>
    <w:rsid w:val="00144ED5"/>
    <w:rsid w:val="00145891"/>
    <w:rsid w:val="001458FE"/>
    <w:rsid w:val="00145B65"/>
    <w:rsid w:val="00145C23"/>
    <w:rsid w:val="00145C4A"/>
    <w:rsid w:val="00146004"/>
    <w:rsid w:val="001461C3"/>
    <w:rsid w:val="00146348"/>
    <w:rsid w:val="001474EB"/>
    <w:rsid w:val="00147840"/>
    <w:rsid w:val="00147AC0"/>
    <w:rsid w:val="00147B96"/>
    <w:rsid w:val="00147F52"/>
    <w:rsid w:val="0015010F"/>
    <w:rsid w:val="001504DC"/>
    <w:rsid w:val="00150727"/>
    <w:rsid w:val="00150840"/>
    <w:rsid w:val="00150C15"/>
    <w:rsid w:val="00150F3A"/>
    <w:rsid w:val="00151284"/>
    <w:rsid w:val="001513A5"/>
    <w:rsid w:val="00151873"/>
    <w:rsid w:val="001518E4"/>
    <w:rsid w:val="00151E25"/>
    <w:rsid w:val="0015232D"/>
    <w:rsid w:val="001523F2"/>
    <w:rsid w:val="00152583"/>
    <w:rsid w:val="00152622"/>
    <w:rsid w:val="001527CE"/>
    <w:rsid w:val="00152FB8"/>
    <w:rsid w:val="001532FA"/>
    <w:rsid w:val="00153346"/>
    <w:rsid w:val="00153578"/>
    <w:rsid w:val="001538DF"/>
    <w:rsid w:val="00153D41"/>
    <w:rsid w:val="00153F01"/>
    <w:rsid w:val="001540B5"/>
    <w:rsid w:val="00154599"/>
    <w:rsid w:val="0015462E"/>
    <w:rsid w:val="00154646"/>
    <w:rsid w:val="00154671"/>
    <w:rsid w:val="001555AF"/>
    <w:rsid w:val="00155E0D"/>
    <w:rsid w:val="00155E76"/>
    <w:rsid w:val="00156217"/>
    <w:rsid w:val="0015647F"/>
    <w:rsid w:val="00156546"/>
    <w:rsid w:val="0015675A"/>
    <w:rsid w:val="001569BA"/>
    <w:rsid w:val="00157053"/>
    <w:rsid w:val="00157058"/>
    <w:rsid w:val="001571E2"/>
    <w:rsid w:val="0015779A"/>
    <w:rsid w:val="0015785E"/>
    <w:rsid w:val="00157A64"/>
    <w:rsid w:val="00160CDC"/>
    <w:rsid w:val="00160E0A"/>
    <w:rsid w:val="001611F3"/>
    <w:rsid w:val="00161348"/>
    <w:rsid w:val="00161526"/>
    <w:rsid w:val="00161A41"/>
    <w:rsid w:val="00162032"/>
    <w:rsid w:val="001621EE"/>
    <w:rsid w:val="00162628"/>
    <w:rsid w:val="00162CB9"/>
    <w:rsid w:val="00162D8F"/>
    <w:rsid w:val="00162EDD"/>
    <w:rsid w:val="00162F45"/>
    <w:rsid w:val="001634F6"/>
    <w:rsid w:val="00163577"/>
    <w:rsid w:val="0016358F"/>
    <w:rsid w:val="00163826"/>
    <w:rsid w:val="00163E5C"/>
    <w:rsid w:val="00163F92"/>
    <w:rsid w:val="00164273"/>
    <w:rsid w:val="001642DD"/>
    <w:rsid w:val="00164497"/>
    <w:rsid w:val="001646B3"/>
    <w:rsid w:val="00164EEB"/>
    <w:rsid w:val="0016523A"/>
    <w:rsid w:val="00165523"/>
    <w:rsid w:val="001658FC"/>
    <w:rsid w:val="0016598E"/>
    <w:rsid w:val="001664C3"/>
    <w:rsid w:val="00166696"/>
    <w:rsid w:val="001666D8"/>
    <w:rsid w:val="001668D7"/>
    <w:rsid w:val="00166919"/>
    <w:rsid w:val="00166C23"/>
    <w:rsid w:val="00166D1F"/>
    <w:rsid w:val="00166F51"/>
    <w:rsid w:val="00166F61"/>
    <w:rsid w:val="001678C0"/>
    <w:rsid w:val="001700C5"/>
    <w:rsid w:val="001700F5"/>
    <w:rsid w:val="001701AF"/>
    <w:rsid w:val="001704A3"/>
    <w:rsid w:val="001706D6"/>
    <w:rsid w:val="00170730"/>
    <w:rsid w:val="001708C9"/>
    <w:rsid w:val="001709A5"/>
    <w:rsid w:val="001709E0"/>
    <w:rsid w:val="00170BC4"/>
    <w:rsid w:val="00170FF1"/>
    <w:rsid w:val="00171834"/>
    <w:rsid w:val="00171CE7"/>
    <w:rsid w:val="001720DC"/>
    <w:rsid w:val="0017210D"/>
    <w:rsid w:val="001721FF"/>
    <w:rsid w:val="0017233A"/>
    <w:rsid w:val="001727CE"/>
    <w:rsid w:val="00172C15"/>
    <w:rsid w:val="00172DC2"/>
    <w:rsid w:val="00172ED7"/>
    <w:rsid w:val="00172F3F"/>
    <w:rsid w:val="0017306E"/>
    <w:rsid w:val="001735E6"/>
    <w:rsid w:val="00173CC2"/>
    <w:rsid w:val="00173F93"/>
    <w:rsid w:val="001749DF"/>
    <w:rsid w:val="00174BB2"/>
    <w:rsid w:val="00174D69"/>
    <w:rsid w:val="00174E7E"/>
    <w:rsid w:val="00174F2C"/>
    <w:rsid w:val="00175192"/>
    <w:rsid w:val="001755DD"/>
    <w:rsid w:val="00175743"/>
    <w:rsid w:val="00175932"/>
    <w:rsid w:val="00175987"/>
    <w:rsid w:val="00175BFD"/>
    <w:rsid w:val="00176185"/>
    <w:rsid w:val="00176647"/>
    <w:rsid w:val="00176A08"/>
    <w:rsid w:val="00176F0D"/>
    <w:rsid w:val="00177127"/>
    <w:rsid w:val="001778DE"/>
    <w:rsid w:val="001779CC"/>
    <w:rsid w:val="00177D36"/>
    <w:rsid w:val="00177F7F"/>
    <w:rsid w:val="0018008C"/>
    <w:rsid w:val="001804DC"/>
    <w:rsid w:val="00180509"/>
    <w:rsid w:val="00180557"/>
    <w:rsid w:val="00180C57"/>
    <w:rsid w:val="00180F1B"/>
    <w:rsid w:val="00181104"/>
    <w:rsid w:val="00181232"/>
    <w:rsid w:val="00181782"/>
    <w:rsid w:val="00181E7F"/>
    <w:rsid w:val="00181EFC"/>
    <w:rsid w:val="00182053"/>
    <w:rsid w:val="0018277C"/>
    <w:rsid w:val="0018278E"/>
    <w:rsid w:val="00182816"/>
    <w:rsid w:val="0018287A"/>
    <w:rsid w:val="001828E4"/>
    <w:rsid w:val="00182D42"/>
    <w:rsid w:val="00182DFB"/>
    <w:rsid w:val="00183418"/>
    <w:rsid w:val="001834A4"/>
    <w:rsid w:val="00183579"/>
    <w:rsid w:val="001836FB"/>
    <w:rsid w:val="001837AD"/>
    <w:rsid w:val="0018396A"/>
    <w:rsid w:val="00183B3E"/>
    <w:rsid w:val="00183B4C"/>
    <w:rsid w:val="00183E40"/>
    <w:rsid w:val="00183E97"/>
    <w:rsid w:val="00183FF3"/>
    <w:rsid w:val="001844F5"/>
    <w:rsid w:val="001845CF"/>
    <w:rsid w:val="001845D6"/>
    <w:rsid w:val="00184C00"/>
    <w:rsid w:val="00184D33"/>
    <w:rsid w:val="00184D8F"/>
    <w:rsid w:val="00185119"/>
    <w:rsid w:val="001852AC"/>
    <w:rsid w:val="001853CA"/>
    <w:rsid w:val="00185413"/>
    <w:rsid w:val="001855AE"/>
    <w:rsid w:val="0018573E"/>
    <w:rsid w:val="001858CE"/>
    <w:rsid w:val="00185BF1"/>
    <w:rsid w:val="00185F40"/>
    <w:rsid w:val="00186666"/>
    <w:rsid w:val="001866C3"/>
    <w:rsid w:val="00186B64"/>
    <w:rsid w:val="00186C63"/>
    <w:rsid w:val="00186D15"/>
    <w:rsid w:val="001871ED"/>
    <w:rsid w:val="00187272"/>
    <w:rsid w:val="00187580"/>
    <w:rsid w:val="0018799D"/>
    <w:rsid w:val="00187BE8"/>
    <w:rsid w:val="00187EFD"/>
    <w:rsid w:val="00187F84"/>
    <w:rsid w:val="00190001"/>
    <w:rsid w:val="00190025"/>
    <w:rsid w:val="00190515"/>
    <w:rsid w:val="0019078C"/>
    <w:rsid w:val="00190E82"/>
    <w:rsid w:val="00190ED5"/>
    <w:rsid w:val="001912EC"/>
    <w:rsid w:val="00191329"/>
    <w:rsid w:val="00191C2F"/>
    <w:rsid w:val="00191D66"/>
    <w:rsid w:val="0019201A"/>
    <w:rsid w:val="00192185"/>
    <w:rsid w:val="00192296"/>
    <w:rsid w:val="0019258E"/>
    <w:rsid w:val="00192665"/>
    <w:rsid w:val="00192967"/>
    <w:rsid w:val="00192ACC"/>
    <w:rsid w:val="00192C85"/>
    <w:rsid w:val="001934BF"/>
    <w:rsid w:val="00193512"/>
    <w:rsid w:val="00193A90"/>
    <w:rsid w:val="001946B1"/>
    <w:rsid w:val="001948C7"/>
    <w:rsid w:val="00194EE0"/>
    <w:rsid w:val="001953CD"/>
    <w:rsid w:val="001953F6"/>
    <w:rsid w:val="00195570"/>
    <w:rsid w:val="0019568F"/>
    <w:rsid w:val="001956D6"/>
    <w:rsid w:val="001957BC"/>
    <w:rsid w:val="001961BD"/>
    <w:rsid w:val="001962C4"/>
    <w:rsid w:val="00196B83"/>
    <w:rsid w:val="00196C2D"/>
    <w:rsid w:val="00196ED4"/>
    <w:rsid w:val="001971CD"/>
    <w:rsid w:val="00197686"/>
    <w:rsid w:val="001A14A6"/>
    <w:rsid w:val="001A15BB"/>
    <w:rsid w:val="001A1792"/>
    <w:rsid w:val="001A17AA"/>
    <w:rsid w:val="001A1A9D"/>
    <w:rsid w:val="001A1B12"/>
    <w:rsid w:val="001A1BB6"/>
    <w:rsid w:val="001A2009"/>
    <w:rsid w:val="001A21BC"/>
    <w:rsid w:val="001A2D79"/>
    <w:rsid w:val="001A2EF3"/>
    <w:rsid w:val="001A2F45"/>
    <w:rsid w:val="001A3493"/>
    <w:rsid w:val="001A3666"/>
    <w:rsid w:val="001A379E"/>
    <w:rsid w:val="001A37B8"/>
    <w:rsid w:val="001A37E6"/>
    <w:rsid w:val="001A3830"/>
    <w:rsid w:val="001A3985"/>
    <w:rsid w:val="001A39C7"/>
    <w:rsid w:val="001A3B39"/>
    <w:rsid w:val="001A3C7F"/>
    <w:rsid w:val="001A3D5B"/>
    <w:rsid w:val="001A3E7C"/>
    <w:rsid w:val="001A3EBA"/>
    <w:rsid w:val="001A3FAE"/>
    <w:rsid w:val="001A4106"/>
    <w:rsid w:val="001A41E9"/>
    <w:rsid w:val="001A4362"/>
    <w:rsid w:val="001A4EE5"/>
    <w:rsid w:val="001A526F"/>
    <w:rsid w:val="001A531F"/>
    <w:rsid w:val="001A597F"/>
    <w:rsid w:val="001A59ED"/>
    <w:rsid w:val="001A5E11"/>
    <w:rsid w:val="001A5E4D"/>
    <w:rsid w:val="001A613A"/>
    <w:rsid w:val="001A6170"/>
    <w:rsid w:val="001A6596"/>
    <w:rsid w:val="001A696D"/>
    <w:rsid w:val="001A6976"/>
    <w:rsid w:val="001A6A5F"/>
    <w:rsid w:val="001A6B83"/>
    <w:rsid w:val="001A6CE2"/>
    <w:rsid w:val="001A6F2A"/>
    <w:rsid w:val="001A7403"/>
    <w:rsid w:val="001A7537"/>
    <w:rsid w:val="001A7A7B"/>
    <w:rsid w:val="001A7B19"/>
    <w:rsid w:val="001A7F11"/>
    <w:rsid w:val="001B0484"/>
    <w:rsid w:val="001B0563"/>
    <w:rsid w:val="001B06AA"/>
    <w:rsid w:val="001B06BC"/>
    <w:rsid w:val="001B0789"/>
    <w:rsid w:val="001B0B5C"/>
    <w:rsid w:val="001B0DEA"/>
    <w:rsid w:val="001B176C"/>
    <w:rsid w:val="001B1834"/>
    <w:rsid w:val="001B1A7B"/>
    <w:rsid w:val="001B1CD2"/>
    <w:rsid w:val="001B1E1A"/>
    <w:rsid w:val="001B1FC7"/>
    <w:rsid w:val="001B2BC6"/>
    <w:rsid w:val="001B2BCC"/>
    <w:rsid w:val="001B3001"/>
    <w:rsid w:val="001B31BC"/>
    <w:rsid w:val="001B336C"/>
    <w:rsid w:val="001B3634"/>
    <w:rsid w:val="001B3931"/>
    <w:rsid w:val="001B3C8C"/>
    <w:rsid w:val="001B4273"/>
    <w:rsid w:val="001B450D"/>
    <w:rsid w:val="001B4738"/>
    <w:rsid w:val="001B4945"/>
    <w:rsid w:val="001B4A99"/>
    <w:rsid w:val="001B4C47"/>
    <w:rsid w:val="001B4D1E"/>
    <w:rsid w:val="001B5347"/>
    <w:rsid w:val="001B557E"/>
    <w:rsid w:val="001B5667"/>
    <w:rsid w:val="001B5E34"/>
    <w:rsid w:val="001B6063"/>
    <w:rsid w:val="001B66EE"/>
    <w:rsid w:val="001B6986"/>
    <w:rsid w:val="001B6F91"/>
    <w:rsid w:val="001B6FFD"/>
    <w:rsid w:val="001B74D2"/>
    <w:rsid w:val="001B7554"/>
    <w:rsid w:val="001B75F6"/>
    <w:rsid w:val="001B75F8"/>
    <w:rsid w:val="001B7D6F"/>
    <w:rsid w:val="001C0528"/>
    <w:rsid w:val="001C064D"/>
    <w:rsid w:val="001C1062"/>
    <w:rsid w:val="001C1431"/>
    <w:rsid w:val="001C1942"/>
    <w:rsid w:val="001C1D51"/>
    <w:rsid w:val="001C2062"/>
    <w:rsid w:val="001C2064"/>
    <w:rsid w:val="001C21DF"/>
    <w:rsid w:val="001C2C37"/>
    <w:rsid w:val="001C2F6A"/>
    <w:rsid w:val="001C2FF4"/>
    <w:rsid w:val="001C32CE"/>
    <w:rsid w:val="001C337A"/>
    <w:rsid w:val="001C34FD"/>
    <w:rsid w:val="001C368C"/>
    <w:rsid w:val="001C39B0"/>
    <w:rsid w:val="001C3CD1"/>
    <w:rsid w:val="001C3F1B"/>
    <w:rsid w:val="001C3F1C"/>
    <w:rsid w:val="001C3FDA"/>
    <w:rsid w:val="001C408D"/>
    <w:rsid w:val="001C4341"/>
    <w:rsid w:val="001C4827"/>
    <w:rsid w:val="001C4ABA"/>
    <w:rsid w:val="001C4C18"/>
    <w:rsid w:val="001C4E7F"/>
    <w:rsid w:val="001C4ECC"/>
    <w:rsid w:val="001C58C8"/>
    <w:rsid w:val="001C5D4B"/>
    <w:rsid w:val="001C5F25"/>
    <w:rsid w:val="001C5FFC"/>
    <w:rsid w:val="001C645A"/>
    <w:rsid w:val="001C67B6"/>
    <w:rsid w:val="001C6868"/>
    <w:rsid w:val="001C6966"/>
    <w:rsid w:val="001C6EC2"/>
    <w:rsid w:val="001C792C"/>
    <w:rsid w:val="001C7D3A"/>
    <w:rsid w:val="001C7D8A"/>
    <w:rsid w:val="001C7FE9"/>
    <w:rsid w:val="001D08D7"/>
    <w:rsid w:val="001D098D"/>
    <w:rsid w:val="001D0D98"/>
    <w:rsid w:val="001D0E58"/>
    <w:rsid w:val="001D13B5"/>
    <w:rsid w:val="001D13F4"/>
    <w:rsid w:val="001D1839"/>
    <w:rsid w:val="001D1855"/>
    <w:rsid w:val="001D1914"/>
    <w:rsid w:val="001D1921"/>
    <w:rsid w:val="001D1998"/>
    <w:rsid w:val="001D244B"/>
    <w:rsid w:val="001D24CE"/>
    <w:rsid w:val="001D2886"/>
    <w:rsid w:val="001D2B26"/>
    <w:rsid w:val="001D2FE0"/>
    <w:rsid w:val="001D351D"/>
    <w:rsid w:val="001D378E"/>
    <w:rsid w:val="001D38AD"/>
    <w:rsid w:val="001D3A26"/>
    <w:rsid w:val="001D3ABE"/>
    <w:rsid w:val="001D3C13"/>
    <w:rsid w:val="001D3F05"/>
    <w:rsid w:val="001D410E"/>
    <w:rsid w:val="001D472D"/>
    <w:rsid w:val="001D4E81"/>
    <w:rsid w:val="001D523C"/>
    <w:rsid w:val="001D550F"/>
    <w:rsid w:val="001D578E"/>
    <w:rsid w:val="001D5CFA"/>
    <w:rsid w:val="001D5F5F"/>
    <w:rsid w:val="001D6248"/>
    <w:rsid w:val="001D658D"/>
    <w:rsid w:val="001D689B"/>
    <w:rsid w:val="001D68EA"/>
    <w:rsid w:val="001D6927"/>
    <w:rsid w:val="001D6C3B"/>
    <w:rsid w:val="001D6D4E"/>
    <w:rsid w:val="001D7346"/>
    <w:rsid w:val="001D7C51"/>
    <w:rsid w:val="001E0038"/>
    <w:rsid w:val="001E01DC"/>
    <w:rsid w:val="001E02EA"/>
    <w:rsid w:val="001E05D8"/>
    <w:rsid w:val="001E0686"/>
    <w:rsid w:val="001E0C6F"/>
    <w:rsid w:val="001E0DAC"/>
    <w:rsid w:val="001E10CB"/>
    <w:rsid w:val="001E128C"/>
    <w:rsid w:val="001E13A2"/>
    <w:rsid w:val="001E13C7"/>
    <w:rsid w:val="001E16D5"/>
    <w:rsid w:val="001E17BC"/>
    <w:rsid w:val="001E2768"/>
    <w:rsid w:val="001E287A"/>
    <w:rsid w:val="001E2CFA"/>
    <w:rsid w:val="001E31A6"/>
    <w:rsid w:val="001E33D6"/>
    <w:rsid w:val="001E344B"/>
    <w:rsid w:val="001E383D"/>
    <w:rsid w:val="001E385F"/>
    <w:rsid w:val="001E3C50"/>
    <w:rsid w:val="001E3C9B"/>
    <w:rsid w:val="001E3CB3"/>
    <w:rsid w:val="001E3FD0"/>
    <w:rsid w:val="001E5242"/>
    <w:rsid w:val="001E5767"/>
    <w:rsid w:val="001E5DD3"/>
    <w:rsid w:val="001E5F02"/>
    <w:rsid w:val="001E628E"/>
    <w:rsid w:val="001E65F5"/>
    <w:rsid w:val="001E686F"/>
    <w:rsid w:val="001E6A4B"/>
    <w:rsid w:val="001E6B1E"/>
    <w:rsid w:val="001E6E2B"/>
    <w:rsid w:val="001E6FEE"/>
    <w:rsid w:val="001E701C"/>
    <w:rsid w:val="001E707A"/>
    <w:rsid w:val="001E70AF"/>
    <w:rsid w:val="001E7366"/>
    <w:rsid w:val="001E7D60"/>
    <w:rsid w:val="001F00C5"/>
    <w:rsid w:val="001F07EA"/>
    <w:rsid w:val="001F0B4E"/>
    <w:rsid w:val="001F0E30"/>
    <w:rsid w:val="001F15DB"/>
    <w:rsid w:val="001F16CA"/>
    <w:rsid w:val="001F1B18"/>
    <w:rsid w:val="001F1C33"/>
    <w:rsid w:val="001F22AC"/>
    <w:rsid w:val="001F231E"/>
    <w:rsid w:val="001F2321"/>
    <w:rsid w:val="001F26A4"/>
    <w:rsid w:val="001F2B20"/>
    <w:rsid w:val="001F2ED3"/>
    <w:rsid w:val="001F2ED6"/>
    <w:rsid w:val="001F2F22"/>
    <w:rsid w:val="001F2F3B"/>
    <w:rsid w:val="001F337D"/>
    <w:rsid w:val="001F3769"/>
    <w:rsid w:val="001F3B03"/>
    <w:rsid w:val="001F4004"/>
    <w:rsid w:val="001F40DA"/>
    <w:rsid w:val="001F4346"/>
    <w:rsid w:val="001F43F5"/>
    <w:rsid w:val="001F453E"/>
    <w:rsid w:val="001F47A4"/>
    <w:rsid w:val="001F4BA4"/>
    <w:rsid w:val="001F4F5C"/>
    <w:rsid w:val="001F4F89"/>
    <w:rsid w:val="001F5002"/>
    <w:rsid w:val="001F5041"/>
    <w:rsid w:val="001F5399"/>
    <w:rsid w:val="001F55C0"/>
    <w:rsid w:val="001F56FC"/>
    <w:rsid w:val="001F655F"/>
    <w:rsid w:val="001F6704"/>
    <w:rsid w:val="001F7038"/>
    <w:rsid w:val="001F74BA"/>
    <w:rsid w:val="001F775B"/>
    <w:rsid w:val="002001CA"/>
    <w:rsid w:val="002008C3"/>
    <w:rsid w:val="002013AC"/>
    <w:rsid w:val="002019A6"/>
    <w:rsid w:val="00201ADD"/>
    <w:rsid w:val="00201DB1"/>
    <w:rsid w:val="002023A9"/>
    <w:rsid w:val="0020241F"/>
    <w:rsid w:val="00202434"/>
    <w:rsid w:val="002024BA"/>
    <w:rsid w:val="0020292E"/>
    <w:rsid w:val="00202E11"/>
    <w:rsid w:val="002031F8"/>
    <w:rsid w:val="0020372F"/>
    <w:rsid w:val="00203866"/>
    <w:rsid w:val="00204287"/>
    <w:rsid w:val="00204328"/>
    <w:rsid w:val="002043F3"/>
    <w:rsid w:val="002052C7"/>
    <w:rsid w:val="002053AC"/>
    <w:rsid w:val="00205B8B"/>
    <w:rsid w:val="00205F0C"/>
    <w:rsid w:val="00206305"/>
    <w:rsid w:val="002068D3"/>
    <w:rsid w:val="00206A69"/>
    <w:rsid w:val="00206E1A"/>
    <w:rsid w:val="00206FD1"/>
    <w:rsid w:val="002075E1"/>
    <w:rsid w:val="002079E9"/>
    <w:rsid w:val="002079FB"/>
    <w:rsid w:val="00207ECB"/>
    <w:rsid w:val="00210872"/>
    <w:rsid w:val="00210D6B"/>
    <w:rsid w:val="00210D91"/>
    <w:rsid w:val="00210F6A"/>
    <w:rsid w:val="00210FF5"/>
    <w:rsid w:val="002110C0"/>
    <w:rsid w:val="00211468"/>
    <w:rsid w:val="002115EA"/>
    <w:rsid w:val="002116CD"/>
    <w:rsid w:val="00211836"/>
    <w:rsid w:val="00211850"/>
    <w:rsid w:val="002119EF"/>
    <w:rsid w:val="00211A97"/>
    <w:rsid w:val="00211B73"/>
    <w:rsid w:val="00212201"/>
    <w:rsid w:val="0021240D"/>
    <w:rsid w:val="00212A96"/>
    <w:rsid w:val="00212D28"/>
    <w:rsid w:val="002133DD"/>
    <w:rsid w:val="002137CD"/>
    <w:rsid w:val="0021505D"/>
    <w:rsid w:val="002156C3"/>
    <w:rsid w:val="0021581C"/>
    <w:rsid w:val="00215898"/>
    <w:rsid w:val="00215B4B"/>
    <w:rsid w:val="00215CF1"/>
    <w:rsid w:val="00215E8E"/>
    <w:rsid w:val="0021621C"/>
    <w:rsid w:val="00216354"/>
    <w:rsid w:val="00216BD1"/>
    <w:rsid w:val="00216C11"/>
    <w:rsid w:val="00217085"/>
    <w:rsid w:val="00217612"/>
    <w:rsid w:val="002178DA"/>
    <w:rsid w:val="00217EE1"/>
    <w:rsid w:val="00220147"/>
    <w:rsid w:val="00220521"/>
    <w:rsid w:val="002208B9"/>
    <w:rsid w:val="00220A87"/>
    <w:rsid w:val="00220C3D"/>
    <w:rsid w:val="00220D6D"/>
    <w:rsid w:val="00221104"/>
    <w:rsid w:val="0022165E"/>
    <w:rsid w:val="00221CE7"/>
    <w:rsid w:val="00222088"/>
    <w:rsid w:val="0022216C"/>
    <w:rsid w:val="0022219B"/>
    <w:rsid w:val="002221AA"/>
    <w:rsid w:val="002222D0"/>
    <w:rsid w:val="00222365"/>
    <w:rsid w:val="00222653"/>
    <w:rsid w:val="00222700"/>
    <w:rsid w:val="0022291D"/>
    <w:rsid w:val="00222AF8"/>
    <w:rsid w:val="00222D41"/>
    <w:rsid w:val="002230EB"/>
    <w:rsid w:val="00223DAB"/>
    <w:rsid w:val="0022450E"/>
    <w:rsid w:val="002247D5"/>
    <w:rsid w:val="00224D50"/>
    <w:rsid w:val="0022529F"/>
    <w:rsid w:val="002259A4"/>
    <w:rsid w:val="00226B5F"/>
    <w:rsid w:val="00226C86"/>
    <w:rsid w:val="0022716F"/>
    <w:rsid w:val="002276AD"/>
    <w:rsid w:val="00227788"/>
    <w:rsid w:val="002278EE"/>
    <w:rsid w:val="00227B1C"/>
    <w:rsid w:val="00227D78"/>
    <w:rsid w:val="00227D8E"/>
    <w:rsid w:val="002307B4"/>
    <w:rsid w:val="00230920"/>
    <w:rsid w:val="00230C19"/>
    <w:rsid w:val="00230CA5"/>
    <w:rsid w:val="00230E4C"/>
    <w:rsid w:val="00230EFB"/>
    <w:rsid w:val="00230F9A"/>
    <w:rsid w:val="0023101C"/>
    <w:rsid w:val="00231043"/>
    <w:rsid w:val="00231432"/>
    <w:rsid w:val="00231849"/>
    <w:rsid w:val="00231FE9"/>
    <w:rsid w:val="002324CA"/>
    <w:rsid w:val="0023273E"/>
    <w:rsid w:val="00232AAB"/>
    <w:rsid w:val="00232FEB"/>
    <w:rsid w:val="00233025"/>
    <w:rsid w:val="00233070"/>
    <w:rsid w:val="0023355D"/>
    <w:rsid w:val="0023356F"/>
    <w:rsid w:val="0023359B"/>
    <w:rsid w:val="002337D8"/>
    <w:rsid w:val="00233914"/>
    <w:rsid w:val="00233E88"/>
    <w:rsid w:val="00233EF9"/>
    <w:rsid w:val="00234087"/>
    <w:rsid w:val="002340AF"/>
    <w:rsid w:val="0023413E"/>
    <w:rsid w:val="0023458A"/>
    <w:rsid w:val="00234882"/>
    <w:rsid w:val="00234B2F"/>
    <w:rsid w:val="00234CA1"/>
    <w:rsid w:val="00234E1F"/>
    <w:rsid w:val="00235257"/>
    <w:rsid w:val="002353D8"/>
    <w:rsid w:val="0023546C"/>
    <w:rsid w:val="0023557F"/>
    <w:rsid w:val="002358A6"/>
    <w:rsid w:val="00236730"/>
    <w:rsid w:val="002369F0"/>
    <w:rsid w:val="002371EC"/>
    <w:rsid w:val="00237BD8"/>
    <w:rsid w:val="00240259"/>
    <w:rsid w:val="00240639"/>
    <w:rsid w:val="00240A49"/>
    <w:rsid w:val="00240B48"/>
    <w:rsid w:val="00240BC5"/>
    <w:rsid w:val="00240DAC"/>
    <w:rsid w:val="00240EB4"/>
    <w:rsid w:val="00241016"/>
    <w:rsid w:val="002417C3"/>
    <w:rsid w:val="00241908"/>
    <w:rsid w:val="00241B28"/>
    <w:rsid w:val="00241F97"/>
    <w:rsid w:val="00242459"/>
    <w:rsid w:val="00242C5D"/>
    <w:rsid w:val="00242EEC"/>
    <w:rsid w:val="00243017"/>
    <w:rsid w:val="002434D2"/>
    <w:rsid w:val="002438E9"/>
    <w:rsid w:val="00243A8D"/>
    <w:rsid w:val="00243E3D"/>
    <w:rsid w:val="00243FFD"/>
    <w:rsid w:val="0024407F"/>
    <w:rsid w:val="00244E21"/>
    <w:rsid w:val="00244F40"/>
    <w:rsid w:val="00245093"/>
    <w:rsid w:val="00245535"/>
    <w:rsid w:val="0024568E"/>
    <w:rsid w:val="00245957"/>
    <w:rsid w:val="00245A2D"/>
    <w:rsid w:val="00245BC3"/>
    <w:rsid w:val="00245D05"/>
    <w:rsid w:val="00245D57"/>
    <w:rsid w:val="002463FE"/>
    <w:rsid w:val="0024678E"/>
    <w:rsid w:val="002469C7"/>
    <w:rsid w:val="00246B75"/>
    <w:rsid w:val="00246DB3"/>
    <w:rsid w:val="00247876"/>
    <w:rsid w:val="00247A0A"/>
    <w:rsid w:val="00247A0D"/>
    <w:rsid w:val="0025012B"/>
    <w:rsid w:val="002501D9"/>
    <w:rsid w:val="00250679"/>
    <w:rsid w:val="00250788"/>
    <w:rsid w:val="0025078A"/>
    <w:rsid w:val="00250A6E"/>
    <w:rsid w:val="00250AB5"/>
    <w:rsid w:val="00250CA6"/>
    <w:rsid w:val="00250DAB"/>
    <w:rsid w:val="00251701"/>
    <w:rsid w:val="00251C69"/>
    <w:rsid w:val="00251E72"/>
    <w:rsid w:val="00251E91"/>
    <w:rsid w:val="00251F28"/>
    <w:rsid w:val="00252219"/>
    <w:rsid w:val="002524B5"/>
    <w:rsid w:val="0025265B"/>
    <w:rsid w:val="00252880"/>
    <w:rsid w:val="00252A2C"/>
    <w:rsid w:val="00252AD3"/>
    <w:rsid w:val="00252F99"/>
    <w:rsid w:val="00253301"/>
    <w:rsid w:val="00253618"/>
    <w:rsid w:val="002538A6"/>
    <w:rsid w:val="00253FB8"/>
    <w:rsid w:val="00254ABA"/>
    <w:rsid w:val="00254B5D"/>
    <w:rsid w:val="00254E81"/>
    <w:rsid w:val="00254FF5"/>
    <w:rsid w:val="002550E0"/>
    <w:rsid w:val="00255A67"/>
    <w:rsid w:val="00255E21"/>
    <w:rsid w:val="00255E43"/>
    <w:rsid w:val="00255F23"/>
    <w:rsid w:val="002561E5"/>
    <w:rsid w:val="00256309"/>
    <w:rsid w:val="00256318"/>
    <w:rsid w:val="00256738"/>
    <w:rsid w:val="00256B2A"/>
    <w:rsid w:val="00256FB2"/>
    <w:rsid w:val="0025701B"/>
    <w:rsid w:val="002570CA"/>
    <w:rsid w:val="00257105"/>
    <w:rsid w:val="00257240"/>
    <w:rsid w:val="0025748D"/>
    <w:rsid w:val="0025780A"/>
    <w:rsid w:val="00257AA5"/>
    <w:rsid w:val="00257B53"/>
    <w:rsid w:val="00257C4F"/>
    <w:rsid w:val="00257E3F"/>
    <w:rsid w:val="0026037A"/>
    <w:rsid w:val="002607D3"/>
    <w:rsid w:val="00260813"/>
    <w:rsid w:val="00260A5F"/>
    <w:rsid w:val="00260B20"/>
    <w:rsid w:val="00260E6C"/>
    <w:rsid w:val="002613D2"/>
    <w:rsid w:val="00261439"/>
    <w:rsid w:val="00261480"/>
    <w:rsid w:val="0026178F"/>
    <w:rsid w:val="0026191A"/>
    <w:rsid w:val="00261956"/>
    <w:rsid w:val="00261BC9"/>
    <w:rsid w:val="00261D90"/>
    <w:rsid w:val="00261F1A"/>
    <w:rsid w:val="00262138"/>
    <w:rsid w:val="00262966"/>
    <w:rsid w:val="00262F35"/>
    <w:rsid w:val="00263515"/>
    <w:rsid w:val="002638A3"/>
    <w:rsid w:val="00263A89"/>
    <w:rsid w:val="00263C0F"/>
    <w:rsid w:val="002640C8"/>
    <w:rsid w:val="00264778"/>
    <w:rsid w:val="0026491F"/>
    <w:rsid w:val="00264AF0"/>
    <w:rsid w:val="00264AF5"/>
    <w:rsid w:val="00264B99"/>
    <w:rsid w:val="00264E8C"/>
    <w:rsid w:val="002651F1"/>
    <w:rsid w:val="002656B0"/>
    <w:rsid w:val="00265723"/>
    <w:rsid w:val="002657DD"/>
    <w:rsid w:val="0026587A"/>
    <w:rsid w:val="00265AC1"/>
    <w:rsid w:val="00265D66"/>
    <w:rsid w:val="00265E63"/>
    <w:rsid w:val="00265E65"/>
    <w:rsid w:val="00265F46"/>
    <w:rsid w:val="00266A9A"/>
    <w:rsid w:val="00266D78"/>
    <w:rsid w:val="00266E32"/>
    <w:rsid w:val="00266E84"/>
    <w:rsid w:val="002674A6"/>
    <w:rsid w:val="002676C9"/>
    <w:rsid w:val="002678B7"/>
    <w:rsid w:val="0026796E"/>
    <w:rsid w:val="002679B8"/>
    <w:rsid w:val="00267AB4"/>
    <w:rsid w:val="00267E2F"/>
    <w:rsid w:val="0027037D"/>
    <w:rsid w:val="002704A3"/>
    <w:rsid w:val="00270715"/>
    <w:rsid w:val="002709BC"/>
    <w:rsid w:val="00270A5A"/>
    <w:rsid w:val="00270C49"/>
    <w:rsid w:val="00270CD0"/>
    <w:rsid w:val="002717C6"/>
    <w:rsid w:val="00271A99"/>
    <w:rsid w:val="00271B07"/>
    <w:rsid w:val="0027223A"/>
    <w:rsid w:val="002726B6"/>
    <w:rsid w:val="00272D61"/>
    <w:rsid w:val="002730E1"/>
    <w:rsid w:val="002735AF"/>
    <w:rsid w:val="0027474A"/>
    <w:rsid w:val="002748E8"/>
    <w:rsid w:val="0027555E"/>
    <w:rsid w:val="00275686"/>
    <w:rsid w:val="002758F2"/>
    <w:rsid w:val="00275A2F"/>
    <w:rsid w:val="00275A47"/>
    <w:rsid w:val="00275A7C"/>
    <w:rsid w:val="00275AC3"/>
    <w:rsid w:val="00275BC6"/>
    <w:rsid w:val="00275C68"/>
    <w:rsid w:val="00275C96"/>
    <w:rsid w:val="00275EA3"/>
    <w:rsid w:val="00275F7C"/>
    <w:rsid w:val="00276469"/>
    <w:rsid w:val="00276A00"/>
    <w:rsid w:val="00276A1C"/>
    <w:rsid w:val="00276AC2"/>
    <w:rsid w:val="00276B29"/>
    <w:rsid w:val="00277BCF"/>
    <w:rsid w:val="00277E9C"/>
    <w:rsid w:val="00280334"/>
    <w:rsid w:val="00280C1D"/>
    <w:rsid w:val="00280D53"/>
    <w:rsid w:val="00280FAF"/>
    <w:rsid w:val="00281304"/>
    <w:rsid w:val="00281AFD"/>
    <w:rsid w:val="00281CAB"/>
    <w:rsid w:val="00281D0A"/>
    <w:rsid w:val="00282080"/>
    <w:rsid w:val="002824FE"/>
    <w:rsid w:val="00283010"/>
    <w:rsid w:val="00283599"/>
    <w:rsid w:val="00283646"/>
    <w:rsid w:val="00283852"/>
    <w:rsid w:val="002838BE"/>
    <w:rsid w:val="00283FFC"/>
    <w:rsid w:val="002840E9"/>
    <w:rsid w:val="002844AC"/>
    <w:rsid w:val="00284834"/>
    <w:rsid w:val="00284AA7"/>
    <w:rsid w:val="00284ABA"/>
    <w:rsid w:val="00284ABF"/>
    <w:rsid w:val="00284B68"/>
    <w:rsid w:val="00284E14"/>
    <w:rsid w:val="00285702"/>
    <w:rsid w:val="00285AFD"/>
    <w:rsid w:val="00285BB1"/>
    <w:rsid w:val="00285EC9"/>
    <w:rsid w:val="00286600"/>
    <w:rsid w:val="00286B81"/>
    <w:rsid w:val="00286F47"/>
    <w:rsid w:val="00287050"/>
    <w:rsid w:val="00287BD9"/>
    <w:rsid w:val="00287D5B"/>
    <w:rsid w:val="0029016E"/>
    <w:rsid w:val="00290B83"/>
    <w:rsid w:val="0029140A"/>
    <w:rsid w:val="0029178B"/>
    <w:rsid w:val="00291808"/>
    <w:rsid w:val="00291813"/>
    <w:rsid w:val="002918AF"/>
    <w:rsid w:val="002919E7"/>
    <w:rsid w:val="00291A9D"/>
    <w:rsid w:val="00291ADC"/>
    <w:rsid w:val="00291AFD"/>
    <w:rsid w:val="00291CB5"/>
    <w:rsid w:val="00291D78"/>
    <w:rsid w:val="00292034"/>
    <w:rsid w:val="00292365"/>
    <w:rsid w:val="00292607"/>
    <w:rsid w:val="00292701"/>
    <w:rsid w:val="00292A34"/>
    <w:rsid w:val="00292A95"/>
    <w:rsid w:val="00293581"/>
    <w:rsid w:val="0029397C"/>
    <w:rsid w:val="002939F9"/>
    <w:rsid w:val="00293D97"/>
    <w:rsid w:val="00293DBE"/>
    <w:rsid w:val="00294071"/>
    <w:rsid w:val="002940FC"/>
    <w:rsid w:val="002942E8"/>
    <w:rsid w:val="00294382"/>
    <w:rsid w:val="00294447"/>
    <w:rsid w:val="00294507"/>
    <w:rsid w:val="002949A3"/>
    <w:rsid w:val="00294D16"/>
    <w:rsid w:val="00294F33"/>
    <w:rsid w:val="0029537E"/>
    <w:rsid w:val="00295718"/>
    <w:rsid w:val="0029576E"/>
    <w:rsid w:val="0029578E"/>
    <w:rsid w:val="0029590C"/>
    <w:rsid w:val="00295953"/>
    <w:rsid w:val="00295D35"/>
    <w:rsid w:val="00295FF2"/>
    <w:rsid w:val="00296160"/>
    <w:rsid w:val="002969DC"/>
    <w:rsid w:val="00296D27"/>
    <w:rsid w:val="00296DCD"/>
    <w:rsid w:val="002976AF"/>
    <w:rsid w:val="002977A1"/>
    <w:rsid w:val="00297892"/>
    <w:rsid w:val="00297AF5"/>
    <w:rsid w:val="00297C55"/>
    <w:rsid w:val="00297CE1"/>
    <w:rsid w:val="002A053F"/>
    <w:rsid w:val="002A0AFC"/>
    <w:rsid w:val="002A1078"/>
    <w:rsid w:val="002A17B3"/>
    <w:rsid w:val="002A1ABA"/>
    <w:rsid w:val="002A1B2B"/>
    <w:rsid w:val="002A1BA7"/>
    <w:rsid w:val="002A1D35"/>
    <w:rsid w:val="002A2035"/>
    <w:rsid w:val="002A215A"/>
    <w:rsid w:val="002A28B3"/>
    <w:rsid w:val="002A28D2"/>
    <w:rsid w:val="002A2A10"/>
    <w:rsid w:val="002A2F05"/>
    <w:rsid w:val="002A3AD4"/>
    <w:rsid w:val="002A450D"/>
    <w:rsid w:val="002A49AF"/>
    <w:rsid w:val="002A50AA"/>
    <w:rsid w:val="002A50D0"/>
    <w:rsid w:val="002A5140"/>
    <w:rsid w:val="002A5307"/>
    <w:rsid w:val="002A5777"/>
    <w:rsid w:val="002A5E1D"/>
    <w:rsid w:val="002A6162"/>
    <w:rsid w:val="002A6184"/>
    <w:rsid w:val="002A6670"/>
    <w:rsid w:val="002A6833"/>
    <w:rsid w:val="002A68FA"/>
    <w:rsid w:val="002A6CCE"/>
    <w:rsid w:val="002A749A"/>
    <w:rsid w:val="002A755A"/>
    <w:rsid w:val="002A7790"/>
    <w:rsid w:val="002A7CDB"/>
    <w:rsid w:val="002B0A6D"/>
    <w:rsid w:val="002B0D04"/>
    <w:rsid w:val="002B1957"/>
    <w:rsid w:val="002B1A25"/>
    <w:rsid w:val="002B1AD5"/>
    <w:rsid w:val="002B1C02"/>
    <w:rsid w:val="002B1EC0"/>
    <w:rsid w:val="002B1F61"/>
    <w:rsid w:val="002B210F"/>
    <w:rsid w:val="002B2397"/>
    <w:rsid w:val="002B23BD"/>
    <w:rsid w:val="002B2999"/>
    <w:rsid w:val="002B2DA3"/>
    <w:rsid w:val="002B3424"/>
    <w:rsid w:val="002B388D"/>
    <w:rsid w:val="002B3BE2"/>
    <w:rsid w:val="002B3F7F"/>
    <w:rsid w:val="002B3FB4"/>
    <w:rsid w:val="002B4236"/>
    <w:rsid w:val="002B474A"/>
    <w:rsid w:val="002B4A8B"/>
    <w:rsid w:val="002B4B2A"/>
    <w:rsid w:val="002B500E"/>
    <w:rsid w:val="002B54D1"/>
    <w:rsid w:val="002B5697"/>
    <w:rsid w:val="002B59BC"/>
    <w:rsid w:val="002B5E02"/>
    <w:rsid w:val="002B65C3"/>
    <w:rsid w:val="002B6610"/>
    <w:rsid w:val="002B6885"/>
    <w:rsid w:val="002B6928"/>
    <w:rsid w:val="002B6B54"/>
    <w:rsid w:val="002B6F99"/>
    <w:rsid w:val="002B6FAD"/>
    <w:rsid w:val="002B70BC"/>
    <w:rsid w:val="002B70BE"/>
    <w:rsid w:val="002B7184"/>
    <w:rsid w:val="002B72EF"/>
    <w:rsid w:val="002B7C9A"/>
    <w:rsid w:val="002B7D1A"/>
    <w:rsid w:val="002C038D"/>
    <w:rsid w:val="002C047D"/>
    <w:rsid w:val="002C0DA3"/>
    <w:rsid w:val="002C1011"/>
    <w:rsid w:val="002C1102"/>
    <w:rsid w:val="002C17EA"/>
    <w:rsid w:val="002C1962"/>
    <w:rsid w:val="002C1D74"/>
    <w:rsid w:val="002C1E8B"/>
    <w:rsid w:val="002C1E94"/>
    <w:rsid w:val="002C221B"/>
    <w:rsid w:val="002C250C"/>
    <w:rsid w:val="002C321A"/>
    <w:rsid w:val="002C32A2"/>
    <w:rsid w:val="002C341C"/>
    <w:rsid w:val="002C34A7"/>
    <w:rsid w:val="002C3940"/>
    <w:rsid w:val="002C3B64"/>
    <w:rsid w:val="002C3BEB"/>
    <w:rsid w:val="002C4012"/>
    <w:rsid w:val="002C422C"/>
    <w:rsid w:val="002C42C1"/>
    <w:rsid w:val="002C42C7"/>
    <w:rsid w:val="002C4328"/>
    <w:rsid w:val="002C4597"/>
    <w:rsid w:val="002C48CD"/>
    <w:rsid w:val="002C495E"/>
    <w:rsid w:val="002C4DBF"/>
    <w:rsid w:val="002C54AC"/>
    <w:rsid w:val="002C5751"/>
    <w:rsid w:val="002C5A4A"/>
    <w:rsid w:val="002C5C6F"/>
    <w:rsid w:val="002C5CD0"/>
    <w:rsid w:val="002C5E81"/>
    <w:rsid w:val="002C610A"/>
    <w:rsid w:val="002C62B5"/>
    <w:rsid w:val="002C7151"/>
    <w:rsid w:val="002C71D8"/>
    <w:rsid w:val="002C740A"/>
    <w:rsid w:val="002C76C8"/>
    <w:rsid w:val="002C790C"/>
    <w:rsid w:val="002C7D98"/>
    <w:rsid w:val="002C7F8A"/>
    <w:rsid w:val="002D0574"/>
    <w:rsid w:val="002D0972"/>
    <w:rsid w:val="002D0D27"/>
    <w:rsid w:val="002D131C"/>
    <w:rsid w:val="002D13C2"/>
    <w:rsid w:val="002D1578"/>
    <w:rsid w:val="002D15BF"/>
    <w:rsid w:val="002D1B02"/>
    <w:rsid w:val="002D1B4D"/>
    <w:rsid w:val="002D1C83"/>
    <w:rsid w:val="002D1ED6"/>
    <w:rsid w:val="002D2522"/>
    <w:rsid w:val="002D267E"/>
    <w:rsid w:val="002D28BF"/>
    <w:rsid w:val="002D2956"/>
    <w:rsid w:val="002D2A22"/>
    <w:rsid w:val="002D2AC0"/>
    <w:rsid w:val="002D2C06"/>
    <w:rsid w:val="002D2D1C"/>
    <w:rsid w:val="002D2DA0"/>
    <w:rsid w:val="002D2EB0"/>
    <w:rsid w:val="002D3299"/>
    <w:rsid w:val="002D33CE"/>
    <w:rsid w:val="002D3424"/>
    <w:rsid w:val="002D3751"/>
    <w:rsid w:val="002D3B83"/>
    <w:rsid w:val="002D41F4"/>
    <w:rsid w:val="002D4565"/>
    <w:rsid w:val="002D4AB1"/>
    <w:rsid w:val="002D4B08"/>
    <w:rsid w:val="002D4B83"/>
    <w:rsid w:val="002D4DD0"/>
    <w:rsid w:val="002D4F69"/>
    <w:rsid w:val="002D4FDB"/>
    <w:rsid w:val="002D5131"/>
    <w:rsid w:val="002D51B4"/>
    <w:rsid w:val="002D51FC"/>
    <w:rsid w:val="002D582D"/>
    <w:rsid w:val="002D59B4"/>
    <w:rsid w:val="002D59FD"/>
    <w:rsid w:val="002D5B1F"/>
    <w:rsid w:val="002D5B91"/>
    <w:rsid w:val="002D5D8E"/>
    <w:rsid w:val="002D5DED"/>
    <w:rsid w:val="002D66D0"/>
    <w:rsid w:val="002D6D80"/>
    <w:rsid w:val="002D767B"/>
    <w:rsid w:val="002D77B0"/>
    <w:rsid w:val="002D7870"/>
    <w:rsid w:val="002D7D5C"/>
    <w:rsid w:val="002E0111"/>
    <w:rsid w:val="002E030B"/>
    <w:rsid w:val="002E0329"/>
    <w:rsid w:val="002E048F"/>
    <w:rsid w:val="002E051C"/>
    <w:rsid w:val="002E0556"/>
    <w:rsid w:val="002E0815"/>
    <w:rsid w:val="002E0A21"/>
    <w:rsid w:val="002E0F79"/>
    <w:rsid w:val="002E17D2"/>
    <w:rsid w:val="002E1CBC"/>
    <w:rsid w:val="002E1CCD"/>
    <w:rsid w:val="002E1D1E"/>
    <w:rsid w:val="002E1F6D"/>
    <w:rsid w:val="002E215B"/>
    <w:rsid w:val="002E219F"/>
    <w:rsid w:val="002E229A"/>
    <w:rsid w:val="002E28C8"/>
    <w:rsid w:val="002E2D56"/>
    <w:rsid w:val="002E2FE8"/>
    <w:rsid w:val="002E3114"/>
    <w:rsid w:val="002E33F4"/>
    <w:rsid w:val="002E384C"/>
    <w:rsid w:val="002E3BBA"/>
    <w:rsid w:val="002E40B6"/>
    <w:rsid w:val="002E4123"/>
    <w:rsid w:val="002E464C"/>
    <w:rsid w:val="002E472A"/>
    <w:rsid w:val="002E493C"/>
    <w:rsid w:val="002E503F"/>
    <w:rsid w:val="002E51FF"/>
    <w:rsid w:val="002E5454"/>
    <w:rsid w:val="002E5674"/>
    <w:rsid w:val="002E577F"/>
    <w:rsid w:val="002E591F"/>
    <w:rsid w:val="002E5D1F"/>
    <w:rsid w:val="002E5D44"/>
    <w:rsid w:val="002E61CA"/>
    <w:rsid w:val="002E6428"/>
    <w:rsid w:val="002E6651"/>
    <w:rsid w:val="002E6673"/>
    <w:rsid w:val="002E669C"/>
    <w:rsid w:val="002E6FF0"/>
    <w:rsid w:val="002E7164"/>
    <w:rsid w:val="002E78AE"/>
    <w:rsid w:val="002E7BE3"/>
    <w:rsid w:val="002E7EAB"/>
    <w:rsid w:val="002F0013"/>
    <w:rsid w:val="002F01D6"/>
    <w:rsid w:val="002F0349"/>
    <w:rsid w:val="002F05A5"/>
    <w:rsid w:val="002F101D"/>
    <w:rsid w:val="002F13B4"/>
    <w:rsid w:val="002F149B"/>
    <w:rsid w:val="002F1555"/>
    <w:rsid w:val="002F191F"/>
    <w:rsid w:val="002F19A2"/>
    <w:rsid w:val="002F201F"/>
    <w:rsid w:val="002F23E9"/>
    <w:rsid w:val="002F25F1"/>
    <w:rsid w:val="002F26F2"/>
    <w:rsid w:val="002F292B"/>
    <w:rsid w:val="002F2D3B"/>
    <w:rsid w:val="002F2D80"/>
    <w:rsid w:val="002F2EA4"/>
    <w:rsid w:val="002F343E"/>
    <w:rsid w:val="002F3488"/>
    <w:rsid w:val="002F3B68"/>
    <w:rsid w:val="002F3C42"/>
    <w:rsid w:val="002F3E48"/>
    <w:rsid w:val="002F3FFA"/>
    <w:rsid w:val="002F4195"/>
    <w:rsid w:val="002F4E5A"/>
    <w:rsid w:val="002F51EF"/>
    <w:rsid w:val="002F59D3"/>
    <w:rsid w:val="002F5C10"/>
    <w:rsid w:val="002F5D76"/>
    <w:rsid w:val="002F5F72"/>
    <w:rsid w:val="002F64DA"/>
    <w:rsid w:val="002F65CF"/>
    <w:rsid w:val="002F665B"/>
    <w:rsid w:val="002F6771"/>
    <w:rsid w:val="002F6978"/>
    <w:rsid w:val="002F697D"/>
    <w:rsid w:val="002F6E7B"/>
    <w:rsid w:val="002F6F1C"/>
    <w:rsid w:val="002F7737"/>
    <w:rsid w:val="002F7800"/>
    <w:rsid w:val="002F7986"/>
    <w:rsid w:val="002F7A2B"/>
    <w:rsid w:val="002F7B97"/>
    <w:rsid w:val="0030096E"/>
    <w:rsid w:val="00300C5E"/>
    <w:rsid w:val="00300E08"/>
    <w:rsid w:val="00300F22"/>
    <w:rsid w:val="00301287"/>
    <w:rsid w:val="00301675"/>
    <w:rsid w:val="003016B4"/>
    <w:rsid w:val="00301987"/>
    <w:rsid w:val="003019D6"/>
    <w:rsid w:val="0030224B"/>
    <w:rsid w:val="00302367"/>
    <w:rsid w:val="0030239D"/>
    <w:rsid w:val="00302482"/>
    <w:rsid w:val="003029A6"/>
    <w:rsid w:val="00302F8F"/>
    <w:rsid w:val="003033A0"/>
    <w:rsid w:val="003036F6"/>
    <w:rsid w:val="003037DA"/>
    <w:rsid w:val="00303C3B"/>
    <w:rsid w:val="00303D0F"/>
    <w:rsid w:val="00303E99"/>
    <w:rsid w:val="00304188"/>
    <w:rsid w:val="0030421B"/>
    <w:rsid w:val="0030427B"/>
    <w:rsid w:val="00304676"/>
    <w:rsid w:val="0030468B"/>
    <w:rsid w:val="0030483C"/>
    <w:rsid w:val="00304B8D"/>
    <w:rsid w:val="0030504A"/>
    <w:rsid w:val="003051FE"/>
    <w:rsid w:val="00305369"/>
    <w:rsid w:val="0030573A"/>
    <w:rsid w:val="00305DD5"/>
    <w:rsid w:val="0030605A"/>
    <w:rsid w:val="00306083"/>
    <w:rsid w:val="00306181"/>
    <w:rsid w:val="003061CA"/>
    <w:rsid w:val="0030633A"/>
    <w:rsid w:val="0030694F"/>
    <w:rsid w:val="003073FD"/>
    <w:rsid w:val="003074D6"/>
    <w:rsid w:val="0030770C"/>
    <w:rsid w:val="00307778"/>
    <w:rsid w:val="003078B7"/>
    <w:rsid w:val="00307A50"/>
    <w:rsid w:val="00307C46"/>
    <w:rsid w:val="00307CEA"/>
    <w:rsid w:val="00310424"/>
    <w:rsid w:val="00310BBB"/>
    <w:rsid w:val="00310C4F"/>
    <w:rsid w:val="00310E23"/>
    <w:rsid w:val="00310F30"/>
    <w:rsid w:val="00311385"/>
    <w:rsid w:val="003115B2"/>
    <w:rsid w:val="00311A08"/>
    <w:rsid w:val="00311B07"/>
    <w:rsid w:val="00311B49"/>
    <w:rsid w:val="00311B5D"/>
    <w:rsid w:val="00311F6C"/>
    <w:rsid w:val="003126D3"/>
    <w:rsid w:val="00312987"/>
    <w:rsid w:val="00312D50"/>
    <w:rsid w:val="0031347C"/>
    <w:rsid w:val="0031377B"/>
    <w:rsid w:val="00313843"/>
    <w:rsid w:val="00314159"/>
    <w:rsid w:val="003143E3"/>
    <w:rsid w:val="003144B4"/>
    <w:rsid w:val="003146C2"/>
    <w:rsid w:val="00314ACE"/>
    <w:rsid w:val="00314BDF"/>
    <w:rsid w:val="00314DC0"/>
    <w:rsid w:val="003150B9"/>
    <w:rsid w:val="003150E3"/>
    <w:rsid w:val="003151DB"/>
    <w:rsid w:val="003153BD"/>
    <w:rsid w:val="003153FF"/>
    <w:rsid w:val="003154C9"/>
    <w:rsid w:val="003156F9"/>
    <w:rsid w:val="00315A10"/>
    <w:rsid w:val="00315AB5"/>
    <w:rsid w:val="00315C50"/>
    <w:rsid w:val="00315E64"/>
    <w:rsid w:val="00316264"/>
    <w:rsid w:val="0031629F"/>
    <w:rsid w:val="0031633F"/>
    <w:rsid w:val="00316AC6"/>
    <w:rsid w:val="00316DE9"/>
    <w:rsid w:val="003174CC"/>
    <w:rsid w:val="00317843"/>
    <w:rsid w:val="00317BAA"/>
    <w:rsid w:val="00317BEF"/>
    <w:rsid w:val="00317D40"/>
    <w:rsid w:val="00317F1D"/>
    <w:rsid w:val="00317FF7"/>
    <w:rsid w:val="003200E9"/>
    <w:rsid w:val="00320161"/>
    <w:rsid w:val="003208AF"/>
    <w:rsid w:val="0032149D"/>
    <w:rsid w:val="003218BF"/>
    <w:rsid w:val="00321AA7"/>
    <w:rsid w:val="00321D3B"/>
    <w:rsid w:val="00321DF2"/>
    <w:rsid w:val="00322196"/>
    <w:rsid w:val="00322370"/>
    <w:rsid w:val="00322787"/>
    <w:rsid w:val="003229E6"/>
    <w:rsid w:val="00322E73"/>
    <w:rsid w:val="00323F30"/>
    <w:rsid w:val="00324121"/>
    <w:rsid w:val="00324568"/>
    <w:rsid w:val="0032456E"/>
    <w:rsid w:val="003246BF"/>
    <w:rsid w:val="003246C0"/>
    <w:rsid w:val="00324E42"/>
    <w:rsid w:val="003257AF"/>
    <w:rsid w:val="00325963"/>
    <w:rsid w:val="00325BA2"/>
    <w:rsid w:val="00325BA4"/>
    <w:rsid w:val="00325BF9"/>
    <w:rsid w:val="00325CBF"/>
    <w:rsid w:val="00325EE3"/>
    <w:rsid w:val="0032602D"/>
    <w:rsid w:val="003263B0"/>
    <w:rsid w:val="00326417"/>
    <w:rsid w:val="00326608"/>
    <w:rsid w:val="0032677A"/>
    <w:rsid w:val="00326CA1"/>
    <w:rsid w:val="00326E33"/>
    <w:rsid w:val="00326EB7"/>
    <w:rsid w:val="003270BC"/>
    <w:rsid w:val="003270E3"/>
    <w:rsid w:val="003273ED"/>
    <w:rsid w:val="00327830"/>
    <w:rsid w:val="00327A43"/>
    <w:rsid w:val="00327D85"/>
    <w:rsid w:val="00327DC2"/>
    <w:rsid w:val="003303BC"/>
    <w:rsid w:val="0033081D"/>
    <w:rsid w:val="003309E2"/>
    <w:rsid w:val="00330A80"/>
    <w:rsid w:val="00330E84"/>
    <w:rsid w:val="00330FA5"/>
    <w:rsid w:val="00330FDC"/>
    <w:rsid w:val="00331483"/>
    <w:rsid w:val="00331497"/>
    <w:rsid w:val="00331624"/>
    <w:rsid w:val="00331C14"/>
    <w:rsid w:val="00331E55"/>
    <w:rsid w:val="00332481"/>
    <w:rsid w:val="00332B77"/>
    <w:rsid w:val="00332CB1"/>
    <w:rsid w:val="003332D7"/>
    <w:rsid w:val="00333A5C"/>
    <w:rsid w:val="00333DC7"/>
    <w:rsid w:val="00333EB7"/>
    <w:rsid w:val="0033418E"/>
    <w:rsid w:val="00334294"/>
    <w:rsid w:val="00334764"/>
    <w:rsid w:val="00334977"/>
    <w:rsid w:val="00334B51"/>
    <w:rsid w:val="00334BC0"/>
    <w:rsid w:val="00334E9B"/>
    <w:rsid w:val="00334F66"/>
    <w:rsid w:val="00335358"/>
    <w:rsid w:val="003353DD"/>
    <w:rsid w:val="0033545B"/>
    <w:rsid w:val="00335517"/>
    <w:rsid w:val="0033593D"/>
    <w:rsid w:val="00335C2C"/>
    <w:rsid w:val="00335F98"/>
    <w:rsid w:val="00336123"/>
    <w:rsid w:val="003368FA"/>
    <w:rsid w:val="00337345"/>
    <w:rsid w:val="00337531"/>
    <w:rsid w:val="0033783F"/>
    <w:rsid w:val="0034019F"/>
    <w:rsid w:val="003401E5"/>
    <w:rsid w:val="00340259"/>
    <w:rsid w:val="003403C2"/>
    <w:rsid w:val="003405FF"/>
    <w:rsid w:val="00340938"/>
    <w:rsid w:val="00340A15"/>
    <w:rsid w:val="00340BD5"/>
    <w:rsid w:val="00341246"/>
    <w:rsid w:val="00341570"/>
    <w:rsid w:val="00341673"/>
    <w:rsid w:val="00341967"/>
    <w:rsid w:val="00341B0C"/>
    <w:rsid w:val="00341C54"/>
    <w:rsid w:val="00341E55"/>
    <w:rsid w:val="003422F9"/>
    <w:rsid w:val="003423C0"/>
    <w:rsid w:val="003426F3"/>
    <w:rsid w:val="00342770"/>
    <w:rsid w:val="0034283A"/>
    <w:rsid w:val="00342B4A"/>
    <w:rsid w:val="00342E25"/>
    <w:rsid w:val="00342F77"/>
    <w:rsid w:val="003430C3"/>
    <w:rsid w:val="003430E2"/>
    <w:rsid w:val="00343350"/>
    <w:rsid w:val="0034345A"/>
    <w:rsid w:val="0034372A"/>
    <w:rsid w:val="00343746"/>
    <w:rsid w:val="0034374F"/>
    <w:rsid w:val="00343901"/>
    <w:rsid w:val="0034449A"/>
    <w:rsid w:val="00344F66"/>
    <w:rsid w:val="0034511C"/>
    <w:rsid w:val="00345344"/>
    <w:rsid w:val="0034586C"/>
    <w:rsid w:val="003458CB"/>
    <w:rsid w:val="0034593B"/>
    <w:rsid w:val="0034605B"/>
    <w:rsid w:val="003463E8"/>
    <w:rsid w:val="00346419"/>
    <w:rsid w:val="0034661B"/>
    <w:rsid w:val="003466C4"/>
    <w:rsid w:val="00346BD8"/>
    <w:rsid w:val="00346C9A"/>
    <w:rsid w:val="00347833"/>
    <w:rsid w:val="00347935"/>
    <w:rsid w:val="00347DAE"/>
    <w:rsid w:val="003505D4"/>
    <w:rsid w:val="00350655"/>
    <w:rsid w:val="003507B2"/>
    <w:rsid w:val="00350972"/>
    <w:rsid w:val="00350D0C"/>
    <w:rsid w:val="00351089"/>
    <w:rsid w:val="00351172"/>
    <w:rsid w:val="003511A0"/>
    <w:rsid w:val="00351266"/>
    <w:rsid w:val="0035142C"/>
    <w:rsid w:val="003515EA"/>
    <w:rsid w:val="003518F7"/>
    <w:rsid w:val="00351975"/>
    <w:rsid w:val="00351B8B"/>
    <w:rsid w:val="00351F13"/>
    <w:rsid w:val="003521C6"/>
    <w:rsid w:val="00352287"/>
    <w:rsid w:val="003522D1"/>
    <w:rsid w:val="0035249A"/>
    <w:rsid w:val="0035277B"/>
    <w:rsid w:val="0035279D"/>
    <w:rsid w:val="00352920"/>
    <w:rsid w:val="00352EB0"/>
    <w:rsid w:val="00352F3D"/>
    <w:rsid w:val="00353113"/>
    <w:rsid w:val="003531A7"/>
    <w:rsid w:val="0035320C"/>
    <w:rsid w:val="00353664"/>
    <w:rsid w:val="00353982"/>
    <w:rsid w:val="00354549"/>
    <w:rsid w:val="00355099"/>
    <w:rsid w:val="0035560B"/>
    <w:rsid w:val="0035561D"/>
    <w:rsid w:val="00355831"/>
    <w:rsid w:val="00356202"/>
    <w:rsid w:val="00356A1A"/>
    <w:rsid w:val="00356C31"/>
    <w:rsid w:val="00357776"/>
    <w:rsid w:val="00357B56"/>
    <w:rsid w:val="00357EF1"/>
    <w:rsid w:val="003601DD"/>
    <w:rsid w:val="0036023B"/>
    <w:rsid w:val="003606D1"/>
    <w:rsid w:val="00360E3A"/>
    <w:rsid w:val="00360F6D"/>
    <w:rsid w:val="00361C24"/>
    <w:rsid w:val="00361EBE"/>
    <w:rsid w:val="00361F84"/>
    <w:rsid w:val="0036230D"/>
    <w:rsid w:val="00362E0B"/>
    <w:rsid w:val="003630BA"/>
    <w:rsid w:val="003631DE"/>
    <w:rsid w:val="0036323F"/>
    <w:rsid w:val="00363956"/>
    <w:rsid w:val="00363CA9"/>
    <w:rsid w:val="00363CE5"/>
    <w:rsid w:val="00363E1B"/>
    <w:rsid w:val="00363F70"/>
    <w:rsid w:val="00364000"/>
    <w:rsid w:val="0036435D"/>
    <w:rsid w:val="00364570"/>
    <w:rsid w:val="0036461D"/>
    <w:rsid w:val="003647B2"/>
    <w:rsid w:val="00364D59"/>
    <w:rsid w:val="00365D5A"/>
    <w:rsid w:val="00365D61"/>
    <w:rsid w:val="00365DDC"/>
    <w:rsid w:val="003669AE"/>
    <w:rsid w:val="00366B81"/>
    <w:rsid w:val="00366C6E"/>
    <w:rsid w:val="003672AA"/>
    <w:rsid w:val="003672F5"/>
    <w:rsid w:val="00367323"/>
    <w:rsid w:val="00367AD8"/>
    <w:rsid w:val="003701E3"/>
    <w:rsid w:val="00370268"/>
    <w:rsid w:val="003704D3"/>
    <w:rsid w:val="00370637"/>
    <w:rsid w:val="003706B8"/>
    <w:rsid w:val="00370869"/>
    <w:rsid w:val="00370877"/>
    <w:rsid w:val="00371547"/>
    <w:rsid w:val="00371AAC"/>
    <w:rsid w:val="00371E2C"/>
    <w:rsid w:val="00371E4F"/>
    <w:rsid w:val="00372711"/>
    <w:rsid w:val="0037279E"/>
    <w:rsid w:val="00372B89"/>
    <w:rsid w:val="00372FCF"/>
    <w:rsid w:val="00373551"/>
    <w:rsid w:val="00373556"/>
    <w:rsid w:val="003736E0"/>
    <w:rsid w:val="00373AE6"/>
    <w:rsid w:val="00373D84"/>
    <w:rsid w:val="00373EA6"/>
    <w:rsid w:val="0037421F"/>
    <w:rsid w:val="00374438"/>
    <w:rsid w:val="003744D5"/>
    <w:rsid w:val="003745D8"/>
    <w:rsid w:val="00374FE7"/>
    <w:rsid w:val="00375254"/>
    <w:rsid w:val="003755C9"/>
    <w:rsid w:val="003756A4"/>
    <w:rsid w:val="00375798"/>
    <w:rsid w:val="003758B5"/>
    <w:rsid w:val="00375A3F"/>
    <w:rsid w:val="00375CA0"/>
    <w:rsid w:val="00375D72"/>
    <w:rsid w:val="00375D99"/>
    <w:rsid w:val="00375DD9"/>
    <w:rsid w:val="00375E17"/>
    <w:rsid w:val="00376067"/>
    <w:rsid w:val="003765CA"/>
    <w:rsid w:val="00376A07"/>
    <w:rsid w:val="00376ADF"/>
    <w:rsid w:val="00376B1C"/>
    <w:rsid w:val="00376DDE"/>
    <w:rsid w:val="00376ED1"/>
    <w:rsid w:val="003770FE"/>
    <w:rsid w:val="0037730C"/>
    <w:rsid w:val="0037749D"/>
    <w:rsid w:val="00377563"/>
    <w:rsid w:val="00377627"/>
    <w:rsid w:val="0037785C"/>
    <w:rsid w:val="00377ADE"/>
    <w:rsid w:val="00377BFC"/>
    <w:rsid w:val="00377C1A"/>
    <w:rsid w:val="00377CC0"/>
    <w:rsid w:val="00377CC1"/>
    <w:rsid w:val="00377D44"/>
    <w:rsid w:val="003801E5"/>
    <w:rsid w:val="0038027F"/>
    <w:rsid w:val="00380714"/>
    <w:rsid w:val="00380AC3"/>
    <w:rsid w:val="003814F0"/>
    <w:rsid w:val="00381A6E"/>
    <w:rsid w:val="00381B14"/>
    <w:rsid w:val="00382894"/>
    <w:rsid w:val="00382972"/>
    <w:rsid w:val="00382986"/>
    <w:rsid w:val="00382C7D"/>
    <w:rsid w:val="00382FAC"/>
    <w:rsid w:val="00383020"/>
    <w:rsid w:val="003831CB"/>
    <w:rsid w:val="003831E3"/>
    <w:rsid w:val="003832F6"/>
    <w:rsid w:val="00383525"/>
    <w:rsid w:val="0038354D"/>
    <w:rsid w:val="00383C85"/>
    <w:rsid w:val="00383EA7"/>
    <w:rsid w:val="00384195"/>
    <w:rsid w:val="0038479A"/>
    <w:rsid w:val="003848DF"/>
    <w:rsid w:val="003849B6"/>
    <w:rsid w:val="00384C81"/>
    <w:rsid w:val="00384D7E"/>
    <w:rsid w:val="0038511A"/>
    <w:rsid w:val="00385A19"/>
    <w:rsid w:val="00386201"/>
    <w:rsid w:val="00386839"/>
    <w:rsid w:val="00386B8B"/>
    <w:rsid w:val="00386CE8"/>
    <w:rsid w:val="003878BD"/>
    <w:rsid w:val="003878EB"/>
    <w:rsid w:val="00387A98"/>
    <w:rsid w:val="00387AFD"/>
    <w:rsid w:val="00387B1C"/>
    <w:rsid w:val="00387D37"/>
    <w:rsid w:val="0039010E"/>
    <w:rsid w:val="003909FC"/>
    <w:rsid w:val="00390E21"/>
    <w:rsid w:val="00390F2E"/>
    <w:rsid w:val="003915E2"/>
    <w:rsid w:val="00391776"/>
    <w:rsid w:val="00391855"/>
    <w:rsid w:val="00391C9B"/>
    <w:rsid w:val="00391FB4"/>
    <w:rsid w:val="003920FD"/>
    <w:rsid w:val="00392846"/>
    <w:rsid w:val="00392ACD"/>
    <w:rsid w:val="00392EE3"/>
    <w:rsid w:val="00393179"/>
    <w:rsid w:val="003931F7"/>
    <w:rsid w:val="00393955"/>
    <w:rsid w:val="00393A68"/>
    <w:rsid w:val="00393BFE"/>
    <w:rsid w:val="003941BB"/>
    <w:rsid w:val="00394AF7"/>
    <w:rsid w:val="00394B53"/>
    <w:rsid w:val="00394E72"/>
    <w:rsid w:val="00394EA7"/>
    <w:rsid w:val="003950B4"/>
    <w:rsid w:val="00395992"/>
    <w:rsid w:val="00395A08"/>
    <w:rsid w:val="00395B0F"/>
    <w:rsid w:val="00395BB6"/>
    <w:rsid w:val="00395C9B"/>
    <w:rsid w:val="00395CE0"/>
    <w:rsid w:val="00395E52"/>
    <w:rsid w:val="0039635D"/>
    <w:rsid w:val="0039676F"/>
    <w:rsid w:val="00396813"/>
    <w:rsid w:val="003969C9"/>
    <w:rsid w:val="00396FDB"/>
    <w:rsid w:val="003974D5"/>
    <w:rsid w:val="00397A58"/>
    <w:rsid w:val="00397FC4"/>
    <w:rsid w:val="003A045A"/>
    <w:rsid w:val="003A060C"/>
    <w:rsid w:val="003A09AA"/>
    <w:rsid w:val="003A0EB1"/>
    <w:rsid w:val="003A186C"/>
    <w:rsid w:val="003A1D1A"/>
    <w:rsid w:val="003A1D42"/>
    <w:rsid w:val="003A210F"/>
    <w:rsid w:val="003A21B0"/>
    <w:rsid w:val="003A23DD"/>
    <w:rsid w:val="003A249F"/>
    <w:rsid w:val="003A2818"/>
    <w:rsid w:val="003A2927"/>
    <w:rsid w:val="003A2CBA"/>
    <w:rsid w:val="003A2CEE"/>
    <w:rsid w:val="003A3009"/>
    <w:rsid w:val="003A33BB"/>
    <w:rsid w:val="003A368A"/>
    <w:rsid w:val="003A3912"/>
    <w:rsid w:val="003A398E"/>
    <w:rsid w:val="003A3F37"/>
    <w:rsid w:val="003A427E"/>
    <w:rsid w:val="003A4298"/>
    <w:rsid w:val="003A43A7"/>
    <w:rsid w:val="003A454A"/>
    <w:rsid w:val="003A46BB"/>
    <w:rsid w:val="003A47F5"/>
    <w:rsid w:val="003A4A68"/>
    <w:rsid w:val="003A4D9C"/>
    <w:rsid w:val="003A4DAF"/>
    <w:rsid w:val="003A5144"/>
    <w:rsid w:val="003A5919"/>
    <w:rsid w:val="003A5980"/>
    <w:rsid w:val="003A5B00"/>
    <w:rsid w:val="003A5EE6"/>
    <w:rsid w:val="003A5F6F"/>
    <w:rsid w:val="003A669D"/>
    <w:rsid w:val="003A67C0"/>
    <w:rsid w:val="003A6E32"/>
    <w:rsid w:val="003A7010"/>
    <w:rsid w:val="003A71E2"/>
    <w:rsid w:val="003A7429"/>
    <w:rsid w:val="003A7BDB"/>
    <w:rsid w:val="003B00CF"/>
    <w:rsid w:val="003B06DC"/>
    <w:rsid w:val="003B09E2"/>
    <w:rsid w:val="003B16A0"/>
    <w:rsid w:val="003B188B"/>
    <w:rsid w:val="003B1924"/>
    <w:rsid w:val="003B19BB"/>
    <w:rsid w:val="003B1D2C"/>
    <w:rsid w:val="003B218F"/>
    <w:rsid w:val="003B2EE7"/>
    <w:rsid w:val="003B2F5F"/>
    <w:rsid w:val="003B318C"/>
    <w:rsid w:val="003B320F"/>
    <w:rsid w:val="003B33B4"/>
    <w:rsid w:val="003B38A4"/>
    <w:rsid w:val="003B402A"/>
    <w:rsid w:val="003B4227"/>
    <w:rsid w:val="003B4272"/>
    <w:rsid w:val="003B4275"/>
    <w:rsid w:val="003B4307"/>
    <w:rsid w:val="003B43C1"/>
    <w:rsid w:val="003B4694"/>
    <w:rsid w:val="003B49A5"/>
    <w:rsid w:val="003B4DB1"/>
    <w:rsid w:val="003B4DF7"/>
    <w:rsid w:val="003B503A"/>
    <w:rsid w:val="003B5281"/>
    <w:rsid w:val="003B5432"/>
    <w:rsid w:val="003B5547"/>
    <w:rsid w:val="003B5855"/>
    <w:rsid w:val="003B5B0C"/>
    <w:rsid w:val="003B5CF2"/>
    <w:rsid w:val="003B5ED8"/>
    <w:rsid w:val="003B5F83"/>
    <w:rsid w:val="003B61CF"/>
    <w:rsid w:val="003B624F"/>
    <w:rsid w:val="003B6419"/>
    <w:rsid w:val="003B66F1"/>
    <w:rsid w:val="003B66FB"/>
    <w:rsid w:val="003B6B03"/>
    <w:rsid w:val="003B7604"/>
    <w:rsid w:val="003B7674"/>
    <w:rsid w:val="003B76DB"/>
    <w:rsid w:val="003B76ED"/>
    <w:rsid w:val="003B778D"/>
    <w:rsid w:val="003B7892"/>
    <w:rsid w:val="003B79BC"/>
    <w:rsid w:val="003B7AC6"/>
    <w:rsid w:val="003B7CAD"/>
    <w:rsid w:val="003B7E09"/>
    <w:rsid w:val="003C0260"/>
    <w:rsid w:val="003C0325"/>
    <w:rsid w:val="003C060F"/>
    <w:rsid w:val="003C08BB"/>
    <w:rsid w:val="003C0C5C"/>
    <w:rsid w:val="003C0FFD"/>
    <w:rsid w:val="003C12CF"/>
    <w:rsid w:val="003C177B"/>
    <w:rsid w:val="003C187A"/>
    <w:rsid w:val="003C1A95"/>
    <w:rsid w:val="003C1C47"/>
    <w:rsid w:val="003C1E97"/>
    <w:rsid w:val="003C208C"/>
    <w:rsid w:val="003C2349"/>
    <w:rsid w:val="003C26B7"/>
    <w:rsid w:val="003C29A9"/>
    <w:rsid w:val="003C2A38"/>
    <w:rsid w:val="003C3646"/>
    <w:rsid w:val="003C4092"/>
    <w:rsid w:val="003C4281"/>
    <w:rsid w:val="003C42F4"/>
    <w:rsid w:val="003C4E91"/>
    <w:rsid w:val="003C4EB7"/>
    <w:rsid w:val="003C4F15"/>
    <w:rsid w:val="003C4F3C"/>
    <w:rsid w:val="003C5442"/>
    <w:rsid w:val="003C58C2"/>
    <w:rsid w:val="003C5C30"/>
    <w:rsid w:val="003C617A"/>
    <w:rsid w:val="003C67C2"/>
    <w:rsid w:val="003C67C8"/>
    <w:rsid w:val="003C70A7"/>
    <w:rsid w:val="003C7612"/>
    <w:rsid w:val="003C7E7D"/>
    <w:rsid w:val="003D0433"/>
    <w:rsid w:val="003D059C"/>
    <w:rsid w:val="003D065D"/>
    <w:rsid w:val="003D0993"/>
    <w:rsid w:val="003D09A3"/>
    <w:rsid w:val="003D0A58"/>
    <w:rsid w:val="003D0B50"/>
    <w:rsid w:val="003D0EB1"/>
    <w:rsid w:val="003D11AB"/>
    <w:rsid w:val="003D150A"/>
    <w:rsid w:val="003D175C"/>
    <w:rsid w:val="003D19F0"/>
    <w:rsid w:val="003D1D3C"/>
    <w:rsid w:val="003D1E25"/>
    <w:rsid w:val="003D224E"/>
    <w:rsid w:val="003D2254"/>
    <w:rsid w:val="003D2C3E"/>
    <w:rsid w:val="003D2EBA"/>
    <w:rsid w:val="003D35B1"/>
    <w:rsid w:val="003D361B"/>
    <w:rsid w:val="003D3E01"/>
    <w:rsid w:val="003D3EEF"/>
    <w:rsid w:val="003D4322"/>
    <w:rsid w:val="003D49CA"/>
    <w:rsid w:val="003D49EA"/>
    <w:rsid w:val="003D4AEE"/>
    <w:rsid w:val="003D4DF5"/>
    <w:rsid w:val="003D5026"/>
    <w:rsid w:val="003D51AD"/>
    <w:rsid w:val="003D5200"/>
    <w:rsid w:val="003D5202"/>
    <w:rsid w:val="003D54D8"/>
    <w:rsid w:val="003D55AE"/>
    <w:rsid w:val="003D5CA1"/>
    <w:rsid w:val="003D64DF"/>
    <w:rsid w:val="003D66B3"/>
    <w:rsid w:val="003D68FC"/>
    <w:rsid w:val="003D6D9D"/>
    <w:rsid w:val="003D6DFE"/>
    <w:rsid w:val="003D7528"/>
    <w:rsid w:val="003D7A92"/>
    <w:rsid w:val="003D7AC0"/>
    <w:rsid w:val="003D7CF1"/>
    <w:rsid w:val="003D7FB9"/>
    <w:rsid w:val="003E0392"/>
    <w:rsid w:val="003E0847"/>
    <w:rsid w:val="003E0874"/>
    <w:rsid w:val="003E088F"/>
    <w:rsid w:val="003E08A1"/>
    <w:rsid w:val="003E0907"/>
    <w:rsid w:val="003E0AA2"/>
    <w:rsid w:val="003E0DA6"/>
    <w:rsid w:val="003E1226"/>
    <w:rsid w:val="003E1288"/>
    <w:rsid w:val="003E1464"/>
    <w:rsid w:val="003E18D0"/>
    <w:rsid w:val="003E1E93"/>
    <w:rsid w:val="003E20B9"/>
    <w:rsid w:val="003E22EC"/>
    <w:rsid w:val="003E2360"/>
    <w:rsid w:val="003E2975"/>
    <w:rsid w:val="003E3017"/>
    <w:rsid w:val="003E306B"/>
    <w:rsid w:val="003E3083"/>
    <w:rsid w:val="003E33F5"/>
    <w:rsid w:val="003E3623"/>
    <w:rsid w:val="003E3754"/>
    <w:rsid w:val="003E3F5D"/>
    <w:rsid w:val="003E40FF"/>
    <w:rsid w:val="003E41EA"/>
    <w:rsid w:val="003E42FF"/>
    <w:rsid w:val="003E4616"/>
    <w:rsid w:val="003E4894"/>
    <w:rsid w:val="003E529D"/>
    <w:rsid w:val="003E59AC"/>
    <w:rsid w:val="003E5BE0"/>
    <w:rsid w:val="003E5EBC"/>
    <w:rsid w:val="003E63F0"/>
    <w:rsid w:val="003E6668"/>
    <w:rsid w:val="003E66A6"/>
    <w:rsid w:val="003E6707"/>
    <w:rsid w:val="003E671E"/>
    <w:rsid w:val="003E69AA"/>
    <w:rsid w:val="003E6A6C"/>
    <w:rsid w:val="003E7092"/>
    <w:rsid w:val="003E7123"/>
    <w:rsid w:val="003E725F"/>
    <w:rsid w:val="003E7334"/>
    <w:rsid w:val="003E7340"/>
    <w:rsid w:val="003E765A"/>
    <w:rsid w:val="003E77A5"/>
    <w:rsid w:val="003E79AB"/>
    <w:rsid w:val="003E7AA2"/>
    <w:rsid w:val="003F045D"/>
    <w:rsid w:val="003F04DA"/>
    <w:rsid w:val="003F06C7"/>
    <w:rsid w:val="003F07AB"/>
    <w:rsid w:val="003F08D3"/>
    <w:rsid w:val="003F0C72"/>
    <w:rsid w:val="003F1168"/>
    <w:rsid w:val="003F11F2"/>
    <w:rsid w:val="003F1627"/>
    <w:rsid w:val="003F1781"/>
    <w:rsid w:val="003F1882"/>
    <w:rsid w:val="003F19BC"/>
    <w:rsid w:val="003F1B56"/>
    <w:rsid w:val="003F23B1"/>
    <w:rsid w:val="003F2483"/>
    <w:rsid w:val="003F25D2"/>
    <w:rsid w:val="003F3123"/>
    <w:rsid w:val="003F33A4"/>
    <w:rsid w:val="003F3A04"/>
    <w:rsid w:val="003F3EC3"/>
    <w:rsid w:val="003F416C"/>
    <w:rsid w:val="003F4361"/>
    <w:rsid w:val="003F4662"/>
    <w:rsid w:val="003F46CB"/>
    <w:rsid w:val="003F4A3E"/>
    <w:rsid w:val="003F511B"/>
    <w:rsid w:val="003F59A3"/>
    <w:rsid w:val="003F5D79"/>
    <w:rsid w:val="003F5EE2"/>
    <w:rsid w:val="003F5F53"/>
    <w:rsid w:val="003F6005"/>
    <w:rsid w:val="003F60E1"/>
    <w:rsid w:val="003F6162"/>
    <w:rsid w:val="003F6397"/>
    <w:rsid w:val="003F6680"/>
    <w:rsid w:val="003F677B"/>
    <w:rsid w:val="003F68CD"/>
    <w:rsid w:val="003F69DE"/>
    <w:rsid w:val="003F6D71"/>
    <w:rsid w:val="003F7036"/>
    <w:rsid w:val="003F7141"/>
    <w:rsid w:val="003F761E"/>
    <w:rsid w:val="004005D2"/>
    <w:rsid w:val="0040062B"/>
    <w:rsid w:val="004007D1"/>
    <w:rsid w:val="00400C8F"/>
    <w:rsid w:val="00400EBC"/>
    <w:rsid w:val="00400F36"/>
    <w:rsid w:val="00401110"/>
    <w:rsid w:val="004018F7"/>
    <w:rsid w:val="00401A0D"/>
    <w:rsid w:val="00401B4C"/>
    <w:rsid w:val="00401D35"/>
    <w:rsid w:val="00402332"/>
    <w:rsid w:val="0040246A"/>
    <w:rsid w:val="0040265C"/>
    <w:rsid w:val="004027FC"/>
    <w:rsid w:val="00402EC6"/>
    <w:rsid w:val="00403983"/>
    <w:rsid w:val="00403BC5"/>
    <w:rsid w:val="00403C95"/>
    <w:rsid w:val="0040424D"/>
    <w:rsid w:val="00404314"/>
    <w:rsid w:val="00404622"/>
    <w:rsid w:val="00404784"/>
    <w:rsid w:val="00404871"/>
    <w:rsid w:val="00404B94"/>
    <w:rsid w:val="00404C9C"/>
    <w:rsid w:val="00404DE6"/>
    <w:rsid w:val="00404E1A"/>
    <w:rsid w:val="00404FFC"/>
    <w:rsid w:val="00405765"/>
    <w:rsid w:val="00405A9A"/>
    <w:rsid w:val="00405EF1"/>
    <w:rsid w:val="00405FCB"/>
    <w:rsid w:val="0040603D"/>
    <w:rsid w:val="004060D0"/>
    <w:rsid w:val="00406545"/>
    <w:rsid w:val="004065BC"/>
    <w:rsid w:val="004066C5"/>
    <w:rsid w:val="00406712"/>
    <w:rsid w:val="00406BB6"/>
    <w:rsid w:val="00406CD5"/>
    <w:rsid w:val="00406EF8"/>
    <w:rsid w:val="00406F90"/>
    <w:rsid w:val="00407402"/>
    <w:rsid w:val="00407CDF"/>
    <w:rsid w:val="00407E38"/>
    <w:rsid w:val="00410073"/>
    <w:rsid w:val="00410106"/>
    <w:rsid w:val="0041023E"/>
    <w:rsid w:val="00410264"/>
    <w:rsid w:val="004106A7"/>
    <w:rsid w:val="00410957"/>
    <w:rsid w:val="00410DA1"/>
    <w:rsid w:val="00410FF2"/>
    <w:rsid w:val="004110CE"/>
    <w:rsid w:val="004112E8"/>
    <w:rsid w:val="00411541"/>
    <w:rsid w:val="004116C0"/>
    <w:rsid w:val="00411CB3"/>
    <w:rsid w:val="00411CCF"/>
    <w:rsid w:val="00411E1A"/>
    <w:rsid w:val="004121F2"/>
    <w:rsid w:val="00412529"/>
    <w:rsid w:val="004127AE"/>
    <w:rsid w:val="0041296C"/>
    <w:rsid w:val="00412998"/>
    <w:rsid w:val="00413256"/>
    <w:rsid w:val="004133DD"/>
    <w:rsid w:val="00413795"/>
    <w:rsid w:val="004137F1"/>
    <w:rsid w:val="004139BD"/>
    <w:rsid w:val="004139DF"/>
    <w:rsid w:val="00413CC5"/>
    <w:rsid w:val="00414408"/>
    <w:rsid w:val="004146ED"/>
    <w:rsid w:val="004147F6"/>
    <w:rsid w:val="00414AE5"/>
    <w:rsid w:val="00414B4D"/>
    <w:rsid w:val="00415010"/>
    <w:rsid w:val="0041549A"/>
    <w:rsid w:val="00415C14"/>
    <w:rsid w:val="00415C55"/>
    <w:rsid w:val="00415FA1"/>
    <w:rsid w:val="00416315"/>
    <w:rsid w:val="0041657F"/>
    <w:rsid w:val="00416B3D"/>
    <w:rsid w:val="00416B55"/>
    <w:rsid w:val="00416BDE"/>
    <w:rsid w:val="00416C4E"/>
    <w:rsid w:val="004171D9"/>
    <w:rsid w:val="0041724F"/>
    <w:rsid w:val="0041727B"/>
    <w:rsid w:val="00417539"/>
    <w:rsid w:val="0041758F"/>
    <w:rsid w:val="0041787F"/>
    <w:rsid w:val="00417FE5"/>
    <w:rsid w:val="004209AE"/>
    <w:rsid w:val="00420A20"/>
    <w:rsid w:val="00420B4D"/>
    <w:rsid w:val="00420C5B"/>
    <w:rsid w:val="00420CFD"/>
    <w:rsid w:val="00420F44"/>
    <w:rsid w:val="0042113C"/>
    <w:rsid w:val="00421328"/>
    <w:rsid w:val="0042139B"/>
    <w:rsid w:val="0042155A"/>
    <w:rsid w:val="0042190C"/>
    <w:rsid w:val="00421A78"/>
    <w:rsid w:val="00421BD9"/>
    <w:rsid w:val="00421CAC"/>
    <w:rsid w:val="00421D25"/>
    <w:rsid w:val="0042210E"/>
    <w:rsid w:val="00422284"/>
    <w:rsid w:val="00422339"/>
    <w:rsid w:val="00422668"/>
    <w:rsid w:val="004226F8"/>
    <w:rsid w:val="004228CF"/>
    <w:rsid w:val="00422A49"/>
    <w:rsid w:val="00422B38"/>
    <w:rsid w:val="00422F61"/>
    <w:rsid w:val="0042334F"/>
    <w:rsid w:val="004238D4"/>
    <w:rsid w:val="00423980"/>
    <w:rsid w:val="00423B62"/>
    <w:rsid w:val="00423CE5"/>
    <w:rsid w:val="00423F9E"/>
    <w:rsid w:val="004241D7"/>
    <w:rsid w:val="004246FF"/>
    <w:rsid w:val="004249D6"/>
    <w:rsid w:val="00424C58"/>
    <w:rsid w:val="00424CD0"/>
    <w:rsid w:val="00424E69"/>
    <w:rsid w:val="00424FFD"/>
    <w:rsid w:val="00425A99"/>
    <w:rsid w:val="00425DB0"/>
    <w:rsid w:val="004260AF"/>
    <w:rsid w:val="0042683B"/>
    <w:rsid w:val="00427001"/>
    <w:rsid w:val="00427329"/>
    <w:rsid w:val="0042737D"/>
    <w:rsid w:val="00427682"/>
    <w:rsid w:val="00427E38"/>
    <w:rsid w:val="00427F0F"/>
    <w:rsid w:val="00430080"/>
    <w:rsid w:val="0043015B"/>
    <w:rsid w:val="00430303"/>
    <w:rsid w:val="004303F1"/>
    <w:rsid w:val="00430589"/>
    <w:rsid w:val="0043059B"/>
    <w:rsid w:val="004306B9"/>
    <w:rsid w:val="004309F5"/>
    <w:rsid w:val="00430EE4"/>
    <w:rsid w:val="00430F6C"/>
    <w:rsid w:val="0043177E"/>
    <w:rsid w:val="00431C88"/>
    <w:rsid w:val="00431CF0"/>
    <w:rsid w:val="00432180"/>
    <w:rsid w:val="0043218F"/>
    <w:rsid w:val="004321B6"/>
    <w:rsid w:val="00432420"/>
    <w:rsid w:val="0043251B"/>
    <w:rsid w:val="00432F20"/>
    <w:rsid w:val="00432FE1"/>
    <w:rsid w:val="00433D0F"/>
    <w:rsid w:val="00433D20"/>
    <w:rsid w:val="00433ED8"/>
    <w:rsid w:val="00434390"/>
    <w:rsid w:val="004343D9"/>
    <w:rsid w:val="00434696"/>
    <w:rsid w:val="00434C94"/>
    <w:rsid w:val="0043519D"/>
    <w:rsid w:val="00435583"/>
    <w:rsid w:val="004357BC"/>
    <w:rsid w:val="00435D1B"/>
    <w:rsid w:val="0043643D"/>
    <w:rsid w:val="00436C75"/>
    <w:rsid w:val="00436E34"/>
    <w:rsid w:val="00437474"/>
    <w:rsid w:val="0043763A"/>
    <w:rsid w:val="00437AE1"/>
    <w:rsid w:val="00437F67"/>
    <w:rsid w:val="004414CE"/>
    <w:rsid w:val="00441946"/>
    <w:rsid w:val="00441B0E"/>
    <w:rsid w:val="00441B61"/>
    <w:rsid w:val="00441D88"/>
    <w:rsid w:val="00441DCA"/>
    <w:rsid w:val="00441E15"/>
    <w:rsid w:val="00441E81"/>
    <w:rsid w:val="00441EDD"/>
    <w:rsid w:val="004422FA"/>
    <w:rsid w:val="0044278D"/>
    <w:rsid w:val="004428AB"/>
    <w:rsid w:val="00442994"/>
    <w:rsid w:val="00442B9B"/>
    <w:rsid w:val="00442E9B"/>
    <w:rsid w:val="00442E9C"/>
    <w:rsid w:val="0044320F"/>
    <w:rsid w:val="0044387D"/>
    <w:rsid w:val="0044391D"/>
    <w:rsid w:val="004439E8"/>
    <w:rsid w:val="0044427F"/>
    <w:rsid w:val="00445728"/>
    <w:rsid w:val="00445E4E"/>
    <w:rsid w:val="0044647B"/>
    <w:rsid w:val="00446B50"/>
    <w:rsid w:val="00446D4C"/>
    <w:rsid w:val="00446E7D"/>
    <w:rsid w:val="00447475"/>
    <w:rsid w:val="004474E1"/>
    <w:rsid w:val="004475CA"/>
    <w:rsid w:val="004475F3"/>
    <w:rsid w:val="0044799B"/>
    <w:rsid w:val="00447CA6"/>
    <w:rsid w:val="00450117"/>
    <w:rsid w:val="0045089C"/>
    <w:rsid w:val="004509E9"/>
    <w:rsid w:val="0045145C"/>
    <w:rsid w:val="00451470"/>
    <w:rsid w:val="004514C6"/>
    <w:rsid w:val="0045152E"/>
    <w:rsid w:val="0045188E"/>
    <w:rsid w:val="00451C40"/>
    <w:rsid w:val="00451C47"/>
    <w:rsid w:val="004522C5"/>
    <w:rsid w:val="004523C1"/>
    <w:rsid w:val="0045246F"/>
    <w:rsid w:val="0045249D"/>
    <w:rsid w:val="004527C7"/>
    <w:rsid w:val="00452845"/>
    <w:rsid w:val="004528F5"/>
    <w:rsid w:val="00452B70"/>
    <w:rsid w:val="00452CF1"/>
    <w:rsid w:val="0045316E"/>
    <w:rsid w:val="004532BA"/>
    <w:rsid w:val="00453647"/>
    <w:rsid w:val="0045385B"/>
    <w:rsid w:val="00453975"/>
    <w:rsid w:val="004539C8"/>
    <w:rsid w:val="00453ACA"/>
    <w:rsid w:val="00453E59"/>
    <w:rsid w:val="00453F6F"/>
    <w:rsid w:val="0045401D"/>
    <w:rsid w:val="00454078"/>
    <w:rsid w:val="0045455E"/>
    <w:rsid w:val="00454742"/>
    <w:rsid w:val="00454A74"/>
    <w:rsid w:val="00454C3C"/>
    <w:rsid w:val="00454D76"/>
    <w:rsid w:val="004551A0"/>
    <w:rsid w:val="004551E1"/>
    <w:rsid w:val="0045545B"/>
    <w:rsid w:val="00455846"/>
    <w:rsid w:val="00455A75"/>
    <w:rsid w:val="00455C82"/>
    <w:rsid w:val="00455E83"/>
    <w:rsid w:val="00455F04"/>
    <w:rsid w:val="00456093"/>
    <w:rsid w:val="0045692A"/>
    <w:rsid w:val="00456A2C"/>
    <w:rsid w:val="0045720A"/>
    <w:rsid w:val="004576E8"/>
    <w:rsid w:val="00457985"/>
    <w:rsid w:val="004601E6"/>
    <w:rsid w:val="004606F0"/>
    <w:rsid w:val="00460892"/>
    <w:rsid w:val="0046091E"/>
    <w:rsid w:val="00460F1B"/>
    <w:rsid w:val="00460FCC"/>
    <w:rsid w:val="00461119"/>
    <w:rsid w:val="004613F6"/>
    <w:rsid w:val="00461B1F"/>
    <w:rsid w:val="00461BA6"/>
    <w:rsid w:val="00461BAE"/>
    <w:rsid w:val="00462758"/>
    <w:rsid w:val="00462880"/>
    <w:rsid w:val="00462A35"/>
    <w:rsid w:val="00462C2F"/>
    <w:rsid w:val="00462D1B"/>
    <w:rsid w:val="00462F67"/>
    <w:rsid w:val="00463495"/>
    <w:rsid w:val="004634CB"/>
    <w:rsid w:val="004637E8"/>
    <w:rsid w:val="00463EF6"/>
    <w:rsid w:val="00464343"/>
    <w:rsid w:val="00464483"/>
    <w:rsid w:val="00464A8F"/>
    <w:rsid w:val="00465075"/>
    <w:rsid w:val="004653FD"/>
    <w:rsid w:val="004654AD"/>
    <w:rsid w:val="004655EA"/>
    <w:rsid w:val="00465B21"/>
    <w:rsid w:val="00465DE7"/>
    <w:rsid w:val="0046620D"/>
    <w:rsid w:val="0046672D"/>
    <w:rsid w:val="00466902"/>
    <w:rsid w:val="00466CE1"/>
    <w:rsid w:val="00466D1C"/>
    <w:rsid w:val="004675CA"/>
    <w:rsid w:val="00467AA1"/>
    <w:rsid w:val="00467B9C"/>
    <w:rsid w:val="00467D08"/>
    <w:rsid w:val="0047075E"/>
    <w:rsid w:val="004708D4"/>
    <w:rsid w:val="00470B3C"/>
    <w:rsid w:val="004712CE"/>
    <w:rsid w:val="00471336"/>
    <w:rsid w:val="004717A4"/>
    <w:rsid w:val="00471F0B"/>
    <w:rsid w:val="004721AC"/>
    <w:rsid w:val="00472220"/>
    <w:rsid w:val="004723A2"/>
    <w:rsid w:val="00472438"/>
    <w:rsid w:val="0047281F"/>
    <w:rsid w:val="004728EC"/>
    <w:rsid w:val="00472D2D"/>
    <w:rsid w:val="00472D41"/>
    <w:rsid w:val="00472E44"/>
    <w:rsid w:val="00472F8E"/>
    <w:rsid w:val="0047305C"/>
    <w:rsid w:val="0047339F"/>
    <w:rsid w:val="00473800"/>
    <w:rsid w:val="0047385B"/>
    <w:rsid w:val="00473DAC"/>
    <w:rsid w:val="00473E68"/>
    <w:rsid w:val="00473F6D"/>
    <w:rsid w:val="00474148"/>
    <w:rsid w:val="004741A5"/>
    <w:rsid w:val="004741CB"/>
    <w:rsid w:val="004742B0"/>
    <w:rsid w:val="0047436D"/>
    <w:rsid w:val="004743D8"/>
    <w:rsid w:val="004745BA"/>
    <w:rsid w:val="004746ED"/>
    <w:rsid w:val="00474913"/>
    <w:rsid w:val="00474A10"/>
    <w:rsid w:val="00474BBB"/>
    <w:rsid w:val="00474EDD"/>
    <w:rsid w:val="004751CA"/>
    <w:rsid w:val="004751FE"/>
    <w:rsid w:val="00475460"/>
    <w:rsid w:val="00475559"/>
    <w:rsid w:val="00475AF4"/>
    <w:rsid w:val="00476075"/>
    <w:rsid w:val="00476180"/>
    <w:rsid w:val="00476238"/>
    <w:rsid w:val="0047632E"/>
    <w:rsid w:val="00476897"/>
    <w:rsid w:val="004770B5"/>
    <w:rsid w:val="00477445"/>
    <w:rsid w:val="0047788C"/>
    <w:rsid w:val="004779FD"/>
    <w:rsid w:val="00477D11"/>
    <w:rsid w:val="00477D7C"/>
    <w:rsid w:val="00477EBA"/>
    <w:rsid w:val="00477FB2"/>
    <w:rsid w:val="00477FC4"/>
    <w:rsid w:val="0048016E"/>
    <w:rsid w:val="0048019A"/>
    <w:rsid w:val="0048036D"/>
    <w:rsid w:val="004807A8"/>
    <w:rsid w:val="004807AD"/>
    <w:rsid w:val="00480874"/>
    <w:rsid w:val="00480CF8"/>
    <w:rsid w:val="00481189"/>
    <w:rsid w:val="00481AF5"/>
    <w:rsid w:val="00481DCA"/>
    <w:rsid w:val="00482373"/>
    <w:rsid w:val="004827C4"/>
    <w:rsid w:val="00482F45"/>
    <w:rsid w:val="00483830"/>
    <w:rsid w:val="00483B29"/>
    <w:rsid w:val="00483D56"/>
    <w:rsid w:val="0048404D"/>
    <w:rsid w:val="00484A04"/>
    <w:rsid w:val="00484E58"/>
    <w:rsid w:val="004850CB"/>
    <w:rsid w:val="004852B5"/>
    <w:rsid w:val="004852BD"/>
    <w:rsid w:val="00485768"/>
    <w:rsid w:val="004857D6"/>
    <w:rsid w:val="0048581D"/>
    <w:rsid w:val="00485B12"/>
    <w:rsid w:val="00485B7C"/>
    <w:rsid w:val="00485E10"/>
    <w:rsid w:val="00485FCF"/>
    <w:rsid w:val="00486007"/>
    <w:rsid w:val="0048602B"/>
    <w:rsid w:val="00486267"/>
    <w:rsid w:val="0048643A"/>
    <w:rsid w:val="0048660F"/>
    <w:rsid w:val="0048683F"/>
    <w:rsid w:val="004869FD"/>
    <w:rsid w:val="00486B98"/>
    <w:rsid w:val="00486BA2"/>
    <w:rsid w:val="00486D19"/>
    <w:rsid w:val="00486E19"/>
    <w:rsid w:val="00486E5C"/>
    <w:rsid w:val="00487258"/>
    <w:rsid w:val="0048744A"/>
    <w:rsid w:val="00487466"/>
    <w:rsid w:val="004876E2"/>
    <w:rsid w:val="004876F3"/>
    <w:rsid w:val="00487E2E"/>
    <w:rsid w:val="00490180"/>
    <w:rsid w:val="00490262"/>
    <w:rsid w:val="004905BE"/>
    <w:rsid w:val="004905FB"/>
    <w:rsid w:val="0049091F"/>
    <w:rsid w:val="00490A3A"/>
    <w:rsid w:val="00490D96"/>
    <w:rsid w:val="004910A2"/>
    <w:rsid w:val="00491285"/>
    <w:rsid w:val="00491770"/>
    <w:rsid w:val="00491AD7"/>
    <w:rsid w:val="00491D26"/>
    <w:rsid w:val="00491DBD"/>
    <w:rsid w:val="00491DC3"/>
    <w:rsid w:val="00491F64"/>
    <w:rsid w:val="0049232D"/>
    <w:rsid w:val="00492393"/>
    <w:rsid w:val="004923E8"/>
    <w:rsid w:val="00492998"/>
    <w:rsid w:val="00492C50"/>
    <w:rsid w:val="00493044"/>
    <w:rsid w:val="00493090"/>
    <w:rsid w:val="00493417"/>
    <w:rsid w:val="004937B5"/>
    <w:rsid w:val="0049394A"/>
    <w:rsid w:val="00493B64"/>
    <w:rsid w:val="00493CFB"/>
    <w:rsid w:val="00493E09"/>
    <w:rsid w:val="00494027"/>
    <w:rsid w:val="004943A6"/>
    <w:rsid w:val="00494515"/>
    <w:rsid w:val="00494771"/>
    <w:rsid w:val="00495491"/>
    <w:rsid w:val="004956D8"/>
    <w:rsid w:val="004957DB"/>
    <w:rsid w:val="004960DE"/>
    <w:rsid w:val="004964C1"/>
    <w:rsid w:val="0049657A"/>
    <w:rsid w:val="00496650"/>
    <w:rsid w:val="00496895"/>
    <w:rsid w:val="00496BCF"/>
    <w:rsid w:val="004974EF"/>
    <w:rsid w:val="00497875"/>
    <w:rsid w:val="0049788A"/>
    <w:rsid w:val="004979B8"/>
    <w:rsid w:val="00497AD3"/>
    <w:rsid w:val="004A03DD"/>
    <w:rsid w:val="004A03F9"/>
    <w:rsid w:val="004A06A9"/>
    <w:rsid w:val="004A0CFF"/>
    <w:rsid w:val="004A0DEB"/>
    <w:rsid w:val="004A1249"/>
    <w:rsid w:val="004A144A"/>
    <w:rsid w:val="004A1ABA"/>
    <w:rsid w:val="004A1AFE"/>
    <w:rsid w:val="004A1E97"/>
    <w:rsid w:val="004A23F4"/>
    <w:rsid w:val="004A24B9"/>
    <w:rsid w:val="004A261E"/>
    <w:rsid w:val="004A293F"/>
    <w:rsid w:val="004A2CCD"/>
    <w:rsid w:val="004A2F62"/>
    <w:rsid w:val="004A3683"/>
    <w:rsid w:val="004A3718"/>
    <w:rsid w:val="004A3778"/>
    <w:rsid w:val="004A3B3B"/>
    <w:rsid w:val="004A3CCE"/>
    <w:rsid w:val="004A3FC3"/>
    <w:rsid w:val="004A4256"/>
    <w:rsid w:val="004A45B6"/>
    <w:rsid w:val="004A46C0"/>
    <w:rsid w:val="004A475C"/>
    <w:rsid w:val="004A476A"/>
    <w:rsid w:val="004A497A"/>
    <w:rsid w:val="004A49F8"/>
    <w:rsid w:val="004A4B7A"/>
    <w:rsid w:val="004A4C68"/>
    <w:rsid w:val="004A5055"/>
    <w:rsid w:val="004A5276"/>
    <w:rsid w:val="004A5489"/>
    <w:rsid w:val="004A5513"/>
    <w:rsid w:val="004A563E"/>
    <w:rsid w:val="004A56D8"/>
    <w:rsid w:val="004A5D98"/>
    <w:rsid w:val="004A5DDB"/>
    <w:rsid w:val="004A5E89"/>
    <w:rsid w:val="004A6034"/>
    <w:rsid w:val="004A6126"/>
    <w:rsid w:val="004A6423"/>
    <w:rsid w:val="004A6C13"/>
    <w:rsid w:val="004A700D"/>
    <w:rsid w:val="004A74DF"/>
    <w:rsid w:val="004A7CBF"/>
    <w:rsid w:val="004A7CF7"/>
    <w:rsid w:val="004A7FAC"/>
    <w:rsid w:val="004A7FD2"/>
    <w:rsid w:val="004B0360"/>
    <w:rsid w:val="004B05F0"/>
    <w:rsid w:val="004B0BD8"/>
    <w:rsid w:val="004B11AC"/>
    <w:rsid w:val="004B144A"/>
    <w:rsid w:val="004B14DD"/>
    <w:rsid w:val="004B17A2"/>
    <w:rsid w:val="004B1E25"/>
    <w:rsid w:val="004B2390"/>
    <w:rsid w:val="004B271F"/>
    <w:rsid w:val="004B2EB4"/>
    <w:rsid w:val="004B3140"/>
    <w:rsid w:val="004B3226"/>
    <w:rsid w:val="004B33B0"/>
    <w:rsid w:val="004B36A2"/>
    <w:rsid w:val="004B37F2"/>
    <w:rsid w:val="004B3D36"/>
    <w:rsid w:val="004B4598"/>
    <w:rsid w:val="004B525C"/>
    <w:rsid w:val="004B548A"/>
    <w:rsid w:val="004B5597"/>
    <w:rsid w:val="004B5D3B"/>
    <w:rsid w:val="004B5DBB"/>
    <w:rsid w:val="004B5E17"/>
    <w:rsid w:val="004B5EA8"/>
    <w:rsid w:val="004B5EB8"/>
    <w:rsid w:val="004B5EE1"/>
    <w:rsid w:val="004B62AE"/>
    <w:rsid w:val="004B6A03"/>
    <w:rsid w:val="004B6D32"/>
    <w:rsid w:val="004B723B"/>
    <w:rsid w:val="004B75A2"/>
    <w:rsid w:val="004B777F"/>
    <w:rsid w:val="004B7A66"/>
    <w:rsid w:val="004B7B72"/>
    <w:rsid w:val="004B7D11"/>
    <w:rsid w:val="004B7D4C"/>
    <w:rsid w:val="004B7D6C"/>
    <w:rsid w:val="004B7FB0"/>
    <w:rsid w:val="004C01DF"/>
    <w:rsid w:val="004C02EA"/>
    <w:rsid w:val="004C048F"/>
    <w:rsid w:val="004C0494"/>
    <w:rsid w:val="004C05BE"/>
    <w:rsid w:val="004C05EE"/>
    <w:rsid w:val="004C06B8"/>
    <w:rsid w:val="004C0747"/>
    <w:rsid w:val="004C08A6"/>
    <w:rsid w:val="004C0BBD"/>
    <w:rsid w:val="004C0D70"/>
    <w:rsid w:val="004C14D4"/>
    <w:rsid w:val="004C17D1"/>
    <w:rsid w:val="004C1815"/>
    <w:rsid w:val="004C1BE0"/>
    <w:rsid w:val="004C1C09"/>
    <w:rsid w:val="004C1C7E"/>
    <w:rsid w:val="004C1F11"/>
    <w:rsid w:val="004C2438"/>
    <w:rsid w:val="004C2ACB"/>
    <w:rsid w:val="004C306C"/>
    <w:rsid w:val="004C379B"/>
    <w:rsid w:val="004C39E1"/>
    <w:rsid w:val="004C3AA6"/>
    <w:rsid w:val="004C3B10"/>
    <w:rsid w:val="004C43B1"/>
    <w:rsid w:val="004C4540"/>
    <w:rsid w:val="004C4632"/>
    <w:rsid w:val="004C486D"/>
    <w:rsid w:val="004C4C0F"/>
    <w:rsid w:val="004C4EB6"/>
    <w:rsid w:val="004C5045"/>
    <w:rsid w:val="004C5153"/>
    <w:rsid w:val="004C52C8"/>
    <w:rsid w:val="004C56E6"/>
    <w:rsid w:val="004C618B"/>
    <w:rsid w:val="004C6468"/>
    <w:rsid w:val="004C65F8"/>
    <w:rsid w:val="004C6894"/>
    <w:rsid w:val="004C70CC"/>
    <w:rsid w:val="004C75CB"/>
    <w:rsid w:val="004C75F7"/>
    <w:rsid w:val="004C7757"/>
    <w:rsid w:val="004C79C4"/>
    <w:rsid w:val="004C7C36"/>
    <w:rsid w:val="004D0109"/>
    <w:rsid w:val="004D01F5"/>
    <w:rsid w:val="004D022D"/>
    <w:rsid w:val="004D0452"/>
    <w:rsid w:val="004D0D9B"/>
    <w:rsid w:val="004D1087"/>
    <w:rsid w:val="004D11DD"/>
    <w:rsid w:val="004D136F"/>
    <w:rsid w:val="004D16C1"/>
    <w:rsid w:val="004D18A3"/>
    <w:rsid w:val="004D1A4C"/>
    <w:rsid w:val="004D1AA1"/>
    <w:rsid w:val="004D1D4E"/>
    <w:rsid w:val="004D1E0C"/>
    <w:rsid w:val="004D2015"/>
    <w:rsid w:val="004D23DE"/>
    <w:rsid w:val="004D2411"/>
    <w:rsid w:val="004D2A2F"/>
    <w:rsid w:val="004D33ED"/>
    <w:rsid w:val="004D353A"/>
    <w:rsid w:val="004D37F5"/>
    <w:rsid w:val="004D3C57"/>
    <w:rsid w:val="004D3D0E"/>
    <w:rsid w:val="004D3E12"/>
    <w:rsid w:val="004D3FB6"/>
    <w:rsid w:val="004D40BE"/>
    <w:rsid w:val="004D4141"/>
    <w:rsid w:val="004D4223"/>
    <w:rsid w:val="004D437B"/>
    <w:rsid w:val="004D4718"/>
    <w:rsid w:val="004D4ADA"/>
    <w:rsid w:val="004D4C20"/>
    <w:rsid w:val="004D50DE"/>
    <w:rsid w:val="004D59D4"/>
    <w:rsid w:val="004D5BEA"/>
    <w:rsid w:val="004D5CBC"/>
    <w:rsid w:val="004D6215"/>
    <w:rsid w:val="004D621C"/>
    <w:rsid w:val="004D653B"/>
    <w:rsid w:val="004D6549"/>
    <w:rsid w:val="004D66EE"/>
    <w:rsid w:val="004D66F9"/>
    <w:rsid w:val="004D6E87"/>
    <w:rsid w:val="004D6F10"/>
    <w:rsid w:val="004D6F67"/>
    <w:rsid w:val="004D702A"/>
    <w:rsid w:val="004D715E"/>
    <w:rsid w:val="004D7308"/>
    <w:rsid w:val="004D7517"/>
    <w:rsid w:val="004D75F3"/>
    <w:rsid w:val="004D7B54"/>
    <w:rsid w:val="004D7B7E"/>
    <w:rsid w:val="004E0066"/>
    <w:rsid w:val="004E00D2"/>
    <w:rsid w:val="004E0685"/>
    <w:rsid w:val="004E0992"/>
    <w:rsid w:val="004E0AB7"/>
    <w:rsid w:val="004E0B89"/>
    <w:rsid w:val="004E0BAE"/>
    <w:rsid w:val="004E0F67"/>
    <w:rsid w:val="004E1205"/>
    <w:rsid w:val="004E129B"/>
    <w:rsid w:val="004E12B2"/>
    <w:rsid w:val="004E17BA"/>
    <w:rsid w:val="004E17DB"/>
    <w:rsid w:val="004E1AFE"/>
    <w:rsid w:val="004E1B44"/>
    <w:rsid w:val="004E1BA3"/>
    <w:rsid w:val="004E1BE6"/>
    <w:rsid w:val="004E210E"/>
    <w:rsid w:val="004E2122"/>
    <w:rsid w:val="004E223F"/>
    <w:rsid w:val="004E23D3"/>
    <w:rsid w:val="004E24D3"/>
    <w:rsid w:val="004E2A40"/>
    <w:rsid w:val="004E2C7B"/>
    <w:rsid w:val="004E2CD7"/>
    <w:rsid w:val="004E31D0"/>
    <w:rsid w:val="004E33C2"/>
    <w:rsid w:val="004E35FB"/>
    <w:rsid w:val="004E362C"/>
    <w:rsid w:val="004E3722"/>
    <w:rsid w:val="004E3DD3"/>
    <w:rsid w:val="004E3F55"/>
    <w:rsid w:val="004E4088"/>
    <w:rsid w:val="004E468F"/>
    <w:rsid w:val="004E48FC"/>
    <w:rsid w:val="004E4CA4"/>
    <w:rsid w:val="004E5105"/>
    <w:rsid w:val="004E54AA"/>
    <w:rsid w:val="004E5A60"/>
    <w:rsid w:val="004E5A91"/>
    <w:rsid w:val="004E5C39"/>
    <w:rsid w:val="004E657B"/>
    <w:rsid w:val="004E662C"/>
    <w:rsid w:val="004E67F5"/>
    <w:rsid w:val="004E6884"/>
    <w:rsid w:val="004E6B2F"/>
    <w:rsid w:val="004E6BA0"/>
    <w:rsid w:val="004E6BCB"/>
    <w:rsid w:val="004E6C96"/>
    <w:rsid w:val="004E6D11"/>
    <w:rsid w:val="004E6FB1"/>
    <w:rsid w:val="004E70FE"/>
    <w:rsid w:val="004E71AA"/>
    <w:rsid w:val="004E7B49"/>
    <w:rsid w:val="004E7C45"/>
    <w:rsid w:val="004E7DD2"/>
    <w:rsid w:val="004E7F56"/>
    <w:rsid w:val="004F0050"/>
    <w:rsid w:val="004F07BB"/>
    <w:rsid w:val="004F07BD"/>
    <w:rsid w:val="004F0B4B"/>
    <w:rsid w:val="004F0DB4"/>
    <w:rsid w:val="004F0E5F"/>
    <w:rsid w:val="004F11C4"/>
    <w:rsid w:val="004F11E8"/>
    <w:rsid w:val="004F1705"/>
    <w:rsid w:val="004F1983"/>
    <w:rsid w:val="004F1BE9"/>
    <w:rsid w:val="004F1C3B"/>
    <w:rsid w:val="004F1FA2"/>
    <w:rsid w:val="004F2016"/>
    <w:rsid w:val="004F20E8"/>
    <w:rsid w:val="004F2243"/>
    <w:rsid w:val="004F233E"/>
    <w:rsid w:val="004F2388"/>
    <w:rsid w:val="004F2458"/>
    <w:rsid w:val="004F261F"/>
    <w:rsid w:val="004F2E45"/>
    <w:rsid w:val="004F33DE"/>
    <w:rsid w:val="004F3562"/>
    <w:rsid w:val="004F3F89"/>
    <w:rsid w:val="004F3F9E"/>
    <w:rsid w:val="004F41AC"/>
    <w:rsid w:val="004F42D1"/>
    <w:rsid w:val="004F4660"/>
    <w:rsid w:val="004F4884"/>
    <w:rsid w:val="004F48B7"/>
    <w:rsid w:val="004F4CE1"/>
    <w:rsid w:val="004F4E9C"/>
    <w:rsid w:val="004F51E7"/>
    <w:rsid w:val="004F557A"/>
    <w:rsid w:val="004F5626"/>
    <w:rsid w:val="004F5B39"/>
    <w:rsid w:val="004F5BB0"/>
    <w:rsid w:val="004F6188"/>
    <w:rsid w:val="004F646E"/>
    <w:rsid w:val="004F66BC"/>
    <w:rsid w:val="004F6A25"/>
    <w:rsid w:val="004F7024"/>
    <w:rsid w:val="004F71D1"/>
    <w:rsid w:val="004F747B"/>
    <w:rsid w:val="004F755F"/>
    <w:rsid w:val="004F7768"/>
    <w:rsid w:val="004F790D"/>
    <w:rsid w:val="004F79E7"/>
    <w:rsid w:val="004F7BE4"/>
    <w:rsid w:val="004F7FC9"/>
    <w:rsid w:val="004F7FDA"/>
    <w:rsid w:val="004F7FDB"/>
    <w:rsid w:val="00500053"/>
    <w:rsid w:val="00500176"/>
    <w:rsid w:val="0050027C"/>
    <w:rsid w:val="00500622"/>
    <w:rsid w:val="00500AEA"/>
    <w:rsid w:val="00500AED"/>
    <w:rsid w:val="00500AF8"/>
    <w:rsid w:val="00500CE2"/>
    <w:rsid w:val="00500DCA"/>
    <w:rsid w:val="00500F27"/>
    <w:rsid w:val="00501040"/>
    <w:rsid w:val="00501222"/>
    <w:rsid w:val="00501525"/>
    <w:rsid w:val="005019E4"/>
    <w:rsid w:val="00501A27"/>
    <w:rsid w:val="00501D25"/>
    <w:rsid w:val="00501F81"/>
    <w:rsid w:val="00503A47"/>
    <w:rsid w:val="00503C74"/>
    <w:rsid w:val="00503FFF"/>
    <w:rsid w:val="0050400E"/>
    <w:rsid w:val="00504128"/>
    <w:rsid w:val="00504421"/>
    <w:rsid w:val="00504620"/>
    <w:rsid w:val="005046C6"/>
    <w:rsid w:val="00504844"/>
    <w:rsid w:val="00504899"/>
    <w:rsid w:val="00504A20"/>
    <w:rsid w:val="00504C38"/>
    <w:rsid w:val="00504ED2"/>
    <w:rsid w:val="00504F0A"/>
    <w:rsid w:val="00504FAB"/>
    <w:rsid w:val="00505385"/>
    <w:rsid w:val="0050543F"/>
    <w:rsid w:val="0050561E"/>
    <w:rsid w:val="005058E7"/>
    <w:rsid w:val="00505EAE"/>
    <w:rsid w:val="0050608D"/>
    <w:rsid w:val="005062CF"/>
    <w:rsid w:val="00506545"/>
    <w:rsid w:val="0050675B"/>
    <w:rsid w:val="00506A5C"/>
    <w:rsid w:val="00506D08"/>
    <w:rsid w:val="005070CC"/>
    <w:rsid w:val="00507197"/>
    <w:rsid w:val="0050730C"/>
    <w:rsid w:val="005073B5"/>
    <w:rsid w:val="00507AF6"/>
    <w:rsid w:val="00507B69"/>
    <w:rsid w:val="00507C61"/>
    <w:rsid w:val="00507D43"/>
    <w:rsid w:val="00507FA9"/>
    <w:rsid w:val="005100B6"/>
    <w:rsid w:val="00510220"/>
    <w:rsid w:val="005105B7"/>
    <w:rsid w:val="0051093E"/>
    <w:rsid w:val="00510D36"/>
    <w:rsid w:val="00510DDB"/>
    <w:rsid w:val="00510EC4"/>
    <w:rsid w:val="00510FE7"/>
    <w:rsid w:val="0051111B"/>
    <w:rsid w:val="00511524"/>
    <w:rsid w:val="0051162C"/>
    <w:rsid w:val="00511842"/>
    <w:rsid w:val="005118BB"/>
    <w:rsid w:val="00511913"/>
    <w:rsid w:val="00511928"/>
    <w:rsid w:val="00511CC0"/>
    <w:rsid w:val="00512142"/>
    <w:rsid w:val="00512167"/>
    <w:rsid w:val="005121F7"/>
    <w:rsid w:val="0051298E"/>
    <w:rsid w:val="00512C4C"/>
    <w:rsid w:val="00512E91"/>
    <w:rsid w:val="00512EB4"/>
    <w:rsid w:val="00512F32"/>
    <w:rsid w:val="00513183"/>
    <w:rsid w:val="00513920"/>
    <w:rsid w:val="00513B15"/>
    <w:rsid w:val="00513C4E"/>
    <w:rsid w:val="0051423B"/>
    <w:rsid w:val="00514912"/>
    <w:rsid w:val="00514A11"/>
    <w:rsid w:val="00514ED1"/>
    <w:rsid w:val="00514F96"/>
    <w:rsid w:val="00515328"/>
    <w:rsid w:val="0051542B"/>
    <w:rsid w:val="00515840"/>
    <w:rsid w:val="00516327"/>
    <w:rsid w:val="00516744"/>
    <w:rsid w:val="00516873"/>
    <w:rsid w:val="00516EB6"/>
    <w:rsid w:val="00516F4D"/>
    <w:rsid w:val="0051709E"/>
    <w:rsid w:val="00517100"/>
    <w:rsid w:val="00517278"/>
    <w:rsid w:val="0051736B"/>
    <w:rsid w:val="005176FB"/>
    <w:rsid w:val="00517785"/>
    <w:rsid w:val="00520000"/>
    <w:rsid w:val="005202F3"/>
    <w:rsid w:val="0052036C"/>
    <w:rsid w:val="0052059B"/>
    <w:rsid w:val="0052082E"/>
    <w:rsid w:val="00520D69"/>
    <w:rsid w:val="005215FA"/>
    <w:rsid w:val="005218DB"/>
    <w:rsid w:val="00521B37"/>
    <w:rsid w:val="00521F2B"/>
    <w:rsid w:val="005221ED"/>
    <w:rsid w:val="005228B9"/>
    <w:rsid w:val="00522934"/>
    <w:rsid w:val="00522B7B"/>
    <w:rsid w:val="00522D09"/>
    <w:rsid w:val="00522E53"/>
    <w:rsid w:val="00522F47"/>
    <w:rsid w:val="00523169"/>
    <w:rsid w:val="0052321C"/>
    <w:rsid w:val="00523259"/>
    <w:rsid w:val="00523664"/>
    <w:rsid w:val="00523672"/>
    <w:rsid w:val="00523994"/>
    <w:rsid w:val="0052399D"/>
    <w:rsid w:val="00523AB7"/>
    <w:rsid w:val="00523B4E"/>
    <w:rsid w:val="00523DDD"/>
    <w:rsid w:val="00524EED"/>
    <w:rsid w:val="00524F58"/>
    <w:rsid w:val="00524F64"/>
    <w:rsid w:val="005251DD"/>
    <w:rsid w:val="00525272"/>
    <w:rsid w:val="0052539C"/>
    <w:rsid w:val="00525814"/>
    <w:rsid w:val="00525AF3"/>
    <w:rsid w:val="00525D17"/>
    <w:rsid w:val="00525DAE"/>
    <w:rsid w:val="00525DE4"/>
    <w:rsid w:val="00525EA2"/>
    <w:rsid w:val="00525F44"/>
    <w:rsid w:val="00525FDD"/>
    <w:rsid w:val="0052612D"/>
    <w:rsid w:val="005263DE"/>
    <w:rsid w:val="00526476"/>
    <w:rsid w:val="005265F5"/>
    <w:rsid w:val="005268E0"/>
    <w:rsid w:val="00526DCB"/>
    <w:rsid w:val="00526DE1"/>
    <w:rsid w:val="00526F93"/>
    <w:rsid w:val="00527913"/>
    <w:rsid w:val="00527CBD"/>
    <w:rsid w:val="00527D83"/>
    <w:rsid w:val="00530251"/>
    <w:rsid w:val="0053047B"/>
    <w:rsid w:val="005305DA"/>
    <w:rsid w:val="00530BDF"/>
    <w:rsid w:val="00530D86"/>
    <w:rsid w:val="00531927"/>
    <w:rsid w:val="00531BF5"/>
    <w:rsid w:val="005321B1"/>
    <w:rsid w:val="00532531"/>
    <w:rsid w:val="00532BFE"/>
    <w:rsid w:val="00532D62"/>
    <w:rsid w:val="0053323E"/>
    <w:rsid w:val="00533367"/>
    <w:rsid w:val="00533577"/>
    <w:rsid w:val="00533590"/>
    <w:rsid w:val="005335DC"/>
    <w:rsid w:val="005338E2"/>
    <w:rsid w:val="00533D82"/>
    <w:rsid w:val="00533E15"/>
    <w:rsid w:val="00533E39"/>
    <w:rsid w:val="005343E3"/>
    <w:rsid w:val="00534669"/>
    <w:rsid w:val="00534831"/>
    <w:rsid w:val="00534D48"/>
    <w:rsid w:val="00535455"/>
    <w:rsid w:val="00535B47"/>
    <w:rsid w:val="00535CAC"/>
    <w:rsid w:val="00535D7D"/>
    <w:rsid w:val="00535E85"/>
    <w:rsid w:val="00536748"/>
    <w:rsid w:val="00536838"/>
    <w:rsid w:val="00536CE1"/>
    <w:rsid w:val="00536D77"/>
    <w:rsid w:val="00537095"/>
    <w:rsid w:val="00537146"/>
    <w:rsid w:val="005371F3"/>
    <w:rsid w:val="00537206"/>
    <w:rsid w:val="0053723C"/>
    <w:rsid w:val="0053732D"/>
    <w:rsid w:val="005373A7"/>
    <w:rsid w:val="0053752F"/>
    <w:rsid w:val="005376A7"/>
    <w:rsid w:val="0053778E"/>
    <w:rsid w:val="00537854"/>
    <w:rsid w:val="00537BE3"/>
    <w:rsid w:val="00540282"/>
    <w:rsid w:val="005402B5"/>
    <w:rsid w:val="00540376"/>
    <w:rsid w:val="005406DC"/>
    <w:rsid w:val="005409DA"/>
    <w:rsid w:val="00540AC2"/>
    <w:rsid w:val="00540B18"/>
    <w:rsid w:val="005410AB"/>
    <w:rsid w:val="00541720"/>
    <w:rsid w:val="00541750"/>
    <w:rsid w:val="005421C5"/>
    <w:rsid w:val="00542922"/>
    <w:rsid w:val="00542927"/>
    <w:rsid w:val="00542CDA"/>
    <w:rsid w:val="00542CE1"/>
    <w:rsid w:val="00542CEA"/>
    <w:rsid w:val="00542D2C"/>
    <w:rsid w:val="005433E9"/>
    <w:rsid w:val="00543830"/>
    <w:rsid w:val="00544177"/>
    <w:rsid w:val="00544767"/>
    <w:rsid w:val="00544F8D"/>
    <w:rsid w:val="0054528E"/>
    <w:rsid w:val="005452B9"/>
    <w:rsid w:val="0054541B"/>
    <w:rsid w:val="00545693"/>
    <w:rsid w:val="00545A4B"/>
    <w:rsid w:val="00545FF9"/>
    <w:rsid w:val="0054606C"/>
    <w:rsid w:val="0054628F"/>
    <w:rsid w:val="005468A2"/>
    <w:rsid w:val="005468E0"/>
    <w:rsid w:val="00547304"/>
    <w:rsid w:val="0054789F"/>
    <w:rsid w:val="00547F1A"/>
    <w:rsid w:val="005500C5"/>
    <w:rsid w:val="0055066E"/>
    <w:rsid w:val="0055076E"/>
    <w:rsid w:val="00551405"/>
    <w:rsid w:val="0055148F"/>
    <w:rsid w:val="005514EA"/>
    <w:rsid w:val="0055160C"/>
    <w:rsid w:val="00551A1C"/>
    <w:rsid w:val="00551AF3"/>
    <w:rsid w:val="00551BCA"/>
    <w:rsid w:val="00552019"/>
    <w:rsid w:val="005520B5"/>
    <w:rsid w:val="00552235"/>
    <w:rsid w:val="00552647"/>
    <w:rsid w:val="00552D40"/>
    <w:rsid w:val="0055337B"/>
    <w:rsid w:val="00553C19"/>
    <w:rsid w:val="00553D85"/>
    <w:rsid w:val="00553EDA"/>
    <w:rsid w:val="00553FF7"/>
    <w:rsid w:val="005544A9"/>
    <w:rsid w:val="005544C4"/>
    <w:rsid w:val="00554B36"/>
    <w:rsid w:val="005550EA"/>
    <w:rsid w:val="005552DC"/>
    <w:rsid w:val="005552E2"/>
    <w:rsid w:val="00555359"/>
    <w:rsid w:val="00555384"/>
    <w:rsid w:val="00555569"/>
    <w:rsid w:val="0055564B"/>
    <w:rsid w:val="0055575F"/>
    <w:rsid w:val="00555A71"/>
    <w:rsid w:val="00555E19"/>
    <w:rsid w:val="00555EDC"/>
    <w:rsid w:val="00556006"/>
    <w:rsid w:val="0055608D"/>
    <w:rsid w:val="005563A1"/>
    <w:rsid w:val="00556405"/>
    <w:rsid w:val="0055642A"/>
    <w:rsid w:val="00556558"/>
    <w:rsid w:val="00556632"/>
    <w:rsid w:val="00556866"/>
    <w:rsid w:val="00556926"/>
    <w:rsid w:val="00556943"/>
    <w:rsid w:val="005569F5"/>
    <w:rsid w:val="00556A18"/>
    <w:rsid w:val="00556BA4"/>
    <w:rsid w:val="00556EF4"/>
    <w:rsid w:val="005571D5"/>
    <w:rsid w:val="00557206"/>
    <w:rsid w:val="0055733F"/>
    <w:rsid w:val="00557A86"/>
    <w:rsid w:val="0056041D"/>
    <w:rsid w:val="005604EF"/>
    <w:rsid w:val="005605B1"/>
    <w:rsid w:val="00560CCE"/>
    <w:rsid w:val="00560E27"/>
    <w:rsid w:val="00560E28"/>
    <w:rsid w:val="0056101B"/>
    <w:rsid w:val="005615B0"/>
    <w:rsid w:val="00561670"/>
    <w:rsid w:val="00561884"/>
    <w:rsid w:val="00561CAD"/>
    <w:rsid w:val="00561CB2"/>
    <w:rsid w:val="00561CD7"/>
    <w:rsid w:val="00561DFF"/>
    <w:rsid w:val="00561F5E"/>
    <w:rsid w:val="0056253D"/>
    <w:rsid w:val="005626A1"/>
    <w:rsid w:val="00562708"/>
    <w:rsid w:val="00562853"/>
    <w:rsid w:val="00562897"/>
    <w:rsid w:val="00562D40"/>
    <w:rsid w:val="00562F29"/>
    <w:rsid w:val="005633A4"/>
    <w:rsid w:val="005634E2"/>
    <w:rsid w:val="0056366C"/>
    <w:rsid w:val="00563723"/>
    <w:rsid w:val="0056380D"/>
    <w:rsid w:val="0056397C"/>
    <w:rsid w:val="005643FE"/>
    <w:rsid w:val="00564492"/>
    <w:rsid w:val="0056460D"/>
    <w:rsid w:val="00564756"/>
    <w:rsid w:val="005650D5"/>
    <w:rsid w:val="005650E1"/>
    <w:rsid w:val="005651E8"/>
    <w:rsid w:val="00565226"/>
    <w:rsid w:val="005653E8"/>
    <w:rsid w:val="005655E4"/>
    <w:rsid w:val="00565AF9"/>
    <w:rsid w:val="00565EB3"/>
    <w:rsid w:val="005662E7"/>
    <w:rsid w:val="00566516"/>
    <w:rsid w:val="005667F2"/>
    <w:rsid w:val="005668DE"/>
    <w:rsid w:val="00566F88"/>
    <w:rsid w:val="0056711C"/>
    <w:rsid w:val="00567369"/>
    <w:rsid w:val="005678BB"/>
    <w:rsid w:val="00567C65"/>
    <w:rsid w:val="00567DF8"/>
    <w:rsid w:val="00567EC7"/>
    <w:rsid w:val="00567F73"/>
    <w:rsid w:val="005703F9"/>
    <w:rsid w:val="00570B17"/>
    <w:rsid w:val="00570E68"/>
    <w:rsid w:val="00570E8E"/>
    <w:rsid w:val="005710C9"/>
    <w:rsid w:val="00571482"/>
    <w:rsid w:val="00571955"/>
    <w:rsid w:val="00571FF8"/>
    <w:rsid w:val="0057278C"/>
    <w:rsid w:val="005727F9"/>
    <w:rsid w:val="00572B79"/>
    <w:rsid w:val="00572E12"/>
    <w:rsid w:val="0057319A"/>
    <w:rsid w:val="00573433"/>
    <w:rsid w:val="0057351D"/>
    <w:rsid w:val="005738B8"/>
    <w:rsid w:val="0057404B"/>
    <w:rsid w:val="0057409B"/>
    <w:rsid w:val="005742BE"/>
    <w:rsid w:val="005743B3"/>
    <w:rsid w:val="005746CA"/>
    <w:rsid w:val="00574B34"/>
    <w:rsid w:val="00574F02"/>
    <w:rsid w:val="00574F62"/>
    <w:rsid w:val="00575016"/>
    <w:rsid w:val="005750A5"/>
    <w:rsid w:val="00575279"/>
    <w:rsid w:val="00575327"/>
    <w:rsid w:val="00575666"/>
    <w:rsid w:val="005757E3"/>
    <w:rsid w:val="00575FB3"/>
    <w:rsid w:val="0057627E"/>
    <w:rsid w:val="0057684C"/>
    <w:rsid w:val="00576881"/>
    <w:rsid w:val="00576AD9"/>
    <w:rsid w:val="00576DE5"/>
    <w:rsid w:val="00577381"/>
    <w:rsid w:val="00577461"/>
    <w:rsid w:val="005777F6"/>
    <w:rsid w:val="005778B4"/>
    <w:rsid w:val="00577E8C"/>
    <w:rsid w:val="00580680"/>
    <w:rsid w:val="00580774"/>
    <w:rsid w:val="00580883"/>
    <w:rsid w:val="0058188B"/>
    <w:rsid w:val="00581B59"/>
    <w:rsid w:val="00581FDE"/>
    <w:rsid w:val="005822C6"/>
    <w:rsid w:val="00582411"/>
    <w:rsid w:val="00582719"/>
    <w:rsid w:val="00582D52"/>
    <w:rsid w:val="005835C9"/>
    <w:rsid w:val="005838D2"/>
    <w:rsid w:val="00583B9E"/>
    <w:rsid w:val="00583C8E"/>
    <w:rsid w:val="00583D2B"/>
    <w:rsid w:val="00584503"/>
    <w:rsid w:val="00584542"/>
    <w:rsid w:val="0058461D"/>
    <w:rsid w:val="005854ED"/>
    <w:rsid w:val="0058551B"/>
    <w:rsid w:val="00585722"/>
    <w:rsid w:val="00585F4C"/>
    <w:rsid w:val="00586382"/>
    <w:rsid w:val="00586696"/>
    <w:rsid w:val="00586730"/>
    <w:rsid w:val="005868DD"/>
    <w:rsid w:val="00586A84"/>
    <w:rsid w:val="00586B2E"/>
    <w:rsid w:val="00586C6D"/>
    <w:rsid w:val="00587054"/>
    <w:rsid w:val="005871D8"/>
    <w:rsid w:val="00587396"/>
    <w:rsid w:val="00587B37"/>
    <w:rsid w:val="00587BF1"/>
    <w:rsid w:val="00587CA3"/>
    <w:rsid w:val="00587CDD"/>
    <w:rsid w:val="00587DB5"/>
    <w:rsid w:val="00590B21"/>
    <w:rsid w:val="00590ECA"/>
    <w:rsid w:val="005911AC"/>
    <w:rsid w:val="005912CC"/>
    <w:rsid w:val="00591326"/>
    <w:rsid w:val="0059154E"/>
    <w:rsid w:val="0059162A"/>
    <w:rsid w:val="00591691"/>
    <w:rsid w:val="00591854"/>
    <w:rsid w:val="005918C6"/>
    <w:rsid w:val="00591AE4"/>
    <w:rsid w:val="00591D2B"/>
    <w:rsid w:val="00591D65"/>
    <w:rsid w:val="00591EA9"/>
    <w:rsid w:val="00591F88"/>
    <w:rsid w:val="00592131"/>
    <w:rsid w:val="005922F6"/>
    <w:rsid w:val="0059320F"/>
    <w:rsid w:val="0059327A"/>
    <w:rsid w:val="00593515"/>
    <w:rsid w:val="0059372F"/>
    <w:rsid w:val="005939B3"/>
    <w:rsid w:val="005948E8"/>
    <w:rsid w:val="00595115"/>
    <w:rsid w:val="005953B3"/>
    <w:rsid w:val="00595A3A"/>
    <w:rsid w:val="00595C86"/>
    <w:rsid w:val="00595CBC"/>
    <w:rsid w:val="00595EB8"/>
    <w:rsid w:val="005965E5"/>
    <w:rsid w:val="00596A83"/>
    <w:rsid w:val="00596D20"/>
    <w:rsid w:val="00596F3F"/>
    <w:rsid w:val="00597138"/>
    <w:rsid w:val="00597382"/>
    <w:rsid w:val="005973C0"/>
    <w:rsid w:val="005975E4"/>
    <w:rsid w:val="00597874"/>
    <w:rsid w:val="00597947"/>
    <w:rsid w:val="0059795D"/>
    <w:rsid w:val="00597EB2"/>
    <w:rsid w:val="005A0281"/>
    <w:rsid w:val="005A0407"/>
    <w:rsid w:val="005A0D67"/>
    <w:rsid w:val="005A0F9D"/>
    <w:rsid w:val="005A12AF"/>
    <w:rsid w:val="005A138C"/>
    <w:rsid w:val="005A172B"/>
    <w:rsid w:val="005A181C"/>
    <w:rsid w:val="005A1DBF"/>
    <w:rsid w:val="005A1ED3"/>
    <w:rsid w:val="005A25C6"/>
    <w:rsid w:val="005A260A"/>
    <w:rsid w:val="005A2983"/>
    <w:rsid w:val="005A2987"/>
    <w:rsid w:val="005A2A81"/>
    <w:rsid w:val="005A2B91"/>
    <w:rsid w:val="005A2DAE"/>
    <w:rsid w:val="005A2E8B"/>
    <w:rsid w:val="005A2EEA"/>
    <w:rsid w:val="005A331A"/>
    <w:rsid w:val="005A33FE"/>
    <w:rsid w:val="005A3839"/>
    <w:rsid w:val="005A3854"/>
    <w:rsid w:val="005A3EFC"/>
    <w:rsid w:val="005A3F91"/>
    <w:rsid w:val="005A4406"/>
    <w:rsid w:val="005A481A"/>
    <w:rsid w:val="005A4C97"/>
    <w:rsid w:val="005A4D05"/>
    <w:rsid w:val="005A4F65"/>
    <w:rsid w:val="005A516B"/>
    <w:rsid w:val="005A5379"/>
    <w:rsid w:val="005A58C0"/>
    <w:rsid w:val="005A58F0"/>
    <w:rsid w:val="005A5E45"/>
    <w:rsid w:val="005A5E64"/>
    <w:rsid w:val="005A6508"/>
    <w:rsid w:val="005A6942"/>
    <w:rsid w:val="005A6A7F"/>
    <w:rsid w:val="005A6C00"/>
    <w:rsid w:val="005A6DA1"/>
    <w:rsid w:val="005A7105"/>
    <w:rsid w:val="005A74BB"/>
    <w:rsid w:val="005A789C"/>
    <w:rsid w:val="005A79E9"/>
    <w:rsid w:val="005A7B55"/>
    <w:rsid w:val="005A7BFE"/>
    <w:rsid w:val="005A7EB9"/>
    <w:rsid w:val="005B054C"/>
    <w:rsid w:val="005B0C38"/>
    <w:rsid w:val="005B0CB4"/>
    <w:rsid w:val="005B115F"/>
    <w:rsid w:val="005B138B"/>
    <w:rsid w:val="005B149E"/>
    <w:rsid w:val="005B183B"/>
    <w:rsid w:val="005B1929"/>
    <w:rsid w:val="005B1965"/>
    <w:rsid w:val="005B1BB4"/>
    <w:rsid w:val="005B1CD2"/>
    <w:rsid w:val="005B1D45"/>
    <w:rsid w:val="005B1FE9"/>
    <w:rsid w:val="005B22CC"/>
    <w:rsid w:val="005B25BF"/>
    <w:rsid w:val="005B265A"/>
    <w:rsid w:val="005B28EF"/>
    <w:rsid w:val="005B2B3D"/>
    <w:rsid w:val="005B2EBC"/>
    <w:rsid w:val="005B2FF3"/>
    <w:rsid w:val="005B3016"/>
    <w:rsid w:val="005B3091"/>
    <w:rsid w:val="005B3447"/>
    <w:rsid w:val="005B37AD"/>
    <w:rsid w:val="005B3993"/>
    <w:rsid w:val="005B399F"/>
    <w:rsid w:val="005B3A68"/>
    <w:rsid w:val="005B3B99"/>
    <w:rsid w:val="005B3D74"/>
    <w:rsid w:val="005B3DB3"/>
    <w:rsid w:val="005B4066"/>
    <w:rsid w:val="005B4C86"/>
    <w:rsid w:val="005B4DA2"/>
    <w:rsid w:val="005B4EB2"/>
    <w:rsid w:val="005B4F4B"/>
    <w:rsid w:val="005B5319"/>
    <w:rsid w:val="005B55BC"/>
    <w:rsid w:val="005B5910"/>
    <w:rsid w:val="005B5A6B"/>
    <w:rsid w:val="005B5B7D"/>
    <w:rsid w:val="005B616B"/>
    <w:rsid w:val="005B624C"/>
    <w:rsid w:val="005B62DB"/>
    <w:rsid w:val="005B658F"/>
    <w:rsid w:val="005B65C7"/>
    <w:rsid w:val="005B688B"/>
    <w:rsid w:val="005B68AB"/>
    <w:rsid w:val="005B6A65"/>
    <w:rsid w:val="005B6D16"/>
    <w:rsid w:val="005B74AE"/>
    <w:rsid w:val="005B7E06"/>
    <w:rsid w:val="005C00B1"/>
    <w:rsid w:val="005C0217"/>
    <w:rsid w:val="005C0356"/>
    <w:rsid w:val="005C0404"/>
    <w:rsid w:val="005C07EC"/>
    <w:rsid w:val="005C082A"/>
    <w:rsid w:val="005C0BEF"/>
    <w:rsid w:val="005C0F15"/>
    <w:rsid w:val="005C0FC2"/>
    <w:rsid w:val="005C1012"/>
    <w:rsid w:val="005C1214"/>
    <w:rsid w:val="005C1227"/>
    <w:rsid w:val="005C139B"/>
    <w:rsid w:val="005C14F6"/>
    <w:rsid w:val="005C166C"/>
    <w:rsid w:val="005C1746"/>
    <w:rsid w:val="005C1757"/>
    <w:rsid w:val="005C1799"/>
    <w:rsid w:val="005C19E3"/>
    <w:rsid w:val="005C1B5D"/>
    <w:rsid w:val="005C1E81"/>
    <w:rsid w:val="005C1FB0"/>
    <w:rsid w:val="005C2032"/>
    <w:rsid w:val="005C28AB"/>
    <w:rsid w:val="005C3108"/>
    <w:rsid w:val="005C3332"/>
    <w:rsid w:val="005C363E"/>
    <w:rsid w:val="005C37BB"/>
    <w:rsid w:val="005C3CCD"/>
    <w:rsid w:val="005C44E3"/>
    <w:rsid w:val="005C4545"/>
    <w:rsid w:val="005C49B5"/>
    <w:rsid w:val="005C4BC2"/>
    <w:rsid w:val="005C4C9A"/>
    <w:rsid w:val="005C4C9E"/>
    <w:rsid w:val="005C4E3F"/>
    <w:rsid w:val="005C4F12"/>
    <w:rsid w:val="005C50DB"/>
    <w:rsid w:val="005C5390"/>
    <w:rsid w:val="005C545B"/>
    <w:rsid w:val="005C551E"/>
    <w:rsid w:val="005C57D1"/>
    <w:rsid w:val="005C598C"/>
    <w:rsid w:val="005C5B02"/>
    <w:rsid w:val="005C5D26"/>
    <w:rsid w:val="005C5D8D"/>
    <w:rsid w:val="005C5DD7"/>
    <w:rsid w:val="005C5DE8"/>
    <w:rsid w:val="005C6137"/>
    <w:rsid w:val="005C617A"/>
    <w:rsid w:val="005C6272"/>
    <w:rsid w:val="005C647A"/>
    <w:rsid w:val="005C6A50"/>
    <w:rsid w:val="005C6DA9"/>
    <w:rsid w:val="005C6DF5"/>
    <w:rsid w:val="005C6E0F"/>
    <w:rsid w:val="005C6EBE"/>
    <w:rsid w:val="005C7620"/>
    <w:rsid w:val="005C77A6"/>
    <w:rsid w:val="005C782F"/>
    <w:rsid w:val="005C79F1"/>
    <w:rsid w:val="005C7CFF"/>
    <w:rsid w:val="005C7D2C"/>
    <w:rsid w:val="005C7DEF"/>
    <w:rsid w:val="005C7E56"/>
    <w:rsid w:val="005D008A"/>
    <w:rsid w:val="005D013A"/>
    <w:rsid w:val="005D0461"/>
    <w:rsid w:val="005D099E"/>
    <w:rsid w:val="005D0A77"/>
    <w:rsid w:val="005D11B5"/>
    <w:rsid w:val="005D12EE"/>
    <w:rsid w:val="005D1543"/>
    <w:rsid w:val="005D1A88"/>
    <w:rsid w:val="005D1AB1"/>
    <w:rsid w:val="005D1B1F"/>
    <w:rsid w:val="005D1BF4"/>
    <w:rsid w:val="005D21D6"/>
    <w:rsid w:val="005D22CA"/>
    <w:rsid w:val="005D25D0"/>
    <w:rsid w:val="005D2833"/>
    <w:rsid w:val="005D28F3"/>
    <w:rsid w:val="005D314B"/>
    <w:rsid w:val="005D32F0"/>
    <w:rsid w:val="005D335A"/>
    <w:rsid w:val="005D33F2"/>
    <w:rsid w:val="005D34CD"/>
    <w:rsid w:val="005D34E2"/>
    <w:rsid w:val="005D3D8F"/>
    <w:rsid w:val="005D3DC9"/>
    <w:rsid w:val="005D46CD"/>
    <w:rsid w:val="005D46E2"/>
    <w:rsid w:val="005D49EE"/>
    <w:rsid w:val="005D4EE3"/>
    <w:rsid w:val="005D4F30"/>
    <w:rsid w:val="005D52BD"/>
    <w:rsid w:val="005D541E"/>
    <w:rsid w:val="005D5510"/>
    <w:rsid w:val="005D583C"/>
    <w:rsid w:val="005D59E0"/>
    <w:rsid w:val="005D5ACB"/>
    <w:rsid w:val="005D5B0D"/>
    <w:rsid w:val="005D5D31"/>
    <w:rsid w:val="005D5E49"/>
    <w:rsid w:val="005D60E4"/>
    <w:rsid w:val="005D65EB"/>
    <w:rsid w:val="005D7616"/>
    <w:rsid w:val="005D7868"/>
    <w:rsid w:val="005D793D"/>
    <w:rsid w:val="005D7A96"/>
    <w:rsid w:val="005D7EAA"/>
    <w:rsid w:val="005D7FBB"/>
    <w:rsid w:val="005E03B8"/>
    <w:rsid w:val="005E0E54"/>
    <w:rsid w:val="005E1AF8"/>
    <w:rsid w:val="005E1F81"/>
    <w:rsid w:val="005E1FAC"/>
    <w:rsid w:val="005E2528"/>
    <w:rsid w:val="005E2C1A"/>
    <w:rsid w:val="005E2C86"/>
    <w:rsid w:val="005E36AD"/>
    <w:rsid w:val="005E38D8"/>
    <w:rsid w:val="005E3BD2"/>
    <w:rsid w:val="005E3F05"/>
    <w:rsid w:val="005E4E16"/>
    <w:rsid w:val="005E5006"/>
    <w:rsid w:val="005E52C5"/>
    <w:rsid w:val="005E5357"/>
    <w:rsid w:val="005E55DF"/>
    <w:rsid w:val="005E57B2"/>
    <w:rsid w:val="005E5AA3"/>
    <w:rsid w:val="005E5B85"/>
    <w:rsid w:val="005E5C20"/>
    <w:rsid w:val="005E5F68"/>
    <w:rsid w:val="005E600F"/>
    <w:rsid w:val="005E620B"/>
    <w:rsid w:val="005E65A3"/>
    <w:rsid w:val="005E6A9F"/>
    <w:rsid w:val="005E6C0E"/>
    <w:rsid w:val="005E719E"/>
    <w:rsid w:val="005E755B"/>
    <w:rsid w:val="005E79DD"/>
    <w:rsid w:val="005E7ABE"/>
    <w:rsid w:val="005E7ACF"/>
    <w:rsid w:val="005E7C0E"/>
    <w:rsid w:val="005E7ED9"/>
    <w:rsid w:val="005F0409"/>
    <w:rsid w:val="005F0526"/>
    <w:rsid w:val="005F06F9"/>
    <w:rsid w:val="005F070B"/>
    <w:rsid w:val="005F08C1"/>
    <w:rsid w:val="005F0BB3"/>
    <w:rsid w:val="005F0EDB"/>
    <w:rsid w:val="005F100E"/>
    <w:rsid w:val="005F109C"/>
    <w:rsid w:val="005F1574"/>
    <w:rsid w:val="005F15A3"/>
    <w:rsid w:val="005F17C6"/>
    <w:rsid w:val="005F1A04"/>
    <w:rsid w:val="005F1A90"/>
    <w:rsid w:val="005F2020"/>
    <w:rsid w:val="005F24AF"/>
    <w:rsid w:val="005F26DC"/>
    <w:rsid w:val="005F2A2C"/>
    <w:rsid w:val="005F2D2C"/>
    <w:rsid w:val="005F2E21"/>
    <w:rsid w:val="005F2F51"/>
    <w:rsid w:val="005F333C"/>
    <w:rsid w:val="005F3390"/>
    <w:rsid w:val="005F33C6"/>
    <w:rsid w:val="005F33E9"/>
    <w:rsid w:val="005F379B"/>
    <w:rsid w:val="005F3D08"/>
    <w:rsid w:val="005F3DA9"/>
    <w:rsid w:val="005F411F"/>
    <w:rsid w:val="005F48BC"/>
    <w:rsid w:val="005F4A35"/>
    <w:rsid w:val="005F507A"/>
    <w:rsid w:val="005F5080"/>
    <w:rsid w:val="005F5198"/>
    <w:rsid w:val="005F55D4"/>
    <w:rsid w:val="005F5A5E"/>
    <w:rsid w:val="005F5ED9"/>
    <w:rsid w:val="005F6340"/>
    <w:rsid w:val="005F6568"/>
    <w:rsid w:val="005F65A4"/>
    <w:rsid w:val="005F6DF5"/>
    <w:rsid w:val="005F6DFD"/>
    <w:rsid w:val="005F6E64"/>
    <w:rsid w:val="005F73FC"/>
    <w:rsid w:val="005F7583"/>
    <w:rsid w:val="005F7837"/>
    <w:rsid w:val="005F79DF"/>
    <w:rsid w:val="005F7CA9"/>
    <w:rsid w:val="0060003A"/>
    <w:rsid w:val="006004B2"/>
    <w:rsid w:val="006004B8"/>
    <w:rsid w:val="0060085C"/>
    <w:rsid w:val="00600CFD"/>
    <w:rsid w:val="00600EBF"/>
    <w:rsid w:val="00601878"/>
    <w:rsid w:val="00601A72"/>
    <w:rsid w:val="00601CFC"/>
    <w:rsid w:val="006022ED"/>
    <w:rsid w:val="006024A8"/>
    <w:rsid w:val="006028CA"/>
    <w:rsid w:val="006029CD"/>
    <w:rsid w:val="00602BCA"/>
    <w:rsid w:val="00602D24"/>
    <w:rsid w:val="006033C4"/>
    <w:rsid w:val="006034FE"/>
    <w:rsid w:val="006039A4"/>
    <w:rsid w:val="00603A72"/>
    <w:rsid w:val="00603CD8"/>
    <w:rsid w:val="00603D36"/>
    <w:rsid w:val="00603FBE"/>
    <w:rsid w:val="00604035"/>
    <w:rsid w:val="006043FC"/>
    <w:rsid w:val="00604F15"/>
    <w:rsid w:val="0060501B"/>
    <w:rsid w:val="00605340"/>
    <w:rsid w:val="00605441"/>
    <w:rsid w:val="0060550F"/>
    <w:rsid w:val="006056E7"/>
    <w:rsid w:val="00605755"/>
    <w:rsid w:val="0060579C"/>
    <w:rsid w:val="00605E56"/>
    <w:rsid w:val="00605F26"/>
    <w:rsid w:val="006060B9"/>
    <w:rsid w:val="006061E2"/>
    <w:rsid w:val="00606FD8"/>
    <w:rsid w:val="0060702E"/>
    <w:rsid w:val="006071E0"/>
    <w:rsid w:val="006073A5"/>
    <w:rsid w:val="0060754D"/>
    <w:rsid w:val="0061003F"/>
    <w:rsid w:val="00610230"/>
    <w:rsid w:val="006105AA"/>
    <w:rsid w:val="00610661"/>
    <w:rsid w:val="00610BB4"/>
    <w:rsid w:val="00610F3E"/>
    <w:rsid w:val="00611355"/>
    <w:rsid w:val="0061145D"/>
    <w:rsid w:val="00611A22"/>
    <w:rsid w:val="006123AB"/>
    <w:rsid w:val="00612506"/>
    <w:rsid w:val="00612538"/>
    <w:rsid w:val="0061259B"/>
    <w:rsid w:val="006126E7"/>
    <w:rsid w:val="0061295E"/>
    <w:rsid w:val="0061345F"/>
    <w:rsid w:val="006134EC"/>
    <w:rsid w:val="00613506"/>
    <w:rsid w:val="00613639"/>
    <w:rsid w:val="00613E76"/>
    <w:rsid w:val="006144AE"/>
    <w:rsid w:val="00614811"/>
    <w:rsid w:val="00615136"/>
    <w:rsid w:val="0061561C"/>
    <w:rsid w:val="00615679"/>
    <w:rsid w:val="00615AC4"/>
    <w:rsid w:val="00615BA8"/>
    <w:rsid w:val="006160C1"/>
    <w:rsid w:val="006162AA"/>
    <w:rsid w:val="00616514"/>
    <w:rsid w:val="00616962"/>
    <w:rsid w:val="00616B00"/>
    <w:rsid w:val="00616F4F"/>
    <w:rsid w:val="00616FE1"/>
    <w:rsid w:val="00617060"/>
    <w:rsid w:val="0061733E"/>
    <w:rsid w:val="00617734"/>
    <w:rsid w:val="00617795"/>
    <w:rsid w:val="00620124"/>
    <w:rsid w:val="006203A4"/>
    <w:rsid w:val="00620A87"/>
    <w:rsid w:val="00620D3D"/>
    <w:rsid w:val="00620D96"/>
    <w:rsid w:val="00620E09"/>
    <w:rsid w:val="00620F72"/>
    <w:rsid w:val="00620FDB"/>
    <w:rsid w:val="00621002"/>
    <w:rsid w:val="00621270"/>
    <w:rsid w:val="0062127C"/>
    <w:rsid w:val="006212B2"/>
    <w:rsid w:val="00621404"/>
    <w:rsid w:val="0062184C"/>
    <w:rsid w:val="00621D09"/>
    <w:rsid w:val="00621EC3"/>
    <w:rsid w:val="0062208F"/>
    <w:rsid w:val="0062265E"/>
    <w:rsid w:val="00622E21"/>
    <w:rsid w:val="00623265"/>
    <w:rsid w:val="00623366"/>
    <w:rsid w:val="006235B5"/>
    <w:rsid w:val="0062373F"/>
    <w:rsid w:val="006239B1"/>
    <w:rsid w:val="006239C6"/>
    <w:rsid w:val="00623A46"/>
    <w:rsid w:val="00623A92"/>
    <w:rsid w:val="00624102"/>
    <w:rsid w:val="006242E6"/>
    <w:rsid w:val="00624F5D"/>
    <w:rsid w:val="00624FD2"/>
    <w:rsid w:val="0062536D"/>
    <w:rsid w:val="0062559C"/>
    <w:rsid w:val="00625899"/>
    <w:rsid w:val="00625980"/>
    <w:rsid w:val="00625A2D"/>
    <w:rsid w:val="00625B50"/>
    <w:rsid w:val="00625E79"/>
    <w:rsid w:val="006267E1"/>
    <w:rsid w:val="00626B69"/>
    <w:rsid w:val="00626CD7"/>
    <w:rsid w:val="006270C9"/>
    <w:rsid w:val="0062745F"/>
    <w:rsid w:val="006274BD"/>
    <w:rsid w:val="00627577"/>
    <w:rsid w:val="00627784"/>
    <w:rsid w:val="006279CF"/>
    <w:rsid w:val="00627A40"/>
    <w:rsid w:val="00627C0E"/>
    <w:rsid w:val="0063002F"/>
    <w:rsid w:val="00630907"/>
    <w:rsid w:val="00630EB5"/>
    <w:rsid w:val="00630F74"/>
    <w:rsid w:val="00630FB6"/>
    <w:rsid w:val="00631016"/>
    <w:rsid w:val="0063119F"/>
    <w:rsid w:val="0063135F"/>
    <w:rsid w:val="0063143B"/>
    <w:rsid w:val="00631470"/>
    <w:rsid w:val="00631521"/>
    <w:rsid w:val="0063168D"/>
    <w:rsid w:val="006319CA"/>
    <w:rsid w:val="00631CB9"/>
    <w:rsid w:val="006320D6"/>
    <w:rsid w:val="006324E6"/>
    <w:rsid w:val="006327C6"/>
    <w:rsid w:val="00632B3A"/>
    <w:rsid w:val="00632CA8"/>
    <w:rsid w:val="00632CF5"/>
    <w:rsid w:val="00632D25"/>
    <w:rsid w:val="00632F62"/>
    <w:rsid w:val="00632FC4"/>
    <w:rsid w:val="0063314D"/>
    <w:rsid w:val="006337DA"/>
    <w:rsid w:val="00633C28"/>
    <w:rsid w:val="00634B63"/>
    <w:rsid w:val="00634F06"/>
    <w:rsid w:val="00635383"/>
    <w:rsid w:val="006353EF"/>
    <w:rsid w:val="006357F3"/>
    <w:rsid w:val="0063589A"/>
    <w:rsid w:val="0063597A"/>
    <w:rsid w:val="00635A73"/>
    <w:rsid w:val="00635CA1"/>
    <w:rsid w:val="00635E41"/>
    <w:rsid w:val="00636305"/>
    <w:rsid w:val="00636739"/>
    <w:rsid w:val="00636D12"/>
    <w:rsid w:val="00637091"/>
    <w:rsid w:val="006370B1"/>
    <w:rsid w:val="00637437"/>
    <w:rsid w:val="0063754E"/>
    <w:rsid w:val="00637A7A"/>
    <w:rsid w:val="00637A9D"/>
    <w:rsid w:val="00637ECB"/>
    <w:rsid w:val="0064003F"/>
    <w:rsid w:val="006402ED"/>
    <w:rsid w:val="00640685"/>
    <w:rsid w:val="00640689"/>
    <w:rsid w:val="00640856"/>
    <w:rsid w:val="00640867"/>
    <w:rsid w:val="006408F6"/>
    <w:rsid w:val="00640F1F"/>
    <w:rsid w:val="00641056"/>
    <w:rsid w:val="0064144D"/>
    <w:rsid w:val="006418BA"/>
    <w:rsid w:val="006418D8"/>
    <w:rsid w:val="006419A2"/>
    <w:rsid w:val="00641A90"/>
    <w:rsid w:val="00641C63"/>
    <w:rsid w:val="00641D07"/>
    <w:rsid w:val="006420FD"/>
    <w:rsid w:val="00642692"/>
    <w:rsid w:val="00642C06"/>
    <w:rsid w:val="00642FC7"/>
    <w:rsid w:val="00643988"/>
    <w:rsid w:val="006439A3"/>
    <w:rsid w:val="00643E07"/>
    <w:rsid w:val="00643EDC"/>
    <w:rsid w:val="006440CB"/>
    <w:rsid w:val="0064428B"/>
    <w:rsid w:val="00644328"/>
    <w:rsid w:val="0064444C"/>
    <w:rsid w:val="006446FE"/>
    <w:rsid w:val="0064496B"/>
    <w:rsid w:val="00644A42"/>
    <w:rsid w:val="00644A84"/>
    <w:rsid w:val="006450D7"/>
    <w:rsid w:val="006450EF"/>
    <w:rsid w:val="0064525F"/>
    <w:rsid w:val="0064562C"/>
    <w:rsid w:val="0064564D"/>
    <w:rsid w:val="00645699"/>
    <w:rsid w:val="00645B79"/>
    <w:rsid w:val="00646633"/>
    <w:rsid w:val="00647605"/>
    <w:rsid w:val="00647709"/>
    <w:rsid w:val="0064779C"/>
    <w:rsid w:val="00647A36"/>
    <w:rsid w:val="006501B5"/>
    <w:rsid w:val="00650388"/>
    <w:rsid w:val="006506E9"/>
    <w:rsid w:val="00650CC2"/>
    <w:rsid w:val="00650D10"/>
    <w:rsid w:val="00650D1A"/>
    <w:rsid w:val="00650E09"/>
    <w:rsid w:val="00650ED4"/>
    <w:rsid w:val="00651488"/>
    <w:rsid w:val="006519B1"/>
    <w:rsid w:val="00652080"/>
    <w:rsid w:val="006523A9"/>
    <w:rsid w:val="0065299E"/>
    <w:rsid w:val="006529C6"/>
    <w:rsid w:val="006529EC"/>
    <w:rsid w:val="00652ACC"/>
    <w:rsid w:val="00652BE5"/>
    <w:rsid w:val="00652EC3"/>
    <w:rsid w:val="0065325B"/>
    <w:rsid w:val="00653428"/>
    <w:rsid w:val="0065373D"/>
    <w:rsid w:val="006538BF"/>
    <w:rsid w:val="00653BB1"/>
    <w:rsid w:val="00653DF9"/>
    <w:rsid w:val="00654424"/>
    <w:rsid w:val="00654444"/>
    <w:rsid w:val="00654759"/>
    <w:rsid w:val="00654949"/>
    <w:rsid w:val="00654A89"/>
    <w:rsid w:val="00654E1C"/>
    <w:rsid w:val="00654EAD"/>
    <w:rsid w:val="00654F26"/>
    <w:rsid w:val="00655030"/>
    <w:rsid w:val="006551AA"/>
    <w:rsid w:val="00655502"/>
    <w:rsid w:val="006555A0"/>
    <w:rsid w:val="00655BB8"/>
    <w:rsid w:val="00655C68"/>
    <w:rsid w:val="00655FF1"/>
    <w:rsid w:val="006561BE"/>
    <w:rsid w:val="00656232"/>
    <w:rsid w:val="006562A0"/>
    <w:rsid w:val="006563AE"/>
    <w:rsid w:val="00656FAB"/>
    <w:rsid w:val="00656FDB"/>
    <w:rsid w:val="0065799D"/>
    <w:rsid w:val="006579A4"/>
    <w:rsid w:val="00660F21"/>
    <w:rsid w:val="0066169C"/>
    <w:rsid w:val="00661950"/>
    <w:rsid w:val="00661C40"/>
    <w:rsid w:val="00661FFD"/>
    <w:rsid w:val="00662325"/>
    <w:rsid w:val="00662418"/>
    <w:rsid w:val="006626EA"/>
    <w:rsid w:val="00662B6E"/>
    <w:rsid w:val="00662CE5"/>
    <w:rsid w:val="00662EA4"/>
    <w:rsid w:val="006630F1"/>
    <w:rsid w:val="0066340D"/>
    <w:rsid w:val="006635DE"/>
    <w:rsid w:val="00663886"/>
    <w:rsid w:val="006641C1"/>
    <w:rsid w:val="006646CC"/>
    <w:rsid w:val="006646D8"/>
    <w:rsid w:val="006649D0"/>
    <w:rsid w:val="00664A09"/>
    <w:rsid w:val="00664B77"/>
    <w:rsid w:val="00664C5A"/>
    <w:rsid w:val="00664F32"/>
    <w:rsid w:val="00664FD4"/>
    <w:rsid w:val="00665133"/>
    <w:rsid w:val="00665181"/>
    <w:rsid w:val="00665D3F"/>
    <w:rsid w:val="00665FEC"/>
    <w:rsid w:val="00666123"/>
    <w:rsid w:val="00666346"/>
    <w:rsid w:val="0066664E"/>
    <w:rsid w:val="00666C56"/>
    <w:rsid w:val="00666DF4"/>
    <w:rsid w:val="00666F66"/>
    <w:rsid w:val="0066709F"/>
    <w:rsid w:val="006670B9"/>
    <w:rsid w:val="0066740C"/>
    <w:rsid w:val="0066740D"/>
    <w:rsid w:val="00667C0A"/>
    <w:rsid w:val="006702C2"/>
    <w:rsid w:val="00670472"/>
    <w:rsid w:val="006705CE"/>
    <w:rsid w:val="00670699"/>
    <w:rsid w:val="00670785"/>
    <w:rsid w:val="006707AB"/>
    <w:rsid w:val="006707CD"/>
    <w:rsid w:val="00670880"/>
    <w:rsid w:val="00670B25"/>
    <w:rsid w:val="00670D8E"/>
    <w:rsid w:val="00670E74"/>
    <w:rsid w:val="00670FD2"/>
    <w:rsid w:val="00671080"/>
    <w:rsid w:val="006711A7"/>
    <w:rsid w:val="00671613"/>
    <w:rsid w:val="00671849"/>
    <w:rsid w:val="00671EBB"/>
    <w:rsid w:val="006720DB"/>
    <w:rsid w:val="006723D5"/>
    <w:rsid w:val="006726C8"/>
    <w:rsid w:val="006727F0"/>
    <w:rsid w:val="00672CDB"/>
    <w:rsid w:val="00672F0A"/>
    <w:rsid w:val="006730E8"/>
    <w:rsid w:val="00673478"/>
    <w:rsid w:val="00673970"/>
    <w:rsid w:val="00673CEB"/>
    <w:rsid w:val="00673DC8"/>
    <w:rsid w:val="00674049"/>
    <w:rsid w:val="00674F48"/>
    <w:rsid w:val="00675ADB"/>
    <w:rsid w:val="006763BE"/>
    <w:rsid w:val="006769FA"/>
    <w:rsid w:val="00676C85"/>
    <w:rsid w:val="00676EA1"/>
    <w:rsid w:val="0067750B"/>
    <w:rsid w:val="00677680"/>
    <w:rsid w:val="006776F1"/>
    <w:rsid w:val="00677EA4"/>
    <w:rsid w:val="006806D9"/>
    <w:rsid w:val="00680AFF"/>
    <w:rsid w:val="00680B7F"/>
    <w:rsid w:val="00680B83"/>
    <w:rsid w:val="00680F94"/>
    <w:rsid w:val="0068115E"/>
    <w:rsid w:val="0068149D"/>
    <w:rsid w:val="00681949"/>
    <w:rsid w:val="00681951"/>
    <w:rsid w:val="00681E9D"/>
    <w:rsid w:val="006821E6"/>
    <w:rsid w:val="006824BF"/>
    <w:rsid w:val="006824D1"/>
    <w:rsid w:val="00682CDB"/>
    <w:rsid w:val="00682F69"/>
    <w:rsid w:val="006839AA"/>
    <w:rsid w:val="00683D01"/>
    <w:rsid w:val="00683D84"/>
    <w:rsid w:val="00683FAD"/>
    <w:rsid w:val="00684297"/>
    <w:rsid w:val="006843FA"/>
    <w:rsid w:val="00684435"/>
    <w:rsid w:val="006845C7"/>
    <w:rsid w:val="00684A2B"/>
    <w:rsid w:val="00684D50"/>
    <w:rsid w:val="00684DD7"/>
    <w:rsid w:val="0068534D"/>
    <w:rsid w:val="00685D0E"/>
    <w:rsid w:val="00685D86"/>
    <w:rsid w:val="006863DE"/>
    <w:rsid w:val="006866CF"/>
    <w:rsid w:val="00686F67"/>
    <w:rsid w:val="0068709E"/>
    <w:rsid w:val="0068788F"/>
    <w:rsid w:val="00687EA9"/>
    <w:rsid w:val="0069024D"/>
    <w:rsid w:val="00690409"/>
    <w:rsid w:val="00690D44"/>
    <w:rsid w:val="00690EB2"/>
    <w:rsid w:val="00691D5C"/>
    <w:rsid w:val="00691D9F"/>
    <w:rsid w:val="00691E84"/>
    <w:rsid w:val="00692004"/>
    <w:rsid w:val="006921BB"/>
    <w:rsid w:val="006923F7"/>
    <w:rsid w:val="006924DA"/>
    <w:rsid w:val="00692929"/>
    <w:rsid w:val="00692C92"/>
    <w:rsid w:val="00692DB3"/>
    <w:rsid w:val="00692E99"/>
    <w:rsid w:val="0069312E"/>
    <w:rsid w:val="006931B6"/>
    <w:rsid w:val="00693420"/>
    <w:rsid w:val="0069347C"/>
    <w:rsid w:val="006934CE"/>
    <w:rsid w:val="0069378B"/>
    <w:rsid w:val="00693C63"/>
    <w:rsid w:val="00693E13"/>
    <w:rsid w:val="00694504"/>
    <w:rsid w:val="0069496B"/>
    <w:rsid w:val="006949FA"/>
    <w:rsid w:val="00694BE8"/>
    <w:rsid w:val="00694E11"/>
    <w:rsid w:val="006950AB"/>
    <w:rsid w:val="00695196"/>
    <w:rsid w:val="006952D7"/>
    <w:rsid w:val="00695307"/>
    <w:rsid w:val="006959A0"/>
    <w:rsid w:val="006959BE"/>
    <w:rsid w:val="00695A71"/>
    <w:rsid w:val="00695ED8"/>
    <w:rsid w:val="006961B1"/>
    <w:rsid w:val="00696611"/>
    <w:rsid w:val="00696A13"/>
    <w:rsid w:val="00696BE6"/>
    <w:rsid w:val="00696D49"/>
    <w:rsid w:val="00696DF3"/>
    <w:rsid w:val="00696E37"/>
    <w:rsid w:val="00697400"/>
    <w:rsid w:val="00697474"/>
    <w:rsid w:val="006977B0"/>
    <w:rsid w:val="006978FD"/>
    <w:rsid w:val="00697AA7"/>
    <w:rsid w:val="00697D51"/>
    <w:rsid w:val="00697D8E"/>
    <w:rsid w:val="00697DE7"/>
    <w:rsid w:val="00697E55"/>
    <w:rsid w:val="006A00D1"/>
    <w:rsid w:val="006A02AD"/>
    <w:rsid w:val="006A0CDD"/>
    <w:rsid w:val="006A0E2B"/>
    <w:rsid w:val="006A1482"/>
    <w:rsid w:val="006A16B6"/>
    <w:rsid w:val="006A1926"/>
    <w:rsid w:val="006A19C4"/>
    <w:rsid w:val="006A1B9C"/>
    <w:rsid w:val="006A1C9D"/>
    <w:rsid w:val="006A1DD9"/>
    <w:rsid w:val="006A1FB8"/>
    <w:rsid w:val="006A2077"/>
    <w:rsid w:val="006A22AC"/>
    <w:rsid w:val="006A247E"/>
    <w:rsid w:val="006A258A"/>
    <w:rsid w:val="006A25FD"/>
    <w:rsid w:val="006A2DE7"/>
    <w:rsid w:val="006A2DEC"/>
    <w:rsid w:val="006A3000"/>
    <w:rsid w:val="006A33DD"/>
    <w:rsid w:val="006A3490"/>
    <w:rsid w:val="006A36C7"/>
    <w:rsid w:val="006A36CE"/>
    <w:rsid w:val="006A39AD"/>
    <w:rsid w:val="006A400B"/>
    <w:rsid w:val="006A40EA"/>
    <w:rsid w:val="006A444E"/>
    <w:rsid w:val="006A45FD"/>
    <w:rsid w:val="006A5572"/>
    <w:rsid w:val="006A56C0"/>
    <w:rsid w:val="006A5CAC"/>
    <w:rsid w:val="006A5CF9"/>
    <w:rsid w:val="006A6246"/>
    <w:rsid w:val="006A653D"/>
    <w:rsid w:val="006A6594"/>
    <w:rsid w:val="006A65C7"/>
    <w:rsid w:val="006A66D1"/>
    <w:rsid w:val="006A6942"/>
    <w:rsid w:val="006A71C8"/>
    <w:rsid w:val="006A724A"/>
    <w:rsid w:val="006A740C"/>
    <w:rsid w:val="006A7447"/>
    <w:rsid w:val="006A75D0"/>
    <w:rsid w:val="006A798A"/>
    <w:rsid w:val="006A7B2B"/>
    <w:rsid w:val="006A7EAA"/>
    <w:rsid w:val="006B00CF"/>
    <w:rsid w:val="006B010A"/>
    <w:rsid w:val="006B03A0"/>
    <w:rsid w:val="006B0505"/>
    <w:rsid w:val="006B0B24"/>
    <w:rsid w:val="006B0DE0"/>
    <w:rsid w:val="006B102D"/>
    <w:rsid w:val="006B12C4"/>
    <w:rsid w:val="006B12E6"/>
    <w:rsid w:val="006B13FC"/>
    <w:rsid w:val="006B153B"/>
    <w:rsid w:val="006B1580"/>
    <w:rsid w:val="006B158A"/>
    <w:rsid w:val="006B1CB9"/>
    <w:rsid w:val="006B1E57"/>
    <w:rsid w:val="006B27FD"/>
    <w:rsid w:val="006B283A"/>
    <w:rsid w:val="006B28F1"/>
    <w:rsid w:val="006B291A"/>
    <w:rsid w:val="006B2C35"/>
    <w:rsid w:val="006B2D3D"/>
    <w:rsid w:val="006B2E1D"/>
    <w:rsid w:val="006B2EF5"/>
    <w:rsid w:val="006B3135"/>
    <w:rsid w:val="006B3261"/>
    <w:rsid w:val="006B3267"/>
    <w:rsid w:val="006B33C5"/>
    <w:rsid w:val="006B3961"/>
    <w:rsid w:val="006B3A54"/>
    <w:rsid w:val="006B426C"/>
    <w:rsid w:val="006B4649"/>
    <w:rsid w:val="006B4705"/>
    <w:rsid w:val="006B4930"/>
    <w:rsid w:val="006B4B17"/>
    <w:rsid w:val="006B4DC3"/>
    <w:rsid w:val="006B4E34"/>
    <w:rsid w:val="006B4F56"/>
    <w:rsid w:val="006B5157"/>
    <w:rsid w:val="006B54A6"/>
    <w:rsid w:val="006B5771"/>
    <w:rsid w:val="006B61FF"/>
    <w:rsid w:val="006B6236"/>
    <w:rsid w:val="006B641C"/>
    <w:rsid w:val="006B64EA"/>
    <w:rsid w:val="006B659D"/>
    <w:rsid w:val="006B6FD7"/>
    <w:rsid w:val="006B717D"/>
    <w:rsid w:val="006B7411"/>
    <w:rsid w:val="006B752E"/>
    <w:rsid w:val="006B79F0"/>
    <w:rsid w:val="006C052E"/>
    <w:rsid w:val="006C09F3"/>
    <w:rsid w:val="006C0B46"/>
    <w:rsid w:val="006C0CDA"/>
    <w:rsid w:val="006C0D37"/>
    <w:rsid w:val="006C1351"/>
    <w:rsid w:val="006C16C2"/>
    <w:rsid w:val="006C1B0A"/>
    <w:rsid w:val="006C1EA6"/>
    <w:rsid w:val="006C1EBC"/>
    <w:rsid w:val="006C289D"/>
    <w:rsid w:val="006C28BB"/>
    <w:rsid w:val="006C2B75"/>
    <w:rsid w:val="006C2DC8"/>
    <w:rsid w:val="006C2EFF"/>
    <w:rsid w:val="006C37A7"/>
    <w:rsid w:val="006C37D6"/>
    <w:rsid w:val="006C37FE"/>
    <w:rsid w:val="006C3A7E"/>
    <w:rsid w:val="006C3AFA"/>
    <w:rsid w:val="006C3C9D"/>
    <w:rsid w:val="006C3F22"/>
    <w:rsid w:val="006C40C7"/>
    <w:rsid w:val="006C449A"/>
    <w:rsid w:val="006C45C0"/>
    <w:rsid w:val="006C48B5"/>
    <w:rsid w:val="006C568F"/>
    <w:rsid w:val="006C576A"/>
    <w:rsid w:val="006C58CD"/>
    <w:rsid w:val="006C5971"/>
    <w:rsid w:val="006C5A7A"/>
    <w:rsid w:val="006C5F01"/>
    <w:rsid w:val="006C5FE9"/>
    <w:rsid w:val="006C690B"/>
    <w:rsid w:val="006C69AE"/>
    <w:rsid w:val="006C69C8"/>
    <w:rsid w:val="006C69F3"/>
    <w:rsid w:val="006C6D38"/>
    <w:rsid w:val="006C71D1"/>
    <w:rsid w:val="006C7216"/>
    <w:rsid w:val="006C7259"/>
    <w:rsid w:val="006C7585"/>
    <w:rsid w:val="006C7828"/>
    <w:rsid w:val="006C7977"/>
    <w:rsid w:val="006C79D9"/>
    <w:rsid w:val="006C7FC7"/>
    <w:rsid w:val="006D01BD"/>
    <w:rsid w:val="006D01ED"/>
    <w:rsid w:val="006D02C1"/>
    <w:rsid w:val="006D0360"/>
    <w:rsid w:val="006D083A"/>
    <w:rsid w:val="006D0855"/>
    <w:rsid w:val="006D08C1"/>
    <w:rsid w:val="006D0C57"/>
    <w:rsid w:val="006D12B3"/>
    <w:rsid w:val="006D147E"/>
    <w:rsid w:val="006D1656"/>
    <w:rsid w:val="006D1828"/>
    <w:rsid w:val="006D1F5D"/>
    <w:rsid w:val="006D1F91"/>
    <w:rsid w:val="006D2558"/>
    <w:rsid w:val="006D2A17"/>
    <w:rsid w:val="006D2A26"/>
    <w:rsid w:val="006D2BB6"/>
    <w:rsid w:val="006D2FCC"/>
    <w:rsid w:val="006D3099"/>
    <w:rsid w:val="006D348B"/>
    <w:rsid w:val="006D3584"/>
    <w:rsid w:val="006D396F"/>
    <w:rsid w:val="006D3AC6"/>
    <w:rsid w:val="006D3BDB"/>
    <w:rsid w:val="006D3DE6"/>
    <w:rsid w:val="006D3E5D"/>
    <w:rsid w:val="006D4787"/>
    <w:rsid w:val="006D4BDC"/>
    <w:rsid w:val="006D4D01"/>
    <w:rsid w:val="006D51FF"/>
    <w:rsid w:val="006D5752"/>
    <w:rsid w:val="006D5983"/>
    <w:rsid w:val="006D5A90"/>
    <w:rsid w:val="006D5ADB"/>
    <w:rsid w:val="006D6828"/>
    <w:rsid w:val="006D6E14"/>
    <w:rsid w:val="006D74D8"/>
    <w:rsid w:val="006D74E7"/>
    <w:rsid w:val="006D74F0"/>
    <w:rsid w:val="006D7831"/>
    <w:rsid w:val="006D78E8"/>
    <w:rsid w:val="006E0160"/>
    <w:rsid w:val="006E04DC"/>
    <w:rsid w:val="006E07A0"/>
    <w:rsid w:val="006E0802"/>
    <w:rsid w:val="006E0885"/>
    <w:rsid w:val="006E08C9"/>
    <w:rsid w:val="006E0922"/>
    <w:rsid w:val="006E0A45"/>
    <w:rsid w:val="006E0C5F"/>
    <w:rsid w:val="006E0D92"/>
    <w:rsid w:val="006E0F8D"/>
    <w:rsid w:val="006E17F2"/>
    <w:rsid w:val="006E29B0"/>
    <w:rsid w:val="006E2B3D"/>
    <w:rsid w:val="006E2F28"/>
    <w:rsid w:val="006E3127"/>
    <w:rsid w:val="006E32CE"/>
    <w:rsid w:val="006E35CC"/>
    <w:rsid w:val="006E3ADE"/>
    <w:rsid w:val="006E3BB4"/>
    <w:rsid w:val="006E3CA0"/>
    <w:rsid w:val="006E3E01"/>
    <w:rsid w:val="006E4538"/>
    <w:rsid w:val="006E4783"/>
    <w:rsid w:val="006E47B4"/>
    <w:rsid w:val="006E4BB4"/>
    <w:rsid w:val="006E4E5E"/>
    <w:rsid w:val="006E4F1D"/>
    <w:rsid w:val="006E5058"/>
    <w:rsid w:val="006E50E7"/>
    <w:rsid w:val="006E5254"/>
    <w:rsid w:val="006E53F2"/>
    <w:rsid w:val="006E59F9"/>
    <w:rsid w:val="006E5ADA"/>
    <w:rsid w:val="006E5C7A"/>
    <w:rsid w:val="006E5D05"/>
    <w:rsid w:val="006E5E97"/>
    <w:rsid w:val="006E60B5"/>
    <w:rsid w:val="006E62D7"/>
    <w:rsid w:val="006E6303"/>
    <w:rsid w:val="006E65BA"/>
    <w:rsid w:val="006E65E9"/>
    <w:rsid w:val="006E6712"/>
    <w:rsid w:val="006E7012"/>
    <w:rsid w:val="006E7303"/>
    <w:rsid w:val="006E744B"/>
    <w:rsid w:val="006E758C"/>
    <w:rsid w:val="006E75AB"/>
    <w:rsid w:val="006E7994"/>
    <w:rsid w:val="006E7B5A"/>
    <w:rsid w:val="006E7F86"/>
    <w:rsid w:val="006F0186"/>
    <w:rsid w:val="006F01C7"/>
    <w:rsid w:val="006F036B"/>
    <w:rsid w:val="006F03FF"/>
    <w:rsid w:val="006F06E8"/>
    <w:rsid w:val="006F09BB"/>
    <w:rsid w:val="006F113B"/>
    <w:rsid w:val="006F1286"/>
    <w:rsid w:val="006F1498"/>
    <w:rsid w:val="006F19CB"/>
    <w:rsid w:val="006F1AE5"/>
    <w:rsid w:val="006F1C0A"/>
    <w:rsid w:val="006F1E3C"/>
    <w:rsid w:val="006F24FD"/>
    <w:rsid w:val="006F2F64"/>
    <w:rsid w:val="006F3133"/>
    <w:rsid w:val="006F3209"/>
    <w:rsid w:val="006F326F"/>
    <w:rsid w:val="006F369A"/>
    <w:rsid w:val="006F36BB"/>
    <w:rsid w:val="006F3785"/>
    <w:rsid w:val="006F3812"/>
    <w:rsid w:val="006F3D67"/>
    <w:rsid w:val="006F3F85"/>
    <w:rsid w:val="006F42A9"/>
    <w:rsid w:val="006F42CF"/>
    <w:rsid w:val="006F4568"/>
    <w:rsid w:val="006F467F"/>
    <w:rsid w:val="006F48EC"/>
    <w:rsid w:val="006F4906"/>
    <w:rsid w:val="006F4A2F"/>
    <w:rsid w:val="006F4D77"/>
    <w:rsid w:val="006F4F7F"/>
    <w:rsid w:val="006F503D"/>
    <w:rsid w:val="006F5167"/>
    <w:rsid w:val="006F5B27"/>
    <w:rsid w:val="006F5C5F"/>
    <w:rsid w:val="006F5E9F"/>
    <w:rsid w:val="006F6201"/>
    <w:rsid w:val="006F6332"/>
    <w:rsid w:val="006F6598"/>
    <w:rsid w:val="006F696C"/>
    <w:rsid w:val="006F6ABB"/>
    <w:rsid w:val="006F6C01"/>
    <w:rsid w:val="006F6D0D"/>
    <w:rsid w:val="006F6F31"/>
    <w:rsid w:val="006F6F71"/>
    <w:rsid w:val="006F7283"/>
    <w:rsid w:val="006F7706"/>
    <w:rsid w:val="006F78DF"/>
    <w:rsid w:val="006F7B6A"/>
    <w:rsid w:val="006F7BA4"/>
    <w:rsid w:val="007008D0"/>
    <w:rsid w:val="00700B6B"/>
    <w:rsid w:val="00700C5C"/>
    <w:rsid w:val="00700CE3"/>
    <w:rsid w:val="00700E51"/>
    <w:rsid w:val="00700EB6"/>
    <w:rsid w:val="00701912"/>
    <w:rsid w:val="0070192A"/>
    <w:rsid w:val="00701A25"/>
    <w:rsid w:val="00701B78"/>
    <w:rsid w:val="00701CE9"/>
    <w:rsid w:val="00701E65"/>
    <w:rsid w:val="00702A17"/>
    <w:rsid w:val="00702F85"/>
    <w:rsid w:val="0070380A"/>
    <w:rsid w:val="00703BED"/>
    <w:rsid w:val="00703EB3"/>
    <w:rsid w:val="007041B6"/>
    <w:rsid w:val="007042ED"/>
    <w:rsid w:val="00704852"/>
    <w:rsid w:val="007048F1"/>
    <w:rsid w:val="00705125"/>
    <w:rsid w:val="007051E8"/>
    <w:rsid w:val="007054E1"/>
    <w:rsid w:val="00705BD6"/>
    <w:rsid w:val="00705C9B"/>
    <w:rsid w:val="00705DDE"/>
    <w:rsid w:val="007063D2"/>
    <w:rsid w:val="007063E6"/>
    <w:rsid w:val="007066BA"/>
    <w:rsid w:val="00706799"/>
    <w:rsid w:val="00706C12"/>
    <w:rsid w:val="00706F7E"/>
    <w:rsid w:val="00707062"/>
    <w:rsid w:val="007078CB"/>
    <w:rsid w:val="00707E35"/>
    <w:rsid w:val="00707FEC"/>
    <w:rsid w:val="00710557"/>
    <w:rsid w:val="007105EA"/>
    <w:rsid w:val="007109CA"/>
    <w:rsid w:val="007109D9"/>
    <w:rsid w:val="007109E5"/>
    <w:rsid w:val="00710B6D"/>
    <w:rsid w:val="00710BD4"/>
    <w:rsid w:val="00710FBF"/>
    <w:rsid w:val="00710FCD"/>
    <w:rsid w:val="007110B5"/>
    <w:rsid w:val="00711230"/>
    <w:rsid w:val="00711625"/>
    <w:rsid w:val="0071170C"/>
    <w:rsid w:val="00712263"/>
    <w:rsid w:val="00712DFF"/>
    <w:rsid w:val="00712EA5"/>
    <w:rsid w:val="007132F8"/>
    <w:rsid w:val="007134A6"/>
    <w:rsid w:val="00713C87"/>
    <w:rsid w:val="00713C97"/>
    <w:rsid w:val="007140B5"/>
    <w:rsid w:val="00714398"/>
    <w:rsid w:val="00714527"/>
    <w:rsid w:val="007152F9"/>
    <w:rsid w:val="00715343"/>
    <w:rsid w:val="007159AD"/>
    <w:rsid w:val="00715A07"/>
    <w:rsid w:val="00715EA2"/>
    <w:rsid w:val="007160E8"/>
    <w:rsid w:val="007161B4"/>
    <w:rsid w:val="0071669D"/>
    <w:rsid w:val="007168DA"/>
    <w:rsid w:val="007169A2"/>
    <w:rsid w:val="00716A15"/>
    <w:rsid w:val="00716EB6"/>
    <w:rsid w:val="00717022"/>
    <w:rsid w:val="00717363"/>
    <w:rsid w:val="007178BB"/>
    <w:rsid w:val="007179B5"/>
    <w:rsid w:val="00717D03"/>
    <w:rsid w:val="00717E09"/>
    <w:rsid w:val="00717F62"/>
    <w:rsid w:val="007204C7"/>
    <w:rsid w:val="00720560"/>
    <w:rsid w:val="00720676"/>
    <w:rsid w:val="00720B64"/>
    <w:rsid w:val="00720BCA"/>
    <w:rsid w:val="00720DE8"/>
    <w:rsid w:val="00720F1D"/>
    <w:rsid w:val="0072106F"/>
    <w:rsid w:val="007211EF"/>
    <w:rsid w:val="007214FE"/>
    <w:rsid w:val="0072184D"/>
    <w:rsid w:val="00721CC1"/>
    <w:rsid w:val="007224EE"/>
    <w:rsid w:val="00722811"/>
    <w:rsid w:val="00722CD4"/>
    <w:rsid w:val="00723040"/>
    <w:rsid w:val="007230C9"/>
    <w:rsid w:val="00723158"/>
    <w:rsid w:val="00723228"/>
    <w:rsid w:val="0072330F"/>
    <w:rsid w:val="00723460"/>
    <w:rsid w:val="007235AA"/>
    <w:rsid w:val="00723B09"/>
    <w:rsid w:val="00723F9A"/>
    <w:rsid w:val="00724063"/>
    <w:rsid w:val="00724229"/>
    <w:rsid w:val="00724514"/>
    <w:rsid w:val="00724F9A"/>
    <w:rsid w:val="007250F5"/>
    <w:rsid w:val="007253DF"/>
    <w:rsid w:val="0072571A"/>
    <w:rsid w:val="007258AE"/>
    <w:rsid w:val="007258D2"/>
    <w:rsid w:val="00726109"/>
    <w:rsid w:val="00726217"/>
    <w:rsid w:val="007262F9"/>
    <w:rsid w:val="007276D9"/>
    <w:rsid w:val="00727970"/>
    <w:rsid w:val="00727994"/>
    <w:rsid w:val="00727A0F"/>
    <w:rsid w:val="00727AD3"/>
    <w:rsid w:val="00727CDF"/>
    <w:rsid w:val="00727DEC"/>
    <w:rsid w:val="0073042E"/>
    <w:rsid w:val="00730632"/>
    <w:rsid w:val="00730AE3"/>
    <w:rsid w:val="00730BE0"/>
    <w:rsid w:val="00730DE3"/>
    <w:rsid w:val="00730FA4"/>
    <w:rsid w:val="007310F6"/>
    <w:rsid w:val="00731182"/>
    <w:rsid w:val="0073139E"/>
    <w:rsid w:val="0073171D"/>
    <w:rsid w:val="0073198D"/>
    <w:rsid w:val="00731BDF"/>
    <w:rsid w:val="00731CB4"/>
    <w:rsid w:val="00732432"/>
    <w:rsid w:val="00732488"/>
    <w:rsid w:val="00733033"/>
    <w:rsid w:val="0073332E"/>
    <w:rsid w:val="007335AD"/>
    <w:rsid w:val="00733681"/>
    <w:rsid w:val="007337D6"/>
    <w:rsid w:val="007339E6"/>
    <w:rsid w:val="007342BC"/>
    <w:rsid w:val="007345CA"/>
    <w:rsid w:val="007347BF"/>
    <w:rsid w:val="00734C4E"/>
    <w:rsid w:val="00735996"/>
    <w:rsid w:val="007359B3"/>
    <w:rsid w:val="00735ABE"/>
    <w:rsid w:val="00735B6E"/>
    <w:rsid w:val="00735BFC"/>
    <w:rsid w:val="00735C59"/>
    <w:rsid w:val="007362EA"/>
    <w:rsid w:val="00736650"/>
    <w:rsid w:val="00736688"/>
    <w:rsid w:val="00736A44"/>
    <w:rsid w:val="00736CF5"/>
    <w:rsid w:val="00736D50"/>
    <w:rsid w:val="00736DA2"/>
    <w:rsid w:val="00736E3A"/>
    <w:rsid w:val="00736EB4"/>
    <w:rsid w:val="00736EE2"/>
    <w:rsid w:val="00737196"/>
    <w:rsid w:val="00737981"/>
    <w:rsid w:val="00737C12"/>
    <w:rsid w:val="00737CE1"/>
    <w:rsid w:val="0074078D"/>
    <w:rsid w:val="007408D3"/>
    <w:rsid w:val="00740935"/>
    <w:rsid w:val="00740A70"/>
    <w:rsid w:val="00740BFE"/>
    <w:rsid w:val="00740E77"/>
    <w:rsid w:val="007410A3"/>
    <w:rsid w:val="0074140D"/>
    <w:rsid w:val="007415DF"/>
    <w:rsid w:val="007415F0"/>
    <w:rsid w:val="00741B1A"/>
    <w:rsid w:val="00741BA3"/>
    <w:rsid w:val="007420F3"/>
    <w:rsid w:val="00742198"/>
    <w:rsid w:val="00742211"/>
    <w:rsid w:val="007435C6"/>
    <w:rsid w:val="0074361C"/>
    <w:rsid w:val="00743699"/>
    <w:rsid w:val="00743736"/>
    <w:rsid w:val="00743B5D"/>
    <w:rsid w:val="00743E39"/>
    <w:rsid w:val="00743F2E"/>
    <w:rsid w:val="00744062"/>
    <w:rsid w:val="007440BE"/>
    <w:rsid w:val="007446F6"/>
    <w:rsid w:val="007452C3"/>
    <w:rsid w:val="00745B58"/>
    <w:rsid w:val="00745BD1"/>
    <w:rsid w:val="00745CFA"/>
    <w:rsid w:val="007467A1"/>
    <w:rsid w:val="00746A2B"/>
    <w:rsid w:val="00746B57"/>
    <w:rsid w:val="00746F68"/>
    <w:rsid w:val="00746F8F"/>
    <w:rsid w:val="0074768F"/>
    <w:rsid w:val="007476F9"/>
    <w:rsid w:val="007478C8"/>
    <w:rsid w:val="007479FB"/>
    <w:rsid w:val="00747E6C"/>
    <w:rsid w:val="00747F11"/>
    <w:rsid w:val="0075045F"/>
    <w:rsid w:val="0075046C"/>
    <w:rsid w:val="007508AD"/>
    <w:rsid w:val="007509FB"/>
    <w:rsid w:val="00750BEB"/>
    <w:rsid w:val="0075125D"/>
    <w:rsid w:val="007512F5"/>
    <w:rsid w:val="007513EC"/>
    <w:rsid w:val="007515B4"/>
    <w:rsid w:val="0075187C"/>
    <w:rsid w:val="007523FB"/>
    <w:rsid w:val="00752B4A"/>
    <w:rsid w:val="00752EFC"/>
    <w:rsid w:val="00753143"/>
    <w:rsid w:val="007533E1"/>
    <w:rsid w:val="007534E5"/>
    <w:rsid w:val="00753980"/>
    <w:rsid w:val="0075405C"/>
    <w:rsid w:val="007541B9"/>
    <w:rsid w:val="00754214"/>
    <w:rsid w:val="00754352"/>
    <w:rsid w:val="007545C4"/>
    <w:rsid w:val="0075462C"/>
    <w:rsid w:val="007548A2"/>
    <w:rsid w:val="00754905"/>
    <w:rsid w:val="00754983"/>
    <w:rsid w:val="00754A48"/>
    <w:rsid w:val="00754B99"/>
    <w:rsid w:val="00754DBD"/>
    <w:rsid w:val="00754EA7"/>
    <w:rsid w:val="007550AE"/>
    <w:rsid w:val="007550E0"/>
    <w:rsid w:val="007551D1"/>
    <w:rsid w:val="007554C3"/>
    <w:rsid w:val="00755814"/>
    <w:rsid w:val="00755AD0"/>
    <w:rsid w:val="00755B67"/>
    <w:rsid w:val="00755EFB"/>
    <w:rsid w:val="00756865"/>
    <w:rsid w:val="007575BE"/>
    <w:rsid w:val="007575F4"/>
    <w:rsid w:val="007576EA"/>
    <w:rsid w:val="007579E2"/>
    <w:rsid w:val="00757B5D"/>
    <w:rsid w:val="00760338"/>
    <w:rsid w:val="0076042A"/>
    <w:rsid w:val="007604B4"/>
    <w:rsid w:val="0076070D"/>
    <w:rsid w:val="007607CC"/>
    <w:rsid w:val="00760911"/>
    <w:rsid w:val="00760A2C"/>
    <w:rsid w:val="00760B0A"/>
    <w:rsid w:val="00760BD5"/>
    <w:rsid w:val="0076132E"/>
    <w:rsid w:val="00761729"/>
    <w:rsid w:val="00761AD5"/>
    <w:rsid w:val="00761C3A"/>
    <w:rsid w:val="00761CAB"/>
    <w:rsid w:val="00762526"/>
    <w:rsid w:val="007628FB"/>
    <w:rsid w:val="0076297A"/>
    <w:rsid w:val="00762A35"/>
    <w:rsid w:val="00762D5A"/>
    <w:rsid w:val="00762DD4"/>
    <w:rsid w:val="00762E09"/>
    <w:rsid w:val="00762EBD"/>
    <w:rsid w:val="00763050"/>
    <w:rsid w:val="00763761"/>
    <w:rsid w:val="007639E9"/>
    <w:rsid w:val="00763A2B"/>
    <w:rsid w:val="00763AA6"/>
    <w:rsid w:val="00763C60"/>
    <w:rsid w:val="00763C90"/>
    <w:rsid w:val="00763E23"/>
    <w:rsid w:val="00764144"/>
    <w:rsid w:val="00764394"/>
    <w:rsid w:val="00764438"/>
    <w:rsid w:val="0076445F"/>
    <w:rsid w:val="00764501"/>
    <w:rsid w:val="007647A7"/>
    <w:rsid w:val="007647B5"/>
    <w:rsid w:val="00764A43"/>
    <w:rsid w:val="00764DBC"/>
    <w:rsid w:val="00765123"/>
    <w:rsid w:val="0076535D"/>
    <w:rsid w:val="00765491"/>
    <w:rsid w:val="00765811"/>
    <w:rsid w:val="0076582B"/>
    <w:rsid w:val="00765A2C"/>
    <w:rsid w:val="00765F71"/>
    <w:rsid w:val="00766052"/>
    <w:rsid w:val="0076633A"/>
    <w:rsid w:val="00766466"/>
    <w:rsid w:val="007664E9"/>
    <w:rsid w:val="0076650B"/>
    <w:rsid w:val="00766717"/>
    <w:rsid w:val="00766D4D"/>
    <w:rsid w:val="00766F46"/>
    <w:rsid w:val="00767042"/>
    <w:rsid w:val="00767992"/>
    <w:rsid w:val="00767E26"/>
    <w:rsid w:val="0077006D"/>
    <w:rsid w:val="007700D3"/>
    <w:rsid w:val="0077028D"/>
    <w:rsid w:val="007707CA"/>
    <w:rsid w:val="007708B0"/>
    <w:rsid w:val="00770AA9"/>
    <w:rsid w:val="00770C43"/>
    <w:rsid w:val="00770C7D"/>
    <w:rsid w:val="00770E16"/>
    <w:rsid w:val="00770EA1"/>
    <w:rsid w:val="00770F39"/>
    <w:rsid w:val="0077101E"/>
    <w:rsid w:val="00771116"/>
    <w:rsid w:val="007715C1"/>
    <w:rsid w:val="00771D1A"/>
    <w:rsid w:val="00771D86"/>
    <w:rsid w:val="00771E10"/>
    <w:rsid w:val="0077215B"/>
    <w:rsid w:val="007732DE"/>
    <w:rsid w:val="00773498"/>
    <w:rsid w:val="00773C57"/>
    <w:rsid w:val="00773DD3"/>
    <w:rsid w:val="0077407C"/>
    <w:rsid w:val="007740DD"/>
    <w:rsid w:val="007742EB"/>
    <w:rsid w:val="00774359"/>
    <w:rsid w:val="0077444E"/>
    <w:rsid w:val="007745CB"/>
    <w:rsid w:val="0077480E"/>
    <w:rsid w:val="0077497B"/>
    <w:rsid w:val="00774AA8"/>
    <w:rsid w:val="00775114"/>
    <w:rsid w:val="0077573F"/>
    <w:rsid w:val="00775F01"/>
    <w:rsid w:val="0077607B"/>
    <w:rsid w:val="007761F6"/>
    <w:rsid w:val="00776786"/>
    <w:rsid w:val="00776B1E"/>
    <w:rsid w:val="00776C87"/>
    <w:rsid w:val="0077703B"/>
    <w:rsid w:val="0077723E"/>
    <w:rsid w:val="0077741A"/>
    <w:rsid w:val="0077797D"/>
    <w:rsid w:val="00777D55"/>
    <w:rsid w:val="00780280"/>
    <w:rsid w:val="007804AC"/>
    <w:rsid w:val="00780B38"/>
    <w:rsid w:val="00780EAC"/>
    <w:rsid w:val="00781355"/>
    <w:rsid w:val="0078159D"/>
    <w:rsid w:val="00781C01"/>
    <w:rsid w:val="00782065"/>
    <w:rsid w:val="0078276F"/>
    <w:rsid w:val="0078280C"/>
    <w:rsid w:val="00782899"/>
    <w:rsid w:val="007828C1"/>
    <w:rsid w:val="00782C35"/>
    <w:rsid w:val="00782FD7"/>
    <w:rsid w:val="00783043"/>
    <w:rsid w:val="007830D9"/>
    <w:rsid w:val="00783117"/>
    <w:rsid w:val="007832C9"/>
    <w:rsid w:val="0078353D"/>
    <w:rsid w:val="0078372C"/>
    <w:rsid w:val="00783B93"/>
    <w:rsid w:val="00783EA0"/>
    <w:rsid w:val="00783FFD"/>
    <w:rsid w:val="007844FF"/>
    <w:rsid w:val="0078463B"/>
    <w:rsid w:val="00784A00"/>
    <w:rsid w:val="00784CD5"/>
    <w:rsid w:val="00784E08"/>
    <w:rsid w:val="00785226"/>
    <w:rsid w:val="0078581D"/>
    <w:rsid w:val="0078582F"/>
    <w:rsid w:val="007859A4"/>
    <w:rsid w:val="007861EC"/>
    <w:rsid w:val="00786241"/>
    <w:rsid w:val="007862DE"/>
    <w:rsid w:val="00786666"/>
    <w:rsid w:val="007866E6"/>
    <w:rsid w:val="007867BE"/>
    <w:rsid w:val="00786812"/>
    <w:rsid w:val="00786B8F"/>
    <w:rsid w:val="00786BC7"/>
    <w:rsid w:val="00786BDF"/>
    <w:rsid w:val="00786EF3"/>
    <w:rsid w:val="00786FCF"/>
    <w:rsid w:val="00787612"/>
    <w:rsid w:val="00787632"/>
    <w:rsid w:val="007877B0"/>
    <w:rsid w:val="00787C8C"/>
    <w:rsid w:val="00790049"/>
    <w:rsid w:val="0079016C"/>
    <w:rsid w:val="007903FF"/>
    <w:rsid w:val="007907B0"/>
    <w:rsid w:val="00790CA9"/>
    <w:rsid w:val="0079134D"/>
    <w:rsid w:val="00791477"/>
    <w:rsid w:val="0079162C"/>
    <w:rsid w:val="007919D5"/>
    <w:rsid w:val="00791F86"/>
    <w:rsid w:val="00792045"/>
    <w:rsid w:val="007924E8"/>
    <w:rsid w:val="0079250C"/>
    <w:rsid w:val="00792512"/>
    <w:rsid w:val="00792634"/>
    <w:rsid w:val="00792923"/>
    <w:rsid w:val="00792A41"/>
    <w:rsid w:val="007933B6"/>
    <w:rsid w:val="007935FD"/>
    <w:rsid w:val="007937BB"/>
    <w:rsid w:val="007937E4"/>
    <w:rsid w:val="00793C94"/>
    <w:rsid w:val="00793D2F"/>
    <w:rsid w:val="00793E41"/>
    <w:rsid w:val="00794268"/>
    <w:rsid w:val="00794411"/>
    <w:rsid w:val="0079466B"/>
    <w:rsid w:val="007949F3"/>
    <w:rsid w:val="00794D25"/>
    <w:rsid w:val="00794D7C"/>
    <w:rsid w:val="00794E46"/>
    <w:rsid w:val="007951C2"/>
    <w:rsid w:val="00795A69"/>
    <w:rsid w:val="00795F55"/>
    <w:rsid w:val="00795F79"/>
    <w:rsid w:val="00795FE0"/>
    <w:rsid w:val="007962A6"/>
    <w:rsid w:val="0079631A"/>
    <w:rsid w:val="007963BD"/>
    <w:rsid w:val="007963D0"/>
    <w:rsid w:val="0079670E"/>
    <w:rsid w:val="00796DBE"/>
    <w:rsid w:val="0079701E"/>
    <w:rsid w:val="007970F4"/>
    <w:rsid w:val="00797CCA"/>
    <w:rsid w:val="007A032E"/>
    <w:rsid w:val="007A045A"/>
    <w:rsid w:val="007A08DC"/>
    <w:rsid w:val="007A0926"/>
    <w:rsid w:val="007A1381"/>
    <w:rsid w:val="007A13DB"/>
    <w:rsid w:val="007A1579"/>
    <w:rsid w:val="007A1747"/>
    <w:rsid w:val="007A1860"/>
    <w:rsid w:val="007A1D4C"/>
    <w:rsid w:val="007A1D65"/>
    <w:rsid w:val="007A207A"/>
    <w:rsid w:val="007A222A"/>
    <w:rsid w:val="007A26CD"/>
    <w:rsid w:val="007A280E"/>
    <w:rsid w:val="007A2D03"/>
    <w:rsid w:val="007A2FC0"/>
    <w:rsid w:val="007A2FF9"/>
    <w:rsid w:val="007A310F"/>
    <w:rsid w:val="007A3658"/>
    <w:rsid w:val="007A3775"/>
    <w:rsid w:val="007A3911"/>
    <w:rsid w:val="007A3927"/>
    <w:rsid w:val="007A3E23"/>
    <w:rsid w:val="007A3FCA"/>
    <w:rsid w:val="007A4215"/>
    <w:rsid w:val="007A449A"/>
    <w:rsid w:val="007A46C7"/>
    <w:rsid w:val="007A48AE"/>
    <w:rsid w:val="007A499E"/>
    <w:rsid w:val="007A4FD2"/>
    <w:rsid w:val="007A517E"/>
    <w:rsid w:val="007A544A"/>
    <w:rsid w:val="007A54AE"/>
    <w:rsid w:val="007A56E5"/>
    <w:rsid w:val="007A58CE"/>
    <w:rsid w:val="007A5F9B"/>
    <w:rsid w:val="007A620D"/>
    <w:rsid w:val="007A64F7"/>
    <w:rsid w:val="007A6511"/>
    <w:rsid w:val="007A6DF6"/>
    <w:rsid w:val="007A70BE"/>
    <w:rsid w:val="007A7CBC"/>
    <w:rsid w:val="007A7DFF"/>
    <w:rsid w:val="007A7F2E"/>
    <w:rsid w:val="007B000E"/>
    <w:rsid w:val="007B036C"/>
    <w:rsid w:val="007B0441"/>
    <w:rsid w:val="007B0820"/>
    <w:rsid w:val="007B087D"/>
    <w:rsid w:val="007B0A37"/>
    <w:rsid w:val="007B0AA7"/>
    <w:rsid w:val="007B0DA9"/>
    <w:rsid w:val="007B0E85"/>
    <w:rsid w:val="007B1241"/>
    <w:rsid w:val="007B1851"/>
    <w:rsid w:val="007B18EB"/>
    <w:rsid w:val="007B1B3A"/>
    <w:rsid w:val="007B2241"/>
    <w:rsid w:val="007B226D"/>
    <w:rsid w:val="007B2309"/>
    <w:rsid w:val="007B2519"/>
    <w:rsid w:val="007B491C"/>
    <w:rsid w:val="007B494B"/>
    <w:rsid w:val="007B4C8A"/>
    <w:rsid w:val="007B4C9C"/>
    <w:rsid w:val="007B5090"/>
    <w:rsid w:val="007B53B3"/>
    <w:rsid w:val="007B5565"/>
    <w:rsid w:val="007B5997"/>
    <w:rsid w:val="007B65A9"/>
    <w:rsid w:val="007B6957"/>
    <w:rsid w:val="007B69E7"/>
    <w:rsid w:val="007B6A4C"/>
    <w:rsid w:val="007B7099"/>
    <w:rsid w:val="007B75D2"/>
    <w:rsid w:val="007B769F"/>
    <w:rsid w:val="007B7781"/>
    <w:rsid w:val="007B7A0B"/>
    <w:rsid w:val="007B7D85"/>
    <w:rsid w:val="007B7DC5"/>
    <w:rsid w:val="007B7E94"/>
    <w:rsid w:val="007C006E"/>
    <w:rsid w:val="007C01EF"/>
    <w:rsid w:val="007C03B3"/>
    <w:rsid w:val="007C090D"/>
    <w:rsid w:val="007C09BB"/>
    <w:rsid w:val="007C09D7"/>
    <w:rsid w:val="007C0D4D"/>
    <w:rsid w:val="007C11C6"/>
    <w:rsid w:val="007C1553"/>
    <w:rsid w:val="007C15A3"/>
    <w:rsid w:val="007C1608"/>
    <w:rsid w:val="007C170F"/>
    <w:rsid w:val="007C1905"/>
    <w:rsid w:val="007C24EC"/>
    <w:rsid w:val="007C2591"/>
    <w:rsid w:val="007C2668"/>
    <w:rsid w:val="007C27BF"/>
    <w:rsid w:val="007C2BCA"/>
    <w:rsid w:val="007C2C9A"/>
    <w:rsid w:val="007C2F4F"/>
    <w:rsid w:val="007C2F76"/>
    <w:rsid w:val="007C3011"/>
    <w:rsid w:val="007C3192"/>
    <w:rsid w:val="007C368A"/>
    <w:rsid w:val="007C37B7"/>
    <w:rsid w:val="007C425E"/>
    <w:rsid w:val="007C43B1"/>
    <w:rsid w:val="007C48B5"/>
    <w:rsid w:val="007C5080"/>
    <w:rsid w:val="007C52F8"/>
    <w:rsid w:val="007C5733"/>
    <w:rsid w:val="007C57B2"/>
    <w:rsid w:val="007C5806"/>
    <w:rsid w:val="007C5935"/>
    <w:rsid w:val="007C5978"/>
    <w:rsid w:val="007C5A9A"/>
    <w:rsid w:val="007C5B46"/>
    <w:rsid w:val="007C5F8C"/>
    <w:rsid w:val="007C6FA4"/>
    <w:rsid w:val="007C710C"/>
    <w:rsid w:val="007C71B5"/>
    <w:rsid w:val="007C7683"/>
    <w:rsid w:val="007C78AE"/>
    <w:rsid w:val="007C796D"/>
    <w:rsid w:val="007C7A3F"/>
    <w:rsid w:val="007C7C99"/>
    <w:rsid w:val="007C7FD3"/>
    <w:rsid w:val="007D0171"/>
    <w:rsid w:val="007D0174"/>
    <w:rsid w:val="007D0197"/>
    <w:rsid w:val="007D03B4"/>
    <w:rsid w:val="007D0685"/>
    <w:rsid w:val="007D0742"/>
    <w:rsid w:val="007D07EB"/>
    <w:rsid w:val="007D111A"/>
    <w:rsid w:val="007D1193"/>
    <w:rsid w:val="007D12E6"/>
    <w:rsid w:val="007D18CD"/>
    <w:rsid w:val="007D1921"/>
    <w:rsid w:val="007D1BB0"/>
    <w:rsid w:val="007D2298"/>
    <w:rsid w:val="007D24C1"/>
    <w:rsid w:val="007D2682"/>
    <w:rsid w:val="007D26CF"/>
    <w:rsid w:val="007D290C"/>
    <w:rsid w:val="007D2CA2"/>
    <w:rsid w:val="007D2FF0"/>
    <w:rsid w:val="007D3772"/>
    <w:rsid w:val="007D3800"/>
    <w:rsid w:val="007D3877"/>
    <w:rsid w:val="007D3B8B"/>
    <w:rsid w:val="007D3D24"/>
    <w:rsid w:val="007D4391"/>
    <w:rsid w:val="007D491F"/>
    <w:rsid w:val="007D4BC2"/>
    <w:rsid w:val="007D4E3E"/>
    <w:rsid w:val="007D4F19"/>
    <w:rsid w:val="007D5034"/>
    <w:rsid w:val="007D51D3"/>
    <w:rsid w:val="007D5220"/>
    <w:rsid w:val="007D57B0"/>
    <w:rsid w:val="007D58D0"/>
    <w:rsid w:val="007D5B01"/>
    <w:rsid w:val="007D5CC3"/>
    <w:rsid w:val="007D5E27"/>
    <w:rsid w:val="007D5E2F"/>
    <w:rsid w:val="007D5E9E"/>
    <w:rsid w:val="007D66E9"/>
    <w:rsid w:val="007D6824"/>
    <w:rsid w:val="007D6A06"/>
    <w:rsid w:val="007D6C52"/>
    <w:rsid w:val="007D6DFE"/>
    <w:rsid w:val="007D75FD"/>
    <w:rsid w:val="007D7D3F"/>
    <w:rsid w:val="007E0A24"/>
    <w:rsid w:val="007E0D39"/>
    <w:rsid w:val="007E10B3"/>
    <w:rsid w:val="007E135D"/>
    <w:rsid w:val="007E13AA"/>
    <w:rsid w:val="007E14B3"/>
    <w:rsid w:val="007E1E12"/>
    <w:rsid w:val="007E2363"/>
    <w:rsid w:val="007E25B8"/>
    <w:rsid w:val="007E2686"/>
    <w:rsid w:val="007E2699"/>
    <w:rsid w:val="007E27DF"/>
    <w:rsid w:val="007E2842"/>
    <w:rsid w:val="007E28AF"/>
    <w:rsid w:val="007E2ACA"/>
    <w:rsid w:val="007E302B"/>
    <w:rsid w:val="007E3063"/>
    <w:rsid w:val="007E31B7"/>
    <w:rsid w:val="007E325F"/>
    <w:rsid w:val="007E3267"/>
    <w:rsid w:val="007E368A"/>
    <w:rsid w:val="007E376B"/>
    <w:rsid w:val="007E42A1"/>
    <w:rsid w:val="007E4809"/>
    <w:rsid w:val="007E4BF5"/>
    <w:rsid w:val="007E5013"/>
    <w:rsid w:val="007E505A"/>
    <w:rsid w:val="007E5AD7"/>
    <w:rsid w:val="007E6149"/>
    <w:rsid w:val="007E62E3"/>
    <w:rsid w:val="007E631C"/>
    <w:rsid w:val="007E658B"/>
    <w:rsid w:val="007E67BE"/>
    <w:rsid w:val="007E68EA"/>
    <w:rsid w:val="007E6D26"/>
    <w:rsid w:val="007E6F47"/>
    <w:rsid w:val="007E7209"/>
    <w:rsid w:val="007E72AE"/>
    <w:rsid w:val="007E768D"/>
    <w:rsid w:val="007E7A30"/>
    <w:rsid w:val="007E7C31"/>
    <w:rsid w:val="007E7C63"/>
    <w:rsid w:val="007F057B"/>
    <w:rsid w:val="007F05AC"/>
    <w:rsid w:val="007F08BF"/>
    <w:rsid w:val="007F0CBB"/>
    <w:rsid w:val="007F0D0E"/>
    <w:rsid w:val="007F0DE6"/>
    <w:rsid w:val="007F0E4B"/>
    <w:rsid w:val="007F0F6F"/>
    <w:rsid w:val="007F1295"/>
    <w:rsid w:val="007F1EDF"/>
    <w:rsid w:val="007F25B6"/>
    <w:rsid w:val="007F31C6"/>
    <w:rsid w:val="007F325C"/>
    <w:rsid w:val="007F349D"/>
    <w:rsid w:val="007F3611"/>
    <w:rsid w:val="007F377B"/>
    <w:rsid w:val="007F3A53"/>
    <w:rsid w:val="007F3A98"/>
    <w:rsid w:val="007F40F5"/>
    <w:rsid w:val="007F414C"/>
    <w:rsid w:val="007F4299"/>
    <w:rsid w:val="007F4524"/>
    <w:rsid w:val="007F4A81"/>
    <w:rsid w:val="007F4DAF"/>
    <w:rsid w:val="007F4E4E"/>
    <w:rsid w:val="007F4F70"/>
    <w:rsid w:val="007F50CD"/>
    <w:rsid w:val="007F5304"/>
    <w:rsid w:val="007F540A"/>
    <w:rsid w:val="007F5599"/>
    <w:rsid w:val="007F585C"/>
    <w:rsid w:val="007F5BD1"/>
    <w:rsid w:val="007F5CD4"/>
    <w:rsid w:val="007F604F"/>
    <w:rsid w:val="007F6051"/>
    <w:rsid w:val="007F61B8"/>
    <w:rsid w:val="007F61FA"/>
    <w:rsid w:val="007F6207"/>
    <w:rsid w:val="007F6720"/>
    <w:rsid w:val="007F681E"/>
    <w:rsid w:val="007F683B"/>
    <w:rsid w:val="007F6F32"/>
    <w:rsid w:val="007F6FDD"/>
    <w:rsid w:val="007F70FA"/>
    <w:rsid w:val="007F75CC"/>
    <w:rsid w:val="007F764C"/>
    <w:rsid w:val="007F7AF6"/>
    <w:rsid w:val="008008B0"/>
    <w:rsid w:val="00800995"/>
    <w:rsid w:val="00800C33"/>
    <w:rsid w:val="00800E8B"/>
    <w:rsid w:val="00800EC6"/>
    <w:rsid w:val="00800EED"/>
    <w:rsid w:val="008010F3"/>
    <w:rsid w:val="008018CB"/>
    <w:rsid w:val="00801951"/>
    <w:rsid w:val="00801B06"/>
    <w:rsid w:val="00801C6B"/>
    <w:rsid w:val="00801D6E"/>
    <w:rsid w:val="00801F22"/>
    <w:rsid w:val="008023C7"/>
    <w:rsid w:val="00802589"/>
    <w:rsid w:val="008025C8"/>
    <w:rsid w:val="00802A35"/>
    <w:rsid w:val="00802A4D"/>
    <w:rsid w:val="00802C6C"/>
    <w:rsid w:val="008035A9"/>
    <w:rsid w:val="0080382E"/>
    <w:rsid w:val="00803CC9"/>
    <w:rsid w:val="00803D3E"/>
    <w:rsid w:val="00803DCC"/>
    <w:rsid w:val="008041BB"/>
    <w:rsid w:val="008044D0"/>
    <w:rsid w:val="0080463F"/>
    <w:rsid w:val="00804DF3"/>
    <w:rsid w:val="00804F5B"/>
    <w:rsid w:val="00805125"/>
    <w:rsid w:val="0080527B"/>
    <w:rsid w:val="00805AD5"/>
    <w:rsid w:val="00805BC8"/>
    <w:rsid w:val="00805C17"/>
    <w:rsid w:val="00805FB1"/>
    <w:rsid w:val="008064C9"/>
    <w:rsid w:val="008066AE"/>
    <w:rsid w:val="00806945"/>
    <w:rsid w:val="00806A98"/>
    <w:rsid w:val="00806FF2"/>
    <w:rsid w:val="0080705E"/>
    <w:rsid w:val="00807258"/>
    <w:rsid w:val="00807BD7"/>
    <w:rsid w:val="00807C75"/>
    <w:rsid w:val="00807D72"/>
    <w:rsid w:val="0081011A"/>
    <w:rsid w:val="00810360"/>
    <w:rsid w:val="0081055A"/>
    <w:rsid w:val="00810655"/>
    <w:rsid w:val="00810760"/>
    <w:rsid w:val="0081099A"/>
    <w:rsid w:val="00810B99"/>
    <w:rsid w:val="00810D74"/>
    <w:rsid w:val="00811381"/>
    <w:rsid w:val="00811B4B"/>
    <w:rsid w:val="00811E15"/>
    <w:rsid w:val="0081271B"/>
    <w:rsid w:val="00812B53"/>
    <w:rsid w:val="00812CB2"/>
    <w:rsid w:val="00812E74"/>
    <w:rsid w:val="00812F0A"/>
    <w:rsid w:val="00813371"/>
    <w:rsid w:val="008137D0"/>
    <w:rsid w:val="00813F6C"/>
    <w:rsid w:val="0081442D"/>
    <w:rsid w:val="008145BC"/>
    <w:rsid w:val="00814ABA"/>
    <w:rsid w:val="00814B67"/>
    <w:rsid w:val="00815363"/>
    <w:rsid w:val="008154BE"/>
    <w:rsid w:val="0081551E"/>
    <w:rsid w:val="008156F2"/>
    <w:rsid w:val="00815852"/>
    <w:rsid w:val="00815913"/>
    <w:rsid w:val="00816457"/>
    <w:rsid w:val="008168C5"/>
    <w:rsid w:val="00817008"/>
    <w:rsid w:val="00817044"/>
    <w:rsid w:val="0081705E"/>
    <w:rsid w:val="0081756B"/>
    <w:rsid w:val="00817661"/>
    <w:rsid w:val="00817787"/>
    <w:rsid w:val="00817994"/>
    <w:rsid w:val="00817C3A"/>
    <w:rsid w:val="00817EFA"/>
    <w:rsid w:val="00817FA2"/>
    <w:rsid w:val="008201A0"/>
    <w:rsid w:val="0082023A"/>
    <w:rsid w:val="0082055A"/>
    <w:rsid w:val="00820563"/>
    <w:rsid w:val="008206A0"/>
    <w:rsid w:val="008208DC"/>
    <w:rsid w:val="00820B3E"/>
    <w:rsid w:val="00820D37"/>
    <w:rsid w:val="00820D43"/>
    <w:rsid w:val="00821101"/>
    <w:rsid w:val="0082139B"/>
    <w:rsid w:val="00821500"/>
    <w:rsid w:val="0082155D"/>
    <w:rsid w:val="00821C58"/>
    <w:rsid w:val="00821DE2"/>
    <w:rsid w:val="00822196"/>
    <w:rsid w:val="00822299"/>
    <w:rsid w:val="008223F2"/>
    <w:rsid w:val="00822529"/>
    <w:rsid w:val="00822846"/>
    <w:rsid w:val="00822C4A"/>
    <w:rsid w:val="00823263"/>
    <w:rsid w:val="00823667"/>
    <w:rsid w:val="00823AE3"/>
    <w:rsid w:val="00823D3F"/>
    <w:rsid w:val="00823D70"/>
    <w:rsid w:val="00823EAC"/>
    <w:rsid w:val="008244EF"/>
    <w:rsid w:val="00824580"/>
    <w:rsid w:val="0082485F"/>
    <w:rsid w:val="00824CFC"/>
    <w:rsid w:val="00824DE2"/>
    <w:rsid w:val="00825092"/>
    <w:rsid w:val="0082564E"/>
    <w:rsid w:val="00825B1B"/>
    <w:rsid w:val="00825B9F"/>
    <w:rsid w:val="00825D55"/>
    <w:rsid w:val="00825E4C"/>
    <w:rsid w:val="00825F5D"/>
    <w:rsid w:val="00825FA0"/>
    <w:rsid w:val="008267AF"/>
    <w:rsid w:val="0082686A"/>
    <w:rsid w:val="00826880"/>
    <w:rsid w:val="00826C90"/>
    <w:rsid w:val="008273C3"/>
    <w:rsid w:val="008275A7"/>
    <w:rsid w:val="00827695"/>
    <w:rsid w:val="008276D9"/>
    <w:rsid w:val="00827916"/>
    <w:rsid w:val="00827988"/>
    <w:rsid w:val="00827FAC"/>
    <w:rsid w:val="00827FC5"/>
    <w:rsid w:val="0083002E"/>
    <w:rsid w:val="00830FCB"/>
    <w:rsid w:val="00831048"/>
    <w:rsid w:val="0083108F"/>
    <w:rsid w:val="00831173"/>
    <w:rsid w:val="0083174F"/>
    <w:rsid w:val="00831896"/>
    <w:rsid w:val="00831B17"/>
    <w:rsid w:val="00831CA3"/>
    <w:rsid w:val="00831EFB"/>
    <w:rsid w:val="008320AC"/>
    <w:rsid w:val="0083226B"/>
    <w:rsid w:val="008322F4"/>
    <w:rsid w:val="008324AE"/>
    <w:rsid w:val="008326FA"/>
    <w:rsid w:val="008328D4"/>
    <w:rsid w:val="00832F50"/>
    <w:rsid w:val="00833506"/>
    <w:rsid w:val="00833618"/>
    <w:rsid w:val="00833D40"/>
    <w:rsid w:val="00833D96"/>
    <w:rsid w:val="00833FC6"/>
    <w:rsid w:val="008340BE"/>
    <w:rsid w:val="008342A7"/>
    <w:rsid w:val="00834DC7"/>
    <w:rsid w:val="00835225"/>
    <w:rsid w:val="0083568B"/>
    <w:rsid w:val="008363B1"/>
    <w:rsid w:val="008368D8"/>
    <w:rsid w:val="008368F0"/>
    <w:rsid w:val="00836DD6"/>
    <w:rsid w:val="00836FFB"/>
    <w:rsid w:val="00837071"/>
    <w:rsid w:val="00837183"/>
    <w:rsid w:val="00837254"/>
    <w:rsid w:val="00837277"/>
    <w:rsid w:val="00837395"/>
    <w:rsid w:val="008400C1"/>
    <w:rsid w:val="008402E3"/>
    <w:rsid w:val="0084051F"/>
    <w:rsid w:val="008405B7"/>
    <w:rsid w:val="00840D46"/>
    <w:rsid w:val="00840F4F"/>
    <w:rsid w:val="008412E0"/>
    <w:rsid w:val="00841923"/>
    <w:rsid w:val="00841B1B"/>
    <w:rsid w:val="00841E9E"/>
    <w:rsid w:val="008420E9"/>
    <w:rsid w:val="00842377"/>
    <w:rsid w:val="0084241D"/>
    <w:rsid w:val="00842532"/>
    <w:rsid w:val="008427AF"/>
    <w:rsid w:val="0084292E"/>
    <w:rsid w:val="00842EC6"/>
    <w:rsid w:val="00842F22"/>
    <w:rsid w:val="00843113"/>
    <w:rsid w:val="00843457"/>
    <w:rsid w:val="0084359B"/>
    <w:rsid w:val="008437D1"/>
    <w:rsid w:val="00843AF4"/>
    <w:rsid w:val="00843CD0"/>
    <w:rsid w:val="00843F16"/>
    <w:rsid w:val="00843F4A"/>
    <w:rsid w:val="00844292"/>
    <w:rsid w:val="00844434"/>
    <w:rsid w:val="00844AA6"/>
    <w:rsid w:val="00844B11"/>
    <w:rsid w:val="008450A9"/>
    <w:rsid w:val="00845216"/>
    <w:rsid w:val="0084534F"/>
    <w:rsid w:val="008453BA"/>
    <w:rsid w:val="00845CAF"/>
    <w:rsid w:val="00845D74"/>
    <w:rsid w:val="00845E4C"/>
    <w:rsid w:val="00845E4F"/>
    <w:rsid w:val="00845F31"/>
    <w:rsid w:val="00845FB9"/>
    <w:rsid w:val="00846227"/>
    <w:rsid w:val="008462C4"/>
    <w:rsid w:val="00846B19"/>
    <w:rsid w:val="00846CCD"/>
    <w:rsid w:val="00846D2F"/>
    <w:rsid w:val="00847172"/>
    <w:rsid w:val="0084779C"/>
    <w:rsid w:val="008478C6"/>
    <w:rsid w:val="00847B57"/>
    <w:rsid w:val="00847DDC"/>
    <w:rsid w:val="0085042D"/>
    <w:rsid w:val="0085045A"/>
    <w:rsid w:val="00850901"/>
    <w:rsid w:val="00850C90"/>
    <w:rsid w:val="00850D27"/>
    <w:rsid w:val="00850EA8"/>
    <w:rsid w:val="0085139C"/>
    <w:rsid w:val="008516D4"/>
    <w:rsid w:val="00851D55"/>
    <w:rsid w:val="00851E18"/>
    <w:rsid w:val="00851FB8"/>
    <w:rsid w:val="00852160"/>
    <w:rsid w:val="00852B4B"/>
    <w:rsid w:val="00852B59"/>
    <w:rsid w:val="00852FE7"/>
    <w:rsid w:val="008530BF"/>
    <w:rsid w:val="008531B9"/>
    <w:rsid w:val="0085324C"/>
    <w:rsid w:val="008532E4"/>
    <w:rsid w:val="008536F5"/>
    <w:rsid w:val="008539E8"/>
    <w:rsid w:val="00853B3F"/>
    <w:rsid w:val="008540BE"/>
    <w:rsid w:val="00854171"/>
    <w:rsid w:val="008542A3"/>
    <w:rsid w:val="0085440E"/>
    <w:rsid w:val="00854438"/>
    <w:rsid w:val="00854F08"/>
    <w:rsid w:val="00854F45"/>
    <w:rsid w:val="00854FF3"/>
    <w:rsid w:val="0085500F"/>
    <w:rsid w:val="008551AA"/>
    <w:rsid w:val="008551BA"/>
    <w:rsid w:val="0085527C"/>
    <w:rsid w:val="008553A8"/>
    <w:rsid w:val="0085569C"/>
    <w:rsid w:val="008556C0"/>
    <w:rsid w:val="0085581F"/>
    <w:rsid w:val="00855CC6"/>
    <w:rsid w:val="00855FB8"/>
    <w:rsid w:val="0085657F"/>
    <w:rsid w:val="00856B4D"/>
    <w:rsid w:val="00856BA4"/>
    <w:rsid w:val="00856C58"/>
    <w:rsid w:val="008574EE"/>
    <w:rsid w:val="00857CB2"/>
    <w:rsid w:val="00857D47"/>
    <w:rsid w:val="00860018"/>
    <w:rsid w:val="0086005F"/>
    <w:rsid w:val="008600B5"/>
    <w:rsid w:val="008606B8"/>
    <w:rsid w:val="0086072C"/>
    <w:rsid w:val="00860A01"/>
    <w:rsid w:val="00860AEC"/>
    <w:rsid w:val="00860D82"/>
    <w:rsid w:val="00860F8B"/>
    <w:rsid w:val="00861076"/>
    <w:rsid w:val="0086114A"/>
    <w:rsid w:val="008614BE"/>
    <w:rsid w:val="0086157B"/>
    <w:rsid w:val="00861F96"/>
    <w:rsid w:val="008626DA"/>
    <w:rsid w:val="008628BD"/>
    <w:rsid w:val="00862987"/>
    <w:rsid w:val="0086319F"/>
    <w:rsid w:val="00863204"/>
    <w:rsid w:val="008632B7"/>
    <w:rsid w:val="00863445"/>
    <w:rsid w:val="00863550"/>
    <w:rsid w:val="0086386E"/>
    <w:rsid w:val="00863ED8"/>
    <w:rsid w:val="008641F3"/>
    <w:rsid w:val="0086453B"/>
    <w:rsid w:val="008648DC"/>
    <w:rsid w:val="00864DC1"/>
    <w:rsid w:val="00864F8E"/>
    <w:rsid w:val="008650B9"/>
    <w:rsid w:val="00865168"/>
    <w:rsid w:val="00865535"/>
    <w:rsid w:val="00865583"/>
    <w:rsid w:val="008655BC"/>
    <w:rsid w:val="00865A13"/>
    <w:rsid w:val="00865C6E"/>
    <w:rsid w:val="00865E8E"/>
    <w:rsid w:val="00866128"/>
    <w:rsid w:val="00866651"/>
    <w:rsid w:val="00866926"/>
    <w:rsid w:val="00866AC4"/>
    <w:rsid w:val="00866E0E"/>
    <w:rsid w:val="00867470"/>
    <w:rsid w:val="0086791D"/>
    <w:rsid w:val="00867C67"/>
    <w:rsid w:val="008702AB"/>
    <w:rsid w:val="00870708"/>
    <w:rsid w:val="00870C5E"/>
    <w:rsid w:val="00871248"/>
    <w:rsid w:val="00871472"/>
    <w:rsid w:val="008714ED"/>
    <w:rsid w:val="0087157A"/>
    <w:rsid w:val="00871651"/>
    <w:rsid w:val="00871ABA"/>
    <w:rsid w:val="00871E2D"/>
    <w:rsid w:val="00871E90"/>
    <w:rsid w:val="00872481"/>
    <w:rsid w:val="008724AA"/>
    <w:rsid w:val="00872534"/>
    <w:rsid w:val="00872F9F"/>
    <w:rsid w:val="00873142"/>
    <w:rsid w:val="008734B7"/>
    <w:rsid w:val="008737A4"/>
    <w:rsid w:val="008737D8"/>
    <w:rsid w:val="00873B5F"/>
    <w:rsid w:val="00873B6D"/>
    <w:rsid w:val="00874199"/>
    <w:rsid w:val="00874BB9"/>
    <w:rsid w:val="00874C65"/>
    <w:rsid w:val="00874D4A"/>
    <w:rsid w:val="00874D71"/>
    <w:rsid w:val="00874DAE"/>
    <w:rsid w:val="00874ED2"/>
    <w:rsid w:val="00875113"/>
    <w:rsid w:val="0087516F"/>
    <w:rsid w:val="00875524"/>
    <w:rsid w:val="0087563B"/>
    <w:rsid w:val="0087576F"/>
    <w:rsid w:val="008759A2"/>
    <w:rsid w:val="00875FBD"/>
    <w:rsid w:val="00876264"/>
    <w:rsid w:val="00876527"/>
    <w:rsid w:val="00876940"/>
    <w:rsid w:val="00876A0F"/>
    <w:rsid w:val="00876A47"/>
    <w:rsid w:val="00876F99"/>
    <w:rsid w:val="008771FD"/>
    <w:rsid w:val="00877517"/>
    <w:rsid w:val="00877BDF"/>
    <w:rsid w:val="00877FD6"/>
    <w:rsid w:val="00877FE1"/>
    <w:rsid w:val="008800B2"/>
    <w:rsid w:val="0088085B"/>
    <w:rsid w:val="0088090D"/>
    <w:rsid w:val="00880A2F"/>
    <w:rsid w:val="00880A4B"/>
    <w:rsid w:val="00880C9C"/>
    <w:rsid w:val="00880D53"/>
    <w:rsid w:val="008810DC"/>
    <w:rsid w:val="0088141A"/>
    <w:rsid w:val="008817F0"/>
    <w:rsid w:val="00881E9C"/>
    <w:rsid w:val="008820CC"/>
    <w:rsid w:val="008820E4"/>
    <w:rsid w:val="008821E1"/>
    <w:rsid w:val="00882547"/>
    <w:rsid w:val="00882A05"/>
    <w:rsid w:val="00882BCC"/>
    <w:rsid w:val="00882D10"/>
    <w:rsid w:val="00882FD6"/>
    <w:rsid w:val="008834CC"/>
    <w:rsid w:val="00883C2B"/>
    <w:rsid w:val="00883D73"/>
    <w:rsid w:val="00883F00"/>
    <w:rsid w:val="00884338"/>
    <w:rsid w:val="008844FA"/>
    <w:rsid w:val="0088498D"/>
    <w:rsid w:val="00884C6F"/>
    <w:rsid w:val="00884D42"/>
    <w:rsid w:val="00885217"/>
    <w:rsid w:val="00885768"/>
    <w:rsid w:val="008857E2"/>
    <w:rsid w:val="00885A27"/>
    <w:rsid w:val="00885A3B"/>
    <w:rsid w:val="00885B80"/>
    <w:rsid w:val="00885BD2"/>
    <w:rsid w:val="00885DA4"/>
    <w:rsid w:val="00885EE2"/>
    <w:rsid w:val="00886321"/>
    <w:rsid w:val="00886CDF"/>
    <w:rsid w:val="0088732D"/>
    <w:rsid w:val="008875D0"/>
    <w:rsid w:val="00887830"/>
    <w:rsid w:val="00887ED0"/>
    <w:rsid w:val="00887FBC"/>
    <w:rsid w:val="008901A1"/>
    <w:rsid w:val="008903A0"/>
    <w:rsid w:val="0089057D"/>
    <w:rsid w:val="0089084C"/>
    <w:rsid w:val="00890B04"/>
    <w:rsid w:val="00890CA0"/>
    <w:rsid w:val="00891143"/>
    <w:rsid w:val="008912DA"/>
    <w:rsid w:val="0089130D"/>
    <w:rsid w:val="00891D6B"/>
    <w:rsid w:val="00891F43"/>
    <w:rsid w:val="00892002"/>
    <w:rsid w:val="008923DD"/>
    <w:rsid w:val="0089263A"/>
    <w:rsid w:val="0089270C"/>
    <w:rsid w:val="00892CFE"/>
    <w:rsid w:val="00892DA8"/>
    <w:rsid w:val="00892DD0"/>
    <w:rsid w:val="00892F62"/>
    <w:rsid w:val="008933B5"/>
    <w:rsid w:val="00893855"/>
    <w:rsid w:val="00893DC1"/>
    <w:rsid w:val="00893DD2"/>
    <w:rsid w:val="00894121"/>
    <w:rsid w:val="008941D9"/>
    <w:rsid w:val="0089459B"/>
    <w:rsid w:val="0089463C"/>
    <w:rsid w:val="00894EFF"/>
    <w:rsid w:val="0089506A"/>
    <w:rsid w:val="0089568E"/>
    <w:rsid w:val="00895855"/>
    <w:rsid w:val="00895BB4"/>
    <w:rsid w:val="00895C54"/>
    <w:rsid w:val="0089629B"/>
    <w:rsid w:val="008964E0"/>
    <w:rsid w:val="00896A72"/>
    <w:rsid w:val="0089707B"/>
    <w:rsid w:val="00897214"/>
    <w:rsid w:val="00897475"/>
    <w:rsid w:val="008975C4"/>
    <w:rsid w:val="00897AA8"/>
    <w:rsid w:val="00897B80"/>
    <w:rsid w:val="00897BA8"/>
    <w:rsid w:val="00897BBA"/>
    <w:rsid w:val="00897D3B"/>
    <w:rsid w:val="008A01C5"/>
    <w:rsid w:val="008A0928"/>
    <w:rsid w:val="008A0D18"/>
    <w:rsid w:val="008A0D52"/>
    <w:rsid w:val="008A10D7"/>
    <w:rsid w:val="008A117B"/>
    <w:rsid w:val="008A14C9"/>
    <w:rsid w:val="008A14CB"/>
    <w:rsid w:val="008A196E"/>
    <w:rsid w:val="008A1A08"/>
    <w:rsid w:val="008A1D88"/>
    <w:rsid w:val="008A24A6"/>
    <w:rsid w:val="008A25C8"/>
    <w:rsid w:val="008A27D1"/>
    <w:rsid w:val="008A2818"/>
    <w:rsid w:val="008A2920"/>
    <w:rsid w:val="008A2A06"/>
    <w:rsid w:val="008A2B8C"/>
    <w:rsid w:val="008A2D81"/>
    <w:rsid w:val="008A2EFA"/>
    <w:rsid w:val="008A3390"/>
    <w:rsid w:val="008A36E8"/>
    <w:rsid w:val="008A37D6"/>
    <w:rsid w:val="008A386E"/>
    <w:rsid w:val="008A3B97"/>
    <w:rsid w:val="008A3BF5"/>
    <w:rsid w:val="008A427D"/>
    <w:rsid w:val="008A43EA"/>
    <w:rsid w:val="008A46B0"/>
    <w:rsid w:val="008A49D7"/>
    <w:rsid w:val="008A4D56"/>
    <w:rsid w:val="008A4E45"/>
    <w:rsid w:val="008A564F"/>
    <w:rsid w:val="008A56B4"/>
    <w:rsid w:val="008A570D"/>
    <w:rsid w:val="008A59F8"/>
    <w:rsid w:val="008A5BE6"/>
    <w:rsid w:val="008A5E89"/>
    <w:rsid w:val="008A5FCF"/>
    <w:rsid w:val="008A6101"/>
    <w:rsid w:val="008A6337"/>
    <w:rsid w:val="008A635C"/>
    <w:rsid w:val="008A637F"/>
    <w:rsid w:val="008A639C"/>
    <w:rsid w:val="008A6659"/>
    <w:rsid w:val="008A667F"/>
    <w:rsid w:val="008A68D6"/>
    <w:rsid w:val="008A696C"/>
    <w:rsid w:val="008A6FFD"/>
    <w:rsid w:val="008A70AA"/>
    <w:rsid w:val="008A73D1"/>
    <w:rsid w:val="008A7637"/>
    <w:rsid w:val="008A7A2F"/>
    <w:rsid w:val="008B073A"/>
    <w:rsid w:val="008B0801"/>
    <w:rsid w:val="008B11AF"/>
    <w:rsid w:val="008B1388"/>
    <w:rsid w:val="008B169F"/>
    <w:rsid w:val="008B1954"/>
    <w:rsid w:val="008B1A07"/>
    <w:rsid w:val="008B1F51"/>
    <w:rsid w:val="008B213F"/>
    <w:rsid w:val="008B216B"/>
    <w:rsid w:val="008B25E8"/>
    <w:rsid w:val="008B2D76"/>
    <w:rsid w:val="008B2EF7"/>
    <w:rsid w:val="008B3007"/>
    <w:rsid w:val="008B3456"/>
    <w:rsid w:val="008B3636"/>
    <w:rsid w:val="008B3EA0"/>
    <w:rsid w:val="008B3EDC"/>
    <w:rsid w:val="008B3EE3"/>
    <w:rsid w:val="008B3F49"/>
    <w:rsid w:val="008B443C"/>
    <w:rsid w:val="008B45B4"/>
    <w:rsid w:val="008B465E"/>
    <w:rsid w:val="008B467D"/>
    <w:rsid w:val="008B471A"/>
    <w:rsid w:val="008B4944"/>
    <w:rsid w:val="008B4A4B"/>
    <w:rsid w:val="008B4D2A"/>
    <w:rsid w:val="008B5366"/>
    <w:rsid w:val="008B53E7"/>
    <w:rsid w:val="008B6588"/>
    <w:rsid w:val="008B6F87"/>
    <w:rsid w:val="008B7115"/>
    <w:rsid w:val="008B741F"/>
    <w:rsid w:val="008B7606"/>
    <w:rsid w:val="008B79C0"/>
    <w:rsid w:val="008B7A0E"/>
    <w:rsid w:val="008B7BD8"/>
    <w:rsid w:val="008C027C"/>
    <w:rsid w:val="008C0467"/>
    <w:rsid w:val="008C0AD9"/>
    <w:rsid w:val="008C0B37"/>
    <w:rsid w:val="008C0FA2"/>
    <w:rsid w:val="008C1316"/>
    <w:rsid w:val="008C1817"/>
    <w:rsid w:val="008C1B23"/>
    <w:rsid w:val="008C1EEB"/>
    <w:rsid w:val="008C2409"/>
    <w:rsid w:val="008C26E1"/>
    <w:rsid w:val="008C2A97"/>
    <w:rsid w:val="008C303F"/>
    <w:rsid w:val="008C32E9"/>
    <w:rsid w:val="008C3A8B"/>
    <w:rsid w:val="008C3AA2"/>
    <w:rsid w:val="008C3CA6"/>
    <w:rsid w:val="008C3E48"/>
    <w:rsid w:val="008C427E"/>
    <w:rsid w:val="008C45CF"/>
    <w:rsid w:val="008C5BC7"/>
    <w:rsid w:val="008C5CA9"/>
    <w:rsid w:val="008C601B"/>
    <w:rsid w:val="008C6279"/>
    <w:rsid w:val="008C6766"/>
    <w:rsid w:val="008C677D"/>
    <w:rsid w:val="008C732B"/>
    <w:rsid w:val="008C73E2"/>
    <w:rsid w:val="008C759C"/>
    <w:rsid w:val="008C7A3A"/>
    <w:rsid w:val="008C7ADB"/>
    <w:rsid w:val="008C7B12"/>
    <w:rsid w:val="008D0429"/>
    <w:rsid w:val="008D067C"/>
    <w:rsid w:val="008D0913"/>
    <w:rsid w:val="008D0A71"/>
    <w:rsid w:val="008D0A88"/>
    <w:rsid w:val="008D108D"/>
    <w:rsid w:val="008D1416"/>
    <w:rsid w:val="008D18A6"/>
    <w:rsid w:val="008D190F"/>
    <w:rsid w:val="008D1963"/>
    <w:rsid w:val="008D1A11"/>
    <w:rsid w:val="008D1C44"/>
    <w:rsid w:val="008D1DA2"/>
    <w:rsid w:val="008D1FC7"/>
    <w:rsid w:val="008D2005"/>
    <w:rsid w:val="008D25B9"/>
    <w:rsid w:val="008D2AA6"/>
    <w:rsid w:val="008D2EFB"/>
    <w:rsid w:val="008D322D"/>
    <w:rsid w:val="008D332C"/>
    <w:rsid w:val="008D3592"/>
    <w:rsid w:val="008D35F8"/>
    <w:rsid w:val="008D3C04"/>
    <w:rsid w:val="008D3E68"/>
    <w:rsid w:val="008D3EAB"/>
    <w:rsid w:val="008D3EC6"/>
    <w:rsid w:val="008D3F84"/>
    <w:rsid w:val="008D3FB4"/>
    <w:rsid w:val="008D4156"/>
    <w:rsid w:val="008D46D4"/>
    <w:rsid w:val="008D473F"/>
    <w:rsid w:val="008D4A22"/>
    <w:rsid w:val="008D4E71"/>
    <w:rsid w:val="008D4FCD"/>
    <w:rsid w:val="008D5489"/>
    <w:rsid w:val="008D5995"/>
    <w:rsid w:val="008D5B14"/>
    <w:rsid w:val="008D6142"/>
    <w:rsid w:val="008D69D9"/>
    <w:rsid w:val="008D6B0D"/>
    <w:rsid w:val="008D6BF8"/>
    <w:rsid w:val="008D6D21"/>
    <w:rsid w:val="008D70B5"/>
    <w:rsid w:val="008D7208"/>
    <w:rsid w:val="008D72F6"/>
    <w:rsid w:val="008D7434"/>
    <w:rsid w:val="008D74EB"/>
    <w:rsid w:val="008D758D"/>
    <w:rsid w:val="008D7698"/>
    <w:rsid w:val="008D7725"/>
    <w:rsid w:val="008D77C8"/>
    <w:rsid w:val="008D7A19"/>
    <w:rsid w:val="008D7A80"/>
    <w:rsid w:val="008D7D05"/>
    <w:rsid w:val="008E0A8C"/>
    <w:rsid w:val="008E0C43"/>
    <w:rsid w:val="008E1216"/>
    <w:rsid w:val="008E14D2"/>
    <w:rsid w:val="008E1DBE"/>
    <w:rsid w:val="008E1EFC"/>
    <w:rsid w:val="008E222D"/>
    <w:rsid w:val="008E2848"/>
    <w:rsid w:val="008E2EEB"/>
    <w:rsid w:val="008E2F44"/>
    <w:rsid w:val="008E3053"/>
    <w:rsid w:val="008E30CB"/>
    <w:rsid w:val="008E392C"/>
    <w:rsid w:val="008E3A64"/>
    <w:rsid w:val="008E3F0A"/>
    <w:rsid w:val="008E40DC"/>
    <w:rsid w:val="008E4154"/>
    <w:rsid w:val="008E4252"/>
    <w:rsid w:val="008E465E"/>
    <w:rsid w:val="008E4B21"/>
    <w:rsid w:val="008E4C12"/>
    <w:rsid w:val="008E4C98"/>
    <w:rsid w:val="008E4CC3"/>
    <w:rsid w:val="008E4E39"/>
    <w:rsid w:val="008E4F0C"/>
    <w:rsid w:val="008E50E7"/>
    <w:rsid w:val="008E53AA"/>
    <w:rsid w:val="008E59B2"/>
    <w:rsid w:val="008E5A77"/>
    <w:rsid w:val="008E5BB8"/>
    <w:rsid w:val="008E5E30"/>
    <w:rsid w:val="008E61D8"/>
    <w:rsid w:val="008E6601"/>
    <w:rsid w:val="008E68DD"/>
    <w:rsid w:val="008E68F1"/>
    <w:rsid w:val="008E6F57"/>
    <w:rsid w:val="008E6FB9"/>
    <w:rsid w:val="008E6FD4"/>
    <w:rsid w:val="008E7407"/>
    <w:rsid w:val="008E76C8"/>
    <w:rsid w:val="008E7798"/>
    <w:rsid w:val="008E779A"/>
    <w:rsid w:val="008E7818"/>
    <w:rsid w:val="008E7E12"/>
    <w:rsid w:val="008F00E7"/>
    <w:rsid w:val="008F0191"/>
    <w:rsid w:val="008F079E"/>
    <w:rsid w:val="008F0896"/>
    <w:rsid w:val="008F08F0"/>
    <w:rsid w:val="008F0E88"/>
    <w:rsid w:val="008F14B3"/>
    <w:rsid w:val="008F1564"/>
    <w:rsid w:val="008F1755"/>
    <w:rsid w:val="008F187B"/>
    <w:rsid w:val="008F1B70"/>
    <w:rsid w:val="008F1BB0"/>
    <w:rsid w:val="008F1C4D"/>
    <w:rsid w:val="008F2128"/>
    <w:rsid w:val="008F21CA"/>
    <w:rsid w:val="008F2283"/>
    <w:rsid w:val="008F26D3"/>
    <w:rsid w:val="008F2960"/>
    <w:rsid w:val="008F2C60"/>
    <w:rsid w:val="008F2D4A"/>
    <w:rsid w:val="008F2D9D"/>
    <w:rsid w:val="008F2FE9"/>
    <w:rsid w:val="008F3704"/>
    <w:rsid w:val="008F38C6"/>
    <w:rsid w:val="008F3C29"/>
    <w:rsid w:val="008F3EAA"/>
    <w:rsid w:val="008F3F65"/>
    <w:rsid w:val="008F3F81"/>
    <w:rsid w:val="008F4187"/>
    <w:rsid w:val="008F4328"/>
    <w:rsid w:val="008F45C9"/>
    <w:rsid w:val="008F4B75"/>
    <w:rsid w:val="008F4B92"/>
    <w:rsid w:val="008F51D9"/>
    <w:rsid w:val="008F6261"/>
    <w:rsid w:val="008F6450"/>
    <w:rsid w:val="008F6C02"/>
    <w:rsid w:val="008F715C"/>
    <w:rsid w:val="008F7321"/>
    <w:rsid w:val="008F7D16"/>
    <w:rsid w:val="008F7DEA"/>
    <w:rsid w:val="009006FC"/>
    <w:rsid w:val="00900C7C"/>
    <w:rsid w:val="00900D20"/>
    <w:rsid w:val="00901258"/>
    <w:rsid w:val="00901386"/>
    <w:rsid w:val="009016BA"/>
    <w:rsid w:val="009017CA"/>
    <w:rsid w:val="009019E7"/>
    <w:rsid w:val="00901E63"/>
    <w:rsid w:val="00901F29"/>
    <w:rsid w:val="009020C7"/>
    <w:rsid w:val="0090288F"/>
    <w:rsid w:val="00902B87"/>
    <w:rsid w:val="00902BDE"/>
    <w:rsid w:val="00902BFF"/>
    <w:rsid w:val="00902CD5"/>
    <w:rsid w:val="00903177"/>
    <w:rsid w:val="00903492"/>
    <w:rsid w:val="00903813"/>
    <w:rsid w:val="009038B8"/>
    <w:rsid w:val="0090399C"/>
    <w:rsid w:val="00903AD1"/>
    <w:rsid w:val="00903EC4"/>
    <w:rsid w:val="009041EF"/>
    <w:rsid w:val="00904504"/>
    <w:rsid w:val="00904CBB"/>
    <w:rsid w:val="00905314"/>
    <w:rsid w:val="00905319"/>
    <w:rsid w:val="009059E2"/>
    <w:rsid w:val="00905A67"/>
    <w:rsid w:val="00905E8B"/>
    <w:rsid w:val="0090603D"/>
    <w:rsid w:val="00906076"/>
    <w:rsid w:val="00906DAC"/>
    <w:rsid w:val="00907AF9"/>
    <w:rsid w:val="00907D7C"/>
    <w:rsid w:val="00907D8B"/>
    <w:rsid w:val="00910600"/>
    <w:rsid w:val="0091083B"/>
    <w:rsid w:val="00910A74"/>
    <w:rsid w:val="00910E5C"/>
    <w:rsid w:val="009112D4"/>
    <w:rsid w:val="009116A4"/>
    <w:rsid w:val="00911783"/>
    <w:rsid w:val="009117DB"/>
    <w:rsid w:val="00911949"/>
    <w:rsid w:val="00911FC0"/>
    <w:rsid w:val="009124A6"/>
    <w:rsid w:val="00912564"/>
    <w:rsid w:val="009126BB"/>
    <w:rsid w:val="00912751"/>
    <w:rsid w:val="009127E8"/>
    <w:rsid w:val="00912AE3"/>
    <w:rsid w:val="00912BDE"/>
    <w:rsid w:val="00912F51"/>
    <w:rsid w:val="00913204"/>
    <w:rsid w:val="009134DF"/>
    <w:rsid w:val="00913D04"/>
    <w:rsid w:val="009142D4"/>
    <w:rsid w:val="00914436"/>
    <w:rsid w:val="00914E72"/>
    <w:rsid w:val="0091578B"/>
    <w:rsid w:val="00915826"/>
    <w:rsid w:val="00915882"/>
    <w:rsid w:val="00915CE9"/>
    <w:rsid w:val="00916B55"/>
    <w:rsid w:val="009172C1"/>
    <w:rsid w:val="00917604"/>
    <w:rsid w:val="0091781B"/>
    <w:rsid w:val="009179FC"/>
    <w:rsid w:val="00917B78"/>
    <w:rsid w:val="00917CEA"/>
    <w:rsid w:val="00917F95"/>
    <w:rsid w:val="00917FB3"/>
    <w:rsid w:val="00920328"/>
    <w:rsid w:val="0092057A"/>
    <w:rsid w:val="00920873"/>
    <w:rsid w:val="00920C4B"/>
    <w:rsid w:val="00920CBA"/>
    <w:rsid w:val="00920DF9"/>
    <w:rsid w:val="00920EE7"/>
    <w:rsid w:val="00920F5F"/>
    <w:rsid w:val="00921091"/>
    <w:rsid w:val="00921679"/>
    <w:rsid w:val="0092192D"/>
    <w:rsid w:val="00921998"/>
    <w:rsid w:val="00921B69"/>
    <w:rsid w:val="00922049"/>
    <w:rsid w:val="00922399"/>
    <w:rsid w:val="00922499"/>
    <w:rsid w:val="0092249A"/>
    <w:rsid w:val="00922672"/>
    <w:rsid w:val="00922AAA"/>
    <w:rsid w:val="00922BCB"/>
    <w:rsid w:val="00923098"/>
    <w:rsid w:val="009234CD"/>
    <w:rsid w:val="00923AEC"/>
    <w:rsid w:val="009241DE"/>
    <w:rsid w:val="009244E2"/>
    <w:rsid w:val="009246AD"/>
    <w:rsid w:val="009247A9"/>
    <w:rsid w:val="00924845"/>
    <w:rsid w:val="00924AA0"/>
    <w:rsid w:val="00924E2B"/>
    <w:rsid w:val="00925434"/>
    <w:rsid w:val="009256C7"/>
    <w:rsid w:val="009257CD"/>
    <w:rsid w:val="00925967"/>
    <w:rsid w:val="00925CDB"/>
    <w:rsid w:val="00925E37"/>
    <w:rsid w:val="00925F1F"/>
    <w:rsid w:val="00926222"/>
    <w:rsid w:val="0092627D"/>
    <w:rsid w:val="00926C54"/>
    <w:rsid w:val="00927199"/>
    <w:rsid w:val="009272DC"/>
    <w:rsid w:val="00927C12"/>
    <w:rsid w:val="00927FD2"/>
    <w:rsid w:val="00930005"/>
    <w:rsid w:val="009301C8"/>
    <w:rsid w:val="009303BF"/>
    <w:rsid w:val="00930B6A"/>
    <w:rsid w:val="00931143"/>
    <w:rsid w:val="00931B00"/>
    <w:rsid w:val="00931BEC"/>
    <w:rsid w:val="009328C9"/>
    <w:rsid w:val="009328E0"/>
    <w:rsid w:val="0093298E"/>
    <w:rsid w:val="0093298F"/>
    <w:rsid w:val="00932CD9"/>
    <w:rsid w:val="00932DB3"/>
    <w:rsid w:val="009330D6"/>
    <w:rsid w:val="00933316"/>
    <w:rsid w:val="00933619"/>
    <w:rsid w:val="0093361B"/>
    <w:rsid w:val="00933D57"/>
    <w:rsid w:val="00933F08"/>
    <w:rsid w:val="00933F17"/>
    <w:rsid w:val="00934571"/>
    <w:rsid w:val="00934728"/>
    <w:rsid w:val="00934B86"/>
    <w:rsid w:val="00934BC0"/>
    <w:rsid w:val="00934D09"/>
    <w:rsid w:val="00934D2A"/>
    <w:rsid w:val="00934F2E"/>
    <w:rsid w:val="00934FC4"/>
    <w:rsid w:val="00935021"/>
    <w:rsid w:val="00935B87"/>
    <w:rsid w:val="009366F4"/>
    <w:rsid w:val="00936911"/>
    <w:rsid w:val="00936919"/>
    <w:rsid w:val="00936D42"/>
    <w:rsid w:val="00937022"/>
    <w:rsid w:val="00937295"/>
    <w:rsid w:val="009372FB"/>
    <w:rsid w:val="00937795"/>
    <w:rsid w:val="00937973"/>
    <w:rsid w:val="00937A56"/>
    <w:rsid w:val="00937A82"/>
    <w:rsid w:val="00937B67"/>
    <w:rsid w:val="00937CE2"/>
    <w:rsid w:val="009405B1"/>
    <w:rsid w:val="009405F4"/>
    <w:rsid w:val="0094081B"/>
    <w:rsid w:val="00940AA9"/>
    <w:rsid w:val="00940AF3"/>
    <w:rsid w:val="0094137C"/>
    <w:rsid w:val="009413CB"/>
    <w:rsid w:val="009419E7"/>
    <w:rsid w:val="00941BCD"/>
    <w:rsid w:val="00941DF3"/>
    <w:rsid w:val="00941E20"/>
    <w:rsid w:val="00941E9B"/>
    <w:rsid w:val="0094240D"/>
    <w:rsid w:val="0094249A"/>
    <w:rsid w:val="009426D4"/>
    <w:rsid w:val="00942A0D"/>
    <w:rsid w:val="00942A3C"/>
    <w:rsid w:val="00942D80"/>
    <w:rsid w:val="00942E5F"/>
    <w:rsid w:val="0094305B"/>
    <w:rsid w:val="00943781"/>
    <w:rsid w:val="009437A4"/>
    <w:rsid w:val="00943B6A"/>
    <w:rsid w:val="00944120"/>
    <w:rsid w:val="00944173"/>
    <w:rsid w:val="00944564"/>
    <w:rsid w:val="00944CF9"/>
    <w:rsid w:val="00945121"/>
    <w:rsid w:val="009451C9"/>
    <w:rsid w:val="00945387"/>
    <w:rsid w:val="0094594A"/>
    <w:rsid w:val="0094653D"/>
    <w:rsid w:val="0094689B"/>
    <w:rsid w:val="00946B19"/>
    <w:rsid w:val="00946B60"/>
    <w:rsid w:val="00946CAF"/>
    <w:rsid w:val="00946F15"/>
    <w:rsid w:val="00947226"/>
    <w:rsid w:val="009472A6"/>
    <w:rsid w:val="009474EF"/>
    <w:rsid w:val="009475A2"/>
    <w:rsid w:val="00947AE5"/>
    <w:rsid w:val="00947B78"/>
    <w:rsid w:val="00947C8B"/>
    <w:rsid w:val="00947D46"/>
    <w:rsid w:val="00950083"/>
    <w:rsid w:val="009501EF"/>
    <w:rsid w:val="00950629"/>
    <w:rsid w:val="0095091E"/>
    <w:rsid w:val="00950A4E"/>
    <w:rsid w:val="00950C79"/>
    <w:rsid w:val="00950CE0"/>
    <w:rsid w:val="00950D01"/>
    <w:rsid w:val="00950D85"/>
    <w:rsid w:val="00950E23"/>
    <w:rsid w:val="0095126F"/>
    <w:rsid w:val="009513A0"/>
    <w:rsid w:val="00951556"/>
    <w:rsid w:val="00951573"/>
    <w:rsid w:val="009515F5"/>
    <w:rsid w:val="00951810"/>
    <w:rsid w:val="00951B17"/>
    <w:rsid w:val="009524B0"/>
    <w:rsid w:val="009524C3"/>
    <w:rsid w:val="009527D3"/>
    <w:rsid w:val="0095296D"/>
    <w:rsid w:val="00952BE4"/>
    <w:rsid w:val="00952CF6"/>
    <w:rsid w:val="00953340"/>
    <w:rsid w:val="009534D8"/>
    <w:rsid w:val="00953610"/>
    <w:rsid w:val="00953716"/>
    <w:rsid w:val="0095390D"/>
    <w:rsid w:val="0095397B"/>
    <w:rsid w:val="00953E2F"/>
    <w:rsid w:val="009547B3"/>
    <w:rsid w:val="00954840"/>
    <w:rsid w:val="009548A0"/>
    <w:rsid w:val="00954ABF"/>
    <w:rsid w:val="00954FE3"/>
    <w:rsid w:val="009550D0"/>
    <w:rsid w:val="00955184"/>
    <w:rsid w:val="0095523E"/>
    <w:rsid w:val="00955284"/>
    <w:rsid w:val="009554EE"/>
    <w:rsid w:val="00955918"/>
    <w:rsid w:val="00955988"/>
    <w:rsid w:val="00955A0A"/>
    <w:rsid w:val="00955DD9"/>
    <w:rsid w:val="00955F25"/>
    <w:rsid w:val="00955F4E"/>
    <w:rsid w:val="00955F77"/>
    <w:rsid w:val="009563E1"/>
    <w:rsid w:val="009565F9"/>
    <w:rsid w:val="00956665"/>
    <w:rsid w:val="00956840"/>
    <w:rsid w:val="00956BDE"/>
    <w:rsid w:val="00956BF9"/>
    <w:rsid w:val="00956CB2"/>
    <w:rsid w:val="00956EA1"/>
    <w:rsid w:val="00957106"/>
    <w:rsid w:val="00957B20"/>
    <w:rsid w:val="00957C8F"/>
    <w:rsid w:val="00957EB4"/>
    <w:rsid w:val="00957EEA"/>
    <w:rsid w:val="00960744"/>
    <w:rsid w:val="0096096C"/>
    <w:rsid w:val="00960A1F"/>
    <w:rsid w:val="00960D54"/>
    <w:rsid w:val="009610AD"/>
    <w:rsid w:val="00961296"/>
    <w:rsid w:val="009613AF"/>
    <w:rsid w:val="0096165D"/>
    <w:rsid w:val="009616EE"/>
    <w:rsid w:val="0096191E"/>
    <w:rsid w:val="00961922"/>
    <w:rsid w:val="00961A25"/>
    <w:rsid w:val="00961E76"/>
    <w:rsid w:val="00962096"/>
    <w:rsid w:val="00962103"/>
    <w:rsid w:val="009621F4"/>
    <w:rsid w:val="0096245A"/>
    <w:rsid w:val="00962CB8"/>
    <w:rsid w:val="00962EB2"/>
    <w:rsid w:val="00962EB9"/>
    <w:rsid w:val="00962F8B"/>
    <w:rsid w:val="0096305F"/>
    <w:rsid w:val="00963066"/>
    <w:rsid w:val="00963185"/>
    <w:rsid w:val="00963AA8"/>
    <w:rsid w:val="00963F91"/>
    <w:rsid w:val="0096408F"/>
    <w:rsid w:val="0096414A"/>
    <w:rsid w:val="00964466"/>
    <w:rsid w:val="00964971"/>
    <w:rsid w:val="0096498B"/>
    <w:rsid w:val="00964A19"/>
    <w:rsid w:val="00964C12"/>
    <w:rsid w:val="00964F0C"/>
    <w:rsid w:val="009650FC"/>
    <w:rsid w:val="009651DD"/>
    <w:rsid w:val="00965385"/>
    <w:rsid w:val="0096574B"/>
    <w:rsid w:val="00965A62"/>
    <w:rsid w:val="009660C4"/>
    <w:rsid w:val="00966127"/>
    <w:rsid w:val="009661B2"/>
    <w:rsid w:val="00966348"/>
    <w:rsid w:val="00966561"/>
    <w:rsid w:val="00966590"/>
    <w:rsid w:val="009666AD"/>
    <w:rsid w:val="00966F9A"/>
    <w:rsid w:val="00967698"/>
    <w:rsid w:val="009678AC"/>
    <w:rsid w:val="00967A54"/>
    <w:rsid w:val="00967F07"/>
    <w:rsid w:val="00967FD8"/>
    <w:rsid w:val="0097015A"/>
    <w:rsid w:val="00970DAA"/>
    <w:rsid w:val="00970E40"/>
    <w:rsid w:val="0097110B"/>
    <w:rsid w:val="009711F1"/>
    <w:rsid w:val="00971357"/>
    <w:rsid w:val="0097137C"/>
    <w:rsid w:val="00971696"/>
    <w:rsid w:val="00971A44"/>
    <w:rsid w:val="0097228F"/>
    <w:rsid w:val="00972900"/>
    <w:rsid w:val="00972B5D"/>
    <w:rsid w:val="00972BB3"/>
    <w:rsid w:val="00973006"/>
    <w:rsid w:val="00973081"/>
    <w:rsid w:val="00973AB0"/>
    <w:rsid w:val="00973CB5"/>
    <w:rsid w:val="00974584"/>
    <w:rsid w:val="00974C7B"/>
    <w:rsid w:val="00974D34"/>
    <w:rsid w:val="0097531D"/>
    <w:rsid w:val="0097556E"/>
    <w:rsid w:val="009755A5"/>
    <w:rsid w:val="00975AF4"/>
    <w:rsid w:val="009764BF"/>
    <w:rsid w:val="009767E3"/>
    <w:rsid w:val="009768A8"/>
    <w:rsid w:val="00976DBC"/>
    <w:rsid w:val="00976DFF"/>
    <w:rsid w:val="00977180"/>
    <w:rsid w:val="009775B0"/>
    <w:rsid w:val="0098022F"/>
    <w:rsid w:val="00980CC2"/>
    <w:rsid w:val="00981722"/>
    <w:rsid w:val="0098190E"/>
    <w:rsid w:val="0098199C"/>
    <w:rsid w:val="00981CA4"/>
    <w:rsid w:val="00981DDB"/>
    <w:rsid w:val="0098227C"/>
    <w:rsid w:val="00982AE2"/>
    <w:rsid w:val="00982D90"/>
    <w:rsid w:val="0098303B"/>
    <w:rsid w:val="0098304B"/>
    <w:rsid w:val="00983189"/>
    <w:rsid w:val="009833D6"/>
    <w:rsid w:val="0098366D"/>
    <w:rsid w:val="0098381C"/>
    <w:rsid w:val="00983969"/>
    <w:rsid w:val="0098409D"/>
    <w:rsid w:val="0098478B"/>
    <w:rsid w:val="00985816"/>
    <w:rsid w:val="00985CAD"/>
    <w:rsid w:val="00985CE5"/>
    <w:rsid w:val="00985F50"/>
    <w:rsid w:val="00986004"/>
    <w:rsid w:val="009860C8"/>
    <w:rsid w:val="0098618D"/>
    <w:rsid w:val="009866EB"/>
    <w:rsid w:val="00986892"/>
    <w:rsid w:val="00986A10"/>
    <w:rsid w:val="00986A18"/>
    <w:rsid w:val="00986AAF"/>
    <w:rsid w:val="00986C58"/>
    <w:rsid w:val="00986CF3"/>
    <w:rsid w:val="00986EBB"/>
    <w:rsid w:val="00986ECA"/>
    <w:rsid w:val="00986F38"/>
    <w:rsid w:val="00986F5C"/>
    <w:rsid w:val="009873AC"/>
    <w:rsid w:val="0098741F"/>
    <w:rsid w:val="009878AF"/>
    <w:rsid w:val="00987A0D"/>
    <w:rsid w:val="00987C87"/>
    <w:rsid w:val="00990200"/>
    <w:rsid w:val="00990AF1"/>
    <w:rsid w:val="00990AF8"/>
    <w:rsid w:val="00991027"/>
    <w:rsid w:val="009910AD"/>
    <w:rsid w:val="00991318"/>
    <w:rsid w:val="009915D0"/>
    <w:rsid w:val="00991A7E"/>
    <w:rsid w:val="0099240B"/>
    <w:rsid w:val="0099256F"/>
    <w:rsid w:val="009925FD"/>
    <w:rsid w:val="0099284B"/>
    <w:rsid w:val="0099295A"/>
    <w:rsid w:val="00992A2E"/>
    <w:rsid w:val="00992BE5"/>
    <w:rsid w:val="00992D27"/>
    <w:rsid w:val="00992D7A"/>
    <w:rsid w:val="00992E26"/>
    <w:rsid w:val="00992FD5"/>
    <w:rsid w:val="0099347D"/>
    <w:rsid w:val="009936CF"/>
    <w:rsid w:val="00993713"/>
    <w:rsid w:val="0099390A"/>
    <w:rsid w:val="00993A6F"/>
    <w:rsid w:val="00993F22"/>
    <w:rsid w:val="00994008"/>
    <w:rsid w:val="009940CE"/>
    <w:rsid w:val="00994150"/>
    <w:rsid w:val="00994821"/>
    <w:rsid w:val="009948F8"/>
    <w:rsid w:val="0099498B"/>
    <w:rsid w:val="00994A25"/>
    <w:rsid w:val="00994ADF"/>
    <w:rsid w:val="00994F90"/>
    <w:rsid w:val="00994FA0"/>
    <w:rsid w:val="0099519F"/>
    <w:rsid w:val="009957AE"/>
    <w:rsid w:val="00995B95"/>
    <w:rsid w:val="00995DB9"/>
    <w:rsid w:val="00996454"/>
    <w:rsid w:val="009964C5"/>
    <w:rsid w:val="00996503"/>
    <w:rsid w:val="009966F9"/>
    <w:rsid w:val="009967BF"/>
    <w:rsid w:val="00996D07"/>
    <w:rsid w:val="00996E43"/>
    <w:rsid w:val="009971F4"/>
    <w:rsid w:val="0099750A"/>
    <w:rsid w:val="009975F6"/>
    <w:rsid w:val="00997677"/>
    <w:rsid w:val="0099795F"/>
    <w:rsid w:val="00997A92"/>
    <w:rsid w:val="00997B47"/>
    <w:rsid w:val="00997F80"/>
    <w:rsid w:val="009A00A9"/>
    <w:rsid w:val="009A028B"/>
    <w:rsid w:val="009A0534"/>
    <w:rsid w:val="009A05FF"/>
    <w:rsid w:val="009A0BD7"/>
    <w:rsid w:val="009A0C83"/>
    <w:rsid w:val="009A136B"/>
    <w:rsid w:val="009A1612"/>
    <w:rsid w:val="009A1A71"/>
    <w:rsid w:val="009A21EF"/>
    <w:rsid w:val="009A244E"/>
    <w:rsid w:val="009A25F2"/>
    <w:rsid w:val="009A260F"/>
    <w:rsid w:val="009A27EF"/>
    <w:rsid w:val="009A2AE5"/>
    <w:rsid w:val="009A2B48"/>
    <w:rsid w:val="009A2CFD"/>
    <w:rsid w:val="009A2E03"/>
    <w:rsid w:val="009A30C4"/>
    <w:rsid w:val="009A356E"/>
    <w:rsid w:val="009A3765"/>
    <w:rsid w:val="009A39F6"/>
    <w:rsid w:val="009A3A5E"/>
    <w:rsid w:val="009A3BBF"/>
    <w:rsid w:val="009A4055"/>
    <w:rsid w:val="009A474D"/>
    <w:rsid w:val="009A488B"/>
    <w:rsid w:val="009A491A"/>
    <w:rsid w:val="009A4A70"/>
    <w:rsid w:val="009A543F"/>
    <w:rsid w:val="009A5653"/>
    <w:rsid w:val="009A5939"/>
    <w:rsid w:val="009A59FC"/>
    <w:rsid w:val="009A5B24"/>
    <w:rsid w:val="009A5D60"/>
    <w:rsid w:val="009A5ED5"/>
    <w:rsid w:val="009A5EED"/>
    <w:rsid w:val="009A614E"/>
    <w:rsid w:val="009A62D1"/>
    <w:rsid w:val="009A63D7"/>
    <w:rsid w:val="009A63DD"/>
    <w:rsid w:val="009A6571"/>
    <w:rsid w:val="009A6575"/>
    <w:rsid w:val="009A6E97"/>
    <w:rsid w:val="009A708E"/>
    <w:rsid w:val="009A71B4"/>
    <w:rsid w:val="009A71E6"/>
    <w:rsid w:val="009A722B"/>
    <w:rsid w:val="009A755E"/>
    <w:rsid w:val="009A756B"/>
    <w:rsid w:val="009A7DD5"/>
    <w:rsid w:val="009A7F31"/>
    <w:rsid w:val="009A7F3C"/>
    <w:rsid w:val="009B004A"/>
    <w:rsid w:val="009B015A"/>
    <w:rsid w:val="009B01AD"/>
    <w:rsid w:val="009B07EC"/>
    <w:rsid w:val="009B0866"/>
    <w:rsid w:val="009B087E"/>
    <w:rsid w:val="009B09EC"/>
    <w:rsid w:val="009B0D97"/>
    <w:rsid w:val="009B0F85"/>
    <w:rsid w:val="009B111B"/>
    <w:rsid w:val="009B1159"/>
    <w:rsid w:val="009B198A"/>
    <w:rsid w:val="009B1B82"/>
    <w:rsid w:val="009B20B8"/>
    <w:rsid w:val="009B2107"/>
    <w:rsid w:val="009B211A"/>
    <w:rsid w:val="009B25AA"/>
    <w:rsid w:val="009B28CB"/>
    <w:rsid w:val="009B2C62"/>
    <w:rsid w:val="009B2C98"/>
    <w:rsid w:val="009B2F76"/>
    <w:rsid w:val="009B306D"/>
    <w:rsid w:val="009B323C"/>
    <w:rsid w:val="009B32E6"/>
    <w:rsid w:val="009B334F"/>
    <w:rsid w:val="009B33F6"/>
    <w:rsid w:val="009B33FD"/>
    <w:rsid w:val="009B34BC"/>
    <w:rsid w:val="009B35D4"/>
    <w:rsid w:val="009B365F"/>
    <w:rsid w:val="009B3A51"/>
    <w:rsid w:val="009B3D36"/>
    <w:rsid w:val="009B3DDA"/>
    <w:rsid w:val="009B3EBA"/>
    <w:rsid w:val="009B430F"/>
    <w:rsid w:val="009B4326"/>
    <w:rsid w:val="009B456C"/>
    <w:rsid w:val="009B49D8"/>
    <w:rsid w:val="009B4A8B"/>
    <w:rsid w:val="009B4DC6"/>
    <w:rsid w:val="009B530A"/>
    <w:rsid w:val="009B53CC"/>
    <w:rsid w:val="009B5B10"/>
    <w:rsid w:val="009B5BA9"/>
    <w:rsid w:val="009B5CB9"/>
    <w:rsid w:val="009B5E7A"/>
    <w:rsid w:val="009B60E3"/>
    <w:rsid w:val="009B61CC"/>
    <w:rsid w:val="009B65BA"/>
    <w:rsid w:val="009B667A"/>
    <w:rsid w:val="009B6772"/>
    <w:rsid w:val="009B6B3C"/>
    <w:rsid w:val="009B6D88"/>
    <w:rsid w:val="009B7084"/>
    <w:rsid w:val="009B70F0"/>
    <w:rsid w:val="009B7324"/>
    <w:rsid w:val="009B75E7"/>
    <w:rsid w:val="009B76AF"/>
    <w:rsid w:val="009B79ED"/>
    <w:rsid w:val="009C0089"/>
    <w:rsid w:val="009C0288"/>
    <w:rsid w:val="009C03A1"/>
    <w:rsid w:val="009C0B60"/>
    <w:rsid w:val="009C100D"/>
    <w:rsid w:val="009C106B"/>
    <w:rsid w:val="009C1257"/>
    <w:rsid w:val="009C171F"/>
    <w:rsid w:val="009C18A0"/>
    <w:rsid w:val="009C18C4"/>
    <w:rsid w:val="009C1A2A"/>
    <w:rsid w:val="009C1BCF"/>
    <w:rsid w:val="009C1CA8"/>
    <w:rsid w:val="009C1D9A"/>
    <w:rsid w:val="009C1DC5"/>
    <w:rsid w:val="009C1E43"/>
    <w:rsid w:val="009C201F"/>
    <w:rsid w:val="009C226D"/>
    <w:rsid w:val="009C2291"/>
    <w:rsid w:val="009C22CC"/>
    <w:rsid w:val="009C2350"/>
    <w:rsid w:val="009C28DA"/>
    <w:rsid w:val="009C294C"/>
    <w:rsid w:val="009C2B1D"/>
    <w:rsid w:val="009C2FEB"/>
    <w:rsid w:val="009C346D"/>
    <w:rsid w:val="009C35E5"/>
    <w:rsid w:val="009C3732"/>
    <w:rsid w:val="009C3877"/>
    <w:rsid w:val="009C3BA7"/>
    <w:rsid w:val="009C3EE1"/>
    <w:rsid w:val="009C4006"/>
    <w:rsid w:val="009C4436"/>
    <w:rsid w:val="009C450D"/>
    <w:rsid w:val="009C4782"/>
    <w:rsid w:val="009C4A65"/>
    <w:rsid w:val="009C4C0A"/>
    <w:rsid w:val="009C50E4"/>
    <w:rsid w:val="009C50EA"/>
    <w:rsid w:val="009C5126"/>
    <w:rsid w:val="009C51D0"/>
    <w:rsid w:val="009C5A15"/>
    <w:rsid w:val="009C5B3C"/>
    <w:rsid w:val="009C5B3D"/>
    <w:rsid w:val="009C5CE1"/>
    <w:rsid w:val="009C5CEC"/>
    <w:rsid w:val="009C5D76"/>
    <w:rsid w:val="009C5FB7"/>
    <w:rsid w:val="009C60C1"/>
    <w:rsid w:val="009C61F8"/>
    <w:rsid w:val="009C630B"/>
    <w:rsid w:val="009C6523"/>
    <w:rsid w:val="009C6A39"/>
    <w:rsid w:val="009C6BCF"/>
    <w:rsid w:val="009C7364"/>
    <w:rsid w:val="009C73A5"/>
    <w:rsid w:val="009C73B6"/>
    <w:rsid w:val="009D06F4"/>
    <w:rsid w:val="009D0A7F"/>
    <w:rsid w:val="009D0AF1"/>
    <w:rsid w:val="009D0B89"/>
    <w:rsid w:val="009D0BA0"/>
    <w:rsid w:val="009D11E5"/>
    <w:rsid w:val="009D1A3A"/>
    <w:rsid w:val="009D1ABF"/>
    <w:rsid w:val="009D1E4F"/>
    <w:rsid w:val="009D24B5"/>
    <w:rsid w:val="009D2584"/>
    <w:rsid w:val="009D2767"/>
    <w:rsid w:val="009D2C2C"/>
    <w:rsid w:val="009D3249"/>
    <w:rsid w:val="009D3548"/>
    <w:rsid w:val="009D3610"/>
    <w:rsid w:val="009D394D"/>
    <w:rsid w:val="009D3955"/>
    <w:rsid w:val="009D3E5C"/>
    <w:rsid w:val="009D3E62"/>
    <w:rsid w:val="009D40BC"/>
    <w:rsid w:val="009D4226"/>
    <w:rsid w:val="009D43A2"/>
    <w:rsid w:val="009D4637"/>
    <w:rsid w:val="009D47FC"/>
    <w:rsid w:val="009D594A"/>
    <w:rsid w:val="009D5F48"/>
    <w:rsid w:val="009D616B"/>
    <w:rsid w:val="009D6186"/>
    <w:rsid w:val="009D61F1"/>
    <w:rsid w:val="009D622B"/>
    <w:rsid w:val="009D6806"/>
    <w:rsid w:val="009D6C6A"/>
    <w:rsid w:val="009D6D2A"/>
    <w:rsid w:val="009D7276"/>
    <w:rsid w:val="009D7423"/>
    <w:rsid w:val="009D74CC"/>
    <w:rsid w:val="009D751D"/>
    <w:rsid w:val="009D7A0A"/>
    <w:rsid w:val="009D7E8C"/>
    <w:rsid w:val="009E0121"/>
    <w:rsid w:val="009E051F"/>
    <w:rsid w:val="009E058F"/>
    <w:rsid w:val="009E0689"/>
    <w:rsid w:val="009E0EE4"/>
    <w:rsid w:val="009E1186"/>
    <w:rsid w:val="009E119B"/>
    <w:rsid w:val="009E15A1"/>
    <w:rsid w:val="009E171A"/>
    <w:rsid w:val="009E1737"/>
    <w:rsid w:val="009E1AF2"/>
    <w:rsid w:val="009E2043"/>
    <w:rsid w:val="009E2125"/>
    <w:rsid w:val="009E218F"/>
    <w:rsid w:val="009E2325"/>
    <w:rsid w:val="009E23E8"/>
    <w:rsid w:val="009E2B18"/>
    <w:rsid w:val="009E3056"/>
    <w:rsid w:val="009E316B"/>
    <w:rsid w:val="009E33B3"/>
    <w:rsid w:val="009E36D2"/>
    <w:rsid w:val="009E3847"/>
    <w:rsid w:val="009E4057"/>
    <w:rsid w:val="009E4535"/>
    <w:rsid w:val="009E48AD"/>
    <w:rsid w:val="009E4C01"/>
    <w:rsid w:val="009E5398"/>
    <w:rsid w:val="009E550A"/>
    <w:rsid w:val="009E6452"/>
    <w:rsid w:val="009E678B"/>
    <w:rsid w:val="009E6985"/>
    <w:rsid w:val="009E6AD8"/>
    <w:rsid w:val="009E7057"/>
    <w:rsid w:val="009E719C"/>
    <w:rsid w:val="009E72A8"/>
    <w:rsid w:val="009E7413"/>
    <w:rsid w:val="009E750F"/>
    <w:rsid w:val="009E762E"/>
    <w:rsid w:val="009E7690"/>
    <w:rsid w:val="009E77E2"/>
    <w:rsid w:val="009E78CA"/>
    <w:rsid w:val="009F012A"/>
    <w:rsid w:val="009F0189"/>
    <w:rsid w:val="009F0585"/>
    <w:rsid w:val="009F0A4F"/>
    <w:rsid w:val="009F0B03"/>
    <w:rsid w:val="009F0B42"/>
    <w:rsid w:val="009F0CCE"/>
    <w:rsid w:val="009F0EB3"/>
    <w:rsid w:val="009F0EEE"/>
    <w:rsid w:val="009F0EF6"/>
    <w:rsid w:val="009F131E"/>
    <w:rsid w:val="009F1628"/>
    <w:rsid w:val="009F18AA"/>
    <w:rsid w:val="009F18FC"/>
    <w:rsid w:val="009F1B9C"/>
    <w:rsid w:val="009F1E8E"/>
    <w:rsid w:val="009F20CB"/>
    <w:rsid w:val="009F20D2"/>
    <w:rsid w:val="009F291E"/>
    <w:rsid w:val="009F2D1E"/>
    <w:rsid w:val="009F314D"/>
    <w:rsid w:val="009F31CC"/>
    <w:rsid w:val="009F3210"/>
    <w:rsid w:val="009F3FC8"/>
    <w:rsid w:val="009F4024"/>
    <w:rsid w:val="009F45B4"/>
    <w:rsid w:val="009F48D2"/>
    <w:rsid w:val="009F4AC4"/>
    <w:rsid w:val="009F4B42"/>
    <w:rsid w:val="009F4C4A"/>
    <w:rsid w:val="009F4F09"/>
    <w:rsid w:val="009F5188"/>
    <w:rsid w:val="009F5271"/>
    <w:rsid w:val="009F5395"/>
    <w:rsid w:val="009F5434"/>
    <w:rsid w:val="009F5669"/>
    <w:rsid w:val="009F5916"/>
    <w:rsid w:val="009F5EC1"/>
    <w:rsid w:val="009F665B"/>
    <w:rsid w:val="009F6922"/>
    <w:rsid w:val="009F6D59"/>
    <w:rsid w:val="009F756F"/>
    <w:rsid w:val="009F76C8"/>
    <w:rsid w:val="009F76D2"/>
    <w:rsid w:val="009F7884"/>
    <w:rsid w:val="00A0023E"/>
    <w:rsid w:val="00A0065C"/>
    <w:rsid w:val="00A0070F"/>
    <w:rsid w:val="00A00995"/>
    <w:rsid w:val="00A00C7E"/>
    <w:rsid w:val="00A00FFA"/>
    <w:rsid w:val="00A011D6"/>
    <w:rsid w:val="00A01296"/>
    <w:rsid w:val="00A012D1"/>
    <w:rsid w:val="00A01514"/>
    <w:rsid w:val="00A01591"/>
    <w:rsid w:val="00A0161C"/>
    <w:rsid w:val="00A016FD"/>
    <w:rsid w:val="00A01747"/>
    <w:rsid w:val="00A017F6"/>
    <w:rsid w:val="00A018EC"/>
    <w:rsid w:val="00A01BD6"/>
    <w:rsid w:val="00A02447"/>
    <w:rsid w:val="00A024C1"/>
    <w:rsid w:val="00A0293E"/>
    <w:rsid w:val="00A033DD"/>
    <w:rsid w:val="00A03413"/>
    <w:rsid w:val="00A036CE"/>
    <w:rsid w:val="00A038A8"/>
    <w:rsid w:val="00A03B30"/>
    <w:rsid w:val="00A03C7A"/>
    <w:rsid w:val="00A040A6"/>
    <w:rsid w:val="00A043D5"/>
    <w:rsid w:val="00A0453E"/>
    <w:rsid w:val="00A04A06"/>
    <w:rsid w:val="00A052F0"/>
    <w:rsid w:val="00A053D1"/>
    <w:rsid w:val="00A05A31"/>
    <w:rsid w:val="00A06336"/>
    <w:rsid w:val="00A0669C"/>
    <w:rsid w:val="00A06796"/>
    <w:rsid w:val="00A067F0"/>
    <w:rsid w:val="00A0681A"/>
    <w:rsid w:val="00A06E00"/>
    <w:rsid w:val="00A06EC8"/>
    <w:rsid w:val="00A073DB"/>
    <w:rsid w:val="00A0747E"/>
    <w:rsid w:val="00A07AB4"/>
    <w:rsid w:val="00A07B63"/>
    <w:rsid w:val="00A106F3"/>
    <w:rsid w:val="00A10817"/>
    <w:rsid w:val="00A10B09"/>
    <w:rsid w:val="00A112C3"/>
    <w:rsid w:val="00A1162A"/>
    <w:rsid w:val="00A11634"/>
    <w:rsid w:val="00A11A33"/>
    <w:rsid w:val="00A11BF2"/>
    <w:rsid w:val="00A11D5E"/>
    <w:rsid w:val="00A11D69"/>
    <w:rsid w:val="00A120C0"/>
    <w:rsid w:val="00A12712"/>
    <w:rsid w:val="00A12DC6"/>
    <w:rsid w:val="00A12F25"/>
    <w:rsid w:val="00A12F64"/>
    <w:rsid w:val="00A13028"/>
    <w:rsid w:val="00A13B9F"/>
    <w:rsid w:val="00A13CB1"/>
    <w:rsid w:val="00A140F0"/>
    <w:rsid w:val="00A14256"/>
    <w:rsid w:val="00A14398"/>
    <w:rsid w:val="00A144D5"/>
    <w:rsid w:val="00A14F85"/>
    <w:rsid w:val="00A14FCA"/>
    <w:rsid w:val="00A151A3"/>
    <w:rsid w:val="00A1552C"/>
    <w:rsid w:val="00A15559"/>
    <w:rsid w:val="00A1562B"/>
    <w:rsid w:val="00A156B8"/>
    <w:rsid w:val="00A159C4"/>
    <w:rsid w:val="00A160A1"/>
    <w:rsid w:val="00A163B5"/>
    <w:rsid w:val="00A170F2"/>
    <w:rsid w:val="00A173B0"/>
    <w:rsid w:val="00A1753D"/>
    <w:rsid w:val="00A177F5"/>
    <w:rsid w:val="00A17AD5"/>
    <w:rsid w:val="00A17C4B"/>
    <w:rsid w:val="00A2015C"/>
    <w:rsid w:val="00A203D1"/>
    <w:rsid w:val="00A206F8"/>
    <w:rsid w:val="00A208A9"/>
    <w:rsid w:val="00A20FE5"/>
    <w:rsid w:val="00A21233"/>
    <w:rsid w:val="00A21354"/>
    <w:rsid w:val="00A2142E"/>
    <w:rsid w:val="00A21C26"/>
    <w:rsid w:val="00A21CB3"/>
    <w:rsid w:val="00A23433"/>
    <w:rsid w:val="00A234C6"/>
    <w:rsid w:val="00A238E3"/>
    <w:rsid w:val="00A23C4A"/>
    <w:rsid w:val="00A23DB4"/>
    <w:rsid w:val="00A24109"/>
    <w:rsid w:val="00A24322"/>
    <w:rsid w:val="00A2453C"/>
    <w:rsid w:val="00A247F0"/>
    <w:rsid w:val="00A24935"/>
    <w:rsid w:val="00A25356"/>
    <w:rsid w:val="00A2553A"/>
    <w:rsid w:val="00A25CBC"/>
    <w:rsid w:val="00A26012"/>
    <w:rsid w:val="00A265E8"/>
    <w:rsid w:val="00A26845"/>
    <w:rsid w:val="00A268E1"/>
    <w:rsid w:val="00A26ED0"/>
    <w:rsid w:val="00A27432"/>
    <w:rsid w:val="00A27556"/>
    <w:rsid w:val="00A2795A"/>
    <w:rsid w:val="00A27B59"/>
    <w:rsid w:val="00A309FE"/>
    <w:rsid w:val="00A30B98"/>
    <w:rsid w:val="00A30CAA"/>
    <w:rsid w:val="00A30DD5"/>
    <w:rsid w:val="00A30EEB"/>
    <w:rsid w:val="00A30F72"/>
    <w:rsid w:val="00A31659"/>
    <w:rsid w:val="00A316AF"/>
    <w:rsid w:val="00A319CA"/>
    <w:rsid w:val="00A31F31"/>
    <w:rsid w:val="00A31F3F"/>
    <w:rsid w:val="00A31FA1"/>
    <w:rsid w:val="00A325A6"/>
    <w:rsid w:val="00A32A73"/>
    <w:rsid w:val="00A32ABE"/>
    <w:rsid w:val="00A32CA5"/>
    <w:rsid w:val="00A33A9F"/>
    <w:rsid w:val="00A343EF"/>
    <w:rsid w:val="00A3454A"/>
    <w:rsid w:val="00A3458C"/>
    <w:rsid w:val="00A34767"/>
    <w:rsid w:val="00A349DD"/>
    <w:rsid w:val="00A34A90"/>
    <w:rsid w:val="00A34AAD"/>
    <w:rsid w:val="00A34BCC"/>
    <w:rsid w:val="00A34EBE"/>
    <w:rsid w:val="00A3518C"/>
    <w:rsid w:val="00A353C9"/>
    <w:rsid w:val="00A356DE"/>
    <w:rsid w:val="00A3590A"/>
    <w:rsid w:val="00A35C99"/>
    <w:rsid w:val="00A36C04"/>
    <w:rsid w:val="00A36C22"/>
    <w:rsid w:val="00A36CCA"/>
    <w:rsid w:val="00A36CEB"/>
    <w:rsid w:val="00A36EE7"/>
    <w:rsid w:val="00A372E6"/>
    <w:rsid w:val="00A37494"/>
    <w:rsid w:val="00A375F5"/>
    <w:rsid w:val="00A3761A"/>
    <w:rsid w:val="00A37B7B"/>
    <w:rsid w:val="00A40152"/>
    <w:rsid w:val="00A40189"/>
    <w:rsid w:val="00A40351"/>
    <w:rsid w:val="00A4045A"/>
    <w:rsid w:val="00A40592"/>
    <w:rsid w:val="00A40613"/>
    <w:rsid w:val="00A40971"/>
    <w:rsid w:val="00A40A4B"/>
    <w:rsid w:val="00A40B77"/>
    <w:rsid w:val="00A40BBE"/>
    <w:rsid w:val="00A40DAE"/>
    <w:rsid w:val="00A41180"/>
    <w:rsid w:val="00A41B01"/>
    <w:rsid w:val="00A41FF4"/>
    <w:rsid w:val="00A4292A"/>
    <w:rsid w:val="00A429E9"/>
    <w:rsid w:val="00A42A0C"/>
    <w:rsid w:val="00A43503"/>
    <w:rsid w:val="00A43B95"/>
    <w:rsid w:val="00A43D58"/>
    <w:rsid w:val="00A444FD"/>
    <w:rsid w:val="00A44A10"/>
    <w:rsid w:val="00A44F7A"/>
    <w:rsid w:val="00A454FE"/>
    <w:rsid w:val="00A459AC"/>
    <w:rsid w:val="00A45B39"/>
    <w:rsid w:val="00A46429"/>
    <w:rsid w:val="00A4684F"/>
    <w:rsid w:val="00A46A11"/>
    <w:rsid w:val="00A46B94"/>
    <w:rsid w:val="00A46F05"/>
    <w:rsid w:val="00A47221"/>
    <w:rsid w:val="00A47247"/>
    <w:rsid w:val="00A47C1C"/>
    <w:rsid w:val="00A47D80"/>
    <w:rsid w:val="00A50084"/>
    <w:rsid w:val="00A50217"/>
    <w:rsid w:val="00A503D3"/>
    <w:rsid w:val="00A503F2"/>
    <w:rsid w:val="00A504A7"/>
    <w:rsid w:val="00A506AC"/>
    <w:rsid w:val="00A50982"/>
    <w:rsid w:val="00A509F0"/>
    <w:rsid w:val="00A50B19"/>
    <w:rsid w:val="00A50D59"/>
    <w:rsid w:val="00A50E78"/>
    <w:rsid w:val="00A51720"/>
    <w:rsid w:val="00A51736"/>
    <w:rsid w:val="00A5174A"/>
    <w:rsid w:val="00A5177E"/>
    <w:rsid w:val="00A51BF9"/>
    <w:rsid w:val="00A51C21"/>
    <w:rsid w:val="00A51EF9"/>
    <w:rsid w:val="00A5274D"/>
    <w:rsid w:val="00A52E06"/>
    <w:rsid w:val="00A534F6"/>
    <w:rsid w:val="00A53662"/>
    <w:rsid w:val="00A53B21"/>
    <w:rsid w:val="00A53D05"/>
    <w:rsid w:val="00A54766"/>
    <w:rsid w:val="00A54C3D"/>
    <w:rsid w:val="00A54F39"/>
    <w:rsid w:val="00A54F7B"/>
    <w:rsid w:val="00A55053"/>
    <w:rsid w:val="00A552A6"/>
    <w:rsid w:val="00A55929"/>
    <w:rsid w:val="00A55B8F"/>
    <w:rsid w:val="00A55F1D"/>
    <w:rsid w:val="00A563B4"/>
    <w:rsid w:val="00A56474"/>
    <w:rsid w:val="00A5685F"/>
    <w:rsid w:val="00A568B8"/>
    <w:rsid w:val="00A56A46"/>
    <w:rsid w:val="00A56C45"/>
    <w:rsid w:val="00A56DCC"/>
    <w:rsid w:val="00A56E07"/>
    <w:rsid w:val="00A56E19"/>
    <w:rsid w:val="00A56ECA"/>
    <w:rsid w:val="00A5705F"/>
    <w:rsid w:val="00A57122"/>
    <w:rsid w:val="00A57577"/>
    <w:rsid w:val="00A576B4"/>
    <w:rsid w:val="00A5788E"/>
    <w:rsid w:val="00A579AB"/>
    <w:rsid w:val="00A57D3D"/>
    <w:rsid w:val="00A57E2F"/>
    <w:rsid w:val="00A57E7E"/>
    <w:rsid w:val="00A6006E"/>
    <w:rsid w:val="00A600BA"/>
    <w:rsid w:val="00A60168"/>
    <w:rsid w:val="00A603EE"/>
    <w:rsid w:val="00A6050D"/>
    <w:rsid w:val="00A60807"/>
    <w:rsid w:val="00A608A7"/>
    <w:rsid w:val="00A608AF"/>
    <w:rsid w:val="00A60A3D"/>
    <w:rsid w:val="00A60B59"/>
    <w:rsid w:val="00A60E80"/>
    <w:rsid w:val="00A61007"/>
    <w:rsid w:val="00A614E5"/>
    <w:rsid w:val="00A6151B"/>
    <w:rsid w:val="00A61622"/>
    <w:rsid w:val="00A61CF3"/>
    <w:rsid w:val="00A61D91"/>
    <w:rsid w:val="00A6203D"/>
    <w:rsid w:val="00A62533"/>
    <w:rsid w:val="00A6287B"/>
    <w:rsid w:val="00A62A2B"/>
    <w:rsid w:val="00A62B0C"/>
    <w:rsid w:val="00A62B17"/>
    <w:rsid w:val="00A62B86"/>
    <w:rsid w:val="00A63441"/>
    <w:rsid w:val="00A638C6"/>
    <w:rsid w:val="00A63A37"/>
    <w:rsid w:val="00A63B03"/>
    <w:rsid w:val="00A63B79"/>
    <w:rsid w:val="00A63D5A"/>
    <w:rsid w:val="00A63D8A"/>
    <w:rsid w:val="00A6483D"/>
    <w:rsid w:val="00A64D90"/>
    <w:rsid w:val="00A64DCA"/>
    <w:rsid w:val="00A65762"/>
    <w:rsid w:val="00A658D8"/>
    <w:rsid w:val="00A658F5"/>
    <w:rsid w:val="00A65BD7"/>
    <w:rsid w:val="00A65C0B"/>
    <w:rsid w:val="00A66656"/>
    <w:rsid w:val="00A66757"/>
    <w:rsid w:val="00A667A7"/>
    <w:rsid w:val="00A669FB"/>
    <w:rsid w:val="00A66A3F"/>
    <w:rsid w:val="00A66ED5"/>
    <w:rsid w:val="00A67235"/>
    <w:rsid w:val="00A673DD"/>
    <w:rsid w:val="00A674D8"/>
    <w:rsid w:val="00A67588"/>
    <w:rsid w:val="00A67591"/>
    <w:rsid w:val="00A6766C"/>
    <w:rsid w:val="00A676C7"/>
    <w:rsid w:val="00A677AC"/>
    <w:rsid w:val="00A67813"/>
    <w:rsid w:val="00A67B9F"/>
    <w:rsid w:val="00A67BCE"/>
    <w:rsid w:val="00A67BD7"/>
    <w:rsid w:val="00A67C63"/>
    <w:rsid w:val="00A67EA7"/>
    <w:rsid w:val="00A67F64"/>
    <w:rsid w:val="00A7083B"/>
    <w:rsid w:val="00A70B53"/>
    <w:rsid w:val="00A70B8C"/>
    <w:rsid w:val="00A70E07"/>
    <w:rsid w:val="00A70E17"/>
    <w:rsid w:val="00A713F6"/>
    <w:rsid w:val="00A7199B"/>
    <w:rsid w:val="00A71B33"/>
    <w:rsid w:val="00A71CC1"/>
    <w:rsid w:val="00A7211E"/>
    <w:rsid w:val="00A72207"/>
    <w:rsid w:val="00A724E2"/>
    <w:rsid w:val="00A72924"/>
    <w:rsid w:val="00A7295E"/>
    <w:rsid w:val="00A72BD3"/>
    <w:rsid w:val="00A72EC7"/>
    <w:rsid w:val="00A72FE3"/>
    <w:rsid w:val="00A73055"/>
    <w:rsid w:val="00A7328A"/>
    <w:rsid w:val="00A734DE"/>
    <w:rsid w:val="00A7363C"/>
    <w:rsid w:val="00A7396F"/>
    <w:rsid w:val="00A73BAE"/>
    <w:rsid w:val="00A73E7F"/>
    <w:rsid w:val="00A740EA"/>
    <w:rsid w:val="00A7419D"/>
    <w:rsid w:val="00A7426E"/>
    <w:rsid w:val="00A74442"/>
    <w:rsid w:val="00A744DD"/>
    <w:rsid w:val="00A74587"/>
    <w:rsid w:val="00A74803"/>
    <w:rsid w:val="00A74E5B"/>
    <w:rsid w:val="00A75065"/>
    <w:rsid w:val="00A757FF"/>
    <w:rsid w:val="00A75AD1"/>
    <w:rsid w:val="00A75BAB"/>
    <w:rsid w:val="00A75C65"/>
    <w:rsid w:val="00A75CC7"/>
    <w:rsid w:val="00A75CD2"/>
    <w:rsid w:val="00A75DC3"/>
    <w:rsid w:val="00A761AE"/>
    <w:rsid w:val="00A7640C"/>
    <w:rsid w:val="00A7641C"/>
    <w:rsid w:val="00A76774"/>
    <w:rsid w:val="00A77BFE"/>
    <w:rsid w:val="00A77E0D"/>
    <w:rsid w:val="00A80389"/>
    <w:rsid w:val="00A80464"/>
    <w:rsid w:val="00A8079A"/>
    <w:rsid w:val="00A80C50"/>
    <w:rsid w:val="00A80EA2"/>
    <w:rsid w:val="00A80F23"/>
    <w:rsid w:val="00A80F40"/>
    <w:rsid w:val="00A80FD2"/>
    <w:rsid w:val="00A81112"/>
    <w:rsid w:val="00A812AB"/>
    <w:rsid w:val="00A813DA"/>
    <w:rsid w:val="00A8165F"/>
    <w:rsid w:val="00A8171F"/>
    <w:rsid w:val="00A8172A"/>
    <w:rsid w:val="00A818DD"/>
    <w:rsid w:val="00A8192F"/>
    <w:rsid w:val="00A819E2"/>
    <w:rsid w:val="00A81AA0"/>
    <w:rsid w:val="00A81D0D"/>
    <w:rsid w:val="00A81DDF"/>
    <w:rsid w:val="00A820CA"/>
    <w:rsid w:val="00A8226D"/>
    <w:rsid w:val="00A8228C"/>
    <w:rsid w:val="00A82303"/>
    <w:rsid w:val="00A823AD"/>
    <w:rsid w:val="00A8259D"/>
    <w:rsid w:val="00A829C5"/>
    <w:rsid w:val="00A830FF"/>
    <w:rsid w:val="00A834A3"/>
    <w:rsid w:val="00A83B97"/>
    <w:rsid w:val="00A83CEF"/>
    <w:rsid w:val="00A83DE6"/>
    <w:rsid w:val="00A847E1"/>
    <w:rsid w:val="00A847EB"/>
    <w:rsid w:val="00A84977"/>
    <w:rsid w:val="00A849D2"/>
    <w:rsid w:val="00A84BB2"/>
    <w:rsid w:val="00A84BD8"/>
    <w:rsid w:val="00A84D02"/>
    <w:rsid w:val="00A84F37"/>
    <w:rsid w:val="00A851BD"/>
    <w:rsid w:val="00A85C47"/>
    <w:rsid w:val="00A85D73"/>
    <w:rsid w:val="00A863A4"/>
    <w:rsid w:val="00A863FC"/>
    <w:rsid w:val="00A86730"/>
    <w:rsid w:val="00A86B9D"/>
    <w:rsid w:val="00A86E82"/>
    <w:rsid w:val="00A8702A"/>
    <w:rsid w:val="00A87076"/>
    <w:rsid w:val="00A87631"/>
    <w:rsid w:val="00A876B4"/>
    <w:rsid w:val="00A876B8"/>
    <w:rsid w:val="00A87EA9"/>
    <w:rsid w:val="00A90107"/>
    <w:rsid w:val="00A90207"/>
    <w:rsid w:val="00A9026A"/>
    <w:rsid w:val="00A90465"/>
    <w:rsid w:val="00A9046C"/>
    <w:rsid w:val="00A904B4"/>
    <w:rsid w:val="00A906F9"/>
    <w:rsid w:val="00A908A1"/>
    <w:rsid w:val="00A909F1"/>
    <w:rsid w:val="00A90C9C"/>
    <w:rsid w:val="00A90D60"/>
    <w:rsid w:val="00A90DF7"/>
    <w:rsid w:val="00A91143"/>
    <w:rsid w:val="00A9139A"/>
    <w:rsid w:val="00A9169F"/>
    <w:rsid w:val="00A91E9A"/>
    <w:rsid w:val="00A91F2E"/>
    <w:rsid w:val="00A921F4"/>
    <w:rsid w:val="00A928B6"/>
    <w:rsid w:val="00A92BF8"/>
    <w:rsid w:val="00A92C22"/>
    <w:rsid w:val="00A92D80"/>
    <w:rsid w:val="00A93238"/>
    <w:rsid w:val="00A9329F"/>
    <w:rsid w:val="00A937F4"/>
    <w:rsid w:val="00A941FE"/>
    <w:rsid w:val="00A943DD"/>
    <w:rsid w:val="00A946F5"/>
    <w:rsid w:val="00A94931"/>
    <w:rsid w:val="00A94A63"/>
    <w:rsid w:val="00A94AC0"/>
    <w:rsid w:val="00A94FF2"/>
    <w:rsid w:val="00A95335"/>
    <w:rsid w:val="00A9561B"/>
    <w:rsid w:val="00A956BC"/>
    <w:rsid w:val="00A957D1"/>
    <w:rsid w:val="00A96314"/>
    <w:rsid w:val="00A9676F"/>
    <w:rsid w:val="00A96AD4"/>
    <w:rsid w:val="00A96BB6"/>
    <w:rsid w:val="00A96BC2"/>
    <w:rsid w:val="00A96D07"/>
    <w:rsid w:val="00A96E0D"/>
    <w:rsid w:val="00A96EA4"/>
    <w:rsid w:val="00A97878"/>
    <w:rsid w:val="00A979D2"/>
    <w:rsid w:val="00A97E35"/>
    <w:rsid w:val="00AA0248"/>
    <w:rsid w:val="00AA0284"/>
    <w:rsid w:val="00AA077C"/>
    <w:rsid w:val="00AA095F"/>
    <w:rsid w:val="00AA0AD4"/>
    <w:rsid w:val="00AA0F73"/>
    <w:rsid w:val="00AA104C"/>
    <w:rsid w:val="00AA11EF"/>
    <w:rsid w:val="00AA1299"/>
    <w:rsid w:val="00AA184E"/>
    <w:rsid w:val="00AA19C4"/>
    <w:rsid w:val="00AA1BBB"/>
    <w:rsid w:val="00AA1C77"/>
    <w:rsid w:val="00AA2165"/>
    <w:rsid w:val="00AA244C"/>
    <w:rsid w:val="00AA2853"/>
    <w:rsid w:val="00AA2AD9"/>
    <w:rsid w:val="00AA2BCD"/>
    <w:rsid w:val="00AA2E36"/>
    <w:rsid w:val="00AA3188"/>
    <w:rsid w:val="00AA347B"/>
    <w:rsid w:val="00AA35BF"/>
    <w:rsid w:val="00AA3A3F"/>
    <w:rsid w:val="00AA3CB2"/>
    <w:rsid w:val="00AA4096"/>
    <w:rsid w:val="00AA43B9"/>
    <w:rsid w:val="00AA45E9"/>
    <w:rsid w:val="00AA47D7"/>
    <w:rsid w:val="00AA48E9"/>
    <w:rsid w:val="00AA50BC"/>
    <w:rsid w:val="00AA5622"/>
    <w:rsid w:val="00AA5687"/>
    <w:rsid w:val="00AA5904"/>
    <w:rsid w:val="00AA5C9C"/>
    <w:rsid w:val="00AA5D2C"/>
    <w:rsid w:val="00AA5DA0"/>
    <w:rsid w:val="00AA6339"/>
    <w:rsid w:val="00AA6469"/>
    <w:rsid w:val="00AA6DC7"/>
    <w:rsid w:val="00AA717D"/>
    <w:rsid w:val="00AA75A1"/>
    <w:rsid w:val="00AA765C"/>
    <w:rsid w:val="00AA78FA"/>
    <w:rsid w:val="00AA7949"/>
    <w:rsid w:val="00AA7DB6"/>
    <w:rsid w:val="00AA7DC4"/>
    <w:rsid w:val="00AB0645"/>
    <w:rsid w:val="00AB065D"/>
    <w:rsid w:val="00AB0DAA"/>
    <w:rsid w:val="00AB1531"/>
    <w:rsid w:val="00AB182A"/>
    <w:rsid w:val="00AB1A54"/>
    <w:rsid w:val="00AB2316"/>
    <w:rsid w:val="00AB259B"/>
    <w:rsid w:val="00AB25E3"/>
    <w:rsid w:val="00AB270D"/>
    <w:rsid w:val="00AB2801"/>
    <w:rsid w:val="00AB2A94"/>
    <w:rsid w:val="00AB2D5D"/>
    <w:rsid w:val="00AB2F0D"/>
    <w:rsid w:val="00AB2FC8"/>
    <w:rsid w:val="00AB38A7"/>
    <w:rsid w:val="00AB39E1"/>
    <w:rsid w:val="00AB3EBD"/>
    <w:rsid w:val="00AB3F4F"/>
    <w:rsid w:val="00AB40A8"/>
    <w:rsid w:val="00AB40E4"/>
    <w:rsid w:val="00AB49BC"/>
    <w:rsid w:val="00AB5116"/>
    <w:rsid w:val="00AB514B"/>
    <w:rsid w:val="00AB522D"/>
    <w:rsid w:val="00AB5A90"/>
    <w:rsid w:val="00AB5B70"/>
    <w:rsid w:val="00AB5CC2"/>
    <w:rsid w:val="00AB5D4E"/>
    <w:rsid w:val="00AB638F"/>
    <w:rsid w:val="00AB682E"/>
    <w:rsid w:val="00AB6C15"/>
    <w:rsid w:val="00AB7102"/>
    <w:rsid w:val="00AB7254"/>
    <w:rsid w:val="00AB76F5"/>
    <w:rsid w:val="00AB7A80"/>
    <w:rsid w:val="00AB7EFE"/>
    <w:rsid w:val="00AC030F"/>
    <w:rsid w:val="00AC07A7"/>
    <w:rsid w:val="00AC0881"/>
    <w:rsid w:val="00AC0AF7"/>
    <w:rsid w:val="00AC0CB8"/>
    <w:rsid w:val="00AC0EBA"/>
    <w:rsid w:val="00AC117A"/>
    <w:rsid w:val="00AC13C1"/>
    <w:rsid w:val="00AC1D94"/>
    <w:rsid w:val="00AC21D5"/>
    <w:rsid w:val="00AC2442"/>
    <w:rsid w:val="00AC28C2"/>
    <w:rsid w:val="00AC305E"/>
    <w:rsid w:val="00AC314F"/>
    <w:rsid w:val="00AC38AA"/>
    <w:rsid w:val="00AC40F0"/>
    <w:rsid w:val="00AC4171"/>
    <w:rsid w:val="00AC435D"/>
    <w:rsid w:val="00AC4700"/>
    <w:rsid w:val="00AC4744"/>
    <w:rsid w:val="00AC47A1"/>
    <w:rsid w:val="00AC48BE"/>
    <w:rsid w:val="00AC4DAB"/>
    <w:rsid w:val="00AC4E8A"/>
    <w:rsid w:val="00AC5265"/>
    <w:rsid w:val="00AC56FD"/>
    <w:rsid w:val="00AC5727"/>
    <w:rsid w:val="00AC5772"/>
    <w:rsid w:val="00AC58BF"/>
    <w:rsid w:val="00AC5AB4"/>
    <w:rsid w:val="00AC5B1E"/>
    <w:rsid w:val="00AC5CE6"/>
    <w:rsid w:val="00AC5DA6"/>
    <w:rsid w:val="00AC60D7"/>
    <w:rsid w:val="00AC6200"/>
    <w:rsid w:val="00AC6846"/>
    <w:rsid w:val="00AC69F3"/>
    <w:rsid w:val="00AC6B31"/>
    <w:rsid w:val="00AC6BBF"/>
    <w:rsid w:val="00AC6CBD"/>
    <w:rsid w:val="00AC6E84"/>
    <w:rsid w:val="00AC7275"/>
    <w:rsid w:val="00AC7A31"/>
    <w:rsid w:val="00AC7BAE"/>
    <w:rsid w:val="00AC7CF5"/>
    <w:rsid w:val="00AD01A5"/>
    <w:rsid w:val="00AD02BA"/>
    <w:rsid w:val="00AD067B"/>
    <w:rsid w:val="00AD0F0C"/>
    <w:rsid w:val="00AD114B"/>
    <w:rsid w:val="00AD121D"/>
    <w:rsid w:val="00AD13DC"/>
    <w:rsid w:val="00AD1939"/>
    <w:rsid w:val="00AD1DB9"/>
    <w:rsid w:val="00AD1E1E"/>
    <w:rsid w:val="00AD1E68"/>
    <w:rsid w:val="00AD209D"/>
    <w:rsid w:val="00AD2705"/>
    <w:rsid w:val="00AD2D36"/>
    <w:rsid w:val="00AD2D4A"/>
    <w:rsid w:val="00AD2FA3"/>
    <w:rsid w:val="00AD3478"/>
    <w:rsid w:val="00AD387A"/>
    <w:rsid w:val="00AD3B4D"/>
    <w:rsid w:val="00AD3F57"/>
    <w:rsid w:val="00AD40D5"/>
    <w:rsid w:val="00AD4145"/>
    <w:rsid w:val="00AD425A"/>
    <w:rsid w:val="00AD4445"/>
    <w:rsid w:val="00AD4550"/>
    <w:rsid w:val="00AD4A29"/>
    <w:rsid w:val="00AD4C48"/>
    <w:rsid w:val="00AD4FD2"/>
    <w:rsid w:val="00AD507E"/>
    <w:rsid w:val="00AD528F"/>
    <w:rsid w:val="00AD579A"/>
    <w:rsid w:val="00AD5972"/>
    <w:rsid w:val="00AD5C4A"/>
    <w:rsid w:val="00AD5EC1"/>
    <w:rsid w:val="00AD62A2"/>
    <w:rsid w:val="00AD65C7"/>
    <w:rsid w:val="00AD65FE"/>
    <w:rsid w:val="00AD6620"/>
    <w:rsid w:val="00AD6AC5"/>
    <w:rsid w:val="00AD6D64"/>
    <w:rsid w:val="00AD744A"/>
    <w:rsid w:val="00AD77CE"/>
    <w:rsid w:val="00AD7CD0"/>
    <w:rsid w:val="00AD7E95"/>
    <w:rsid w:val="00AE0031"/>
    <w:rsid w:val="00AE0277"/>
    <w:rsid w:val="00AE0283"/>
    <w:rsid w:val="00AE056E"/>
    <w:rsid w:val="00AE05A4"/>
    <w:rsid w:val="00AE09F9"/>
    <w:rsid w:val="00AE0A27"/>
    <w:rsid w:val="00AE0B2C"/>
    <w:rsid w:val="00AE0DDF"/>
    <w:rsid w:val="00AE0FF8"/>
    <w:rsid w:val="00AE1127"/>
    <w:rsid w:val="00AE13E8"/>
    <w:rsid w:val="00AE1884"/>
    <w:rsid w:val="00AE1896"/>
    <w:rsid w:val="00AE18A0"/>
    <w:rsid w:val="00AE1BE1"/>
    <w:rsid w:val="00AE202D"/>
    <w:rsid w:val="00AE2329"/>
    <w:rsid w:val="00AE23F6"/>
    <w:rsid w:val="00AE2527"/>
    <w:rsid w:val="00AE30B6"/>
    <w:rsid w:val="00AE3120"/>
    <w:rsid w:val="00AE35AC"/>
    <w:rsid w:val="00AE35D2"/>
    <w:rsid w:val="00AE360C"/>
    <w:rsid w:val="00AE3E74"/>
    <w:rsid w:val="00AE3ED3"/>
    <w:rsid w:val="00AE409F"/>
    <w:rsid w:val="00AE42E8"/>
    <w:rsid w:val="00AE44CD"/>
    <w:rsid w:val="00AE4674"/>
    <w:rsid w:val="00AE497B"/>
    <w:rsid w:val="00AE49CD"/>
    <w:rsid w:val="00AE50EE"/>
    <w:rsid w:val="00AE5396"/>
    <w:rsid w:val="00AE56E9"/>
    <w:rsid w:val="00AE5CE1"/>
    <w:rsid w:val="00AE5E76"/>
    <w:rsid w:val="00AE680C"/>
    <w:rsid w:val="00AE6A63"/>
    <w:rsid w:val="00AE6BDB"/>
    <w:rsid w:val="00AE7586"/>
    <w:rsid w:val="00AE7898"/>
    <w:rsid w:val="00AE7969"/>
    <w:rsid w:val="00AE7BDE"/>
    <w:rsid w:val="00AF0288"/>
    <w:rsid w:val="00AF04BD"/>
    <w:rsid w:val="00AF0756"/>
    <w:rsid w:val="00AF0CCF"/>
    <w:rsid w:val="00AF1502"/>
    <w:rsid w:val="00AF1538"/>
    <w:rsid w:val="00AF18AC"/>
    <w:rsid w:val="00AF18C5"/>
    <w:rsid w:val="00AF1C08"/>
    <w:rsid w:val="00AF20A4"/>
    <w:rsid w:val="00AF223B"/>
    <w:rsid w:val="00AF2416"/>
    <w:rsid w:val="00AF2B1F"/>
    <w:rsid w:val="00AF2F66"/>
    <w:rsid w:val="00AF310F"/>
    <w:rsid w:val="00AF3632"/>
    <w:rsid w:val="00AF368E"/>
    <w:rsid w:val="00AF3747"/>
    <w:rsid w:val="00AF39D3"/>
    <w:rsid w:val="00AF3D24"/>
    <w:rsid w:val="00AF3EF6"/>
    <w:rsid w:val="00AF4006"/>
    <w:rsid w:val="00AF43B4"/>
    <w:rsid w:val="00AF4672"/>
    <w:rsid w:val="00AF4FE6"/>
    <w:rsid w:val="00AF526E"/>
    <w:rsid w:val="00AF56D4"/>
    <w:rsid w:val="00AF58C5"/>
    <w:rsid w:val="00AF5A4D"/>
    <w:rsid w:val="00AF5CF8"/>
    <w:rsid w:val="00AF62D9"/>
    <w:rsid w:val="00AF65F7"/>
    <w:rsid w:val="00AF684D"/>
    <w:rsid w:val="00AF686B"/>
    <w:rsid w:val="00AF6D18"/>
    <w:rsid w:val="00AF6D4C"/>
    <w:rsid w:val="00AF6E0C"/>
    <w:rsid w:val="00AF7068"/>
    <w:rsid w:val="00AF711E"/>
    <w:rsid w:val="00AF72D4"/>
    <w:rsid w:val="00AF7301"/>
    <w:rsid w:val="00AF750E"/>
    <w:rsid w:val="00AF759C"/>
    <w:rsid w:val="00AF75E5"/>
    <w:rsid w:val="00AF782D"/>
    <w:rsid w:val="00AF79B1"/>
    <w:rsid w:val="00AF7CAE"/>
    <w:rsid w:val="00AF7EB8"/>
    <w:rsid w:val="00B001F7"/>
    <w:rsid w:val="00B006A3"/>
    <w:rsid w:val="00B0080E"/>
    <w:rsid w:val="00B00B07"/>
    <w:rsid w:val="00B01106"/>
    <w:rsid w:val="00B011D3"/>
    <w:rsid w:val="00B014C3"/>
    <w:rsid w:val="00B014E9"/>
    <w:rsid w:val="00B0163A"/>
    <w:rsid w:val="00B01701"/>
    <w:rsid w:val="00B01981"/>
    <w:rsid w:val="00B019AF"/>
    <w:rsid w:val="00B01A8F"/>
    <w:rsid w:val="00B01D99"/>
    <w:rsid w:val="00B01E38"/>
    <w:rsid w:val="00B02363"/>
    <w:rsid w:val="00B02BF3"/>
    <w:rsid w:val="00B0352E"/>
    <w:rsid w:val="00B0354B"/>
    <w:rsid w:val="00B0393A"/>
    <w:rsid w:val="00B03B97"/>
    <w:rsid w:val="00B04057"/>
    <w:rsid w:val="00B042D8"/>
    <w:rsid w:val="00B045BA"/>
    <w:rsid w:val="00B0484A"/>
    <w:rsid w:val="00B0486D"/>
    <w:rsid w:val="00B04E5E"/>
    <w:rsid w:val="00B0596B"/>
    <w:rsid w:val="00B05998"/>
    <w:rsid w:val="00B05B10"/>
    <w:rsid w:val="00B061D7"/>
    <w:rsid w:val="00B062C2"/>
    <w:rsid w:val="00B06849"/>
    <w:rsid w:val="00B0687C"/>
    <w:rsid w:val="00B06BDA"/>
    <w:rsid w:val="00B06E40"/>
    <w:rsid w:val="00B06E76"/>
    <w:rsid w:val="00B07507"/>
    <w:rsid w:val="00B078CA"/>
    <w:rsid w:val="00B07B2B"/>
    <w:rsid w:val="00B07D98"/>
    <w:rsid w:val="00B109F7"/>
    <w:rsid w:val="00B10E1D"/>
    <w:rsid w:val="00B10EB4"/>
    <w:rsid w:val="00B114CA"/>
    <w:rsid w:val="00B115D2"/>
    <w:rsid w:val="00B11C1B"/>
    <w:rsid w:val="00B11C5C"/>
    <w:rsid w:val="00B11C6A"/>
    <w:rsid w:val="00B120D1"/>
    <w:rsid w:val="00B12945"/>
    <w:rsid w:val="00B12998"/>
    <w:rsid w:val="00B12FF9"/>
    <w:rsid w:val="00B13A53"/>
    <w:rsid w:val="00B13BE1"/>
    <w:rsid w:val="00B1412A"/>
    <w:rsid w:val="00B147C2"/>
    <w:rsid w:val="00B15667"/>
    <w:rsid w:val="00B156EC"/>
    <w:rsid w:val="00B158CD"/>
    <w:rsid w:val="00B15962"/>
    <w:rsid w:val="00B15C06"/>
    <w:rsid w:val="00B15D79"/>
    <w:rsid w:val="00B1620A"/>
    <w:rsid w:val="00B162E6"/>
    <w:rsid w:val="00B16441"/>
    <w:rsid w:val="00B16C6E"/>
    <w:rsid w:val="00B171F3"/>
    <w:rsid w:val="00B1722F"/>
    <w:rsid w:val="00B1736F"/>
    <w:rsid w:val="00B175A2"/>
    <w:rsid w:val="00B176A6"/>
    <w:rsid w:val="00B178AD"/>
    <w:rsid w:val="00B178C1"/>
    <w:rsid w:val="00B17BE3"/>
    <w:rsid w:val="00B17E5A"/>
    <w:rsid w:val="00B17EBA"/>
    <w:rsid w:val="00B20090"/>
    <w:rsid w:val="00B201B7"/>
    <w:rsid w:val="00B2056D"/>
    <w:rsid w:val="00B20961"/>
    <w:rsid w:val="00B20B5A"/>
    <w:rsid w:val="00B20D2F"/>
    <w:rsid w:val="00B21941"/>
    <w:rsid w:val="00B21A21"/>
    <w:rsid w:val="00B21A62"/>
    <w:rsid w:val="00B21A97"/>
    <w:rsid w:val="00B21D01"/>
    <w:rsid w:val="00B21F74"/>
    <w:rsid w:val="00B21F76"/>
    <w:rsid w:val="00B22B41"/>
    <w:rsid w:val="00B22F5A"/>
    <w:rsid w:val="00B23110"/>
    <w:rsid w:val="00B23385"/>
    <w:rsid w:val="00B23564"/>
    <w:rsid w:val="00B235D3"/>
    <w:rsid w:val="00B236B9"/>
    <w:rsid w:val="00B23761"/>
    <w:rsid w:val="00B237FF"/>
    <w:rsid w:val="00B23908"/>
    <w:rsid w:val="00B23CAD"/>
    <w:rsid w:val="00B23DA0"/>
    <w:rsid w:val="00B24195"/>
    <w:rsid w:val="00B244D9"/>
    <w:rsid w:val="00B247D1"/>
    <w:rsid w:val="00B24FBF"/>
    <w:rsid w:val="00B24FD5"/>
    <w:rsid w:val="00B2536A"/>
    <w:rsid w:val="00B25466"/>
    <w:rsid w:val="00B257D0"/>
    <w:rsid w:val="00B25F17"/>
    <w:rsid w:val="00B262DF"/>
    <w:rsid w:val="00B264B6"/>
    <w:rsid w:val="00B2690C"/>
    <w:rsid w:val="00B269D9"/>
    <w:rsid w:val="00B26A26"/>
    <w:rsid w:val="00B26B2A"/>
    <w:rsid w:val="00B271A8"/>
    <w:rsid w:val="00B271E9"/>
    <w:rsid w:val="00B272D0"/>
    <w:rsid w:val="00B273C5"/>
    <w:rsid w:val="00B30587"/>
    <w:rsid w:val="00B3099B"/>
    <w:rsid w:val="00B30AC2"/>
    <w:rsid w:val="00B3107C"/>
    <w:rsid w:val="00B310C6"/>
    <w:rsid w:val="00B31399"/>
    <w:rsid w:val="00B31561"/>
    <w:rsid w:val="00B317FF"/>
    <w:rsid w:val="00B31868"/>
    <w:rsid w:val="00B31B24"/>
    <w:rsid w:val="00B31BF2"/>
    <w:rsid w:val="00B32158"/>
    <w:rsid w:val="00B323F4"/>
    <w:rsid w:val="00B32429"/>
    <w:rsid w:val="00B328A5"/>
    <w:rsid w:val="00B32BAC"/>
    <w:rsid w:val="00B32E0F"/>
    <w:rsid w:val="00B32E7A"/>
    <w:rsid w:val="00B32F6D"/>
    <w:rsid w:val="00B3312C"/>
    <w:rsid w:val="00B33512"/>
    <w:rsid w:val="00B33D66"/>
    <w:rsid w:val="00B342D8"/>
    <w:rsid w:val="00B3455E"/>
    <w:rsid w:val="00B3470A"/>
    <w:rsid w:val="00B34C9A"/>
    <w:rsid w:val="00B34D94"/>
    <w:rsid w:val="00B34E24"/>
    <w:rsid w:val="00B34E77"/>
    <w:rsid w:val="00B34EE1"/>
    <w:rsid w:val="00B35315"/>
    <w:rsid w:val="00B356EB"/>
    <w:rsid w:val="00B3583F"/>
    <w:rsid w:val="00B35D09"/>
    <w:rsid w:val="00B35EF7"/>
    <w:rsid w:val="00B35F70"/>
    <w:rsid w:val="00B36041"/>
    <w:rsid w:val="00B36229"/>
    <w:rsid w:val="00B364F5"/>
    <w:rsid w:val="00B36B78"/>
    <w:rsid w:val="00B36C18"/>
    <w:rsid w:val="00B37077"/>
    <w:rsid w:val="00B372C8"/>
    <w:rsid w:val="00B3740E"/>
    <w:rsid w:val="00B37477"/>
    <w:rsid w:val="00B3788B"/>
    <w:rsid w:val="00B37E45"/>
    <w:rsid w:val="00B402D5"/>
    <w:rsid w:val="00B402E1"/>
    <w:rsid w:val="00B4052A"/>
    <w:rsid w:val="00B40589"/>
    <w:rsid w:val="00B41196"/>
    <w:rsid w:val="00B41403"/>
    <w:rsid w:val="00B417D9"/>
    <w:rsid w:val="00B41FF7"/>
    <w:rsid w:val="00B423EC"/>
    <w:rsid w:val="00B426CF"/>
    <w:rsid w:val="00B4289C"/>
    <w:rsid w:val="00B431EA"/>
    <w:rsid w:val="00B43364"/>
    <w:rsid w:val="00B43485"/>
    <w:rsid w:val="00B434F9"/>
    <w:rsid w:val="00B43604"/>
    <w:rsid w:val="00B43B91"/>
    <w:rsid w:val="00B43C75"/>
    <w:rsid w:val="00B43D1D"/>
    <w:rsid w:val="00B43E23"/>
    <w:rsid w:val="00B43F6C"/>
    <w:rsid w:val="00B44480"/>
    <w:rsid w:val="00B44C9F"/>
    <w:rsid w:val="00B44CFD"/>
    <w:rsid w:val="00B44D84"/>
    <w:rsid w:val="00B45625"/>
    <w:rsid w:val="00B458C8"/>
    <w:rsid w:val="00B45B0B"/>
    <w:rsid w:val="00B4621A"/>
    <w:rsid w:val="00B4652F"/>
    <w:rsid w:val="00B465DC"/>
    <w:rsid w:val="00B4665F"/>
    <w:rsid w:val="00B46A2F"/>
    <w:rsid w:val="00B46A6D"/>
    <w:rsid w:val="00B47033"/>
    <w:rsid w:val="00B47366"/>
    <w:rsid w:val="00B47D3A"/>
    <w:rsid w:val="00B47F8B"/>
    <w:rsid w:val="00B502FE"/>
    <w:rsid w:val="00B5030A"/>
    <w:rsid w:val="00B50F09"/>
    <w:rsid w:val="00B517B6"/>
    <w:rsid w:val="00B51BF4"/>
    <w:rsid w:val="00B51CB0"/>
    <w:rsid w:val="00B51F9B"/>
    <w:rsid w:val="00B524A7"/>
    <w:rsid w:val="00B52737"/>
    <w:rsid w:val="00B52883"/>
    <w:rsid w:val="00B52ACD"/>
    <w:rsid w:val="00B52D5B"/>
    <w:rsid w:val="00B53036"/>
    <w:rsid w:val="00B53284"/>
    <w:rsid w:val="00B532A8"/>
    <w:rsid w:val="00B538EF"/>
    <w:rsid w:val="00B53AD9"/>
    <w:rsid w:val="00B53DED"/>
    <w:rsid w:val="00B541E9"/>
    <w:rsid w:val="00B5427D"/>
    <w:rsid w:val="00B54430"/>
    <w:rsid w:val="00B54663"/>
    <w:rsid w:val="00B54A9C"/>
    <w:rsid w:val="00B54E37"/>
    <w:rsid w:val="00B5536F"/>
    <w:rsid w:val="00B563AC"/>
    <w:rsid w:val="00B565B5"/>
    <w:rsid w:val="00B56901"/>
    <w:rsid w:val="00B56B44"/>
    <w:rsid w:val="00B56FC4"/>
    <w:rsid w:val="00B57606"/>
    <w:rsid w:val="00B576F0"/>
    <w:rsid w:val="00B57A8E"/>
    <w:rsid w:val="00B57E73"/>
    <w:rsid w:val="00B60167"/>
    <w:rsid w:val="00B60546"/>
    <w:rsid w:val="00B60AA4"/>
    <w:rsid w:val="00B60F2C"/>
    <w:rsid w:val="00B614CB"/>
    <w:rsid w:val="00B61501"/>
    <w:rsid w:val="00B616D8"/>
    <w:rsid w:val="00B61958"/>
    <w:rsid w:val="00B61F33"/>
    <w:rsid w:val="00B61F54"/>
    <w:rsid w:val="00B61F55"/>
    <w:rsid w:val="00B62304"/>
    <w:rsid w:val="00B623CF"/>
    <w:rsid w:val="00B623E6"/>
    <w:rsid w:val="00B62BC9"/>
    <w:rsid w:val="00B630A0"/>
    <w:rsid w:val="00B631F1"/>
    <w:rsid w:val="00B633F7"/>
    <w:rsid w:val="00B63727"/>
    <w:rsid w:val="00B642D1"/>
    <w:rsid w:val="00B64448"/>
    <w:rsid w:val="00B6453A"/>
    <w:rsid w:val="00B64CA3"/>
    <w:rsid w:val="00B65187"/>
    <w:rsid w:val="00B6522C"/>
    <w:rsid w:val="00B65344"/>
    <w:rsid w:val="00B655D5"/>
    <w:rsid w:val="00B655F5"/>
    <w:rsid w:val="00B65B58"/>
    <w:rsid w:val="00B65D25"/>
    <w:rsid w:val="00B65DE4"/>
    <w:rsid w:val="00B66BA4"/>
    <w:rsid w:val="00B66D3F"/>
    <w:rsid w:val="00B6767C"/>
    <w:rsid w:val="00B67A37"/>
    <w:rsid w:val="00B67AEA"/>
    <w:rsid w:val="00B67B9E"/>
    <w:rsid w:val="00B67CD6"/>
    <w:rsid w:val="00B7023C"/>
    <w:rsid w:val="00B7051A"/>
    <w:rsid w:val="00B705AD"/>
    <w:rsid w:val="00B705B7"/>
    <w:rsid w:val="00B7066C"/>
    <w:rsid w:val="00B709A6"/>
    <w:rsid w:val="00B70A80"/>
    <w:rsid w:val="00B710B6"/>
    <w:rsid w:val="00B71881"/>
    <w:rsid w:val="00B71C58"/>
    <w:rsid w:val="00B72AA5"/>
    <w:rsid w:val="00B72C48"/>
    <w:rsid w:val="00B72CE0"/>
    <w:rsid w:val="00B73554"/>
    <w:rsid w:val="00B73685"/>
    <w:rsid w:val="00B73780"/>
    <w:rsid w:val="00B7381D"/>
    <w:rsid w:val="00B74209"/>
    <w:rsid w:val="00B74409"/>
    <w:rsid w:val="00B74962"/>
    <w:rsid w:val="00B749EA"/>
    <w:rsid w:val="00B753A7"/>
    <w:rsid w:val="00B75508"/>
    <w:rsid w:val="00B75845"/>
    <w:rsid w:val="00B75C84"/>
    <w:rsid w:val="00B75DE2"/>
    <w:rsid w:val="00B75E72"/>
    <w:rsid w:val="00B75EB5"/>
    <w:rsid w:val="00B764EB"/>
    <w:rsid w:val="00B76F80"/>
    <w:rsid w:val="00B7754D"/>
    <w:rsid w:val="00B776FF"/>
    <w:rsid w:val="00B805FA"/>
    <w:rsid w:val="00B8099D"/>
    <w:rsid w:val="00B812E8"/>
    <w:rsid w:val="00B81491"/>
    <w:rsid w:val="00B8179B"/>
    <w:rsid w:val="00B81B80"/>
    <w:rsid w:val="00B81F78"/>
    <w:rsid w:val="00B821E0"/>
    <w:rsid w:val="00B8262A"/>
    <w:rsid w:val="00B82AFE"/>
    <w:rsid w:val="00B82B0A"/>
    <w:rsid w:val="00B82B7E"/>
    <w:rsid w:val="00B82D75"/>
    <w:rsid w:val="00B82E95"/>
    <w:rsid w:val="00B82F83"/>
    <w:rsid w:val="00B83175"/>
    <w:rsid w:val="00B8334E"/>
    <w:rsid w:val="00B8384B"/>
    <w:rsid w:val="00B83AA7"/>
    <w:rsid w:val="00B83BDB"/>
    <w:rsid w:val="00B83CA3"/>
    <w:rsid w:val="00B83D39"/>
    <w:rsid w:val="00B83F26"/>
    <w:rsid w:val="00B841B9"/>
    <w:rsid w:val="00B84B47"/>
    <w:rsid w:val="00B84C9E"/>
    <w:rsid w:val="00B84DD7"/>
    <w:rsid w:val="00B850AA"/>
    <w:rsid w:val="00B8533E"/>
    <w:rsid w:val="00B85682"/>
    <w:rsid w:val="00B85860"/>
    <w:rsid w:val="00B85EDD"/>
    <w:rsid w:val="00B862A1"/>
    <w:rsid w:val="00B865B0"/>
    <w:rsid w:val="00B8703F"/>
    <w:rsid w:val="00B872CA"/>
    <w:rsid w:val="00B87343"/>
    <w:rsid w:val="00B873FB"/>
    <w:rsid w:val="00B876EA"/>
    <w:rsid w:val="00B878AD"/>
    <w:rsid w:val="00B878DE"/>
    <w:rsid w:val="00B87A98"/>
    <w:rsid w:val="00B87C9D"/>
    <w:rsid w:val="00B90332"/>
    <w:rsid w:val="00B90829"/>
    <w:rsid w:val="00B90A13"/>
    <w:rsid w:val="00B90A4D"/>
    <w:rsid w:val="00B90C14"/>
    <w:rsid w:val="00B90C79"/>
    <w:rsid w:val="00B90ED6"/>
    <w:rsid w:val="00B91079"/>
    <w:rsid w:val="00B91096"/>
    <w:rsid w:val="00B910A1"/>
    <w:rsid w:val="00B9127F"/>
    <w:rsid w:val="00B914C7"/>
    <w:rsid w:val="00B915C1"/>
    <w:rsid w:val="00B9184B"/>
    <w:rsid w:val="00B9192A"/>
    <w:rsid w:val="00B91961"/>
    <w:rsid w:val="00B922A8"/>
    <w:rsid w:val="00B92401"/>
    <w:rsid w:val="00B931DC"/>
    <w:rsid w:val="00B9322A"/>
    <w:rsid w:val="00B9356C"/>
    <w:rsid w:val="00B93C44"/>
    <w:rsid w:val="00B94033"/>
    <w:rsid w:val="00B9418C"/>
    <w:rsid w:val="00B94464"/>
    <w:rsid w:val="00B944E5"/>
    <w:rsid w:val="00B94A47"/>
    <w:rsid w:val="00B94E24"/>
    <w:rsid w:val="00B9502B"/>
    <w:rsid w:val="00B950C2"/>
    <w:rsid w:val="00B95241"/>
    <w:rsid w:val="00B953D3"/>
    <w:rsid w:val="00B9542E"/>
    <w:rsid w:val="00B95A84"/>
    <w:rsid w:val="00B95C93"/>
    <w:rsid w:val="00B95E61"/>
    <w:rsid w:val="00B9625D"/>
    <w:rsid w:val="00B96810"/>
    <w:rsid w:val="00B9689B"/>
    <w:rsid w:val="00B968E5"/>
    <w:rsid w:val="00B96CFB"/>
    <w:rsid w:val="00B97106"/>
    <w:rsid w:val="00B9750E"/>
    <w:rsid w:val="00B97954"/>
    <w:rsid w:val="00BA0102"/>
    <w:rsid w:val="00BA0201"/>
    <w:rsid w:val="00BA077E"/>
    <w:rsid w:val="00BA07D6"/>
    <w:rsid w:val="00BA0893"/>
    <w:rsid w:val="00BA0B23"/>
    <w:rsid w:val="00BA0E3B"/>
    <w:rsid w:val="00BA15BB"/>
    <w:rsid w:val="00BA1683"/>
    <w:rsid w:val="00BA16CA"/>
    <w:rsid w:val="00BA18B7"/>
    <w:rsid w:val="00BA1C02"/>
    <w:rsid w:val="00BA1C62"/>
    <w:rsid w:val="00BA2260"/>
    <w:rsid w:val="00BA2385"/>
    <w:rsid w:val="00BA24DE"/>
    <w:rsid w:val="00BA2760"/>
    <w:rsid w:val="00BA2803"/>
    <w:rsid w:val="00BA2B62"/>
    <w:rsid w:val="00BA2EA7"/>
    <w:rsid w:val="00BA34EA"/>
    <w:rsid w:val="00BA36DE"/>
    <w:rsid w:val="00BA3A48"/>
    <w:rsid w:val="00BA4400"/>
    <w:rsid w:val="00BA448F"/>
    <w:rsid w:val="00BA457D"/>
    <w:rsid w:val="00BA47ED"/>
    <w:rsid w:val="00BA4AC2"/>
    <w:rsid w:val="00BA4BB3"/>
    <w:rsid w:val="00BA4BF0"/>
    <w:rsid w:val="00BA4C2D"/>
    <w:rsid w:val="00BA4C55"/>
    <w:rsid w:val="00BA4D00"/>
    <w:rsid w:val="00BA4EAC"/>
    <w:rsid w:val="00BA54B8"/>
    <w:rsid w:val="00BA55D5"/>
    <w:rsid w:val="00BA5861"/>
    <w:rsid w:val="00BA5A13"/>
    <w:rsid w:val="00BA61C2"/>
    <w:rsid w:val="00BA6A07"/>
    <w:rsid w:val="00BA6AC4"/>
    <w:rsid w:val="00BA6B26"/>
    <w:rsid w:val="00BA6CED"/>
    <w:rsid w:val="00BA6E34"/>
    <w:rsid w:val="00BA7075"/>
    <w:rsid w:val="00BA7091"/>
    <w:rsid w:val="00BA717D"/>
    <w:rsid w:val="00BA752E"/>
    <w:rsid w:val="00BA7858"/>
    <w:rsid w:val="00BA7F87"/>
    <w:rsid w:val="00BB08C4"/>
    <w:rsid w:val="00BB0C8E"/>
    <w:rsid w:val="00BB0D5C"/>
    <w:rsid w:val="00BB1AA3"/>
    <w:rsid w:val="00BB1BC6"/>
    <w:rsid w:val="00BB1E24"/>
    <w:rsid w:val="00BB2017"/>
    <w:rsid w:val="00BB2757"/>
    <w:rsid w:val="00BB2BAA"/>
    <w:rsid w:val="00BB2F47"/>
    <w:rsid w:val="00BB2F9A"/>
    <w:rsid w:val="00BB3442"/>
    <w:rsid w:val="00BB349B"/>
    <w:rsid w:val="00BB3764"/>
    <w:rsid w:val="00BB3ADE"/>
    <w:rsid w:val="00BB3B47"/>
    <w:rsid w:val="00BB3F16"/>
    <w:rsid w:val="00BB4066"/>
    <w:rsid w:val="00BB43E7"/>
    <w:rsid w:val="00BB458B"/>
    <w:rsid w:val="00BB4639"/>
    <w:rsid w:val="00BB467C"/>
    <w:rsid w:val="00BB48D7"/>
    <w:rsid w:val="00BB49A3"/>
    <w:rsid w:val="00BB4A57"/>
    <w:rsid w:val="00BB4BFB"/>
    <w:rsid w:val="00BB4DA5"/>
    <w:rsid w:val="00BB54D0"/>
    <w:rsid w:val="00BB5E68"/>
    <w:rsid w:val="00BB5F1B"/>
    <w:rsid w:val="00BB6425"/>
    <w:rsid w:val="00BB6539"/>
    <w:rsid w:val="00BB6672"/>
    <w:rsid w:val="00BB6912"/>
    <w:rsid w:val="00BB7557"/>
    <w:rsid w:val="00BB7874"/>
    <w:rsid w:val="00BB78A9"/>
    <w:rsid w:val="00BB7A25"/>
    <w:rsid w:val="00BB7DAF"/>
    <w:rsid w:val="00BC01C9"/>
    <w:rsid w:val="00BC0686"/>
    <w:rsid w:val="00BC0807"/>
    <w:rsid w:val="00BC1141"/>
    <w:rsid w:val="00BC1181"/>
    <w:rsid w:val="00BC11C7"/>
    <w:rsid w:val="00BC1634"/>
    <w:rsid w:val="00BC1861"/>
    <w:rsid w:val="00BC1CAE"/>
    <w:rsid w:val="00BC1DB3"/>
    <w:rsid w:val="00BC1F39"/>
    <w:rsid w:val="00BC2182"/>
    <w:rsid w:val="00BC2280"/>
    <w:rsid w:val="00BC2769"/>
    <w:rsid w:val="00BC2806"/>
    <w:rsid w:val="00BC3160"/>
    <w:rsid w:val="00BC3346"/>
    <w:rsid w:val="00BC334E"/>
    <w:rsid w:val="00BC384B"/>
    <w:rsid w:val="00BC38DA"/>
    <w:rsid w:val="00BC3CA8"/>
    <w:rsid w:val="00BC3D8E"/>
    <w:rsid w:val="00BC3F16"/>
    <w:rsid w:val="00BC40C0"/>
    <w:rsid w:val="00BC50A2"/>
    <w:rsid w:val="00BC57D1"/>
    <w:rsid w:val="00BC5B12"/>
    <w:rsid w:val="00BC5DF9"/>
    <w:rsid w:val="00BC6446"/>
    <w:rsid w:val="00BC644E"/>
    <w:rsid w:val="00BC646F"/>
    <w:rsid w:val="00BC6674"/>
    <w:rsid w:val="00BC6719"/>
    <w:rsid w:val="00BC676E"/>
    <w:rsid w:val="00BC6E92"/>
    <w:rsid w:val="00BC7451"/>
    <w:rsid w:val="00BD0345"/>
    <w:rsid w:val="00BD0448"/>
    <w:rsid w:val="00BD05EF"/>
    <w:rsid w:val="00BD05FB"/>
    <w:rsid w:val="00BD0AB7"/>
    <w:rsid w:val="00BD0B31"/>
    <w:rsid w:val="00BD0BF9"/>
    <w:rsid w:val="00BD10F6"/>
    <w:rsid w:val="00BD132D"/>
    <w:rsid w:val="00BD1471"/>
    <w:rsid w:val="00BD1592"/>
    <w:rsid w:val="00BD1D2E"/>
    <w:rsid w:val="00BD2246"/>
    <w:rsid w:val="00BD22BD"/>
    <w:rsid w:val="00BD22E0"/>
    <w:rsid w:val="00BD249D"/>
    <w:rsid w:val="00BD2E81"/>
    <w:rsid w:val="00BD352D"/>
    <w:rsid w:val="00BD38CE"/>
    <w:rsid w:val="00BD3CEE"/>
    <w:rsid w:val="00BD3F78"/>
    <w:rsid w:val="00BD3FED"/>
    <w:rsid w:val="00BD40A3"/>
    <w:rsid w:val="00BD4192"/>
    <w:rsid w:val="00BD4402"/>
    <w:rsid w:val="00BD45C3"/>
    <w:rsid w:val="00BD480A"/>
    <w:rsid w:val="00BD4D84"/>
    <w:rsid w:val="00BD4E9C"/>
    <w:rsid w:val="00BD500B"/>
    <w:rsid w:val="00BD5212"/>
    <w:rsid w:val="00BD539F"/>
    <w:rsid w:val="00BD548C"/>
    <w:rsid w:val="00BD5814"/>
    <w:rsid w:val="00BD587A"/>
    <w:rsid w:val="00BD58AA"/>
    <w:rsid w:val="00BD5F51"/>
    <w:rsid w:val="00BD641B"/>
    <w:rsid w:val="00BD66AA"/>
    <w:rsid w:val="00BD6774"/>
    <w:rsid w:val="00BD6806"/>
    <w:rsid w:val="00BD68DA"/>
    <w:rsid w:val="00BD698E"/>
    <w:rsid w:val="00BD69B0"/>
    <w:rsid w:val="00BD6CEB"/>
    <w:rsid w:val="00BD6D43"/>
    <w:rsid w:val="00BD6D7A"/>
    <w:rsid w:val="00BD6D90"/>
    <w:rsid w:val="00BD6E70"/>
    <w:rsid w:val="00BD6F93"/>
    <w:rsid w:val="00BD734C"/>
    <w:rsid w:val="00BD77D4"/>
    <w:rsid w:val="00BD7C14"/>
    <w:rsid w:val="00BD7D51"/>
    <w:rsid w:val="00BE0004"/>
    <w:rsid w:val="00BE002A"/>
    <w:rsid w:val="00BE0155"/>
    <w:rsid w:val="00BE0270"/>
    <w:rsid w:val="00BE0364"/>
    <w:rsid w:val="00BE04EB"/>
    <w:rsid w:val="00BE0AFB"/>
    <w:rsid w:val="00BE0BFD"/>
    <w:rsid w:val="00BE103D"/>
    <w:rsid w:val="00BE15E7"/>
    <w:rsid w:val="00BE17F6"/>
    <w:rsid w:val="00BE1960"/>
    <w:rsid w:val="00BE1BB7"/>
    <w:rsid w:val="00BE1D96"/>
    <w:rsid w:val="00BE21CB"/>
    <w:rsid w:val="00BE25BD"/>
    <w:rsid w:val="00BE2A46"/>
    <w:rsid w:val="00BE2B1A"/>
    <w:rsid w:val="00BE3012"/>
    <w:rsid w:val="00BE3209"/>
    <w:rsid w:val="00BE32FA"/>
    <w:rsid w:val="00BE3389"/>
    <w:rsid w:val="00BE38DA"/>
    <w:rsid w:val="00BE3992"/>
    <w:rsid w:val="00BE4078"/>
    <w:rsid w:val="00BE460F"/>
    <w:rsid w:val="00BE48E1"/>
    <w:rsid w:val="00BE4B70"/>
    <w:rsid w:val="00BE4FB6"/>
    <w:rsid w:val="00BE50B0"/>
    <w:rsid w:val="00BE51DD"/>
    <w:rsid w:val="00BE5ADB"/>
    <w:rsid w:val="00BE5ECD"/>
    <w:rsid w:val="00BE5F60"/>
    <w:rsid w:val="00BE6222"/>
    <w:rsid w:val="00BE6624"/>
    <w:rsid w:val="00BE6643"/>
    <w:rsid w:val="00BE6818"/>
    <w:rsid w:val="00BE6D08"/>
    <w:rsid w:val="00BE6DF9"/>
    <w:rsid w:val="00BE7430"/>
    <w:rsid w:val="00BE7560"/>
    <w:rsid w:val="00BE7A16"/>
    <w:rsid w:val="00BE7D78"/>
    <w:rsid w:val="00BE7D85"/>
    <w:rsid w:val="00BF030A"/>
    <w:rsid w:val="00BF06C0"/>
    <w:rsid w:val="00BF094B"/>
    <w:rsid w:val="00BF10CD"/>
    <w:rsid w:val="00BF12DB"/>
    <w:rsid w:val="00BF1895"/>
    <w:rsid w:val="00BF1A50"/>
    <w:rsid w:val="00BF1B96"/>
    <w:rsid w:val="00BF1CE6"/>
    <w:rsid w:val="00BF1F14"/>
    <w:rsid w:val="00BF21F9"/>
    <w:rsid w:val="00BF238E"/>
    <w:rsid w:val="00BF2403"/>
    <w:rsid w:val="00BF2737"/>
    <w:rsid w:val="00BF34DE"/>
    <w:rsid w:val="00BF3B87"/>
    <w:rsid w:val="00BF3BAA"/>
    <w:rsid w:val="00BF3E89"/>
    <w:rsid w:val="00BF4189"/>
    <w:rsid w:val="00BF43D7"/>
    <w:rsid w:val="00BF445F"/>
    <w:rsid w:val="00BF461B"/>
    <w:rsid w:val="00BF472D"/>
    <w:rsid w:val="00BF4865"/>
    <w:rsid w:val="00BF48DD"/>
    <w:rsid w:val="00BF49EB"/>
    <w:rsid w:val="00BF4ACE"/>
    <w:rsid w:val="00BF4B64"/>
    <w:rsid w:val="00BF4C3A"/>
    <w:rsid w:val="00BF4F03"/>
    <w:rsid w:val="00BF5148"/>
    <w:rsid w:val="00BF51FC"/>
    <w:rsid w:val="00BF5271"/>
    <w:rsid w:val="00BF53AF"/>
    <w:rsid w:val="00BF55D6"/>
    <w:rsid w:val="00BF563F"/>
    <w:rsid w:val="00BF5892"/>
    <w:rsid w:val="00BF5EEB"/>
    <w:rsid w:val="00BF6070"/>
    <w:rsid w:val="00BF607C"/>
    <w:rsid w:val="00BF62A1"/>
    <w:rsid w:val="00BF6743"/>
    <w:rsid w:val="00BF6775"/>
    <w:rsid w:val="00BF6FE9"/>
    <w:rsid w:val="00BF7178"/>
    <w:rsid w:val="00BF7369"/>
    <w:rsid w:val="00BF75F1"/>
    <w:rsid w:val="00BF7A38"/>
    <w:rsid w:val="00BF7FC6"/>
    <w:rsid w:val="00C00712"/>
    <w:rsid w:val="00C00D2F"/>
    <w:rsid w:val="00C011E6"/>
    <w:rsid w:val="00C01225"/>
    <w:rsid w:val="00C013CD"/>
    <w:rsid w:val="00C017AD"/>
    <w:rsid w:val="00C017F8"/>
    <w:rsid w:val="00C01A5F"/>
    <w:rsid w:val="00C01DEC"/>
    <w:rsid w:val="00C02311"/>
    <w:rsid w:val="00C02885"/>
    <w:rsid w:val="00C02E9E"/>
    <w:rsid w:val="00C02ED5"/>
    <w:rsid w:val="00C035C8"/>
    <w:rsid w:val="00C03712"/>
    <w:rsid w:val="00C0392D"/>
    <w:rsid w:val="00C039A1"/>
    <w:rsid w:val="00C03A2E"/>
    <w:rsid w:val="00C03CFB"/>
    <w:rsid w:val="00C041F3"/>
    <w:rsid w:val="00C04282"/>
    <w:rsid w:val="00C0437B"/>
    <w:rsid w:val="00C044C7"/>
    <w:rsid w:val="00C044D1"/>
    <w:rsid w:val="00C045B0"/>
    <w:rsid w:val="00C0477C"/>
    <w:rsid w:val="00C0481F"/>
    <w:rsid w:val="00C04979"/>
    <w:rsid w:val="00C04BBD"/>
    <w:rsid w:val="00C052BA"/>
    <w:rsid w:val="00C056A8"/>
    <w:rsid w:val="00C056CC"/>
    <w:rsid w:val="00C05AF3"/>
    <w:rsid w:val="00C05EC8"/>
    <w:rsid w:val="00C06473"/>
    <w:rsid w:val="00C06638"/>
    <w:rsid w:val="00C066E9"/>
    <w:rsid w:val="00C06E0B"/>
    <w:rsid w:val="00C07335"/>
    <w:rsid w:val="00C07A26"/>
    <w:rsid w:val="00C07DCE"/>
    <w:rsid w:val="00C07F6F"/>
    <w:rsid w:val="00C100A9"/>
    <w:rsid w:val="00C100C9"/>
    <w:rsid w:val="00C10233"/>
    <w:rsid w:val="00C103A0"/>
    <w:rsid w:val="00C105B9"/>
    <w:rsid w:val="00C105F2"/>
    <w:rsid w:val="00C1074D"/>
    <w:rsid w:val="00C10A62"/>
    <w:rsid w:val="00C11B0E"/>
    <w:rsid w:val="00C11F40"/>
    <w:rsid w:val="00C12063"/>
    <w:rsid w:val="00C125E9"/>
    <w:rsid w:val="00C12815"/>
    <w:rsid w:val="00C12A79"/>
    <w:rsid w:val="00C12D45"/>
    <w:rsid w:val="00C12FB8"/>
    <w:rsid w:val="00C132CD"/>
    <w:rsid w:val="00C138CE"/>
    <w:rsid w:val="00C13D00"/>
    <w:rsid w:val="00C13FA6"/>
    <w:rsid w:val="00C14141"/>
    <w:rsid w:val="00C14279"/>
    <w:rsid w:val="00C14739"/>
    <w:rsid w:val="00C149DB"/>
    <w:rsid w:val="00C14C09"/>
    <w:rsid w:val="00C14F46"/>
    <w:rsid w:val="00C153F1"/>
    <w:rsid w:val="00C158BF"/>
    <w:rsid w:val="00C15ADD"/>
    <w:rsid w:val="00C15BFC"/>
    <w:rsid w:val="00C15D54"/>
    <w:rsid w:val="00C160AE"/>
    <w:rsid w:val="00C16853"/>
    <w:rsid w:val="00C172D0"/>
    <w:rsid w:val="00C1734C"/>
    <w:rsid w:val="00C175A0"/>
    <w:rsid w:val="00C177D6"/>
    <w:rsid w:val="00C177F0"/>
    <w:rsid w:val="00C179E4"/>
    <w:rsid w:val="00C17D2B"/>
    <w:rsid w:val="00C2095B"/>
    <w:rsid w:val="00C20CF8"/>
    <w:rsid w:val="00C21840"/>
    <w:rsid w:val="00C21A18"/>
    <w:rsid w:val="00C21B7D"/>
    <w:rsid w:val="00C21EC0"/>
    <w:rsid w:val="00C22047"/>
    <w:rsid w:val="00C22384"/>
    <w:rsid w:val="00C228BE"/>
    <w:rsid w:val="00C2343C"/>
    <w:rsid w:val="00C23686"/>
    <w:rsid w:val="00C23FF7"/>
    <w:rsid w:val="00C2411F"/>
    <w:rsid w:val="00C244B9"/>
    <w:rsid w:val="00C2469E"/>
    <w:rsid w:val="00C249C5"/>
    <w:rsid w:val="00C249F8"/>
    <w:rsid w:val="00C24BE3"/>
    <w:rsid w:val="00C24F85"/>
    <w:rsid w:val="00C25280"/>
    <w:rsid w:val="00C25785"/>
    <w:rsid w:val="00C258CC"/>
    <w:rsid w:val="00C25A71"/>
    <w:rsid w:val="00C2620F"/>
    <w:rsid w:val="00C264CF"/>
    <w:rsid w:val="00C264DD"/>
    <w:rsid w:val="00C265F6"/>
    <w:rsid w:val="00C2667F"/>
    <w:rsid w:val="00C269BD"/>
    <w:rsid w:val="00C26B72"/>
    <w:rsid w:val="00C26D13"/>
    <w:rsid w:val="00C26E36"/>
    <w:rsid w:val="00C27514"/>
    <w:rsid w:val="00C275BF"/>
    <w:rsid w:val="00C27FD5"/>
    <w:rsid w:val="00C3013D"/>
    <w:rsid w:val="00C302C8"/>
    <w:rsid w:val="00C3062E"/>
    <w:rsid w:val="00C30BD8"/>
    <w:rsid w:val="00C30C3E"/>
    <w:rsid w:val="00C30CDC"/>
    <w:rsid w:val="00C30E8C"/>
    <w:rsid w:val="00C310FB"/>
    <w:rsid w:val="00C3150E"/>
    <w:rsid w:val="00C31CA1"/>
    <w:rsid w:val="00C32724"/>
    <w:rsid w:val="00C328D6"/>
    <w:rsid w:val="00C32B57"/>
    <w:rsid w:val="00C32B63"/>
    <w:rsid w:val="00C32BD5"/>
    <w:rsid w:val="00C33224"/>
    <w:rsid w:val="00C33782"/>
    <w:rsid w:val="00C33860"/>
    <w:rsid w:val="00C339E7"/>
    <w:rsid w:val="00C33A1A"/>
    <w:rsid w:val="00C33E46"/>
    <w:rsid w:val="00C340A4"/>
    <w:rsid w:val="00C343C5"/>
    <w:rsid w:val="00C34648"/>
    <w:rsid w:val="00C34898"/>
    <w:rsid w:val="00C34E6B"/>
    <w:rsid w:val="00C35350"/>
    <w:rsid w:val="00C3586A"/>
    <w:rsid w:val="00C35A05"/>
    <w:rsid w:val="00C35C39"/>
    <w:rsid w:val="00C35CE7"/>
    <w:rsid w:val="00C36094"/>
    <w:rsid w:val="00C362C1"/>
    <w:rsid w:val="00C36307"/>
    <w:rsid w:val="00C36336"/>
    <w:rsid w:val="00C36390"/>
    <w:rsid w:val="00C3678D"/>
    <w:rsid w:val="00C367FD"/>
    <w:rsid w:val="00C3680E"/>
    <w:rsid w:val="00C368B9"/>
    <w:rsid w:val="00C36C1C"/>
    <w:rsid w:val="00C36F93"/>
    <w:rsid w:val="00C36FD4"/>
    <w:rsid w:val="00C3707B"/>
    <w:rsid w:val="00C37326"/>
    <w:rsid w:val="00C374D9"/>
    <w:rsid w:val="00C37637"/>
    <w:rsid w:val="00C377CF"/>
    <w:rsid w:val="00C37812"/>
    <w:rsid w:val="00C3788F"/>
    <w:rsid w:val="00C37AF0"/>
    <w:rsid w:val="00C37B1C"/>
    <w:rsid w:val="00C400F6"/>
    <w:rsid w:val="00C40210"/>
    <w:rsid w:val="00C4047D"/>
    <w:rsid w:val="00C40667"/>
    <w:rsid w:val="00C406D1"/>
    <w:rsid w:val="00C41162"/>
    <w:rsid w:val="00C41367"/>
    <w:rsid w:val="00C4168F"/>
    <w:rsid w:val="00C41E3D"/>
    <w:rsid w:val="00C41E3F"/>
    <w:rsid w:val="00C4213C"/>
    <w:rsid w:val="00C4214F"/>
    <w:rsid w:val="00C42B1D"/>
    <w:rsid w:val="00C42DCB"/>
    <w:rsid w:val="00C430E4"/>
    <w:rsid w:val="00C433B6"/>
    <w:rsid w:val="00C439BA"/>
    <w:rsid w:val="00C43B2C"/>
    <w:rsid w:val="00C43B42"/>
    <w:rsid w:val="00C43B4D"/>
    <w:rsid w:val="00C43FD8"/>
    <w:rsid w:val="00C4407C"/>
    <w:rsid w:val="00C440DD"/>
    <w:rsid w:val="00C44123"/>
    <w:rsid w:val="00C44513"/>
    <w:rsid w:val="00C448DF"/>
    <w:rsid w:val="00C4491F"/>
    <w:rsid w:val="00C44AE1"/>
    <w:rsid w:val="00C44FE7"/>
    <w:rsid w:val="00C4566D"/>
    <w:rsid w:val="00C45729"/>
    <w:rsid w:val="00C459DD"/>
    <w:rsid w:val="00C45B05"/>
    <w:rsid w:val="00C45D6F"/>
    <w:rsid w:val="00C4623F"/>
    <w:rsid w:val="00C46285"/>
    <w:rsid w:val="00C462F8"/>
    <w:rsid w:val="00C469A6"/>
    <w:rsid w:val="00C47772"/>
    <w:rsid w:val="00C4794F"/>
    <w:rsid w:val="00C47AC5"/>
    <w:rsid w:val="00C47AD1"/>
    <w:rsid w:val="00C47E9B"/>
    <w:rsid w:val="00C47F2B"/>
    <w:rsid w:val="00C50F85"/>
    <w:rsid w:val="00C51CC7"/>
    <w:rsid w:val="00C51D55"/>
    <w:rsid w:val="00C51D71"/>
    <w:rsid w:val="00C526B4"/>
    <w:rsid w:val="00C52A9C"/>
    <w:rsid w:val="00C52CF2"/>
    <w:rsid w:val="00C52DF5"/>
    <w:rsid w:val="00C534C2"/>
    <w:rsid w:val="00C53A98"/>
    <w:rsid w:val="00C53DE0"/>
    <w:rsid w:val="00C53EFC"/>
    <w:rsid w:val="00C5428C"/>
    <w:rsid w:val="00C54434"/>
    <w:rsid w:val="00C54543"/>
    <w:rsid w:val="00C5518D"/>
    <w:rsid w:val="00C55710"/>
    <w:rsid w:val="00C5595F"/>
    <w:rsid w:val="00C55B25"/>
    <w:rsid w:val="00C55E54"/>
    <w:rsid w:val="00C56051"/>
    <w:rsid w:val="00C5696D"/>
    <w:rsid w:val="00C56A0F"/>
    <w:rsid w:val="00C57059"/>
    <w:rsid w:val="00C577F7"/>
    <w:rsid w:val="00C578E2"/>
    <w:rsid w:val="00C578E4"/>
    <w:rsid w:val="00C57982"/>
    <w:rsid w:val="00C57CB7"/>
    <w:rsid w:val="00C57DA1"/>
    <w:rsid w:val="00C57E6F"/>
    <w:rsid w:val="00C57FB8"/>
    <w:rsid w:val="00C600A8"/>
    <w:rsid w:val="00C6030E"/>
    <w:rsid w:val="00C604D2"/>
    <w:rsid w:val="00C604FE"/>
    <w:rsid w:val="00C6106D"/>
    <w:rsid w:val="00C613A4"/>
    <w:rsid w:val="00C61557"/>
    <w:rsid w:val="00C61577"/>
    <w:rsid w:val="00C61FCC"/>
    <w:rsid w:val="00C62123"/>
    <w:rsid w:val="00C621B5"/>
    <w:rsid w:val="00C62270"/>
    <w:rsid w:val="00C62471"/>
    <w:rsid w:val="00C62633"/>
    <w:rsid w:val="00C62D5C"/>
    <w:rsid w:val="00C62D82"/>
    <w:rsid w:val="00C63442"/>
    <w:rsid w:val="00C63495"/>
    <w:rsid w:val="00C634E2"/>
    <w:rsid w:val="00C643C0"/>
    <w:rsid w:val="00C64538"/>
    <w:rsid w:val="00C645F6"/>
    <w:rsid w:val="00C64697"/>
    <w:rsid w:val="00C646F6"/>
    <w:rsid w:val="00C64D6E"/>
    <w:rsid w:val="00C64E8D"/>
    <w:rsid w:val="00C6504D"/>
    <w:rsid w:val="00C65476"/>
    <w:rsid w:val="00C655C2"/>
    <w:rsid w:val="00C65848"/>
    <w:rsid w:val="00C658ED"/>
    <w:rsid w:val="00C65B01"/>
    <w:rsid w:val="00C65B10"/>
    <w:rsid w:val="00C65FE3"/>
    <w:rsid w:val="00C66311"/>
    <w:rsid w:val="00C664B1"/>
    <w:rsid w:val="00C669BB"/>
    <w:rsid w:val="00C66A7D"/>
    <w:rsid w:val="00C66B83"/>
    <w:rsid w:val="00C66F96"/>
    <w:rsid w:val="00C672D4"/>
    <w:rsid w:val="00C67347"/>
    <w:rsid w:val="00C6734E"/>
    <w:rsid w:val="00C6787B"/>
    <w:rsid w:val="00C70290"/>
    <w:rsid w:val="00C704EF"/>
    <w:rsid w:val="00C706FB"/>
    <w:rsid w:val="00C70D10"/>
    <w:rsid w:val="00C70D76"/>
    <w:rsid w:val="00C70F7F"/>
    <w:rsid w:val="00C70FE9"/>
    <w:rsid w:val="00C7111D"/>
    <w:rsid w:val="00C71140"/>
    <w:rsid w:val="00C7126B"/>
    <w:rsid w:val="00C71A05"/>
    <w:rsid w:val="00C71B26"/>
    <w:rsid w:val="00C71BE2"/>
    <w:rsid w:val="00C72266"/>
    <w:rsid w:val="00C7251A"/>
    <w:rsid w:val="00C72828"/>
    <w:rsid w:val="00C7296A"/>
    <w:rsid w:val="00C72C64"/>
    <w:rsid w:val="00C72D9E"/>
    <w:rsid w:val="00C732A2"/>
    <w:rsid w:val="00C735CC"/>
    <w:rsid w:val="00C7361D"/>
    <w:rsid w:val="00C7372A"/>
    <w:rsid w:val="00C73AE0"/>
    <w:rsid w:val="00C73BF9"/>
    <w:rsid w:val="00C73CDE"/>
    <w:rsid w:val="00C73CFA"/>
    <w:rsid w:val="00C73E0D"/>
    <w:rsid w:val="00C73F5C"/>
    <w:rsid w:val="00C73F7E"/>
    <w:rsid w:val="00C7413A"/>
    <w:rsid w:val="00C747B5"/>
    <w:rsid w:val="00C74B22"/>
    <w:rsid w:val="00C74B9C"/>
    <w:rsid w:val="00C74DAF"/>
    <w:rsid w:val="00C75158"/>
    <w:rsid w:val="00C7574A"/>
    <w:rsid w:val="00C757ED"/>
    <w:rsid w:val="00C75CCA"/>
    <w:rsid w:val="00C75D06"/>
    <w:rsid w:val="00C764A8"/>
    <w:rsid w:val="00C76726"/>
    <w:rsid w:val="00C767AC"/>
    <w:rsid w:val="00C76821"/>
    <w:rsid w:val="00C76BAC"/>
    <w:rsid w:val="00C76EF9"/>
    <w:rsid w:val="00C770A1"/>
    <w:rsid w:val="00C77BD6"/>
    <w:rsid w:val="00C80367"/>
    <w:rsid w:val="00C80454"/>
    <w:rsid w:val="00C80642"/>
    <w:rsid w:val="00C80747"/>
    <w:rsid w:val="00C80878"/>
    <w:rsid w:val="00C80E0C"/>
    <w:rsid w:val="00C814AD"/>
    <w:rsid w:val="00C81760"/>
    <w:rsid w:val="00C81801"/>
    <w:rsid w:val="00C81A8B"/>
    <w:rsid w:val="00C81DBF"/>
    <w:rsid w:val="00C828B4"/>
    <w:rsid w:val="00C829FC"/>
    <w:rsid w:val="00C83038"/>
    <w:rsid w:val="00C830DB"/>
    <w:rsid w:val="00C833DF"/>
    <w:rsid w:val="00C8348A"/>
    <w:rsid w:val="00C83544"/>
    <w:rsid w:val="00C8364F"/>
    <w:rsid w:val="00C8386A"/>
    <w:rsid w:val="00C83C43"/>
    <w:rsid w:val="00C84093"/>
    <w:rsid w:val="00C84113"/>
    <w:rsid w:val="00C84249"/>
    <w:rsid w:val="00C8443E"/>
    <w:rsid w:val="00C84507"/>
    <w:rsid w:val="00C84E25"/>
    <w:rsid w:val="00C84E80"/>
    <w:rsid w:val="00C850C9"/>
    <w:rsid w:val="00C85442"/>
    <w:rsid w:val="00C854B0"/>
    <w:rsid w:val="00C85851"/>
    <w:rsid w:val="00C85B60"/>
    <w:rsid w:val="00C85DAD"/>
    <w:rsid w:val="00C86257"/>
    <w:rsid w:val="00C86350"/>
    <w:rsid w:val="00C871E2"/>
    <w:rsid w:val="00C87287"/>
    <w:rsid w:val="00C873D3"/>
    <w:rsid w:val="00C87D83"/>
    <w:rsid w:val="00C90474"/>
    <w:rsid w:val="00C904C0"/>
    <w:rsid w:val="00C906E6"/>
    <w:rsid w:val="00C90B47"/>
    <w:rsid w:val="00C90E7A"/>
    <w:rsid w:val="00C91106"/>
    <w:rsid w:val="00C91253"/>
    <w:rsid w:val="00C91378"/>
    <w:rsid w:val="00C913BC"/>
    <w:rsid w:val="00C916AB"/>
    <w:rsid w:val="00C91C4D"/>
    <w:rsid w:val="00C9223A"/>
    <w:rsid w:val="00C9252F"/>
    <w:rsid w:val="00C926D5"/>
    <w:rsid w:val="00C926EB"/>
    <w:rsid w:val="00C92988"/>
    <w:rsid w:val="00C929F5"/>
    <w:rsid w:val="00C92A8E"/>
    <w:rsid w:val="00C92E55"/>
    <w:rsid w:val="00C93286"/>
    <w:rsid w:val="00C938CD"/>
    <w:rsid w:val="00C93C3B"/>
    <w:rsid w:val="00C941D9"/>
    <w:rsid w:val="00C94577"/>
    <w:rsid w:val="00C94612"/>
    <w:rsid w:val="00C9477F"/>
    <w:rsid w:val="00C94FB2"/>
    <w:rsid w:val="00C950F7"/>
    <w:rsid w:val="00C9598D"/>
    <w:rsid w:val="00C95AD1"/>
    <w:rsid w:val="00C95B71"/>
    <w:rsid w:val="00C95E45"/>
    <w:rsid w:val="00C96107"/>
    <w:rsid w:val="00C96236"/>
    <w:rsid w:val="00C9639C"/>
    <w:rsid w:val="00C965BA"/>
    <w:rsid w:val="00C96622"/>
    <w:rsid w:val="00C96E3F"/>
    <w:rsid w:val="00C97638"/>
    <w:rsid w:val="00C979BD"/>
    <w:rsid w:val="00C97A67"/>
    <w:rsid w:val="00C97B76"/>
    <w:rsid w:val="00C97D42"/>
    <w:rsid w:val="00C97E0C"/>
    <w:rsid w:val="00C97E52"/>
    <w:rsid w:val="00CA0067"/>
    <w:rsid w:val="00CA01B5"/>
    <w:rsid w:val="00CA021C"/>
    <w:rsid w:val="00CA0241"/>
    <w:rsid w:val="00CA0CEA"/>
    <w:rsid w:val="00CA0DFA"/>
    <w:rsid w:val="00CA0FB9"/>
    <w:rsid w:val="00CA1089"/>
    <w:rsid w:val="00CA10B9"/>
    <w:rsid w:val="00CA129C"/>
    <w:rsid w:val="00CA1AE0"/>
    <w:rsid w:val="00CA1B4B"/>
    <w:rsid w:val="00CA1BDD"/>
    <w:rsid w:val="00CA1D4F"/>
    <w:rsid w:val="00CA242E"/>
    <w:rsid w:val="00CA2878"/>
    <w:rsid w:val="00CA28C2"/>
    <w:rsid w:val="00CA2983"/>
    <w:rsid w:val="00CA2A58"/>
    <w:rsid w:val="00CA2AB4"/>
    <w:rsid w:val="00CA3272"/>
    <w:rsid w:val="00CA32DD"/>
    <w:rsid w:val="00CA3366"/>
    <w:rsid w:val="00CA339A"/>
    <w:rsid w:val="00CA33CD"/>
    <w:rsid w:val="00CA3563"/>
    <w:rsid w:val="00CA3816"/>
    <w:rsid w:val="00CA3BF5"/>
    <w:rsid w:val="00CA3D7F"/>
    <w:rsid w:val="00CA457D"/>
    <w:rsid w:val="00CA45CE"/>
    <w:rsid w:val="00CA4825"/>
    <w:rsid w:val="00CA4B97"/>
    <w:rsid w:val="00CA50CB"/>
    <w:rsid w:val="00CA569B"/>
    <w:rsid w:val="00CA5A41"/>
    <w:rsid w:val="00CA5A8B"/>
    <w:rsid w:val="00CA5BA3"/>
    <w:rsid w:val="00CA5CA0"/>
    <w:rsid w:val="00CA6239"/>
    <w:rsid w:val="00CA6273"/>
    <w:rsid w:val="00CA635A"/>
    <w:rsid w:val="00CA641A"/>
    <w:rsid w:val="00CA6573"/>
    <w:rsid w:val="00CA6681"/>
    <w:rsid w:val="00CA6E33"/>
    <w:rsid w:val="00CA78B4"/>
    <w:rsid w:val="00CA7B20"/>
    <w:rsid w:val="00CA7D64"/>
    <w:rsid w:val="00CB0543"/>
    <w:rsid w:val="00CB0556"/>
    <w:rsid w:val="00CB07A1"/>
    <w:rsid w:val="00CB0BBC"/>
    <w:rsid w:val="00CB0E88"/>
    <w:rsid w:val="00CB118E"/>
    <w:rsid w:val="00CB1776"/>
    <w:rsid w:val="00CB181A"/>
    <w:rsid w:val="00CB1894"/>
    <w:rsid w:val="00CB1A31"/>
    <w:rsid w:val="00CB1C41"/>
    <w:rsid w:val="00CB1C8C"/>
    <w:rsid w:val="00CB2DBB"/>
    <w:rsid w:val="00CB2DC1"/>
    <w:rsid w:val="00CB2EBB"/>
    <w:rsid w:val="00CB34E4"/>
    <w:rsid w:val="00CB37F9"/>
    <w:rsid w:val="00CB3FD1"/>
    <w:rsid w:val="00CB406D"/>
    <w:rsid w:val="00CB4127"/>
    <w:rsid w:val="00CB48E3"/>
    <w:rsid w:val="00CB48F1"/>
    <w:rsid w:val="00CB529C"/>
    <w:rsid w:val="00CB52C4"/>
    <w:rsid w:val="00CB5430"/>
    <w:rsid w:val="00CB5583"/>
    <w:rsid w:val="00CB559F"/>
    <w:rsid w:val="00CB587E"/>
    <w:rsid w:val="00CB6247"/>
    <w:rsid w:val="00CB65AE"/>
    <w:rsid w:val="00CB67AB"/>
    <w:rsid w:val="00CB67F8"/>
    <w:rsid w:val="00CB6936"/>
    <w:rsid w:val="00CB6B18"/>
    <w:rsid w:val="00CB6DC9"/>
    <w:rsid w:val="00CB6F61"/>
    <w:rsid w:val="00CB7014"/>
    <w:rsid w:val="00CB735F"/>
    <w:rsid w:val="00CB7493"/>
    <w:rsid w:val="00CB78FF"/>
    <w:rsid w:val="00CB7ABE"/>
    <w:rsid w:val="00CB7F7F"/>
    <w:rsid w:val="00CC00A9"/>
    <w:rsid w:val="00CC029C"/>
    <w:rsid w:val="00CC0AC1"/>
    <w:rsid w:val="00CC0BA8"/>
    <w:rsid w:val="00CC0BAF"/>
    <w:rsid w:val="00CC0C16"/>
    <w:rsid w:val="00CC0F38"/>
    <w:rsid w:val="00CC0F66"/>
    <w:rsid w:val="00CC1870"/>
    <w:rsid w:val="00CC1ACC"/>
    <w:rsid w:val="00CC1EDE"/>
    <w:rsid w:val="00CC2024"/>
    <w:rsid w:val="00CC246B"/>
    <w:rsid w:val="00CC29DC"/>
    <w:rsid w:val="00CC2BD5"/>
    <w:rsid w:val="00CC2ED0"/>
    <w:rsid w:val="00CC2F22"/>
    <w:rsid w:val="00CC34AE"/>
    <w:rsid w:val="00CC356F"/>
    <w:rsid w:val="00CC36BD"/>
    <w:rsid w:val="00CC397E"/>
    <w:rsid w:val="00CC3D32"/>
    <w:rsid w:val="00CC3D78"/>
    <w:rsid w:val="00CC3DBA"/>
    <w:rsid w:val="00CC3ECD"/>
    <w:rsid w:val="00CC3F75"/>
    <w:rsid w:val="00CC4050"/>
    <w:rsid w:val="00CC4445"/>
    <w:rsid w:val="00CC4ED6"/>
    <w:rsid w:val="00CC4F31"/>
    <w:rsid w:val="00CC5173"/>
    <w:rsid w:val="00CC55DF"/>
    <w:rsid w:val="00CC5743"/>
    <w:rsid w:val="00CC6184"/>
    <w:rsid w:val="00CC6204"/>
    <w:rsid w:val="00CC64B4"/>
    <w:rsid w:val="00CC6A15"/>
    <w:rsid w:val="00CC6B45"/>
    <w:rsid w:val="00CC700E"/>
    <w:rsid w:val="00CC7167"/>
    <w:rsid w:val="00CC727B"/>
    <w:rsid w:val="00CC76D6"/>
    <w:rsid w:val="00CC77D3"/>
    <w:rsid w:val="00CC7B00"/>
    <w:rsid w:val="00CC7C56"/>
    <w:rsid w:val="00CC7E97"/>
    <w:rsid w:val="00CD0154"/>
    <w:rsid w:val="00CD0361"/>
    <w:rsid w:val="00CD039D"/>
    <w:rsid w:val="00CD0776"/>
    <w:rsid w:val="00CD08AF"/>
    <w:rsid w:val="00CD098C"/>
    <w:rsid w:val="00CD0A8C"/>
    <w:rsid w:val="00CD0AF5"/>
    <w:rsid w:val="00CD1142"/>
    <w:rsid w:val="00CD118C"/>
    <w:rsid w:val="00CD1195"/>
    <w:rsid w:val="00CD13C6"/>
    <w:rsid w:val="00CD15CA"/>
    <w:rsid w:val="00CD1622"/>
    <w:rsid w:val="00CD1EBA"/>
    <w:rsid w:val="00CD1FBE"/>
    <w:rsid w:val="00CD2056"/>
    <w:rsid w:val="00CD2459"/>
    <w:rsid w:val="00CD257C"/>
    <w:rsid w:val="00CD25B3"/>
    <w:rsid w:val="00CD264F"/>
    <w:rsid w:val="00CD2786"/>
    <w:rsid w:val="00CD28D1"/>
    <w:rsid w:val="00CD2A97"/>
    <w:rsid w:val="00CD33D1"/>
    <w:rsid w:val="00CD3BC2"/>
    <w:rsid w:val="00CD3C22"/>
    <w:rsid w:val="00CD3E60"/>
    <w:rsid w:val="00CD40C0"/>
    <w:rsid w:val="00CD40E4"/>
    <w:rsid w:val="00CD44D7"/>
    <w:rsid w:val="00CD4695"/>
    <w:rsid w:val="00CD49D0"/>
    <w:rsid w:val="00CD4C5B"/>
    <w:rsid w:val="00CD4D20"/>
    <w:rsid w:val="00CD4DDD"/>
    <w:rsid w:val="00CD5048"/>
    <w:rsid w:val="00CD5107"/>
    <w:rsid w:val="00CD524C"/>
    <w:rsid w:val="00CD539A"/>
    <w:rsid w:val="00CD57A5"/>
    <w:rsid w:val="00CD585E"/>
    <w:rsid w:val="00CD5893"/>
    <w:rsid w:val="00CD5935"/>
    <w:rsid w:val="00CD5D14"/>
    <w:rsid w:val="00CD5F33"/>
    <w:rsid w:val="00CD60C7"/>
    <w:rsid w:val="00CD6193"/>
    <w:rsid w:val="00CD61CC"/>
    <w:rsid w:val="00CD67FF"/>
    <w:rsid w:val="00CD6BA6"/>
    <w:rsid w:val="00CD70E9"/>
    <w:rsid w:val="00CD7467"/>
    <w:rsid w:val="00CE0578"/>
    <w:rsid w:val="00CE076B"/>
    <w:rsid w:val="00CE07B3"/>
    <w:rsid w:val="00CE0E12"/>
    <w:rsid w:val="00CE100D"/>
    <w:rsid w:val="00CE1542"/>
    <w:rsid w:val="00CE1707"/>
    <w:rsid w:val="00CE198D"/>
    <w:rsid w:val="00CE1AFA"/>
    <w:rsid w:val="00CE1B4E"/>
    <w:rsid w:val="00CE1F15"/>
    <w:rsid w:val="00CE1FE3"/>
    <w:rsid w:val="00CE277F"/>
    <w:rsid w:val="00CE27B5"/>
    <w:rsid w:val="00CE28B4"/>
    <w:rsid w:val="00CE2A8B"/>
    <w:rsid w:val="00CE2C04"/>
    <w:rsid w:val="00CE2C9C"/>
    <w:rsid w:val="00CE32CE"/>
    <w:rsid w:val="00CE337D"/>
    <w:rsid w:val="00CE362A"/>
    <w:rsid w:val="00CE3CCA"/>
    <w:rsid w:val="00CE4102"/>
    <w:rsid w:val="00CE4738"/>
    <w:rsid w:val="00CE49F6"/>
    <w:rsid w:val="00CE4B0F"/>
    <w:rsid w:val="00CE50A4"/>
    <w:rsid w:val="00CE5230"/>
    <w:rsid w:val="00CE5CB2"/>
    <w:rsid w:val="00CE6BBE"/>
    <w:rsid w:val="00CE6C9E"/>
    <w:rsid w:val="00CE6DA1"/>
    <w:rsid w:val="00CE6EE2"/>
    <w:rsid w:val="00CE6F4B"/>
    <w:rsid w:val="00CE715D"/>
    <w:rsid w:val="00CE72FC"/>
    <w:rsid w:val="00CE73EC"/>
    <w:rsid w:val="00CE7539"/>
    <w:rsid w:val="00CE78C6"/>
    <w:rsid w:val="00CE7AC3"/>
    <w:rsid w:val="00CE7D66"/>
    <w:rsid w:val="00CF0032"/>
    <w:rsid w:val="00CF006C"/>
    <w:rsid w:val="00CF0413"/>
    <w:rsid w:val="00CF0625"/>
    <w:rsid w:val="00CF0DA7"/>
    <w:rsid w:val="00CF0E44"/>
    <w:rsid w:val="00CF111B"/>
    <w:rsid w:val="00CF118A"/>
    <w:rsid w:val="00CF13F0"/>
    <w:rsid w:val="00CF1808"/>
    <w:rsid w:val="00CF1C6F"/>
    <w:rsid w:val="00CF2224"/>
    <w:rsid w:val="00CF22CC"/>
    <w:rsid w:val="00CF2312"/>
    <w:rsid w:val="00CF2497"/>
    <w:rsid w:val="00CF28C8"/>
    <w:rsid w:val="00CF2B98"/>
    <w:rsid w:val="00CF2D0A"/>
    <w:rsid w:val="00CF2E00"/>
    <w:rsid w:val="00CF30AD"/>
    <w:rsid w:val="00CF315E"/>
    <w:rsid w:val="00CF378E"/>
    <w:rsid w:val="00CF3808"/>
    <w:rsid w:val="00CF392A"/>
    <w:rsid w:val="00CF392D"/>
    <w:rsid w:val="00CF3A7A"/>
    <w:rsid w:val="00CF4011"/>
    <w:rsid w:val="00CF4310"/>
    <w:rsid w:val="00CF49CE"/>
    <w:rsid w:val="00CF4DB6"/>
    <w:rsid w:val="00CF4F73"/>
    <w:rsid w:val="00CF5059"/>
    <w:rsid w:val="00CF519D"/>
    <w:rsid w:val="00CF55BB"/>
    <w:rsid w:val="00CF59B8"/>
    <w:rsid w:val="00CF5ADA"/>
    <w:rsid w:val="00CF5AE9"/>
    <w:rsid w:val="00CF5B17"/>
    <w:rsid w:val="00CF5EE6"/>
    <w:rsid w:val="00CF651E"/>
    <w:rsid w:val="00CF662C"/>
    <w:rsid w:val="00CF6764"/>
    <w:rsid w:val="00CF6809"/>
    <w:rsid w:val="00CF6AD4"/>
    <w:rsid w:val="00CF6C78"/>
    <w:rsid w:val="00CF6DAE"/>
    <w:rsid w:val="00CF6F1F"/>
    <w:rsid w:val="00CF6F45"/>
    <w:rsid w:val="00CF7173"/>
    <w:rsid w:val="00CF74D0"/>
    <w:rsid w:val="00CF79A1"/>
    <w:rsid w:val="00CF7AA6"/>
    <w:rsid w:val="00CF7ABB"/>
    <w:rsid w:val="00CF7DF6"/>
    <w:rsid w:val="00D005D3"/>
    <w:rsid w:val="00D01146"/>
    <w:rsid w:val="00D01161"/>
    <w:rsid w:val="00D01333"/>
    <w:rsid w:val="00D01D47"/>
    <w:rsid w:val="00D02356"/>
    <w:rsid w:val="00D02643"/>
    <w:rsid w:val="00D02904"/>
    <w:rsid w:val="00D0299C"/>
    <w:rsid w:val="00D02AAA"/>
    <w:rsid w:val="00D02AB6"/>
    <w:rsid w:val="00D033B8"/>
    <w:rsid w:val="00D035E5"/>
    <w:rsid w:val="00D036AD"/>
    <w:rsid w:val="00D038E0"/>
    <w:rsid w:val="00D03B74"/>
    <w:rsid w:val="00D03DA1"/>
    <w:rsid w:val="00D03F2B"/>
    <w:rsid w:val="00D04270"/>
    <w:rsid w:val="00D0493E"/>
    <w:rsid w:val="00D04EFB"/>
    <w:rsid w:val="00D053F1"/>
    <w:rsid w:val="00D05471"/>
    <w:rsid w:val="00D0569B"/>
    <w:rsid w:val="00D057B9"/>
    <w:rsid w:val="00D0587D"/>
    <w:rsid w:val="00D05CAB"/>
    <w:rsid w:val="00D05DB1"/>
    <w:rsid w:val="00D05E10"/>
    <w:rsid w:val="00D05FEB"/>
    <w:rsid w:val="00D0625D"/>
    <w:rsid w:val="00D062AA"/>
    <w:rsid w:val="00D062FD"/>
    <w:rsid w:val="00D06469"/>
    <w:rsid w:val="00D06939"/>
    <w:rsid w:val="00D06B2D"/>
    <w:rsid w:val="00D06CDC"/>
    <w:rsid w:val="00D06E76"/>
    <w:rsid w:val="00D06FEB"/>
    <w:rsid w:val="00D07217"/>
    <w:rsid w:val="00D0721B"/>
    <w:rsid w:val="00D0727D"/>
    <w:rsid w:val="00D076C0"/>
    <w:rsid w:val="00D076D2"/>
    <w:rsid w:val="00D079C6"/>
    <w:rsid w:val="00D07B0B"/>
    <w:rsid w:val="00D07B2D"/>
    <w:rsid w:val="00D103AD"/>
    <w:rsid w:val="00D107CB"/>
    <w:rsid w:val="00D108A6"/>
    <w:rsid w:val="00D1134C"/>
    <w:rsid w:val="00D114FA"/>
    <w:rsid w:val="00D1198D"/>
    <w:rsid w:val="00D1200C"/>
    <w:rsid w:val="00D12023"/>
    <w:rsid w:val="00D1209B"/>
    <w:rsid w:val="00D1297A"/>
    <w:rsid w:val="00D12C0D"/>
    <w:rsid w:val="00D12DD6"/>
    <w:rsid w:val="00D13120"/>
    <w:rsid w:val="00D13146"/>
    <w:rsid w:val="00D1345B"/>
    <w:rsid w:val="00D135BB"/>
    <w:rsid w:val="00D13C3A"/>
    <w:rsid w:val="00D13EB4"/>
    <w:rsid w:val="00D13EB9"/>
    <w:rsid w:val="00D147CB"/>
    <w:rsid w:val="00D1492F"/>
    <w:rsid w:val="00D14A00"/>
    <w:rsid w:val="00D14BDC"/>
    <w:rsid w:val="00D150B9"/>
    <w:rsid w:val="00D15313"/>
    <w:rsid w:val="00D15546"/>
    <w:rsid w:val="00D15B77"/>
    <w:rsid w:val="00D15C33"/>
    <w:rsid w:val="00D161E2"/>
    <w:rsid w:val="00D161EA"/>
    <w:rsid w:val="00D16284"/>
    <w:rsid w:val="00D167BE"/>
    <w:rsid w:val="00D1698B"/>
    <w:rsid w:val="00D16A7E"/>
    <w:rsid w:val="00D16B9D"/>
    <w:rsid w:val="00D16BB6"/>
    <w:rsid w:val="00D16C08"/>
    <w:rsid w:val="00D16F7E"/>
    <w:rsid w:val="00D170FE"/>
    <w:rsid w:val="00D1745F"/>
    <w:rsid w:val="00D17853"/>
    <w:rsid w:val="00D17AD7"/>
    <w:rsid w:val="00D17E0D"/>
    <w:rsid w:val="00D17EF1"/>
    <w:rsid w:val="00D200FF"/>
    <w:rsid w:val="00D20587"/>
    <w:rsid w:val="00D2062C"/>
    <w:rsid w:val="00D2064E"/>
    <w:rsid w:val="00D2094B"/>
    <w:rsid w:val="00D209E0"/>
    <w:rsid w:val="00D20FC6"/>
    <w:rsid w:val="00D21302"/>
    <w:rsid w:val="00D21615"/>
    <w:rsid w:val="00D21901"/>
    <w:rsid w:val="00D21E8F"/>
    <w:rsid w:val="00D2222B"/>
    <w:rsid w:val="00D22253"/>
    <w:rsid w:val="00D223C4"/>
    <w:rsid w:val="00D224AD"/>
    <w:rsid w:val="00D22BED"/>
    <w:rsid w:val="00D22C3D"/>
    <w:rsid w:val="00D22D9A"/>
    <w:rsid w:val="00D22E84"/>
    <w:rsid w:val="00D22FB0"/>
    <w:rsid w:val="00D23001"/>
    <w:rsid w:val="00D23290"/>
    <w:rsid w:val="00D2331B"/>
    <w:rsid w:val="00D2346B"/>
    <w:rsid w:val="00D2372C"/>
    <w:rsid w:val="00D23C3A"/>
    <w:rsid w:val="00D23D30"/>
    <w:rsid w:val="00D23DCD"/>
    <w:rsid w:val="00D23F99"/>
    <w:rsid w:val="00D23FBF"/>
    <w:rsid w:val="00D241F8"/>
    <w:rsid w:val="00D24275"/>
    <w:rsid w:val="00D24D1C"/>
    <w:rsid w:val="00D2537B"/>
    <w:rsid w:val="00D25428"/>
    <w:rsid w:val="00D2556F"/>
    <w:rsid w:val="00D25A80"/>
    <w:rsid w:val="00D25B60"/>
    <w:rsid w:val="00D2605C"/>
    <w:rsid w:val="00D2654F"/>
    <w:rsid w:val="00D2655C"/>
    <w:rsid w:val="00D2698C"/>
    <w:rsid w:val="00D26A6F"/>
    <w:rsid w:val="00D26B71"/>
    <w:rsid w:val="00D26BE8"/>
    <w:rsid w:val="00D271F3"/>
    <w:rsid w:val="00D2723E"/>
    <w:rsid w:val="00D272AA"/>
    <w:rsid w:val="00D273C2"/>
    <w:rsid w:val="00D2752B"/>
    <w:rsid w:val="00D2796B"/>
    <w:rsid w:val="00D27DF2"/>
    <w:rsid w:val="00D27E79"/>
    <w:rsid w:val="00D300F6"/>
    <w:rsid w:val="00D3017F"/>
    <w:rsid w:val="00D301EA"/>
    <w:rsid w:val="00D303B6"/>
    <w:rsid w:val="00D30B81"/>
    <w:rsid w:val="00D30C0D"/>
    <w:rsid w:val="00D30CF3"/>
    <w:rsid w:val="00D30D88"/>
    <w:rsid w:val="00D30EE5"/>
    <w:rsid w:val="00D31116"/>
    <w:rsid w:val="00D313DD"/>
    <w:rsid w:val="00D31C8E"/>
    <w:rsid w:val="00D31D17"/>
    <w:rsid w:val="00D321F4"/>
    <w:rsid w:val="00D3253A"/>
    <w:rsid w:val="00D32A30"/>
    <w:rsid w:val="00D32A76"/>
    <w:rsid w:val="00D32BD7"/>
    <w:rsid w:val="00D32C8E"/>
    <w:rsid w:val="00D33990"/>
    <w:rsid w:val="00D33A41"/>
    <w:rsid w:val="00D33C85"/>
    <w:rsid w:val="00D33E97"/>
    <w:rsid w:val="00D34A39"/>
    <w:rsid w:val="00D34B82"/>
    <w:rsid w:val="00D34CC2"/>
    <w:rsid w:val="00D34D34"/>
    <w:rsid w:val="00D34E3B"/>
    <w:rsid w:val="00D34E50"/>
    <w:rsid w:val="00D34FD4"/>
    <w:rsid w:val="00D356F1"/>
    <w:rsid w:val="00D359AF"/>
    <w:rsid w:val="00D35BAC"/>
    <w:rsid w:val="00D35C9F"/>
    <w:rsid w:val="00D35E05"/>
    <w:rsid w:val="00D361E5"/>
    <w:rsid w:val="00D36B20"/>
    <w:rsid w:val="00D37192"/>
    <w:rsid w:val="00D37631"/>
    <w:rsid w:val="00D37720"/>
    <w:rsid w:val="00D37943"/>
    <w:rsid w:val="00D37AFF"/>
    <w:rsid w:val="00D37BED"/>
    <w:rsid w:val="00D37C28"/>
    <w:rsid w:val="00D37E53"/>
    <w:rsid w:val="00D37EE3"/>
    <w:rsid w:val="00D37F2F"/>
    <w:rsid w:val="00D4010B"/>
    <w:rsid w:val="00D40193"/>
    <w:rsid w:val="00D401EB"/>
    <w:rsid w:val="00D4073D"/>
    <w:rsid w:val="00D40AA5"/>
    <w:rsid w:val="00D40B3F"/>
    <w:rsid w:val="00D40C2E"/>
    <w:rsid w:val="00D41067"/>
    <w:rsid w:val="00D4110B"/>
    <w:rsid w:val="00D41211"/>
    <w:rsid w:val="00D4126C"/>
    <w:rsid w:val="00D41794"/>
    <w:rsid w:val="00D41870"/>
    <w:rsid w:val="00D41B61"/>
    <w:rsid w:val="00D41C0B"/>
    <w:rsid w:val="00D41D06"/>
    <w:rsid w:val="00D43449"/>
    <w:rsid w:val="00D434C1"/>
    <w:rsid w:val="00D4369D"/>
    <w:rsid w:val="00D438D3"/>
    <w:rsid w:val="00D43907"/>
    <w:rsid w:val="00D43922"/>
    <w:rsid w:val="00D439FE"/>
    <w:rsid w:val="00D43E32"/>
    <w:rsid w:val="00D4421F"/>
    <w:rsid w:val="00D4427E"/>
    <w:rsid w:val="00D44548"/>
    <w:rsid w:val="00D44605"/>
    <w:rsid w:val="00D44B42"/>
    <w:rsid w:val="00D44C15"/>
    <w:rsid w:val="00D44C7D"/>
    <w:rsid w:val="00D451A2"/>
    <w:rsid w:val="00D45342"/>
    <w:rsid w:val="00D4539B"/>
    <w:rsid w:val="00D45926"/>
    <w:rsid w:val="00D461C4"/>
    <w:rsid w:val="00D4632F"/>
    <w:rsid w:val="00D465F4"/>
    <w:rsid w:val="00D46E0C"/>
    <w:rsid w:val="00D47299"/>
    <w:rsid w:val="00D4741E"/>
    <w:rsid w:val="00D4762E"/>
    <w:rsid w:val="00D47D46"/>
    <w:rsid w:val="00D500A9"/>
    <w:rsid w:val="00D500AF"/>
    <w:rsid w:val="00D507A7"/>
    <w:rsid w:val="00D50E81"/>
    <w:rsid w:val="00D5123A"/>
    <w:rsid w:val="00D51395"/>
    <w:rsid w:val="00D515CC"/>
    <w:rsid w:val="00D51620"/>
    <w:rsid w:val="00D518DA"/>
    <w:rsid w:val="00D518DF"/>
    <w:rsid w:val="00D51DEC"/>
    <w:rsid w:val="00D52311"/>
    <w:rsid w:val="00D52359"/>
    <w:rsid w:val="00D524FE"/>
    <w:rsid w:val="00D526C7"/>
    <w:rsid w:val="00D52B21"/>
    <w:rsid w:val="00D52B24"/>
    <w:rsid w:val="00D52BF5"/>
    <w:rsid w:val="00D52CC7"/>
    <w:rsid w:val="00D530AB"/>
    <w:rsid w:val="00D53228"/>
    <w:rsid w:val="00D53463"/>
    <w:rsid w:val="00D5398E"/>
    <w:rsid w:val="00D53CC0"/>
    <w:rsid w:val="00D53CE9"/>
    <w:rsid w:val="00D5422D"/>
    <w:rsid w:val="00D54506"/>
    <w:rsid w:val="00D54854"/>
    <w:rsid w:val="00D5485C"/>
    <w:rsid w:val="00D54E28"/>
    <w:rsid w:val="00D54E3F"/>
    <w:rsid w:val="00D55209"/>
    <w:rsid w:val="00D55C6C"/>
    <w:rsid w:val="00D55E50"/>
    <w:rsid w:val="00D55FEE"/>
    <w:rsid w:val="00D5627B"/>
    <w:rsid w:val="00D56412"/>
    <w:rsid w:val="00D5644A"/>
    <w:rsid w:val="00D56C31"/>
    <w:rsid w:val="00D56CF4"/>
    <w:rsid w:val="00D56ED7"/>
    <w:rsid w:val="00D572FA"/>
    <w:rsid w:val="00D57354"/>
    <w:rsid w:val="00D57677"/>
    <w:rsid w:val="00D5784C"/>
    <w:rsid w:val="00D57863"/>
    <w:rsid w:val="00D57881"/>
    <w:rsid w:val="00D57928"/>
    <w:rsid w:val="00D57B77"/>
    <w:rsid w:val="00D57CCE"/>
    <w:rsid w:val="00D6005B"/>
    <w:rsid w:val="00D60404"/>
    <w:rsid w:val="00D605AF"/>
    <w:rsid w:val="00D60A08"/>
    <w:rsid w:val="00D60BBA"/>
    <w:rsid w:val="00D60FE4"/>
    <w:rsid w:val="00D612F2"/>
    <w:rsid w:val="00D613E4"/>
    <w:rsid w:val="00D614D3"/>
    <w:rsid w:val="00D616A4"/>
    <w:rsid w:val="00D617DC"/>
    <w:rsid w:val="00D61AF4"/>
    <w:rsid w:val="00D61C2D"/>
    <w:rsid w:val="00D622DE"/>
    <w:rsid w:val="00D624B8"/>
    <w:rsid w:val="00D62B16"/>
    <w:rsid w:val="00D62C30"/>
    <w:rsid w:val="00D62CD0"/>
    <w:rsid w:val="00D63415"/>
    <w:rsid w:val="00D638BE"/>
    <w:rsid w:val="00D6398A"/>
    <w:rsid w:val="00D63E1F"/>
    <w:rsid w:val="00D64432"/>
    <w:rsid w:val="00D64978"/>
    <w:rsid w:val="00D64C70"/>
    <w:rsid w:val="00D64F5B"/>
    <w:rsid w:val="00D65510"/>
    <w:rsid w:val="00D6560D"/>
    <w:rsid w:val="00D65817"/>
    <w:rsid w:val="00D65DCB"/>
    <w:rsid w:val="00D660FF"/>
    <w:rsid w:val="00D6619F"/>
    <w:rsid w:val="00D6677A"/>
    <w:rsid w:val="00D66ACE"/>
    <w:rsid w:val="00D66B53"/>
    <w:rsid w:val="00D67207"/>
    <w:rsid w:val="00D679DE"/>
    <w:rsid w:val="00D67F2C"/>
    <w:rsid w:val="00D70571"/>
    <w:rsid w:val="00D7072D"/>
    <w:rsid w:val="00D7087E"/>
    <w:rsid w:val="00D70B8D"/>
    <w:rsid w:val="00D70B9D"/>
    <w:rsid w:val="00D713EA"/>
    <w:rsid w:val="00D722A6"/>
    <w:rsid w:val="00D7269C"/>
    <w:rsid w:val="00D72756"/>
    <w:rsid w:val="00D72C8C"/>
    <w:rsid w:val="00D73292"/>
    <w:rsid w:val="00D73338"/>
    <w:rsid w:val="00D73726"/>
    <w:rsid w:val="00D738D3"/>
    <w:rsid w:val="00D73952"/>
    <w:rsid w:val="00D739F6"/>
    <w:rsid w:val="00D73A8F"/>
    <w:rsid w:val="00D741D4"/>
    <w:rsid w:val="00D74997"/>
    <w:rsid w:val="00D749BA"/>
    <w:rsid w:val="00D74A6A"/>
    <w:rsid w:val="00D74C3D"/>
    <w:rsid w:val="00D74CE2"/>
    <w:rsid w:val="00D74E63"/>
    <w:rsid w:val="00D7543B"/>
    <w:rsid w:val="00D75616"/>
    <w:rsid w:val="00D75839"/>
    <w:rsid w:val="00D75D46"/>
    <w:rsid w:val="00D75F04"/>
    <w:rsid w:val="00D76054"/>
    <w:rsid w:val="00D764DD"/>
    <w:rsid w:val="00D7671F"/>
    <w:rsid w:val="00D76759"/>
    <w:rsid w:val="00D769CA"/>
    <w:rsid w:val="00D76CE1"/>
    <w:rsid w:val="00D76E02"/>
    <w:rsid w:val="00D76FC2"/>
    <w:rsid w:val="00D77505"/>
    <w:rsid w:val="00D800B2"/>
    <w:rsid w:val="00D80262"/>
    <w:rsid w:val="00D802F2"/>
    <w:rsid w:val="00D80384"/>
    <w:rsid w:val="00D8068B"/>
    <w:rsid w:val="00D80AB8"/>
    <w:rsid w:val="00D80CA1"/>
    <w:rsid w:val="00D80D84"/>
    <w:rsid w:val="00D80FEF"/>
    <w:rsid w:val="00D81158"/>
    <w:rsid w:val="00D815D9"/>
    <w:rsid w:val="00D816AC"/>
    <w:rsid w:val="00D81A22"/>
    <w:rsid w:val="00D82047"/>
    <w:rsid w:val="00D823B5"/>
    <w:rsid w:val="00D82481"/>
    <w:rsid w:val="00D8249F"/>
    <w:rsid w:val="00D82651"/>
    <w:rsid w:val="00D82672"/>
    <w:rsid w:val="00D82CEB"/>
    <w:rsid w:val="00D834DA"/>
    <w:rsid w:val="00D838E8"/>
    <w:rsid w:val="00D8390B"/>
    <w:rsid w:val="00D83BC8"/>
    <w:rsid w:val="00D83C03"/>
    <w:rsid w:val="00D83F50"/>
    <w:rsid w:val="00D83F56"/>
    <w:rsid w:val="00D842BC"/>
    <w:rsid w:val="00D846FD"/>
    <w:rsid w:val="00D847F2"/>
    <w:rsid w:val="00D84896"/>
    <w:rsid w:val="00D84E16"/>
    <w:rsid w:val="00D84F83"/>
    <w:rsid w:val="00D85C88"/>
    <w:rsid w:val="00D85CB2"/>
    <w:rsid w:val="00D85CF3"/>
    <w:rsid w:val="00D85D0E"/>
    <w:rsid w:val="00D85D14"/>
    <w:rsid w:val="00D86165"/>
    <w:rsid w:val="00D86293"/>
    <w:rsid w:val="00D86666"/>
    <w:rsid w:val="00D866EA"/>
    <w:rsid w:val="00D867FB"/>
    <w:rsid w:val="00D868E4"/>
    <w:rsid w:val="00D86A81"/>
    <w:rsid w:val="00D872AA"/>
    <w:rsid w:val="00D8767B"/>
    <w:rsid w:val="00D87713"/>
    <w:rsid w:val="00D87766"/>
    <w:rsid w:val="00D87923"/>
    <w:rsid w:val="00D87A37"/>
    <w:rsid w:val="00D87C30"/>
    <w:rsid w:val="00D87CC1"/>
    <w:rsid w:val="00D87F22"/>
    <w:rsid w:val="00D9020D"/>
    <w:rsid w:val="00D90363"/>
    <w:rsid w:val="00D90B18"/>
    <w:rsid w:val="00D90B52"/>
    <w:rsid w:val="00D90F63"/>
    <w:rsid w:val="00D910B4"/>
    <w:rsid w:val="00D91189"/>
    <w:rsid w:val="00D913CC"/>
    <w:rsid w:val="00D915D6"/>
    <w:rsid w:val="00D916E2"/>
    <w:rsid w:val="00D91775"/>
    <w:rsid w:val="00D91A18"/>
    <w:rsid w:val="00D91FD1"/>
    <w:rsid w:val="00D921FA"/>
    <w:rsid w:val="00D92714"/>
    <w:rsid w:val="00D92C3F"/>
    <w:rsid w:val="00D92ECF"/>
    <w:rsid w:val="00D931C5"/>
    <w:rsid w:val="00D9358F"/>
    <w:rsid w:val="00D935A4"/>
    <w:rsid w:val="00D93664"/>
    <w:rsid w:val="00D93760"/>
    <w:rsid w:val="00D93D21"/>
    <w:rsid w:val="00D93DBC"/>
    <w:rsid w:val="00D93F37"/>
    <w:rsid w:val="00D94711"/>
    <w:rsid w:val="00D94831"/>
    <w:rsid w:val="00D94870"/>
    <w:rsid w:val="00D951EE"/>
    <w:rsid w:val="00D9524B"/>
    <w:rsid w:val="00D95423"/>
    <w:rsid w:val="00D95825"/>
    <w:rsid w:val="00D95868"/>
    <w:rsid w:val="00D959ED"/>
    <w:rsid w:val="00D95A03"/>
    <w:rsid w:val="00D95B41"/>
    <w:rsid w:val="00D95C79"/>
    <w:rsid w:val="00D96116"/>
    <w:rsid w:val="00D96346"/>
    <w:rsid w:val="00D96C0B"/>
    <w:rsid w:val="00D96F4F"/>
    <w:rsid w:val="00D97104"/>
    <w:rsid w:val="00D972E2"/>
    <w:rsid w:val="00D975D0"/>
    <w:rsid w:val="00D97A45"/>
    <w:rsid w:val="00D97B4C"/>
    <w:rsid w:val="00D97B85"/>
    <w:rsid w:val="00D97CE8"/>
    <w:rsid w:val="00DA03A0"/>
    <w:rsid w:val="00DA069F"/>
    <w:rsid w:val="00DA08B1"/>
    <w:rsid w:val="00DA0AB9"/>
    <w:rsid w:val="00DA0B32"/>
    <w:rsid w:val="00DA0B60"/>
    <w:rsid w:val="00DA0BC8"/>
    <w:rsid w:val="00DA0CF8"/>
    <w:rsid w:val="00DA0EB9"/>
    <w:rsid w:val="00DA1507"/>
    <w:rsid w:val="00DA167A"/>
    <w:rsid w:val="00DA16C5"/>
    <w:rsid w:val="00DA1921"/>
    <w:rsid w:val="00DA1E69"/>
    <w:rsid w:val="00DA1EB3"/>
    <w:rsid w:val="00DA227D"/>
    <w:rsid w:val="00DA2B2C"/>
    <w:rsid w:val="00DA316A"/>
    <w:rsid w:val="00DA331B"/>
    <w:rsid w:val="00DA3660"/>
    <w:rsid w:val="00DA370F"/>
    <w:rsid w:val="00DA37FC"/>
    <w:rsid w:val="00DA38F8"/>
    <w:rsid w:val="00DA3E47"/>
    <w:rsid w:val="00DA474F"/>
    <w:rsid w:val="00DA4763"/>
    <w:rsid w:val="00DA4788"/>
    <w:rsid w:val="00DA48CA"/>
    <w:rsid w:val="00DA4A73"/>
    <w:rsid w:val="00DA4AEC"/>
    <w:rsid w:val="00DA5028"/>
    <w:rsid w:val="00DA5507"/>
    <w:rsid w:val="00DA5EB0"/>
    <w:rsid w:val="00DA6080"/>
    <w:rsid w:val="00DA6544"/>
    <w:rsid w:val="00DA65BC"/>
    <w:rsid w:val="00DA67EF"/>
    <w:rsid w:val="00DA6B1D"/>
    <w:rsid w:val="00DA6BCC"/>
    <w:rsid w:val="00DA70EE"/>
    <w:rsid w:val="00DA720A"/>
    <w:rsid w:val="00DA7623"/>
    <w:rsid w:val="00DA7645"/>
    <w:rsid w:val="00DA778A"/>
    <w:rsid w:val="00DA77B7"/>
    <w:rsid w:val="00DA77B8"/>
    <w:rsid w:val="00DA7A13"/>
    <w:rsid w:val="00DA7AB2"/>
    <w:rsid w:val="00DA7CE2"/>
    <w:rsid w:val="00DA7E68"/>
    <w:rsid w:val="00DA7E7D"/>
    <w:rsid w:val="00DB0196"/>
    <w:rsid w:val="00DB054B"/>
    <w:rsid w:val="00DB074E"/>
    <w:rsid w:val="00DB0B79"/>
    <w:rsid w:val="00DB0F11"/>
    <w:rsid w:val="00DB0FBB"/>
    <w:rsid w:val="00DB10E9"/>
    <w:rsid w:val="00DB14E3"/>
    <w:rsid w:val="00DB1977"/>
    <w:rsid w:val="00DB19BA"/>
    <w:rsid w:val="00DB1FFA"/>
    <w:rsid w:val="00DB2316"/>
    <w:rsid w:val="00DB24F2"/>
    <w:rsid w:val="00DB2549"/>
    <w:rsid w:val="00DB28D3"/>
    <w:rsid w:val="00DB298F"/>
    <w:rsid w:val="00DB2EAE"/>
    <w:rsid w:val="00DB318F"/>
    <w:rsid w:val="00DB349E"/>
    <w:rsid w:val="00DB3B75"/>
    <w:rsid w:val="00DB3CC0"/>
    <w:rsid w:val="00DB4322"/>
    <w:rsid w:val="00DB43C0"/>
    <w:rsid w:val="00DB4452"/>
    <w:rsid w:val="00DB452B"/>
    <w:rsid w:val="00DB4CF9"/>
    <w:rsid w:val="00DB5490"/>
    <w:rsid w:val="00DB57FD"/>
    <w:rsid w:val="00DB5A3A"/>
    <w:rsid w:val="00DB6433"/>
    <w:rsid w:val="00DB6492"/>
    <w:rsid w:val="00DB6583"/>
    <w:rsid w:val="00DB6A30"/>
    <w:rsid w:val="00DB709C"/>
    <w:rsid w:val="00DB70A3"/>
    <w:rsid w:val="00DB78E9"/>
    <w:rsid w:val="00DB7A22"/>
    <w:rsid w:val="00DB7B99"/>
    <w:rsid w:val="00DC0461"/>
    <w:rsid w:val="00DC066F"/>
    <w:rsid w:val="00DC07ED"/>
    <w:rsid w:val="00DC0876"/>
    <w:rsid w:val="00DC09E7"/>
    <w:rsid w:val="00DC0EA9"/>
    <w:rsid w:val="00DC0EFE"/>
    <w:rsid w:val="00DC0F5E"/>
    <w:rsid w:val="00DC123A"/>
    <w:rsid w:val="00DC12EE"/>
    <w:rsid w:val="00DC1B1F"/>
    <w:rsid w:val="00DC1D1E"/>
    <w:rsid w:val="00DC1FDB"/>
    <w:rsid w:val="00DC2356"/>
    <w:rsid w:val="00DC249A"/>
    <w:rsid w:val="00DC27EF"/>
    <w:rsid w:val="00DC2A4F"/>
    <w:rsid w:val="00DC2D6D"/>
    <w:rsid w:val="00DC3317"/>
    <w:rsid w:val="00DC3387"/>
    <w:rsid w:val="00DC3445"/>
    <w:rsid w:val="00DC3577"/>
    <w:rsid w:val="00DC3855"/>
    <w:rsid w:val="00DC3ADF"/>
    <w:rsid w:val="00DC3D28"/>
    <w:rsid w:val="00DC3D79"/>
    <w:rsid w:val="00DC3F0F"/>
    <w:rsid w:val="00DC3F1E"/>
    <w:rsid w:val="00DC3F92"/>
    <w:rsid w:val="00DC3FE2"/>
    <w:rsid w:val="00DC4107"/>
    <w:rsid w:val="00DC463B"/>
    <w:rsid w:val="00DC46D0"/>
    <w:rsid w:val="00DC4944"/>
    <w:rsid w:val="00DC49E0"/>
    <w:rsid w:val="00DC4B2A"/>
    <w:rsid w:val="00DC4ED2"/>
    <w:rsid w:val="00DC4F72"/>
    <w:rsid w:val="00DC50C4"/>
    <w:rsid w:val="00DC513D"/>
    <w:rsid w:val="00DC5325"/>
    <w:rsid w:val="00DC56B5"/>
    <w:rsid w:val="00DC5876"/>
    <w:rsid w:val="00DC5A4C"/>
    <w:rsid w:val="00DC5EF3"/>
    <w:rsid w:val="00DC60E7"/>
    <w:rsid w:val="00DC658C"/>
    <w:rsid w:val="00DC676A"/>
    <w:rsid w:val="00DC6ABA"/>
    <w:rsid w:val="00DC6B63"/>
    <w:rsid w:val="00DC6CC1"/>
    <w:rsid w:val="00DC7962"/>
    <w:rsid w:val="00DC7D1A"/>
    <w:rsid w:val="00DD0332"/>
    <w:rsid w:val="00DD0449"/>
    <w:rsid w:val="00DD0A5C"/>
    <w:rsid w:val="00DD0D6D"/>
    <w:rsid w:val="00DD0DB9"/>
    <w:rsid w:val="00DD1016"/>
    <w:rsid w:val="00DD1414"/>
    <w:rsid w:val="00DD1669"/>
    <w:rsid w:val="00DD16CA"/>
    <w:rsid w:val="00DD1B47"/>
    <w:rsid w:val="00DD1B82"/>
    <w:rsid w:val="00DD2042"/>
    <w:rsid w:val="00DD22B4"/>
    <w:rsid w:val="00DD243B"/>
    <w:rsid w:val="00DD268E"/>
    <w:rsid w:val="00DD2724"/>
    <w:rsid w:val="00DD287D"/>
    <w:rsid w:val="00DD2C2C"/>
    <w:rsid w:val="00DD2CE0"/>
    <w:rsid w:val="00DD30AE"/>
    <w:rsid w:val="00DD332D"/>
    <w:rsid w:val="00DD33BC"/>
    <w:rsid w:val="00DD3974"/>
    <w:rsid w:val="00DD3AF3"/>
    <w:rsid w:val="00DD3B3F"/>
    <w:rsid w:val="00DD3C88"/>
    <w:rsid w:val="00DD3D6C"/>
    <w:rsid w:val="00DD3FD0"/>
    <w:rsid w:val="00DD4570"/>
    <w:rsid w:val="00DD4C9E"/>
    <w:rsid w:val="00DD5079"/>
    <w:rsid w:val="00DD513E"/>
    <w:rsid w:val="00DD53AE"/>
    <w:rsid w:val="00DD57C5"/>
    <w:rsid w:val="00DD5B32"/>
    <w:rsid w:val="00DD5F53"/>
    <w:rsid w:val="00DD5F95"/>
    <w:rsid w:val="00DD603A"/>
    <w:rsid w:val="00DD6100"/>
    <w:rsid w:val="00DD6138"/>
    <w:rsid w:val="00DD6318"/>
    <w:rsid w:val="00DD63AD"/>
    <w:rsid w:val="00DD651A"/>
    <w:rsid w:val="00DD65B4"/>
    <w:rsid w:val="00DD6B03"/>
    <w:rsid w:val="00DD6F02"/>
    <w:rsid w:val="00DD705B"/>
    <w:rsid w:val="00DD71DC"/>
    <w:rsid w:val="00DD7C00"/>
    <w:rsid w:val="00DD7D69"/>
    <w:rsid w:val="00DE01DD"/>
    <w:rsid w:val="00DE0274"/>
    <w:rsid w:val="00DE0862"/>
    <w:rsid w:val="00DE0C28"/>
    <w:rsid w:val="00DE10DC"/>
    <w:rsid w:val="00DE12E4"/>
    <w:rsid w:val="00DE173B"/>
    <w:rsid w:val="00DE18E2"/>
    <w:rsid w:val="00DE1C59"/>
    <w:rsid w:val="00DE1F7B"/>
    <w:rsid w:val="00DE1F95"/>
    <w:rsid w:val="00DE1FA9"/>
    <w:rsid w:val="00DE28DC"/>
    <w:rsid w:val="00DE290F"/>
    <w:rsid w:val="00DE37A4"/>
    <w:rsid w:val="00DE3E10"/>
    <w:rsid w:val="00DE4019"/>
    <w:rsid w:val="00DE466C"/>
    <w:rsid w:val="00DE4B01"/>
    <w:rsid w:val="00DE4BC9"/>
    <w:rsid w:val="00DE4E2A"/>
    <w:rsid w:val="00DE4FDD"/>
    <w:rsid w:val="00DE5003"/>
    <w:rsid w:val="00DE50C2"/>
    <w:rsid w:val="00DE50FE"/>
    <w:rsid w:val="00DE5573"/>
    <w:rsid w:val="00DE58CD"/>
    <w:rsid w:val="00DE5A1C"/>
    <w:rsid w:val="00DE5A9F"/>
    <w:rsid w:val="00DE5ADF"/>
    <w:rsid w:val="00DE5DDA"/>
    <w:rsid w:val="00DE5EA1"/>
    <w:rsid w:val="00DE5EC0"/>
    <w:rsid w:val="00DE6008"/>
    <w:rsid w:val="00DE60A0"/>
    <w:rsid w:val="00DE6238"/>
    <w:rsid w:val="00DE637E"/>
    <w:rsid w:val="00DE63C0"/>
    <w:rsid w:val="00DE63D0"/>
    <w:rsid w:val="00DE6913"/>
    <w:rsid w:val="00DE6E22"/>
    <w:rsid w:val="00DE746F"/>
    <w:rsid w:val="00DE74E6"/>
    <w:rsid w:val="00DE776A"/>
    <w:rsid w:val="00DE7A99"/>
    <w:rsid w:val="00DF0BFC"/>
    <w:rsid w:val="00DF1049"/>
    <w:rsid w:val="00DF11C0"/>
    <w:rsid w:val="00DF12D6"/>
    <w:rsid w:val="00DF1E8F"/>
    <w:rsid w:val="00DF22E0"/>
    <w:rsid w:val="00DF2769"/>
    <w:rsid w:val="00DF2774"/>
    <w:rsid w:val="00DF2BCD"/>
    <w:rsid w:val="00DF3112"/>
    <w:rsid w:val="00DF3411"/>
    <w:rsid w:val="00DF389E"/>
    <w:rsid w:val="00DF3BCF"/>
    <w:rsid w:val="00DF3C2B"/>
    <w:rsid w:val="00DF3D27"/>
    <w:rsid w:val="00DF3D77"/>
    <w:rsid w:val="00DF3F1D"/>
    <w:rsid w:val="00DF3F64"/>
    <w:rsid w:val="00DF4032"/>
    <w:rsid w:val="00DF45CF"/>
    <w:rsid w:val="00DF469D"/>
    <w:rsid w:val="00DF4787"/>
    <w:rsid w:val="00DF4D0B"/>
    <w:rsid w:val="00DF4D65"/>
    <w:rsid w:val="00DF5130"/>
    <w:rsid w:val="00DF5596"/>
    <w:rsid w:val="00DF5C92"/>
    <w:rsid w:val="00DF61EC"/>
    <w:rsid w:val="00DF6240"/>
    <w:rsid w:val="00DF649F"/>
    <w:rsid w:val="00DF690B"/>
    <w:rsid w:val="00DF6B96"/>
    <w:rsid w:val="00DF6F2B"/>
    <w:rsid w:val="00DF6F34"/>
    <w:rsid w:val="00DF6F98"/>
    <w:rsid w:val="00DF7320"/>
    <w:rsid w:val="00DF7938"/>
    <w:rsid w:val="00DF7B87"/>
    <w:rsid w:val="00DF7FC9"/>
    <w:rsid w:val="00E002F3"/>
    <w:rsid w:val="00E0049C"/>
    <w:rsid w:val="00E00786"/>
    <w:rsid w:val="00E00884"/>
    <w:rsid w:val="00E009FC"/>
    <w:rsid w:val="00E00B63"/>
    <w:rsid w:val="00E00C90"/>
    <w:rsid w:val="00E00CC0"/>
    <w:rsid w:val="00E00D66"/>
    <w:rsid w:val="00E01290"/>
    <w:rsid w:val="00E018F3"/>
    <w:rsid w:val="00E01B7B"/>
    <w:rsid w:val="00E025A2"/>
    <w:rsid w:val="00E029D3"/>
    <w:rsid w:val="00E02A9D"/>
    <w:rsid w:val="00E02C62"/>
    <w:rsid w:val="00E03524"/>
    <w:rsid w:val="00E03821"/>
    <w:rsid w:val="00E03AB2"/>
    <w:rsid w:val="00E03F75"/>
    <w:rsid w:val="00E04690"/>
    <w:rsid w:val="00E046F3"/>
    <w:rsid w:val="00E05144"/>
    <w:rsid w:val="00E0541A"/>
    <w:rsid w:val="00E055DE"/>
    <w:rsid w:val="00E0576F"/>
    <w:rsid w:val="00E05C7B"/>
    <w:rsid w:val="00E05EA4"/>
    <w:rsid w:val="00E064C1"/>
    <w:rsid w:val="00E06627"/>
    <w:rsid w:val="00E06C50"/>
    <w:rsid w:val="00E070CC"/>
    <w:rsid w:val="00E073E6"/>
    <w:rsid w:val="00E0759A"/>
    <w:rsid w:val="00E07750"/>
    <w:rsid w:val="00E07756"/>
    <w:rsid w:val="00E077BD"/>
    <w:rsid w:val="00E07B3E"/>
    <w:rsid w:val="00E10171"/>
    <w:rsid w:val="00E1044A"/>
    <w:rsid w:val="00E10486"/>
    <w:rsid w:val="00E10527"/>
    <w:rsid w:val="00E10835"/>
    <w:rsid w:val="00E110B6"/>
    <w:rsid w:val="00E113D7"/>
    <w:rsid w:val="00E114E0"/>
    <w:rsid w:val="00E11591"/>
    <w:rsid w:val="00E11766"/>
    <w:rsid w:val="00E119BB"/>
    <w:rsid w:val="00E11ADE"/>
    <w:rsid w:val="00E11BD3"/>
    <w:rsid w:val="00E11CD4"/>
    <w:rsid w:val="00E1202F"/>
    <w:rsid w:val="00E12076"/>
    <w:rsid w:val="00E12188"/>
    <w:rsid w:val="00E127FA"/>
    <w:rsid w:val="00E12D86"/>
    <w:rsid w:val="00E12E92"/>
    <w:rsid w:val="00E13F69"/>
    <w:rsid w:val="00E14081"/>
    <w:rsid w:val="00E140C7"/>
    <w:rsid w:val="00E1414E"/>
    <w:rsid w:val="00E1422B"/>
    <w:rsid w:val="00E1424E"/>
    <w:rsid w:val="00E142C0"/>
    <w:rsid w:val="00E14334"/>
    <w:rsid w:val="00E144B5"/>
    <w:rsid w:val="00E145B0"/>
    <w:rsid w:val="00E14917"/>
    <w:rsid w:val="00E14C1C"/>
    <w:rsid w:val="00E14E90"/>
    <w:rsid w:val="00E14ED6"/>
    <w:rsid w:val="00E14F93"/>
    <w:rsid w:val="00E15261"/>
    <w:rsid w:val="00E152CE"/>
    <w:rsid w:val="00E1541A"/>
    <w:rsid w:val="00E159D7"/>
    <w:rsid w:val="00E15C8D"/>
    <w:rsid w:val="00E15CDC"/>
    <w:rsid w:val="00E16101"/>
    <w:rsid w:val="00E16116"/>
    <w:rsid w:val="00E16181"/>
    <w:rsid w:val="00E161DE"/>
    <w:rsid w:val="00E1686D"/>
    <w:rsid w:val="00E16932"/>
    <w:rsid w:val="00E16B42"/>
    <w:rsid w:val="00E16EBA"/>
    <w:rsid w:val="00E17172"/>
    <w:rsid w:val="00E171AA"/>
    <w:rsid w:val="00E17660"/>
    <w:rsid w:val="00E177FC"/>
    <w:rsid w:val="00E17CC7"/>
    <w:rsid w:val="00E17FF2"/>
    <w:rsid w:val="00E2060C"/>
    <w:rsid w:val="00E20636"/>
    <w:rsid w:val="00E2094B"/>
    <w:rsid w:val="00E20BA8"/>
    <w:rsid w:val="00E21301"/>
    <w:rsid w:val="00E21586"/>
    <w:rsid w:val="00E21883"/>
    <w:rsid w:val="00E21B2D"/>
    <w:rsid w:val="00E21FD0"/>
    <w:rsid w:val="00E221D2"/>
    <w:rsid w:val="00E2233D"/>
    <w:rsid w:val="00E22BE6"/>
    <w:rsid w:val="00E22C10"/>
    <w:rsid w:val="00E22E83"/>
    <w:rsid w:val="00E23308"/>
    <w:rsid w:val="00E23484"/>
    <w:rsid w:val="00E23AE0"/>
    <w:rsid w:val="00E23D87"/>
    <w:rsid w:val="00E24893"/>
    <w:rsid w:val="00E24A61"/>
    <w:rsid w:val="00E24D06"/>
    <w:rsid w:val="00E24D6F"/>
    <w:rsid w:val="00E24EF7"/>
    <w:rsid w:val="00E25014"/>
    <w:rsid w:val="00E253FF"/>
    <w:rsid w:val="00E258C2"/>
    <w:rsid w:val="00E25B4D"/>
    <w:rsid w:val="00E25DD1"/>
    <w:rsid w:val="00E25F12"/>
    <w:rsid w:val="00E265F7"/>
    <w:rsid w:val="00E27195"/>
    <w:rsid w:val="00E27413"/>
    <w:rsid w:val="00E27569"/>
    <w:rsid w:val="00E27B4D"/>
    <w:rsid w:val="00E27B53"/>
    <w:rsid w:val="00E27D72"/>
    <w:rsid w:val="00E27DE6"/>
    <w:rsid w:val="00E30477"/>
    <w:rsid w:val="00E305AD"/>
    <w:rsid w:val="00E3061D"/>
    <w:rsid w:val="00E30B41"/>
    <w:rsid w:val="00E310AB"/>
    <w:rsid w:val="00E315E1"/>
    <w:rsid w:val="00E31966"/>
    <w:rsid w:val="00E3198E"/>
    <w:rsid w:val="00E31DE7"/>
    <w:rsid w:val="00E323CC"/>
    <w:rsid w:val="00E32773"/>
    <w:rsid w:val="00E32A18"/>
    <w:rsid w:val="00E32DD9"/>
    <w:rsid w:val="00E32F9E"/>
    <w:rsid w:val="00E330CA"/>
    <w:rsid w:val="00E330EE"/>
    <w:rsid w:val="00E3313E"/>
    <w:rsid w:val="00E33433"/>
    <w:rsid w:val="00E33434"/>
    <w:rsid w:val="00E3369A"/>
    <w:rsid w:val="00E337E5"/>
    <w:rsid w:val="00E33987"/>
    <w:rsid w:val="00E339AC"/>
    <w:rsid w:val="00E33BAD"/>
    <w:rsid w:val="00E3417D"/>
    <w:rsid w:val="00E349E8"/>
    <w:rsid w:val="00E34C19"/>
    <w:rsid w:val="00E356F3"/>
    <w:rsid w:val="00E357E6"/>
    <w:rsid w:val="00E358C2"/>
    <w:rsid w:val="00E35E37"/>
    <w:rsid w:val="00E35F62"/>
    <w:rsid w:val="00E35FAB"/>
    <w:rsid w:val="00E35FB4"/>
    <w:rsid w:val="00E360FC"/>
    <w:rsid w:val="00E36562"/>
    <w:rsid w:val="00E3658A"/>
    <w:rsid w:val="00E367C6"/>
    <w:rsid w:val="00E36E8E"/>
    <w:rsid w:val="00E36FAE"/>
    <w:rsid w:val="00E3719D"/>
    <w:rsid w:val="00E371F8"/>
    <w:rsid w:val="00E37328"/>
    <w:rsid w:val="00E376A6"/>
    <w:rsid w:val="00E37736"/>
    <w:rsid w:val="00E37D8A"/>
    <w:rsid w:val="00E401BD"/>
    <w:rsid w:val="00E401CC"/>
    <w:rsid w:val="00E4027B"/>
    <w:rsid w:val="00E40467"/>
    <w:rsid w:val="00E405A3"/>
    <w:rsid w:val="00E40849"/>
    <w:rsid w:val="00E408E6"/>
    <w:rsid w:val="00E40F37"/>
    <w:rsid w:val="00E41523"/>
    <w:rsid w:val="00E41763"/>
    <w:rsid w:val="00E41BF1"/>
    <w:rsid w:val="00E41D55"/>
    <w:rsid w:val="00E41D57"/>
    <w:rsid w:val="00E41E52"/>
    <w:rsid w:val="00E4209D"/>
    <w:rsid w:val="00E425D3"/>
    <w:rsid w:val="00E42FF2"/>
    <w:rsid w:val="00E4368D"/>
    <w:rsid w:val="00E4379F"/>
    <w:rsid w:val="00E437FE"/>
    <w:rsid w:val="00E441D4"/>
    <w:rsid w:val="00E44474"/>
    <w:rsid w:val="00E44595"/>
    <w:rsid w:val="00E4460C"/>
    <w:rsid w:val="00E449FD"/>
    <w:rsid w:val="00E4534F"/>
    <w:rsid w:val="00E45581"/>
    <w:rsid w:val="00E455B4"/>
    <w:rsid w:val="00E45B0D"/>
    <w:rsid w:val="00E45C98"/>
    <w:rsid w:val="00E45D0B"/>
    <w:rsid w:val="00E45D3C"/>
    <w:rsid w:val="00E45DB0"/>
    <w:rsid w:val="00E4618F"/>
    <w:rsid w:val="00E461F0"/>
    <w:rsid w:val="00E462B7"/>
    <w:rsid w:val="00E46478"/>
    <w:rsid w:val="00E4673B"/>
    <w:rsid w:val="00E4674E"/>
    <w:rsid w:val="00E46D17"/>
    <w:rsid w:val="00E46E36"/>
    <w:rsid w:val="00E46FB8"/>
    <w:rsid w:val="00E478F6"/>
    <w:rsid w:val="00E5006A"/>
    <w:rsid w:val="00E501AA"/>
    <w:rsid w:val="00E508B2"/>
    <w:rsid w:val="00E508E2"/>
    <w:rsid w:val="00E50955"/>
    <w:rsid w:val="00E50DDC"/>
    <w:rsid w:val="00E50FE0"/>
    <w:rsid w:val="00E5122B"/>
    <w:rsid w:val="00E514C6"/>
    <w:rsid w:val="00E515C6"/>
    <w:rsid w:val="00E51987"/>
    <w:rsid w:val="00E51B54"/>
    <w:rsid w:val="00E52038"/>
    <w:rsid w:val="00E52059"/>
    <w:rsid w:val="00E5257C"/>
    <w:rsid w:val="00E530C3"/>
    <w:rsid w:val="00E53A92"/>
    <w:rsid w:val="00E53DAA"/>
    <w:rsid w:val="00E54036"/>
    <w:rsid w:val="00E543C0"/>
    <w:rsid w:val="00E545AB"/>
    <w:rsid w:val="00E545DF"/>
    <w:rsid w:val="00E54659"/>
    <w:rsid w:val="00E54A50"/>
    <w:rsid w:val="00E55049"/>
    <w:rsid w:val="00E552F2"/>
    <w:rsid w:val="00E555C9"/>
    <w:rsid w:val="00E55902"/>
    <w:rsid w:val="00E55D67"/>
    <w:rsid w:val="00E55DE6"/>
    <w:rsid w:val="00E55E04"/>
    <w:rsid w:val="00E55F1B"/>
    <w:rsid w:val="00E560F0"/>
    <w:rsid w:val="00E56370"/>
    <w:rsid w:val="00E56602"/>
    <w:rsid w:val="00E567B0"/>
    <w:rsid w:val="00E56886"/>
    <w:rsid w:val="00E56A75"/>
    <w:rsid w:val="00E56DC8"/>
    <w:rsid w:val="00E56EC6"/>
    <w:rsid w:val="00E56F90"/>
    <w:rsid w:val="00E5731F"/>
    <w:rsid w:val="00E574C7"/>
    <w:rsid w:val="00E5753B"/>
    <w:rsid w:val="00E57B46"/>
    <w:rsid w:val="00E57B57"/>
    <w:rsid w:val="00E57BE3"/>
    <w:rsid w:val="00E57D6B"/>
    <w:rsid w:val="00E601A0"/>
    <w:rsid w:val="00E6076B"/>
    <w:rsid w:val="00E6083A"/>
    <w:rsid w:val="00E60A40"/>
    <w:rsid w:val="00E60AC1"/>
    <w:rsid w:val="00E60AF6"/>
    <w:rsid w:val="00E60BE8"/>
    <w:rsid w:val="00E60E80"/>
    <w:rsid w:val="00E6123A"/>
    <w:rsid w:val="00E61643"/>
    <w:rsid w:val="00E61670"/>
    <w:rsid w:val="00E61BA3"/>
    <w:rsid w:val="00E61BBC"/>
    <w:rsid w:val="00E61FB8"/>
    <w:rsid w:val="00E62064"/>
    <w:rsid w:val="00E62081"/>
    <w:rsid w:val="00E62B3D"/>
    <w:rsid w:val="00E62CB2"/>
    <w:rsid w:val="00E62FA1"/>
    <w:rsid w:val="00E630C0"/>
    <w:rsid w:val="00E63296"/>
    <w:rsid w:val="00E635F9"/>
    <w:rsid w:val="00E639E2"/>
    <w:rsid w:val="00E63E02"/>
    <w:rsid w:val="00E640D1"/>
    <w:rsid w:val="00E640FC"/>
    <w:rsid w:val="00E6444D"/>
    <w:rsid w:val="00E6477C"/>
    <w:rsid w:val="00E64801"/>
    <w:rsid w:val="00E6499D"/>
    <w:rsid w:val="00E6549E"/>
    <w:rsid w:val="00E654AD"/>
    <w:rsid w:val="00E65A5A"/>
    <w:rsid w:val="00E65D7A"/>
    <w:rsid w:val="00E664CB"/>
    <w:rsid w:val="00E665E0"/>
    <w:rsid w:val="00E665E4"/>
    <w:rsid w:val="00E66661"/>
    <w:rsid w:val="00E666FB"/>
    <w:rsid w:val="00E6693D"/>
    <w:rsid w:val="00E66BE1"/>
    <w:rsid w:val="00E66CAE"/>
    <w:rsid w:val="00E66EA3"/>
    <w:rsid w:val="00E67441"/>
    <w:rsid w:val="00E67D60"/>
    <w:rsid w:val="00E67EAC"/>
    <w:rsid w:val="00E70006"/>
    <w:rsid w:val="00E702F8"/>
    <w:rsid w:val="00E706C5"/>
    <w:rsid w:val="00E70C83"/>
    <w:rsid w:val="00E70E4C"/>
    <w:rsid w:val="00E710F4"/>
    <w:rsid w:val="00E712EC"/>
    <w:rsid w:val="00E71300"/>
    <w:rsid w:val="00E7139A"/>
    <w:rsid w:val="00E7143D"/>
    <w:rsid w:val="00E714E6"/>
    <w:rsid w:val="00E7193E"/>
    <w:rsid w:val="00E71972"/>
    <w:rsid w:val="00E71A2F"/>
    <w:rsid w:val="00E71D38"/>
    <w:rsid w:val="00E71DC2"/>
    <w:rsid w:val="00E722B5"/>
    <w:rsid w:val="00E724BD"/>
    <w:rsid w:val="00E724C5"/>
    <w:rsid w:val="00E72EA4"/>
    <w:rsid w:val="00E734DD"/>
    <w:rsid w:val="00E73D3E"/>
    <w:rsid w:val="00E73EF7"/>
    <w:rsid w:val="00E73EFF"/>
    <w:rsid w:val="00E744E3"/>
    <w:rsid w:val="00E74586"/>
    <w:rsid w:val="00E745C1"/>
    <w:rsid w:val="00E74728"/>
    <w:rsid w:val="00E7489B"/>
    <w:rsid w:val="00E74940"/>
    <w:rsid w:val="00E74987"/>
    <w:rsid w:val="00E74BFA"/>
    <w:rsid w:val="00E75DD5"/>
    <w:rsid w:val="00E760FF"/>
    <w:rsid w:val="00E76350"/>
    <w:rsid w:val="00E763FC"/>
    <w:rsid w:val="00E76438"/>
    <w:rsid w:val="00E764B3"/>
    <w:rsid w:val="00E76AFB"/>
    <w:rsid w:val="00E76D4D"/>
    <w:rsid w:val="00E7716F"/>
    <w:rsid w:val="00E772A0"/>
    <w:rsid w:val="00E775DE"/>
    <w:rsid w:val="00E776E7"/>
    <w:rsid w:val="00E77873"/>
    <w:rsid w:val="00E77E92"/>
    <w:rsid w:val="00E80006"/>
    <w:rsid w:val="00E80509"/>
    <w:rsid w:val="00E80515"/>
    <w:rsid w:val="00E8058D"/>
    <w:rsid w:val="00E80829"/>
    <w:rsid w:val="00E80DDD"/>
    <w:rsid w:val="00E813E8"/>
    <w:rsid w:val="00E81572"/>
    <w:rsid w:val="00E81651"/>
    <w:rsid w:val="00E817EB"/>
    <w:rsid w:val="00E81A04"/>
    <w:rsid w:val="00E81A51"/>
    <w:rsid w:val="00E82057"/>
    <w:rsid w:val="00E82506"/>
    <w:rsid w:val="00E829E2"/>
    <w:rsid w:val="00E82A1D"/>
    <w:rsid w:val="00E82C02"/>
    <w:rsid w:val="00E831EF"/>
    <w:rsid w:val="00E834C3"/>
    <w:rsid w:val="00E8359D"/>
    <w:rsid w:val="00E836BE"/>
    <w:rsid w:val="00E837CE"/>
    <w:rsid w:val="00E83A61"/>
    <w:rsid w:val="00E83B16"/>
    <w:rsid w:val="00E83D88"/>
    <w:rsid w:val="00E83E7B"/>
    <w:rsid w:val="00E83EDC"/>
    <w:rsid w:val="00E8424E"/>
    <w:rsid w:val="00E8431D"/>
    <w:rsid w:val="00E84393"/>
    <w:rsid w:val="00E84889"/>
    <w:rsid w:val="00E849C8"/>
    <w:rsid w:val="00E84AF7"/>
    <w:rsid w:val="00E84D7D"/>
    <w:rsid w:val="00E84E6D"/>
    <w:rsid w:val="00E84FBA"/>
    <w:rsid w:val="00E859ED"/>
    <w:rsid w:val="00E85A4E"/>
    <w:rsid w:val="00E85AFE"/>
    <w:rsid w:val="00E85CCF"/>
    <w:rsid w:val="00E85E61"/>
    <w:rsid w:val="00E861BE"/>
    <w:rsid w:val="00E86275"/>
    <w:rsid w:val="00E86327"/>
    <w:rsid w:val="00E863EC"/>
    <w:rsid w:val="00E86453"/>
    <w:rsid w:val="00E86499"/>
    <w:rsid w:val="00E866A6"/>
    <w:rsid w:val="00E869D2"/>
    <w:rsid w:val="00E86BEB"/>
    <w:rsid w:val="00E86E01"/>
    <w:rsid w:val="00E87314"/>
    <w:rsid w:val="00E87588"/>
    <w:rsid w:val="00E879CA"/>
    <w:rsid w:val="00E87B84"/>
    <w:rsid w:val="00E87E97"/>
    <w:rsid w:val="00E90C15"/>
    <w:rsid w:val="00E9122A"/>
    <w:rsid w:val="00E9157D"/>
    <w:rsid w:val="00E916AC"/>
    <w:rsid w:val="00E916B5"/>
    <w:rsid w:val="00E91784"/>
    <w:rsid w:val="00E91E38"/>
    <w:rsid w:val="00E91E82"/>
    <w:rsid w:val="00E92282"/>
    <w:rsid w:val="00E922BB"/>
    <w:rsid w:val="00E92C5B"/>
    <w:rsid w:val="00E93467"/>
    <w:rsid w:val="00E934DF"/>
    <w:rsid w:val="00E93604"/>
    <w:rsid w:val="00E93967"/>
    <w:rsid w:val="00E93A65"/>
    <w:rsid w:val="00E93C23"/>
    <w:rsid w:val="00E93F12"/>
    <w:rsid w:val="00E941C1"/>
    <w:rsid w:val="00E9473A"/>
    <w:rsid w:val="00E94AD7"/>
    <w:rsid w:val="00E94E4F"/>
    <w:rsid w:val="00E958D4"/>
    <w:rsid w:val="00E95A46"/>
    <w:rsid w:val="00E95B1A"/>
    <w:rsid w:val="00E95C4B"/>
    <w:rsid w:val="00E9692F"/>
    <w:rsid w:val="00E96AAB"/>
    <w:rsid w:val="00E96C0E"/>
    <w:rsid w:val="00E96C1D"/>
    <w:rsid w:val="00E970B1"/>
    <w:rsid w:val="00E971CD"/>
    <w:rsid w:val="00E973D5"/>
    <w:rsid w:val="00E974C8"/>
    <w:rsid w:val="00E975B2"/>
    <w:rsid w:val="00E977B6"/>
    <w:rsid w:val="00E97822"/>
    <w:rsid w:val="00E97B46"/>
    <w:rsid w:val="00E97BF4"/>
    <w:rsid w:val="00E97D4C"/>
    <w:rsid w:val="00E97ECD"/>
    <w:rsid w:val="00E97F05"/>
    <w:rsid w:val="00E97F90"/>
    <w:rsid w:val="00EA0048"/>
    <w:rsid w:val="00EA008C"/>
    <w:rsid w:val="00EA00C6"/>
    <w:rsid w:val="00EA06B3"/>
    <w:rsid w:val="00EA07E9"/>
    <w:rsid w:val="00EA1047"/>
    <w:rsid w:val="00EA138D"/>
    <w:rsid w:val="00EA13CE"/>
    <w:rsid w:val="00EA147A"/>
    <w:rsid w:val="00EA197A"/>
    <w:rsid w:val="00EA19B8"/>
    <w:rsid w:val="00EA1AF3"/>
    <w:rsid w:val="00EA1B74"/>
    <w:rsid w:val="00EA1BA7"/>
    <w:rsid w:val="00EA1BF4"/>
    <w:rsid w:val="00EA1FF8"/>
    <w:rsid w:val="00EA20DA"/>
    <w:rsid w:val="00EA2427"/>
    <w:rsid w:val="00EA25A9"/>
    <w:rsid w:val="00EA282F"/>
    <w:rsid w:val="00EA28AE"/>
    <w:rsid w:val="00EA293A"/>
    <w:rsid w:val="00EA2A23"/>
    <w:rsid w:val="00EA2A5C"/>
    <w:rsid w:val="00EA2C27"/>
    <w:rsid w:val="00EA2D97"/>
    <w:rsid w:val="00EA2EA2"/>
    <w:rsid w:val="00EA310A"/>
    <w:rsid w:val="00EA3164"/>
    <w:rsid w:val="00EA34FB"/>
    <w:rsid w:val="00EA364F"/>
    <w:rsid w:val="00EA3716"/>
    <w:rsid w:val="00EA37E1"/>
    <w:rsid w:val="00EA3829"/>
    <w:rsid w:val="00EA3907"/>
    <w:rsid w:val="00EA4227"/>
    <w:rsid w:val="00EA46F1"/>
    <w:rsid w:val="00EA50E9"/>
    <w:rsid w:val="00EA51DD"/>
    <w:rsid w:val="00EA51EB"/>
    <w:rsid w:val="00EA5217"/>
    <w:rsid w:val="00EA542C"/>
    <w:rsid w:val="00EA5ACD"/>
    <w:rsid w:val="00EA5B6E"/>
    <w:rsid w:val="00EA5BBB"/>
    <w:rsid w:val="00EA616B"/>
    <w:rsid w:val="00EA6569"/>
    <w:rsid w:val="00EA6572"/>
    <w:rsid w:val="00EA66E2"/>
    <w:rsid w:val="00EA6B7D"/>
    <w:rsid w:val="00EA6CFC"/>
    <w:rsid w:val="00EA6EE2"/>
    <w:rsid w:val="00EA6FE9"/>
    <w:rsid w:val="00EA7305"/>
    <w:rsid w:val="00EA790B"/>
    <w:rsid w:val="00EA7B84"/>
    <w:rsid w:val="00EA7EF9"/>
    <w:rsid w:val="00EA7F6E"/>
    <w:rsid w:val="00EB0754"/>
    <w:rsid w:val="00EB0D2F"/>
    <w:rsid w:val="00EB1284"/>
    <w:rsid w:val="00EB139B"/>
    <w:rsid w:val="00EB1A8B"/>
    <w:rsid w:val="00EB1BB3"/>
    <w:rsid w:val="00EB1BB5"/>
    <w:rsid w:val="00EB1D5D"/>
    <w:rsid w:val="00EB248E"/>
    <w:rsid w:val="00EB270B"/>
    <w:rsid w:val="00EB2851"/>
    <w:rsid w:val="00EB2A47"/>
    <w:rsid w:val="00EB2E4D"/>
    <w:rsid w:val="00EB3228"/>
    <w:rsid w:val="00EB3533"/>
    <w:rsid w:val="00EB3583"/>
    <w:rsid w:val="00EB37BA"/>
    <w:rsid w:val="00EB3807"/>
    <w:rsid w:val="00EB399B"/>
    <w:rsid w:val="00EB3DB3"/>
    <w:rsid w:val="00EB3E89"/>
    <w:rsid w:val="00EB3EEE"/>
    <w:rsid w:val="00EB41EE"/>
    <w:rsid w:val="00EB4275"/>
    <w:rsid w:val="00EB43D5"/>
    <w:rsid w:val="00EB4534"/>
    <w:rsid w:val="00EB4CBA"/>
    <w:rsid w:val="00EB4D13"/>
    <w:rsid w:val="00EB5163"/>
    <w:rsid w:val="00EB51A4"/>
    <w:rsid w:val="00EB5480"/>
    <w:rsid w:val="00EB566A"/>
    <w:rsid w:val="00EB57DF"/>
    <w:rsid w:val="00EB5AEE"/>
    <w:rsid w:val="00EB5D27"/>
    <w:rsid w:val="00EB5E6D"/>
    <w:rsid w:val="00EB6010"/>
    <w:rsid w:val="00EB659D"/>
    <w:rsid w:val="00EB6617"/>
    <w:rsid w:val="00EB672C"/>
    <w:rsid w:val="00EB687A"/>
    <w:rsid w:val="00EB6C30"/>
    <w:rsid w:val="00EB6EFF"/>
    <w:rsid w:val="00EB70DB"/>
    <w:rsid w:val="00EB772F"/>
    <w:rsid w:val="00EB7EFB"/>
    <w:rsid w:val="00EC07CA"/>
    <w:rsid w:val="00EC0960"/>
    <w:rsid w:val="00EC0B43"/>
    <w:rsid w:val="00EC0C01"/>
    <w:rsid w:val="00EC0D1B"/>
    <w:rsid w:val="00EC0FAA"/>
    <w:rsid w:val="00EC12D4"/>
    <w:rsid w:val="00EC1305"/>
    <w:rsid w:val="00EC1D62"/>
    <w:rsid w:val="00EC2128"/>
    <w:rsid w:val="00EC2283"/>
    <w:rsid w:val="00EC299A"/>
    <w:rsid w:val="00EC2AB8"/>
    <w:rsid w:val="00EC2AF1"/>
    <w:rsid w:val="00EC2CFD"/>
    <w:rsid w:val="00EC3125"/>
    <w:rsid w:val="00EC330A"/>
    <w:rsid w:val="00EC36E1"/>
    <w:rsid w:val="00EC3710"/>
    <w:rsid w:val="00EC37A7"/>
    <w:rsid w:val="00EC3BF0"/>
    <w:rsid w:val="00EC41F1"/>
    <w:rsid w:val="00EC425A"/>
    <w:rsid w:val="00EC4396"/>
    <w:rsid w:val="00EC4780"/>
    <w:rsid w:val="00EC4A31"/>
    <w:rsid w:val="00EC4F13"/>
    <w:rsid w:val="00EC4F1A"/>
    <w:rsid w:val="00EC540C"/>
    <w:rsid w:val="00EC5786"/>
    <w:rsid w:val="00EC57EA"/>
    <w:rsid w:val="00EC5948"/>
    <w:rsid w:val="00EC5DFA"/>
    <w:rsid w:val="00EC5E7D"/>
    <w:rsid w:val="00EC6003"/>
    <w:rsid w:val="00EC6248"/>
    <w:rsid w:val="00EC66D3"/>
    <w:rsid w:val="00EC697F"/>
    <w:rsid w:val="00EC6AE9"/>
    <w:rsid w:val="00EC6D07"/>
    <w:rsid w:val="00EC6E75"/>
    <w:rsid w:val="00EC7141"/>
    <w:rsid w:val="00EC71A4"/>
    <w:rsid w:val="00EC74B2"/>
    <w:rsid w:val="00EC7604"/>
    <w:rsid w:val="00EC7A25"/>
    <w:rsid w:val="00ED02E6"/>
    <w:rsid w:val="00ED03B2"/>
    <w:rsid w:val="00ED0740"/>
    <w:rsid w:val="00ED0840"/>
    <w:rsid w:val="00ED0A5B"/>
    <w:rsid w:val="00ED0B96"/>
    <w:rsid w:val="00ED0BB4"/>
    <w:rsid w:val="00ED0CAB"/>
    <w:rsid w:val="00ED0CD7"/>
    <w:rsid w:val="00ED1364"/>
    <w:rsid w:val="00ED14C5"/>
    <w:rsid w:val="00ED242B"/>
    <w:rsid w:val="00ED249F"/>
    <w:rsid w:val="00ED2568"/>
    <w:rsid w:val="00ED25D6"/>
    <w:rsid w:val="00ED26E8"/>
    <w:rsid w:val="00ED2933"/>
    <w:rsid w:val="00ED2960"/>
    <w:rsid w:val="00ED309C"/>
    <w:rsid w:val="00ED3466"/>
    <w:rsid w:val="00ED36A3"/>
    <w:rsid w:val="00ED40A3"/>
    <w:rsid w:val="00ED4261"/>
    <w:rsid w:val="00ED475D"/>
    <w:rsid w:val="00ED48F2"/>
    <w:rsid w:val="00ED4999"/>
    <w:rsid w:val="00ED49E5"/>
    <w:rsid w:val="00ED4BB2"/>
    <w:rsid w:val="00ED4CFF"/>
    <w:rsid w:val="00ED5361"/>
    <w:rsid w:val="00ED5881"/>
    <w:rsid w:val="00ED5C08"/>
    <w:rsid w:val="00ED65B2"/>
    <w:rsid w:val="00ED68D9"/>
    <w:rsid w:val="00ED6AD9"/>
    <w:rsid w:val="00ED6B76"/>
    <w:rsid w:val="00ED6CA7"/>
    <w:rsid w:val="00ED71FE"/>
    <w:rsid w:val="00ED741F"/>
    <w:rsid w:val="00ED75AF"/>
    <w:rsid w:val="00ED762B"/>
    <w:rsid w:val="00ED7C8E"/>
    <w:rsid w:val="00ED7E10"/>
    <w:rsid w:val="00ED7FC7"/>
    <w:rsid w:val="00EE0321"/>
    <w:rsid w:val="00EE0345"/>
    <w:rsid w:val="00EE0F31"/>
    <w:rsid w:val="00EE1094"/>
    <w:rsid w:val="00EE110A"/>
    <w:rsid w:val="00EE119D"/>
    <w:rsid w:val="00EE1940"/>
    <w:rsid w:val="00EE1A61"/>
    <w:rsid w:val="00EE1A86"/>
    <w:rsid w:val="00EE1AF0"/>
    <w:rsid w:val="00EE1F25"/>
    <w:rsid w:val="00EE1FD4"/>
    <w:rsid w:val="00EE2146"/>
    <w:rsid w:val="00EE23B7"/>
    <w:rsid w:val="00EE298D"/>
    <w:rsid w:val="00EE2A23"/>
    <w:rsid w:val="00EE2C02"/>
    <w:rsid w:val="00EE2C69"/>
    <w:rsid w:val="00EE2CC6"/>
    <w:rsid w:val="00EE2E7E"/>
    <w:rsid w:val="00EE2EA3"/>
    <w:rsid w:val="00EE2F4E"/>
    <w:rsid w:val="00EE35F4"/>
    <w:rsid w:val="00EE3645"/>
    <w:rsid w:val="00EE39A3"/>
    <w:rsid w:val="00EE3FBF"/>
    <w:rsid w:val="00EE40A6"/>
    <w:rsid w:val="00EE4C1B"/>
    <w:rsid w:val="00EE4EAC"/>
    <w:rsid w:val="00EE5190"/>
    <w:rsid w:val="00EE544C"/>
    <w:rsid w:val="00EE5696"/>
    <w:rsid w:val="00EE5851"/>
    <w:rsid w:val="00EE5880"/>
    <w:rsid w:val="00EE59B5"/>
    <w:rsid w:val="00EE5FB5"/>
    <w:rsid w:val="00EE5FC6"/>
    <w:rsid w:val="00EE60E5"/>
    <w:rsid w:val="00EE67AE"/>
    <w:rsid w:val="00EE67E7"/>
    <w:rsid w:val="00EE6AFF"/>
    <w:rsid w:val="00EE6BBB"/>
    <w:rsid w:val="00EE794D"/>
    <w:rsid w:val="00EE7A22"/>
    <w:rsid w:val="00EE7D6D"/>
    <w:rsid w:val="00EE7F74"/>
    <w:rsid w:val="00EF0142"/>
    <w:rsid w:val="00EF0293"/>
    <w:rsid w:val="00EF0462"/>
    <w:rsid w:val="00EF0DD7"/>
    <w:rsid w:val="00EF1755"/>
    <w:rsid w:val="00EF1952"/>
    <w:rsid w:val="00EF1BBA"/>
    <w:rsid w:val="00EF1D4A"/>
    <w:rsid w:val="00EF1E79"/>
    <w:rsid w:val="00EF20B3"/>
    <w:rsid w:val="00EF2608"/>
    <w:rsid w:val="00EF3482"/>
    <w:rsid w:val="00EF36A3"/>
    <w:rsid w:val="00EF3837"/>
    <w:rsid w:val="00EF3C87"/>
    <w:rsid w:val="00EF3E26"/>
    <w:rsid w:val="00EF42E8"/>
    <w:rsid w:val="00EF4360"/>
    <w:rsid w:val="00EF4542"/>
    <w:rsid w:val="00EF466E"/>
    <w:rsid w:val="00EF4741"/>
    <w:rsid w:val="00EF4A94"/>
    <w:rsid w:val="00EF4B79"/>
    <w:rsid w:val="00EF4C64"/>
    <w:rsid w:val="00EF4FF2"/>
    <w:rsid w:val="00EF518E"/>
    <w:rsid w:val="00EF5296"/>
    <w:rsid w:val="00EF544D"/>
    <w:rsid w:val="00EF5893"/>
    <w:rsid w:val="00EF58B4"/>
    <w:rsid w:val="00EF58FF"/>
    <w:rsid w:val="00EF5EEE"/>
    <w:rsid w:val="00EF64A7"/>
    <w:rsid w:val="00EF65C3"/>
    <w:rsid w:val="00EF6609"/>
    <w:rsid w:val="00EF6D2D"/>
    <w:rsid w:val="00EF6D2E"/>
    <w:rsid w:val="00EF7433"/>
    <w:rsid w:val="00EF74A3"/>
    <w:rsid w:val="00EF75B4"/>
    <w:rsid w:val="00EF75FE"/>
    <w:rsid w:val="00EF76AD"/>
    <w:rsid w:val="00EF778B"/>
    <w:rsid w:val="00EF7987"/>
    <w:rsid w:val="00EF79B5"/>
    <w:rsid w:val="00EF7A22"/>
    <w:rsid w:val="00EF7A30"/>
    <w:rsid w:val="00EF7BA6"/>
    <w:rsid w:val="00EF7E2B"/>
    <w:rsid w:val="00EF7E46"/>
    <w:rsid w:val="00F002BC"/>
    <w:rsid w:val="00F0076A"/>
    <w:rsid w:val="00F008C8"/>
    <w:rsid w:val="00F00A27"/>
    <w:rsid w:val="00F00AED"/>
    <w:rsid w:val="00F00B1B"/>
    <w:rsid w:val="00F00D18"/>
    <w:rsid w:val="00F00E8A"/>
    <w:rsid w:val="00F01196"/>
    <w:rsid w:val="00F01CE2"/>
    <w:rsid w:val="00F022FC"/>
    <w:rsid w:val="00F02601"/>
    <w:rsid w:val="00F0280A"/>
    <w:rsid w:val="00F028AA"/>
    <w:rsid w:val="00F0297E"/>
    <w:rsid w:val="00F02DB6"/>
    <w:rsid w:val="00F03037"/>
    <w:rsid w:val="00F03134"/>
    <w:rsid w:val="00F03367"/>
    <w:rsid w:val="00F034F7"/>
    <w:rsid w:val="00F036A1"/>
    <w:rsid w:val="00F03A5B"/>
    <w:rsid w:val="00F03BF0"/>
    <w:rsid w:val="00F03DA9"/>
    <w:rsid w:val="00F04CF4"/>
    <w:rsid w:val="00F050C2"/>
    <w:rsid w:val="00F05107"/>
    <w:rsid w:val="00F052A4"/>
    <w:rsid w:val="00F053AF"/>
    <w:rsid w:val="00F056E7"/>
    <w:rsid w:val="00F05743"/>
    <w:rsid w:val="00F057B0"/>
    <w:rsid w:val="00F0607F"/>
    <w:rsid w:val="00F06107"/>
    <w:rsid w:val="00F068C6"/>
    <w:rsid w:val="00F071A0"/>
    <w:rsid w:val="00F07227"/>
    <w:rsid w:val="00F07692"/>
    <w:rsid w:val="00F07789"/>
    <w:rsid w:val="00F0789D"/>
    <w:rsid w:val="00F0793F"/>
    <w:rsid w:val="00F07A80"/>
    <w:rsid w:val="00F07DEA"/>
    <w:rsid w:val="00F10181"/>
    <w:rsid w:val="00F10319"/>
    <w:rsid w:val="00F107AF"/>
    <w:rsid w:val="00F107D2"/>
    <w:rsid w:val="00F10984"/>
    <w:rsid w:val="00F10B2D"/>
    <w:rsid w:val="00F11DBB"/>
    <w:rsid w:val="00F125C5"/>
    <w:rsid w:val="00F12667"/>
    <w:rsid w:val="00F12A10"/>
    <w:rsid w:val="00F12D31"/>
    <w:rsid w:val="00F12E95"/>
    <w:rsid w:val="00F12FC5"/>
    <w:rsid w:val="00F13369"/>
    <w:rsid w:val="00F13861"/>
    <w:rsid w:val="00F139FE"/>
    <w:rsid w:val="00F14151"/>
    <w:rsid w:val="00F141FA"/>
    <w:rsid w:val="00F152C0"/>
    <w:rsid w:val="00F15497"/>
    <w:rsid w:val="00F1578C"/>
    <w:rsid w:val="00F15B06"/>
    <w:rsid w:val="00F166BF"/>
    <w:rsid w:val="00F16A91"/>
    <w:rsid w:val="00F16AAF"/>
    <w:rsid w:val="00F16D98"/>
    <w:rsid w:val="00F1775A"/>
    <w:rsid w:val="00F17DB2"/>
    <w:rsid w:val="00F20186"/>
    <w:rsid w:val="00F20515"/>
    <w:rsid w:val="00F20AD3"/>
    <w:rsid w:val="00F2116C"/>
    <w:rsid w:val="00F21594"/>
    <w:rsid w:val="00F2179B"/>
    <w:rsid w:val="00F21EA1"/>
    <w:rsid w:val="00F21F19"/>
    <w:rsid w:val="00F220AF"/>
    <w:rsid w:val="00F22945"/>
    <w:rsid w:val="00F22AD7"/>
    <w:rsid w:val="00F22D12"/>
    <w:rsid w:val="00F22DAA"/>
    <w:rsid w:val="00F22E34"/>
    <w:rsid w:val="00F2315D"/>
    <w:rsid w:val="00F2369C"/>
    <w:rsid w:val="00F2384B"/>
    <w:rsid w:val="00F2391F"/>
    <w:rsid w:val="00F23CD7"/>
    <w:rsid w:val="00F241B0"/>
    <w:rsid w:val="00F2440C"/>
    <w:rsid w:val="00F2440E"/>
    <w:rsid w:val="00F24615"/>
    <w:rsid w:val="00F246AF"/>
    <w:rsid w:val="00F246E1"/>
    <w:rsid w:val="00F248AF"/>
    <w:rsid w:val="00F24EB4"/>
    <w:rsid w:val="00F25087"/>
    <w:rsid w:val="00F25156"/>
    <w:rsid w:val="00F251C2"/>
    <w:rsid w:val="00F25371"/>
    <w:rsid w:val="00F25415"/>
    <w:rsid w:val="00F2568B"/>
    <w:rsid w:val="00F258CB"/>
    <w:rsid w:val="00F25971"/>
    <w:rsid w:val="00F25A50"/>
    <w:rsid w:val="00F25A69"/>
    <w:rsid w:val="00F25C03"/>
    <w:rsid w:val="00F25EBC"/>
    <w:rsid w:val="00F25F5A"/>
    <w:rsid w:val="00F263B8"/>
    <w:rsid w:val="00F26852"/>
    <w:rsid w:val="00F26ADE"/>
    <w:rsid w:val="00F275EB"/>
    <w:rsid w:val="00F2775C"/>
    <w:rsid w:val="00F279F5"/>
    <w:rsid w:val="00F27D6F"/>
    <w:rsid w:val="00F30338"/>
    <w:rsid w:val="00F3036F"/>
    <w:rsid w:val="00F3047E"/>
    <w:rsid w:val="00F30EB4"/>
    <w:rsid w:val="00F311DE"/>
    <w:rsid w:val="00F31782"/>
    <w:rsid w:val="00F31888"/>
    <w:rsid w:val="00F3189D"/>
    <w:rsid w:val="00F3198C"/>
    <w:rsid w:val="00F31BED"/>
    <w:rsid w:val="00F31F20"/>
    <w:rsid w:val="00F32674"/>
    <w:rsid w:val="00F3285C"/>
    <w:rsid w:val="00F329AF"/>
    <w:rsid w:val="00F32C07"/>
    <w:rsid w:val="00F32DA2"/>
    <w:rsid w:val="00F331F8"/>
    <w:rsid w:val="00F332B9"/>
    <w:rsid w:val="00F33544"/>
    <w:rsid w:val="00F3366C"/>
    <w:rsid w:val="00F33A4B"/>
    <w:rsid w:val="00F33AC6"/>
    <w:rsid w:val="00F340F3"/>
    <w:rsid w:val="00F34CD3"/>
    <w:rsid w:val="00F35699"/>
    <w:rsid w:val="00F35BA1"/>
    <w:rsid w:val="00F35D9E"/>
    <w:rsid w:val="00F35DB2"/>
    <w:rsid w:val="00F36193"/>
    <w:rsid w:val="00F36DBF"/>
    <w:rsid w:val="00F36EB2"/>
    <w:rsid w:val="00F372C9"/>
    <w:rsid w:val="00F37CA9"/>
    <w:rsid w:val="00F404FA"/>
    <w:rsid w:val="00F40AFB"/>
    <w:rsid w:val="00F40BA6"/>
    <w:rsid w:val="00F40CBB"/>
    <w:rsid w:val="00F40D2B"/>
    <w:rsid w:val="00F4102A"/>
    <w:rsid w:val="00F41080"/>
    <w:rsid w:val="00F41675"/>
    <w:rsid w:val="00F416C0"/>
    <w:rsid w:val="00F41712"/>
    <w:rsid w:val="00F41720"/>
    <w:rsid w:val="00F417D0"/>
    <w:rsid w:val="00F41AF5"/>
    <w:rsid w:val="00F41EF0"/>
    <w:rsid w:val="00F4227E"/>
    <w:rsid w:val="00F4262F"/>
    <w:rsid w:val="00F426BF"/>
    <w:rsid w:val="00F426FE"/>
    <w:rsid w:val="00F4286D"/>
    <w:rsid w:val="00F42BC1"/>
    <w:rsid w:val="00F43668"/>
    <w:rsid w:val="00F438EA"/>
    <w:rsid w:val="00F4390C"/>
    <w:rsid w:val="00F43913"/>
    <w:rsid w:val="00F43B79"/>
    <w:rsid w:val="00F43CBC"/>
    <w:rsid w:val="00F43FCD"/>
    <w:rsid w:val="00F44118"/>
    <w:rsid w:val="00F4412C"/>
    <w:rsid w:val="00F444A5"/>
    <w:rsid w:val="00F4462B"/>
    <w:rsid w:val="00F44674"/>
    <w:rsid w:val="00F446C5"/>
    <w:rsid w:val="00F4494E"/>
    <w:rsid w:val="00F44997"/>
    <w:rsid w:val="00F44AC5"/>
    <w:rsid w:val="00F44B46"/>
    <w:rsid w:val="00F4518B"/>
    <w:rsid w:val="00F45571"/>
    <w:rsid w:val="00F4566F"/>
    <w:rsid w:val="00F4609B"/>
    <w:rsid w:val="00F46775"/>
    <w:rsid w:val="00F46817"/>
    <w:rsid w:val="00F46C37"/>
    <w:rsid w:val="00F47121"/>
    <w:rsid w:val="00F47267"/>
    <w:rsid w:val="00F473D1"/>
    <w:rsid w:val="00F47456"/>
    <w:rsid w:val="00F477B8"/>
    <w:rsid w:val="00F478D4"/>
    <w:rsid w:val="00F47DF5"/>
    <w:rsid w:val="00F5033C"/>
    <w:rsid w:val="00F50342"/>
    <w:rsid w:val="00F504FE"/>
    <w:rsid w:val="00F507D6"/>
    <w:rsid w:val="00F5082B"/>
    <w:rsid w:val="00F50963"/>
    <w:rsid w:val="00F50E54"/>
    <w:rsid w:val="00F51096"/>
    <w:rsid w:val="00F51110"/>
    <w:rsid w:val="00F5115C"/>
    <w:rsid w:val="00F51219"/>
    <w:rsid w:val="00F51464"/>
    <w:rsid w:val="00F51735"/>
    <w:rsid w:val="00F51892"/>
    <w:rsid w:val="00F5196B"/>
    <w:rsid w:val="00F51C4B"/>
    <w:rsid w:val="00F51D6A"/>
    <w:rsid w:val="00F51E21"/>
    <w:rsid w:val="00F52112"/>
    <w:rsid w:val="00F52352"/>
    <w:rsid w:val="00F526F5"/>
    <w:rsid w:val="00F529EE"/>
    <w:rsid w:val="00F52D49"/>
    <w:rsid w:val="00F5300A"/>
    <w:rsid w:val="00F531E9"/>
    <w:rsid w:val="00F53488"/>
    <w:rsid w:val="00F538E5"/>
    <w:rsid w:val="00F540BB"/>
    <w:rsid w:val="00F5499C"/>
    <w:rsid w:val="00F549CB"/>
    <w:rsid w:val="00F54D31"/>
    <w:rsid w:val="00F54FC7"/>
    <w:rsid w:val="00F550C4"/>
    <w:rsid w:val="00F551A5"/>
    <w:rsid w:val="00F55426"/>
    <w:rsid w:val="00F55483"/>
    <w:rsid w:val="00F55754"/>
    <w:rsid w:val="00F56698"/>
    <w:rsid w:val="00F56741"/>
    <w:rsid w:val="00F5698F"/>
    <w:rsid w:val="00F56D15"/>
    <w:rsid w:val="00F56E1C"/>
    <w:rsid w:val="00F56F75"/>
    <w:rsid w:val="00F57624"/>
    <w:rsid w:val="00F579B9"/>
    <w:rsid w:val="00F57ED1"/>
    <w:rsid w:val="00F600F2"/>
    <w:rsid w:val="00F60113"/>
    <w:rsid w:val="00F60240"/>
    <w:rsid w:val="00F6029E"/>
    <w:rsid w:val="00F602AA"/>
    <w:rsid w:val="00F602F8"/>
    <w:rsid w:val="00F60597"/>
    <w:rsid w:val="00F60B2B"/>
    <w:rsid w:val="00F60D22"/>
    <w:rsid w:val="00F60E72"/>
    <w:rsid w:val="00F60ED6"/>
    <w:rsid w:val="00F61469"/>
    <w:rsid w:val="00F6149F"/>
    <w:rsid w:val="00F61ACD"/>
    <w:rsid w:val="00F61B75"/>
    <w:rsid w:val="00F61CA0"/>
    <w:rsid w:val="00F61EA7"/>
    <w:rsid w:val="00F624A0"/>
    <w:rsid w:val="00F62649"/>
    <w:rsid w:val="00F62785"/>
    <w:rsid w:val="00F62946"/>
    <w:rsid w:val="00F62A13"/>
    <w:rsid w:val="00F62C55"/>
    <w:rsid w:val="00F63139"/>
    <w:rsid w:val="00F634FC"/>
    <w:rsid w:val="00F63B95"/>
    <w:rsid w:val="00F63C93"/>
    <w:rsid w:val="00F63CA1"/>
    <w:rsid w:val="00F64151"/>
    <w:rsid w:val="00F6443C"/>
    <w:rsid w:val="00F6454E"/>
    <w:rsid w:val="00F64798"/>
    <w:rsid w:val="00F64B09"/>
    <w:rsid w:val="00F65D54"/>
    <w:rsid w:val="00F65D57"/>
    <w:rsid w:val="00F65DFA"/>
    <w:rsid w:val="00F65EB5"/>
    <w:rsid w:val="00F666A0"/>
    <w:rsid w:val="00F66BB9"/>
    <w:rsid w:val="00F6778B"/>
    <w:rsid w:val="00F67CBA"/>
    <w:rsid w:val="00F67E1B"/>
    <w:rsid w:val="00F70480"/>
    <w:rsid w:val="00F705F0"/>
    <w:rsid w:val="00F70E8F"/>
    <w:rsid w:val="00F719AC"/>
    <w:rsid w:val="00F71B65"/>
    <w:rsid w:val="00F71E58"/>
    <w:rsid w:val="00F720DF"/>
    <w:rsid w:val="00F7261F"/>
    <w:rsid w:val="00F72B62"/>
    <w:rsid w:val="00F73217"/>
    <w:rsid w:val="00F733F5"/>
    <w:rsid w:val="00F7372E"/>
    <w:rsid w:val="00F73A64"/>
    <w:rsid w:val="00F73B1C"/>
    <w:rsid w:val="00F73D1C"/>
    <w:rsid w:val="00F74A45"/>
    <w:rsid w:val="00F74B97"/>
    <w:rsid w:val="00F74F66"/>
    <w:rsid w:val="00F74FC4"/>
    <w:rsid w:val="00F755E1"/>
    <w:rsid w:val="00F75783"/>
    <w:rsid w:val="00F75F50"/>
    <w:rsid w:val="00F76555"/>
    <w:rsid w:val="00F76578"/>
    <w:rsid w:val="00F76816"/>
    <w:rsid w:val="00F76B9C"/>
    <w:rsid w:val="00F76C6B"/>
    <w:rsid w:val="00F76EFE"/>
    <w:rsid w:val="00F76F40"/>
    <w:rsid w:val="00F76FCC"/>
    <w:rsid w:val="00F770D4"/>
    <w:rsid w:val="00F77247"/>
    <w:rsid w:val="00F772EF"/>
    <w:rsid w:val="00F773EA"/>
    <w:rsid w:val="00F7768D"/>
    <w:rsid w:val="00F803BF"/>
    <w:rsid w:val="00F80C48"/>
    <w:rsid w:val="00F80C56"/>
    <w:rsid w:val="00F80D45"/>
    <w:rsid w:val="00F80F2A"/>
    <w:rsid w:val="00F80FF3"/>
    <w:rsid w:val="00F8107B"/>
    <w:rsid w:val="00F817E0"/>
    <w:rsid w:val="00F81B22"/>
    <w:rsid w:val="00F81B46"/>
    <w:rsid w:val="00F82463"/>
    <w:rsid w:val="00F82625"/>
    <w:rsid w:val="00F82639"/>
    <w:rsid w:val="00F82890"/>
    <w:rsid w:val="00F83056"/>
    <w:rsid w:val="00F8341A"/>
    <w:rsid w:val="00F8379B"/>
    <w:rsid w:val="00F8474A"/>
    <w:rsid w:val="00F85276"/>
    <w:rsid w:val="00F85636"/>
    <w:rsid w:val="00F8564E"/>
    <w:rsid w:val="00F857C5"/>
    <w:rsid w:val="00F85CB6"/>
    <w:rsid w:val="00F86526"/>
    <w:rsid w:val="00F86785"/>
    <w:rsid w:val="00F86E4C"/>
    <w:rsid w:val="00F86EBB"/>
    <w:rsid w:val="00F86F7E"/>
    <w:rsid w:val="00F86FFD"/>
    <w:rsid w:val="00F87465"/>
    <w:rsid w:val="00F8792A"/>
    <w:rsid w:val="00F901FA"/>
    <w:rsid w:val="00F9020C"/>
    <w:rsid w:val="00F90272"/>
    <w:rsid w:val="00F902F3"/>
    <w:rsid w:val="00F903C6"/>
    <w:rsid w:val="00F903F1"/>
    <w:rsid w:val="00F904A8"/>
    <w:rsid w:val="00F90BBB"/>
    <w:rsid w:val="00F90D16"/>
    <w:rsid w:val="00F91464"/>
    <w:rsid w:val="00F91476"/>
    <w:rsid w:val="00F915C6"/>
    <w:rsid w:val="00F91972"/>
    <w:rsid w:val="00F92212"/>
    <w:rsid w:val="00F9221B"/>
    <w:rsid w:val="00F92B3A"/>
    <w:rsid w:val="00F92C37"/>
    <w:rsid w:val="00F92CAB"/>
    <w:rsid w:val="00F92CEC"/>
    <w:rsid w:val="00F92D50"/>
    <w:rsid w:val="00F93406"/>
    <w:rsid w:val="00F934D9"/>
    <w:rsid w:val="00F93748"/>
    <w:rsid w:val="00F937F7"/>
    <w:rsid w:val="00F93B5F"/>
    <w:rsid w:val="00F93EEE"/>
    <w:rsid w:val="00F9427E"/>
    <w:rsid w:val="00F944E2"/>
    <w:rsid w:val="00F94895"/>
    <w:rsid w:val="00F949D9"/>
    <w:rsid w:val="00F94BEC"/>
    <w:rsid w:val="00F94E4F"/>
    <w:rsid w:val="00F9532E"/>
    <w:rsid w:val="00F95432"/>
    <w:rsid w:val="00F955BB"/>
    <w:rsid w:val="00F95714"/>
    <w:rsid w:val="00F9597B"/>
    <w:rsid w:val="00F95AEA"/>
    <w:rsid w:val="00F95C7F"/>
    <w:rsid w:val="00F96096"/>
    <w:rsid w:val="00F96348"/>
    <w:rsid w:val="00F96459"/>
    <w:rsid w:val="00F966D5"/>
    <w:rsid w:val="00F969DD"/>
    <w:rsid w:val="00F96C6A"/>
    <w:rsid w:val="00F96E42"/>
    <w:rsid w:val="00F9749C"/>
    <w:rsid w:val="00F97749"/>
    <w:rsid w:val="00F97E33"/>
    <w:rsid w:val="00FA0019"/>
    <w:rsid w:val="00FA0208"/>
    <w:rsid w:val="00FA02B0"/>
    <w:rsid w:val="00FA033D"/>
    <w:rsid w:val="00FA0432"/>
    <w:rsid w:val="00FA054D"/>
    <w:rsid w:val="00FA08B7"/>
    <w:rsid w:val="00FA08D3"/>
    <w:rsid w:val="00FA0D9F"/>
    <w:rsid w:val="00FA0EB7"/>
    <w:rsid w:val="00FA0EF2"/>
    <w:rsid w:val="00FA1071"/>
    <w:rsid w:val="00FA1240"/>
    <w:rsid w:val="00FA128B"/>
    <w:rsid w:val="00FA12E8"/>
    <w:rsid w:val="00FA1472"/>
    <w:rsid w:val="00FA1984"/>
    <w:rsid w:val="00FA1AF1"/>
    <w:rsid w:val="00FA1E44"/>
    <w:rsid w:val="00FA26AC"/>
    <w:rsid w:val="00FA271E"/>
    <w:rsid w:val="00FA301A"/>
    <w:rsid w:val="00FA30A3"/>
    <w:rsid w:val="00FA34D7"/>
    <w:rsid w:val="00FA3645"/>
    <w:rsid w:val="00FA3794"/>
    <w:rsid w:val="00FA37E0"/>
    <w:rsid w:val="00FA3835"/>
    <w:rsid w:val="00FA389A"/>
    <w:rsid w:val="00FA4349"/>
    <w:rsid w:val="00FA43DD"/>
    <w:rsid w:val="00FA4546"/>
    <w:rsid w:val="00FA459D"/>
    <w:rsid w:val="00FA482C"/>
    <w:rsid w:val="00FA48DE"/>
    <w:rsid w:val="00FA4BBB"/>
    <w:rsid w:val="00FA5169"/>
    <w:rsid w:val="00FA5323"/>
    <w:rsid w:val="00FA5AE6"/>
    <w:rsid w:val="00FA5FDF"/>
    <w:rsid w:val="00FA616A"/>
    <w:rsid w:val="00FA61DA"/>
    <w:rsid w:val="00FA64AA"/>
    <w:rsid w:val="00FA66F3"/>
    <w:rsid w:val="00FA6704"/>
    <w:rsid w:val="00FA6884"/>
    <w:rsid w:val="00FA6F2B"/>
    <w:rsid w:val="00FA787E"/>
    <w:rsid w:val="00FA78FD"/>
    <w:rsid w:val="00FA79EE"/>
    <w:rsid w:val="00FA7D2D"/>
    <w:rsid w:val="00FA7F44"/>
    <w:rsid w:val="00FB0279"/>
    <w:rsid w:val="00FB04B2"/>
    <w:rsid w:val="00FB0502"/>
    <w:rsid w:val="00FB0900"/>
    <w:rsid w:val="00FB0CE2"/>
    <w:rsid w:val="00FB0F41"/>
    <w:rsid w:val="00FB1282"/>
    <w:rsid w:val="00FB155B"/>
    <w:rsid w:val="00FB1725"/>
    <w:rsid w:val="00FB17FA"/>
    <w:rsid w:val="00FB1DCE"/>
    <w:rsid w:val="00FB1E5C"/>
    <w:rsid w:val="00FB1EF6"/>
    <w:rsid w:val="00FB1F54"/>
    <w:rsid w:val="00FB22E0"/>
    <w:rsid w:val="00FB2374"/>
    <w:rsid w:val="00FB2568"/>
    <w:rsid w:val="00FB285F"/>
    <w:rsid w:val="00FB29A9"/>
    <w:rsid w:val="00FB3134"/>
    <w:rsid w:val="00FB3334"/>
    <w:rsid w:val="00FB3459"/>
    <w:rsid w:val="00FB3792"/>
    <w:rsid w:val="00FB3C8C"/>
    <w:rsid w:val="00FB409E"/>
    <w:rsid w:val="00FB40FA"/>
    <w:rsid w:val="00FB4393"/>
    <w:rsid w:val="00FB43C0"/>
    <w:rsid w:val="00FB47EC"/>
    <w:rsid w:val="00FB484C"/>
    <w:rsid w:val="00FB4AE6"/>
    <w:rsid w:val="00FB4CF8"/>
    <w:rsid w:val="00FB515F"/>
    <w:rsid w:val="00FB5292"/>
    <w:rsid w:val="00FB54D3"/>
    <w:rsid w:val="00FB5535"/>
    <w:rsid w:val="00FB5AE7"/>
    <w:rsid w:val="00FB623E"/>
    <w:rsid w:val="00FB6617"/>
    <w:rsid w:val="00FB6635"/>
    <w:rsid w:val="00FB68E8"/>
    <w:rsid w:val="00FB6CC9"/>
    <w:rsid w:val="00FB6D58"/>
    <w:rsid w:val="00FB6F9F"/>
    <w:rsid w:val="00FB730F"/>
    <w:rsid w:val="00FB7898"/>
    <w:rsid w:val="00FB7973"/>
    <w:rsid w:val="00FC0004"/>
    <w:rsid w:val="00FC0300"/>
    <w:rsid w:val="00FC0850"/>
    <w:rsid w:val="00FC0974"/>
    <w:rsid w:val="00FC0AD5"/>
    <w:rsid w:val="00FC0AEB"/>
    <w:rsid w:val="00FC0B06"/>
    <w:rsid w:val="00FC0C9E"/>
    <w:rsid w:val="00FC130A"/>
    <w:rsid w:val="00FC1476"/>
    <w:rsid w:val="00FC16A3"/>
    <w:rsid w:val="00FC1860"/>
    <w:rsid w:val="00FC18F8"/>
    <w:rsid w:val="00FC1977"/>
    <w:rsid w:val="00FC1A3E"/>
    <w:rsid w:val="00FC1DAE"/>
    <w:rsid w:val="00FC25CF"/>
    <w:rsid w:val="00FC2A0C"/>
    <w:rsid w:val="00FC2A51"/>
    <w:rsid w:val="00FC2C71"/>
    <w:rsid w:val="00FC2F09"/>
    <w:rsid w:val="00FC2F73"/>
    <w:rsid w:val="00FC3062"/>
    <w:rsid w:val="00FC30DF"/>
    <w:rsid w:val="00FC376D"/>
    <w:rsid w:val="00FC3785"/>
    <w:rsid w:val="00FC398B"/>
    <w:rsid w:val="00FC3C6D"/>
    <w:rsid w:val="00FC3D83"/>
    <w:rsid w:val="00FC3FFE"/>
    <w:rsid w:val="00FC44DD"/>
    <w:rsid w:val="00FC5024"/>
    <w:rsid w:val="00FC514A"/>
    <w:rsid w:val="00FC51CC"/>
    <w:rsid w:val="00FC53AF"/>
    <w:rsid w:val="00FC540B"/>
    <w:rsid w:val="00FC5686"/>
    <w:rsid w:val="00FC56D0"/>
    <w:rsid w:val="00FC5A5D"/>
    <w:rsid w:val="00FC5AD0"/>
    <w:rsid w:val="00FC5C91"/>
    <w:rsid w:val="00FC6418"/>
    <w:rsid w:val="00FC654E"/>
    <w:rsid w:val="00FC6781"/>
    <w:rsid w:val="00FC679A"/>
    <w:rsid w:val="00FC680E"/>
    <w:rsid w:val="00FC6B7D"/>
    <w:rsid w:val="00FC6F83"/>
    <w:rsid w:val="00FC7181"/>
    <w:rsid w:val="00FD088F"/>
    <w:rsid w:val="00FD09CF"/>
    <w:rsid w:val="00FD0F54"/>
    <w:rsid w:val="00FD1361"/>
    <w:rsid w:val="00FD1362"/>
    <w:rsid w:val="00FD169D"/>
    <w:rsid w:val="00FD19B3"/>
    <w:rsid w:val="00FD271D"/>
    <w:rsid w:val="00FD3631"/>
    <w:rsid w:val="00FD368B"/>
    <w:rsid w:val="00FD3A24"/>
    <w:rsid w:val="00FD3D19"/>
    <w:rsid w:val="00FD404F"/>
    <w:rsid w:val="00FD44C7"/>
    <w:rsid w:val="00FD474D"/>
    <w:rsid w:val="00FD483D"/>
    <w:rsid w:val="00FD4E3F"/>
    <w:rsid w:val="00FD54F1"/>
    <w:rsid w:val="00FD5710"/>
    <w:rsid w:val="00FD5764"/>
    <w:rsid w:val="00FD584D"/>
    <w:rsid w:val="00FD5A6B"/>
    <w:rsid w:val="00FD5C7C"/>
    <w:rsid w:val="00FD5F13"/>
    <w:rsid w:val="00FD63FA"/>
    <w:rsid w:val="00FD663E"/>
    <w:rsid w:val="00FD6899"/>
    <w:rsid w:val="00FD7120"/>
    <w:rsid w:val="00FD7A8F"/>
    <w:rsid w:val="00FD7BBD"/>
    <w:rsid w:val="00FD7C7E"/>
    <w:rsid w:val="00FE037F"/>
    <w:rsid w:val="00FE08B0"/>
    <w:rsid w:val="00FE0994"/>
    <w:rsid w:val="00FE0E2A"/>
    <w:rsid w:val="00FE0E50"/>
    <w:rsid w:val="00FE0FFD"/>
    <w:rsid w:val="00FE123A"/>
    <w:rsid w:val="00FE1263"/>
    <w:rsid w:val="00FE144A"/>
    <w:rsid w:val="00FE1924"/>
    <w:rsid w:val="00FE1AE8"/>
    <w:rsid w:val="00FE1AEC"/>
    <w:rsid w:val="00FE1F38"/>
    <w:rsid w:val="00FE2072"/>
    <w:rsid w:val="00FE2295"/>
    <w:rsid w:val="00FE25E1"/>
    <w:rsid w:val="00FE288F"/>
    <w:rsid w:val="00FE2F93"/>
    <w:rsid w:val="00FE3623"/>
    <w:rsid w:val="00FE365A"/>
    <w:rsid w:val="00FE3ACA"/>
    <w:rsid w:val="00FE4461"/>
    <w:rsid w:val="00FE453C"/>
    <w:rsid w:val="00FE45B1"/>
    <w:rsid w:val="00FE469F"/>
    <w:rsid w:val="00FE4763"/>
    <w:rsid w:val="00FE490A"/>
    <w:rsid w:val="00FE4AD9"/>
    <w:rsid w:val="00FE4BE5"/>
    <w:rsid w:val="00FE4E51"/>
    <w:rsid w:val="00FE5010"/>
    <w:rsid w:val="00FE52B0"/>
    <w:rsid w:val="00FE537D"/>
    <w:rsid w:val="00FE56B2"/>
    <w:rsid w:val="00FE5891"/>
    <w:rsid w:val="00FE5A7D"/>
    <w:rsid w:val="00FE5EA5"/>
    <w:rsid w:val="00FE6096"/>
    <w:rsid w:val="00FE64CE"/>
    <w:rsid w:val="00FE6A2F"/>
    <w:rsid w:val="00FE6AD8"/>
    <w:rsid w:val="00FE6B0B"/>
    <w:rsid w:val="00FE72D4"/>
    <w:rsid w:val="00FE7480"/>
    <w:rsid w:val="00FE75B8"/>
    <w:rsid w:val="00FE794D"/>
    <w:rsid w:val="00FE7E69"/>
    <w:rsid w:val="00FF0054"/>
    <w:rsid w:val="00FF01EE"/>
    <w:rsid w:val="00FF06D7"/>
    <w:rsid w:val="00FF0994"/>
    <w:rsid w:val="00FF0EDB"/>
    <w:rsid w:val="00FF0FF6"/>
    <w:rsid w:val="00FF1323"/>
    <w:rsid w:val="00FF1395"/>
    <w:rsid w:val="00FF14ED"/>
    <w:rsid w:val="00FF1889"/>
    <w:rsid w:val="00FF1B26"/>
    <w:rsid w:val="00FF1D9B"/>
    <w:rsid w:val="00FF2E04"/>
    <w:rsid w:val="00FF3531"/>
    <w:rsid w:val="00FF39BF"/>
    <w:rsid w:val="00FF3BA9"/>
    <w:rsid w:val="00FF3E92"/>
    <w:rsid w:val="00FF4594"/>
    <w:rsid w:val="00FF45CC"/>
    <w:rsid w:val="00FF46C6"/>
    <w:rsid w:val="00FF46FB"/>
    <w:rsid w:val="00FF4E48"/>
    <w:rsid w:val="00FF5214"/>
    <w:rsid w:val="00FF527A"/>
    <w:rsid w:val="00FF54FC"/>
    <w:rsid w:val="00FF5A46"/>
    <w:rsid w:val="00FF5CAC"/>
    <w:rsid w:val="00FF5F1D"/>
    <w:rsid w:val="00FF616E"/>
    <w:rsid w:val="00FF6268"/>
    <w:rsid w:val="00FF6488"/>
    <w:rsid w:val="00FF6DEA"/>
    <w:rsid w:val="00FF75AC"/>
    <w:rsid w:val="00FF77CA"/>
    <w:rsid w:val="00FF7841"/>
    <w:rsid w:val="00FF788E"/>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f">
      <v:fill color="white" on="f"/>
      <v:stroke on="f"/>
    </o:shapedefaults>
    <o:shapelayout v:ext="edit">
      <o:idmap v:ext="edit" data="1"/>
    </o:shapelayout>
  </w:shapeDefaults>
  <w:decimalSymbol w:val="."/>
  <w:listSeparator w:val=","/>
  <w15:docId w15:val="{3C47E194-AFFB-48BA-A54B-7AE5A57B6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261F"/>
    <w:pPr>
      <w:widowControl w:val="0"/>
    </w:pPr>
    <w:rPr>
      <w:kern w:val="2"/>
      <w:sz w:val="24"/>
    </w:rPr>
  </w:style>
  <w:style w:type="paragraph" w:styleId="10">
    <w:name w:val="heading 1"/>
    <w:next w:val="a"/>
    <w:link w:val="11"/>
    <w:qFormat/>
    <w:rsid w:val="0019078C"/>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19078C"/>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19078C"/>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19078C"/>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01010202">
    <w:name w:val="### 欄3（原因分析） + 左:  0.1 字元 右:  0.1 字元 套用前:  0.2 列 套用後:  0.2 列"/>
    <w:basedOn w:val="a"/>
    <w:rsid w:val="0019078C"/>
    <w:pPr>
      <w:spacing w:beforeLines="20" w:afterLines="20"/>
      <w:ind w:leftChars="10" w:left="24" w:rightChars="10" w:right="24"/>
      <w:jc w:val="both"/>
    </w:pPr>
    <w:rPr>
      <w:rFonts w:eastAsia="華康楷書體W5" w:cs="新細明體"/>
      <w:spacing w:val="-6"/>
      <w:w w:val="85"/>
      <w:sz w:val="20"/>
    </w:rPr>
  </w:style>
  <w:style w:type="paragraph" w:customStyle="1" w:styleId="a3">
    <w:name w:val="###表頭"/>
    <w:basedOn w:val="a"/>
    <w:rsid w:val="0019078C"/>
    <w:pPr>
      <w:ind w:leftChars="30" w:left="72" w:rightChars="30" w:right="72"/>
      <w:jc w:val="distribute"/>
    </w:pPr>
    <w:rPr>
      <w:rFonts w:ascii="華康楷書體W5" w:eastAsia="華康楷書體W5"/>
      <w:sz w:val="20"/>
    </w:rPr>
  </w:style>
  <w:style w:type="paragraph" w:customStyle="1" w:styleId="1-31">
    <w:name w:val="###欄1-3楷退1"/>
    <w:basedOn w:val="a"/>
    <w:rsid w:val="0019078C"/>
    <w:pPr>
      <w:spacing w:beforeLines="20" w:afterLines="20"/>
      <w:ind w:leftChars="100" w:left="240"/>
      <w:jc w:val="distribute"/>
    </w:pPr>
    <w:rPr>
      <w:rFonts w:eastAsia="華康楷書體W5"/>
      <w:sz w:val="20"/>
    </w:rPr>
  </w:style>
  <w:style w:type="paragraph" w:customStyle="1" w:styleId="a4">
    <w:name w:val="(  一)文"/>
    <w:basedOn w:val="a"/>
    <w:rsid w:val="0019078C"/>
    <w:pPr>
      <w:tabs>
        <w:tab w:val="num" w:pos="540"/>
      </w:tabs>
      <w:snapToGrid w:val="0"/>
      <w:spacing w:line="360" w:lineRule="auto"/>
      <w:ind w:leftChars="960" w:left="2304" w:firstLineChars="190" w:firstLine="669"/>
      <w:jc w:val="both"/>
    </w:pPr>
    <w:rPr>
      <w:rFonts w:ascii="標楷體" w:eastAsia="標楷體"/>
      <w:spacing w:val="16"/>
      <w:kern w:val="0"/>
      <w:sz w:val="32"/>
      <w:szCs w:val="26"/>
    </w:rPr>
  </w:style>
  <w:style w:type="paragraph" w:styleId="a5">
    <w:name w:val="Body Text Indent"/>
    <w:basedOn w:val="a"/>
    <w:link w:val="a6"/>
    <w:rsid w:val="0019078C"/>
    <w:pPr>
      <w:spacing w:before="240"/>
      <w:ind w:left="391" w:hanging="391"/>
    </w:pPr>
    <w:rPr>
      <w:rFonts w:eastAsia="標楷體"/>
      <w:bCs/>
    </w:rPr>
  </w:style>
  <w:style w:type="character" w:customStyle="1" w:styleId="a6">
    <w:name w:val="本文縮排 字元"/>
    <w:link w:val="a5"/>
    <w:rsid w:val="0019078C"/>
    <w:rPr>
      <w:rFonts w:eastAsia="標楷體"/>
      <w:bCs/>
      <w:kern w:val="2"/>
      <w:sz w:val="24"/>
    </w:rPr>
  </w:style>
  <w:style w:type="paragraph" w:customStyle="1" w:styleId="a7">
    <w:name w:val="( 一)"/>
    <w:basedOn w:val="a5"/>
    <w:rsid w:val="0019078C"/>
    <w:pPr>
      <w:snapToGrid w:val="0"/>
      <w:spacing w:before="0" w:line="360" w:lineRule="auto"/>
      <w:ind w:leftChars="458" w:left="2156" w:hangingChars="300" w:hanging="1057"/>
      <w:jc w:val="both"/>
    </w:pPr>
    <w:rPr>
      <w:rFonts w:ascii="標楷體"/>
      <w:b/>
      <w:spacing w:val="16"/>
      <w:kern w:val="0"/>
      <w:sz w:val="32"/>
      <w:szCs w:val="24"/>
    </w:rPr>
  </w:style>
  <w:style w:type="paragraph" w:customStyle="1" w:styleId="a8">
    <w:name w:val="()"/>
    <w:basedOn w:val="a"/>
    <w:rsid w:val="0019078C"/>
    <w:pPr>
      <w:ind w:left="1078" w:hanging="352"/>
      <w:jc w:val="both"/>
    </w:pPr>
    <w:rPr>
      <w:rFonts w:ascii="標楷體" w:eastAsia="標楷體" w:hAnsi="標楷體"/>
      <w:sz w:val="32"/>
      <w:szCs w:val="24"/>
    </w:rPr>
  </w:style>
  <w:style w:type="paragraph" w:customStyle="1" w:styleId="12">
    <w:name w:val="1"/>
    <w:basedOn w:val="a"/>
    <w:rsid w:val="0019078C"/>
    <w:pPr>
      <w:kinsoku w:val="0"/>
      <w:snapToGrid w:val="0"/>
      <w:spacing w:line="360" w:lineRule="auto"/>
      <w:ind w:leftChars="746" w:left="2142" w:hangingChars="100" w:hanging="352"/>
      <w:jc w:val="both"/>
    </w:pPr>
    <w:rPr>
      <w:rFonts w:ascii="標楷體" w:eastAsia="標楷體"/>
      <w:b/>
      <w:bCs/>
      <w:spacing w:val="16"/>
      <w:kern w:val="0"/>
      <w:sz w:val="32"/>
      <w:szCs w:val="24"/>
    </w:rPr>
  </w:style>
  <w:style w:type="paragraph" w:customStyle="1" w:styleId="13">
    <w:name w:val="(1)"/>
    <w:basedOn w:val="12"/>
    <w:rsid w:val="0019078C"/>
    <w:pPr>
      <w:kinsoku/>
      <w:spacing w:beforeLines="20" w:afterLines="20" w:line="560" w:lineRule="exact"/>
      <w:ind w:leftChars="610" w:left="2272" w:hanging="320"/>
    </w:pPr>
    <w:rPr>
      <w:rFonts w:ascii="華康楷書體W5(P)" w:eastAsia="華康楷書體W5(P)"/>
      <w:b w:val="0"/>
      <w:bCs w:val="0"/>
      <w:spacing w:val="0"/>
      <w:kern w:val="2"/>
      <w:szCs w:val="28"/>
    </w:rPr>
  </w:style>
  <w:style w:type="paragraph" w:customStyle="1" w:styleId="100">
    <w:name w:val="(1)左0凸一字"/>
    <w:basedOn w:val="a"/>
    <w:rsid w:val="0019078C"/>
    <w:pPr>
      <w:kinsoku w:val="0"/>
      <w:spacing w:line="364" w:lineRule="exact"/>
      <w:ind w:left="100" w:hangingChars="100" w:hanging="100"/>
      <w:jc w:val="both"/>
    </w:pPr>
    <w:rPr>
      <w:rFonts w:eastAsia="華康中明體"/>
      <w:spacing w:val="8"/>
      <w:sz w:val="21"/>
      <w:szCs w:val="24"/>
    </w:rPr>
  </w:style>
  <w:style w:type="paragraph" w:customStyle="1" w:styleId="14">
    <w:name w:val="(1)新"/>
    <w:basedOn w:val="a"/>
    <w:qFormat/>
    <w:rsid w:val="0019078C"/>
    <w:pPr>
      <w:snapToGrid w:val="0"/>
      <w:spacing w:beforeLines="20" w:afterLines="20" w:line="560" w:lineRule="exact"/>
      <w:ind w:leftChars="524" w:left="1943" w:hangingChars="214" w:hanging="685"/>
      <w:jc w:val="both"/>
    </w:pPr>
    <w:rPr>
      <w:rFonts w:eastAsia="標楷體" w:hAnsi="標楷體"/>
      <w:b/>
      <w:sz w:val="32"/>
      <w:szCs w:val="28"/>
    </w:rPr>
  </w:style>
  <w:style w:type="paragraph" w:customStyle="1" w:styleId="a9">
    <w:name w:val="(一)"/>
    <w:basedOn w:val="a"/>
    <w:autoRedefine/>
    <w:rsid w:val="0019078C"/>
    <w:pPr>
      <w:snapToGrid w:val="0"/>
      <w:spacing w:line="324" w:lineRule="auto"/>
      <w:ind w:leftChars="300" w:left="720"/>
      <w:jc w:val="both"/>
    </w:pPr>
    <w:rPr>
      <w:rFonts w:ascii="標楷體" w:eastAsia="標楷體" w:hAnsi="標楷體"/>
      <w:color w:val="000000"/>
      <w:kern w:val="0"/>
      <w:sz w:val="32"/>
      <w:szCs w:val="32"/>
      <w:lang w:val="zh-TW"/>
    </w:rPr>
  </w:style>
  <w:style w:type="paragraph" w:customStyle="1" w:styleId="n">
    <w:name w:val="(一)n"/>
    <w:basedOn w:val="a"/>
    <w:rsid w:val="0019078C"/>
    <w:pPr>
      <w:snapToGrid w:val="0"/>
      <w:spacing w:line="560" w:lineRule="exact"/>
      <w:ind w:leftChars="111" w:left="835" w:hangingChars="150" w:hanging="480"/>
      <w:jc w:val="both"/>
    </w:pPr>
    <w:rPr>
      <w:rFonts w:eastAsia="標楷體"/>
      <w:bCs/>
      <w:sz w:val="32"/>
      <w:szCs w:val="24"/>
    </w:rPr>
  </w:style>
  <w:style w:type="character" w:customStyle="1" w:styleId="n0">
    <w:name w:val="(一)n 字元"/>
    <w:rsid w:val="0019078C"/>
    <w:rPr>
      <w:rFonts w:ascii="標楷體" w:eastAsia="標楷體" w:hAnsi="標楷體"/>
      <w:b/>
      <w:bCs/>
      <w:kern w:val="2"/>
      <w:sz w:val="32"/>
      <w:szCs w:val="24"/>
      <w:lang w:val="en-US" w:eastAsia="zh-TW" w:bidi="ar-SA"/>
    </w:rPr>
  </w:style>
  <w:style w:type="paragraph" w:customStyle="1" w:styleId="aa">
    <w:name w:val="(一)文"/>
    <w:basedOn w:val="a"/>
    <w:link w:val="ab"/>
    <w:uiPriority w:val="99"/>
    <w:qFormat/>
    <w:rsid w:val="0019078C"/>
    <w:pPr>
      <w:snapToGrid w:val="0"/>
      <w:spacing w:line="560" w:lineRule="exact"/>
      <w:ind w:leftChars="425" w:left="1020" w:firstLineChars="196" w:firstLine="627"/>
      <w:jc w:val="both"/>
    </w:pPr>
    <w:rPr>
      <w:rFonts w:eastAsia="標楷體" w:hAnsi="標楷體"/>
      <w:sz w:val="32"/>
      <w:szCs w:val="24"/>
    </w:rPr>
  </w:style>
  <w:style w:type="paragraph" w:customStyle="1" w:styleId="ac">
    <w:name w:val="（一）文"/>
    <w:basedOn w:val="a"/>
    <w:rsid w:val="0019078C"/>
    <w:pPr>
      <w:spacing w:line="460" w:lineRule="exact"/>
      <w:ind w:leftChars="933" w:left="2239" w:firstLineChars="197" w:firstLine="630"/>
      <w:jc w:val="both"/>
    </w:pPr>
    <w:rPr>
      <w:rFonts w:eastAsia="華康楷書體W5(P)"/>
      <w:spacing w:val="16"/>
      <w:sz w:val="32"/>
      <w:szCs w:val="24"/>
    </w:rPr>
  </w:style>
  <w:style w:type="paragraph" w:customStyle="1" w:styleId="n1">
    <w:name w:val="(一)文n"/>
    <w:basedOn w:val="a"/>
    <w:uiPriority w:val="99"/>
    <w:rsid w:val="0019078C"/>
    <w:pPr>
      <w:snapToGrid w:val="0"/>
      <w:spacing w:line="560" w:lineRule="exact"/>
      <w:ind w:leftChars="258" w:left="826" w:firstLineChars="205" w:firstLine="656"/>
      <w:jc w:val="both"/>
    </w:pPr>
    <w:rPr>
      <w:rFonts w:eastAsia="標楷體" w:hAnsi="標楷體"/>
      <w:sz w:val="32"/>
      <w:szCs w:val="24"/>
    </w:rPr>
  </w:style>
  <w:style w:type="paragraph" w:customStyle="1" w:styleId="ad">
    <w:name w:val="(一)文新"/>
    <w:basedOn w:val="a"/>
    <w:qFormat/>
    <w:rsid w:val="0019078C"/>
    <w:pPr>
      <w:snapToGrid w:val="0"/>
      <w:spacing w:line="560" w:lineRule="exact"/>
      <w:ind w:leftChars="530" w:left="1272" w:firstLineChars="205" w:firstLine="656"/>
      <w:jc w:val="both"/>
    </w:pPr>
    <w:rPr>
      <w:rFonts w:eastAsia="標楷體"/>
      <w:spacing w:val="-2"/>
      <w:sz w:val="32"/>
      <w:szCs w:val="32"/>
    </w:rPr>
  </w:style>
  <w:style w:type="character" w:customStyle="1" w:styleId="15">
    <w:name w:val="1 字元"/>
    <w:rsid w:val="0019078C"/>
    <w:rPr>
      <w:rFonts w:ascii="標楷體" w:eastAsia="標楷體"/>
      <w:b/>
      <w:bCs/>
      <w:spacing w:val="16"/>
      <w:sz w:val="32"/>
      <w:szCs w:val="24"/>
      <w:lang w:val="en-US" w:eastAsia="zh-TW" w:bidi="ar-SA"/>
    </w:rPr>
  </w:style>
  <w:style w:type="paragraph" w:customStyle="1" w:styleId="16">
    <w:name w:val="1."/>
    <w:basedOn w:val="a"/>
    <w:autoRedefine/>
    <w:rsid w:val="0019078C"/>
    <w:pPr>
      <w:snapToGrid w:val="0"/>
      <w:spacing w:line="360" w:lineRule="auto"/>
      <w:ind w:leftChars="225" w:left="540" w:firstLineChars="225" w:firstLine="720"/>
      <w:jc w:val="both"/>
    </w:pPr>
    <w:rPr>
      <w:rFonts w:ascii="標楷體" w:eastAsia="標楷體"/>
      <w:bCs/>
      <w:sz w:val="32"/>
      <w:szCs w:val="26"/>
    </w:rPr>
  </w:style>
  <w:style w:type="paragraph" w:customStyle="1" w:styleId="110">
    <w:name w:val="11"/>
    <w:basedOn w:val="12"/>
    <w:qFormat/>
    <w:rsid w:val="0019078C"/>
    <w:pPr>
      <w:kinsoku/>
      <w:spacing w:line="560" w:lineRule="exact"/>
      <w:ind w:leftChars="385" w:left="1170" w:hangingChars="77" w:hanging="246"/>
    </w:pPr>
    <w:rPr>
      <w:rFonts w:hAnsi="標楷體"/>
      <w:spacing w:val="0"/>
      <w:kern w:val="2"/>
      <w:szCs w:val="32"/>
    </w:rPr>
  </w:style>
  <w:style w:type="paragraph" w:customStyle="1" w:styleId="1n">
    <w:name w:val="1n"/>
    <w:basedOn w:val="n"/>
    <w:qFormat/>
    <w:rsid w:val="0019078C"/>
    <w:pPr>
      <w:ind w:leftChars="178" w:left="829" w:hangingChars="81" w:hanging="259"/>
    </w:pPr>
  </w:style>
  <w:style w:type="paragraph" w:customStyle="1" w:styleId="1nnn">
    <w:name w:val="1nnn"/>
    <w:basedOn w:val="a"/>
    <w:qFormat/>
    <w:rsid w:val="0019078C"/>
    <w:pPr>
      <w:overflowPunct w:val="0"/>
      <w:spacing w:line="600" w:lineRule="exact"/>
      <w:ind w:leftChars="100" w:left="240" w:firstLineChars="200" w:firstLine="641"/>
      <w:jc w:val="both"/>
    </w:pPr>
    <w:rPr>
      <w:rFonts w:ascii="標楷體" w:eastAsia="標楷體" w:hAnsi="標楷體"/>
      <w:b/>
      <w:kern w:val="0"/>
      <w:sz w:val="32"/>
      <w:szCs w:val="32"/>
    </w:rPr>
  </w:style>
  <w:style w:type="paragraph" w:customStyle="1" w:styleId="1nn">
    <w:name w:val="1nn文"/>
    <w:basedOn w:val="n1"/>
    <w:uiPriority w:val="99"/>
    <w:qFormat/>
    <w:rsid w:val="0019078C"/>
    <w:pPr>
      <w:ind w:leftChars="363" w:left="1162" w:firstLineChars="196" w:firstLine="627"/>
    </w:pPr>
    <w:rPr>
      <w:rFonts w:hAnsi="Times New Roman"/>
    </w:rPr>
  </w:style>
  <w:style w:type="paragraph" w:styleId="21">
    <w:name w:val="Body Text Indent 2"/>
    <w:basedOn w:val="a"/>
    <w:link w:val="22"/>
    <w:rsid w:val="0019078C"/>
    <w:pPr>
      <w:spacing w:after="120" w:line="480" w:lineRule="auto"/>
      <w:ind w:leftChars="200" w:left="480"/>
    </w:pPr>
  </w:style>
  <w:style w:type="character" w:customStyle="1" w:styleId="22">
    <w:name w:val="本文縮排 2 字元"/>
    <w:basedOn w:val="a0"/>
    <w:link w:val="21"/>
    <w:rsid w:val="0019078C"/>
    <w:rPr>
      <w:kern w:val="2"/>
      <w:sz w:val="24"/>
    </w:rPr>
  </w:style>
  <w:style w:type="paragraph" w:customStyle="1" w:styleId="17">
    <w:name w:val="1文"/>
    <w:basedOn w:val="21"/>
    <w:rsid w:val="0019078C"/>
    <w:pPr>
      <w:kinsoku w:val="0"/>
      <w:snapToGrid w:val="0"/>
      <w:spacing w:after="0" w:line="360" w:lineRule="auto"/>
      <w:ind w:leftChars="898" w:left="2155" w:firstLineChars="203" w:firstLine="715"/>
      <w:jc w:val="both"/>
    </w:pPr>
    <w:rPr>
      <w:rFonts w:ascii="標楷體" w:eastAsia="標楷體"/>
      <w:spacing w:val="16"/>
      <w:kern w:val="0"/>
      <w:sz w:val="32"/>
      <w:szCs w:val="24"/>
    </w:rPr>
  </w:style>
  <w:style w:type="paragraph" w:customStyle="1" w:styleId="Ae">
    <w:name w:val="A新"/>
    <w:basedOn w:val="a"/>
    <w:qFormat/>
    <w:rsid w:val="0019078C"/>
    <w:pPr>
      <w:snapToGrid w:val="0"/>
      <w:spacing w:line="560" w:lineRule="exact"/>
      <w:ind w:leftChars="828" w:left="2295" w:hangingChars="96" w:hanging="308"/>
      <w:jc w:val="both"/>
    </w:pPr>
    <w:rPr>
      <w:rFonts w:eastAsia="標楷體"/>
      <w:b/>
      <w:bCs/>
      <w:sz w:val="32"/>
      <w:szCs w:val="24"/>
    </w:rPr>
  </w:style>
  <w:style w:type="paragraph" w:customStyle="1" w:styleId="Default">
    <w:name w:val="Default"/>
    <w:rsid w:val="0019078C"/>
    <w:pPr>
      <w:widowControl w:val="0"/>
      <w:autoSpaceDE w:val="0"/>
      <w:autoSpaceDN w:val="0"/>
      <w:adjustRightInd w:val="0"/>
    </w:pPr>
    <w:rPr>
      <w:rFonts w:ascii="新細明體"/>
      <w:color w:val="000000"/>
      <w:sz w:val="24"/>
      <w:szCs w:val="24"/>
    </w:rPr>
  </w:style>
  <w:style w:type="paragraph" w:customStyle="1" w:styleId="font6">
    <w:name w:val="font6"/>
    <w:basedOn w:val="a"/>
    <w:rsid w:val="0019078C"/>
    <w:pPr>
      <w:widowControl/>
      <w:spacing w:before="100" w:beforeAutospacing="1" w:after="100" w:afterAutospacing="1"/>
    </w:pPr>
    <w:rPr>
      <w:rFonts w:ascii="標楷體" w:eastAsia="標楷體" w:hAnsi="標楷體"/>
      <w:b/>
      <w:bCs/>
      <w:kern w:val="0"/>
      <w:szCs w:val="24"/>
    </w:rPr>
  </w:style>
  <w:style w:type="paragraph" w:styleId="HTML">
    <w:name w:val="HTML Preformatted"/>
    <w:basedOn w:val="a"/>
    <w:link w:val="HTML0"/>
    <w:rsid w:val="0019078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character" w:customStyle="1" w:styleId="HTML0">
    <w:name w:val="HTML 預設格式 字元"/>
    <w:link w:val="HTML"/>
    <w:rsid w:val="0019078C"/>
    <w:rPr>
      <w:rFonts w:ascii="細明體" w:eastAsia="細明體" w:hAnsi="細明體"/>
      <w:sz w:val="24"/>
      <w:szCs w:val="24"/>
    </w:rPr>
  </w:style>
  <w:style w:type="character" w:customStyle="1" w:styleId="mainfont13">
    <w:name w:val="main_font13"/>
    <w:basedOn w:val="a0"/>
    <w:rsid w:val="0019078C"/>
  </w:style>
  <w:style w:type="character" w:customStyle="1" w:styleId="st">
    <w:name w:val="st"/>
    <w:basedOn w:val="a0"/>
    <w:rsid w:val="0019078C"/>
  </w:style>
  <w:style w:type="character" w:customStyle="1" w:styleId="word42">
    <w:name w:val="word42"/>
    <w:rsid w:val="0019078C"/>
    <w:rPr>
      <w:rFonts w:ascii="新細明體" w:eastAsia="新細明體" w:hAnsi="新細明體" w:hint="eastAsia"/>
      <w:color w:val="000000"/>
      <w:sz w:val="19"/>
      <w:szCs w:val="19"/>
    </w:rPr>
  </w:style>
  <w:style w:type="paragraph" w:customStyle="1" w:styleId="xl31">
    <w:name w:val="xl31"/>
    <w:basedOn w:val="a"/>
    <w:uiPriority w:val="99"/>
    <w:rsid w:val="0019078C"/>
    <w:pPr>
      <w:widowControl/>
      <w:pBdr>
        <w:bottom w:val="single" w:sz="8" w:space="0" w:color="000000"/>
        <w:right w:val="single" w:sz="8" w:space="0" w:color="000000"/>
      </w:pBdr>
      <w:spacing w:before="100" w:beforeAutospacing="1" w:after="100" w:afterAutospacing="1"/>
      <w:jc w:val="center"/>
      <w:textAlignment w:val="top"/>
    </w:pPr>
    <w:rPr>
      <w:rFonts w:ascii="標楷體" w:eastAsia="標楷體" w:hAnsi="標楷體"/>
      <w:b/>
      <w:bCs/>
      <w:kern w:val="0"/>
      <w:sz w:val="28"/>
      <w:szCs w:val="28"/>
    </w:rPr>
  </w:style>
  <w:style w:type="paragraph" w:customStyle="1" w:styleId="xl74">
    <w:name w:val="xl74"/>
    <w:basedOn w:val="a"/>
    <w:rsid w:val="0019078C"/>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f">
    <w:name w:val="一、"/>
    <w:basedOn w:val="a"/>
    <w:rsid w:val="0019078C"/>
    <w:pPr>
      <w:spacing w:line="312" w:lineRule="auto"/>
      <w:ind w:leftChars="365" w:left="565" w:hangingChars="200" w:hanging="200"/>
    </w:pPr>
    <w:rPr>
      <w:rFonts w:eastAsia="華康儷中黑"/>
      <w:sz w:val="22"/>
    </w:rPr>
  </w:style>
  <w:style w:type="paragraph" w:customStyle="1" w:styleId="n2">
    <w:name w:val="一n"/>
    <w:basedOn w:val="a"/>
    <w:uiPriority w:val="99"/>
    <w:rsid w:val="0019078C"/>
    <w:pPr>
      <w:snapToGrid w:val="0"/>
      <w:spacing w:line="560" w:lineRule="exact"/>
      <w:ind w:leftChars="-9" w:left="643" w:hangingChars="210" w:hanging="672"/>
      <w:jc w:val="both"/>
    </w:pPr>
    <w:rPr>
      <w:rFonts w:ascii="標楷體" w:eastAsia="標楷體" w:hAnsi="標楷體"/>
      <w:color w:val="244061"/>
      <w:sz w:val="32"/>
      <w:szCs w:val="24"/>
    </w:rPr>
  </w:style>
  <w:style w:type="paragraph" w:customStyle="1" w:styleId="af0">
    <w:name w:val="乙篇主文"/>
    <w:basedOn w:val="a"/>
    <w:link w:val="af1"/>
    <w:rsid w:val="0019078C"/>
    <w:pPr>
      <w:spacing w:line="400" w:lineRule="exact"/>
      <w:ind w:firstLineChars="200" w:firstLine="200"/>
      <w:jc w:val="both"/>
    </w:pPr>
    <w:rPr>
      <w:rFonts w:ascii="標楷體" w:eastAsia="標楷體"/>
      <w:szCs w:val="24"/>
    </w:rPr>
  </w:style>
  <w:style w:type="character" w:customStyle="1" w:styleId="af1">
    <w:name w:val="乙篇主文 字元"/>
    <w:link w:val="af0"/>
    <w:rsid w:val="0019078C"/>
    <w:rPr>
      <w:rFonts w:ascii="標楷體" w:eastAsia="標楷體"/>
      <w:kern w:val="2"/>
      <w:sz w:val="24"/>
      <w:szCs w:val="24"/>
    </w:rPr>
  </w:style>
  <w:style w:type="paragraph" w:customStyle="1" w:styleId="af2">
    <w:name w:val="乙篇主文 字元 字元"/>
    <w:basedOn w:val="a"/>
    <w:link w:val="af3"/>
    <w:rsid w:val="0019078C"/>
    <w:pPr>
      <w:spacing w:line="400" w:lineRule="exact"/>
      <w:ind w:firstLineChars="200" w:firstLine="200"/>
      <w:jc w:val="both"/>
    </w:pPr>
    <w:rPr>
      <w:rFonts w:ascii="標楷體" w:eastAsia="標楷體"/>
      <w:szCs w:val="24"/>
    </w:rPr>
  </w:style>
  <w:style w:type="character" w:customStyle="1" w:styleId="af3">
    <w:name w:val="乙篇主文 字元 字元 字元"/>
    <w:link w:val="af2"/>
    <w:rsid w:val="0019078C"/>
    <w:rPr>
      <w:rFonts w:ascii="標楷體" w:eastAsia="標楷體"/>
      <w:kern w:val="2"/>
      <w:sz w:val="24"/>
      <w:szCs w:val="24"/>
    </w:rPr>
  </w:style>
  <w:style w:type="character" w:customStyle="1" w:styleId="18">
    <w:name w:val="乙篇主文 字元 字元 字元1"/>
    <w:locked/>
    <w:rsid w:val="0019078C"/>
    <w:rPr>
      <w:rFonts w:ascii="標楷體" w:eastAsia="標楷體"/>
      <w:kern w:val="2"/>
      <w:sz w:val="24"/>
      <w:szCs w:val="24"/>
      <w:lang w:val="en-US" w:eastAsia="zh-TW" w:bidi="ar-SA"/>
    </w:rPr>
  </w:style>
  <w:style w:type="paragraph" w:customStyle="1" w:styleId="19">
    <w:name w:val="乙篇主文 字元 字元1"/>
    <w:basedOn w:val="a"/>
    <w:link w:val="23"/>
    <w:rsid w:val="0019078C"/>
    <w:pPr>
      <w:spacing w:line="400" w:lineRule="exact"/>
      <w:ind w:firstLineChars="200" w:firstLine="200"/>
      <w:jc w:val="both"/>
    </w:pPr>
    <w:rPr>
      <w:rFonts w:ascii="標楷體" w:eastAsia="標楷體"/>
      <w:szCs w:val="24"/>
    </w:rPr>
  </w:style>
  <w:style w:type="character" w:customStyle="1" w:styleId="23">
    <w:name w:val="乙篇主文 字元 字元 字元2"/>
    <w:link w:val="19"/>
    <w:rsid w:val="0019078C"/>
    <w:rPr>
      <w:rFonts w:ascii="標楷體" w:eastAsia="標楷體"/>
      <w:kern w:val="2"/>
      <w:sz w:val="24"/>
      <w:szCs w:val="24"/>
    </w:rPr>
  </w:style>
  <w:style w:type="paragraph" w:customStyle="1" w:styleId="af4">
    <w:name w:val="大項"/>
    <w:basedOn w:val="a"/>
    <w:rsid w:val="0019078C"/>
    <w:pPr>
      <w:kinsoku w:val="0"/>
      <w:adjustRightInd w:val="0"/>
      <w:spacing w:line="440" w:lineRule="atLeast"/>
      <w:ind w:left="1260" w:hanging="644"/>
      <w:textAlignment w:val="baseline"/>
    </w:pPr>
    <w:rPr>
      <w:rFonts w:ascii="標楷體" w:eastAsia="標楷體"/>
      <w:kern w:val="0"/>
      <w:sz w:val="32"/>
    </w:rPr>
  </w:style>
  <w:style w:type="paragraph" w:customStyle="1" w:styleId="af5">
    <w:name w:val="小計"/>
    <w:basedOn w:val="a"/>
    <w:rsid w:val="0019078C"/>
    <w:pPr>
      <w:ind w:leftChars="250" w:left="250" w:rightChars="100" w:right="100"/>
      <w:jc w:val="distribute"/>
    </w:pPr>
    <w:rPr>
      <w:rFonts w:eastAsia="標楷體" w:cs="新細明體"/>
      <w:b/>
      <w:sz w:val="18"/>
      <w:szCs w:val="18"/>
    </w:rPr>
  </w:style>
  <w:style w:type="character" w:styleId="af6">
    <w:name w:val="FollowedHyperlink"/>
    <w:rsid w:val="0019078C"/>
    <w:rPr>
      <w:color w:val="800080"/>
      <w:u w:val="single"/>
    </w:rPr>
  </w:style>
  <w:style w:type="paragraph" w:styleId="Web">
    <w:name w:val="Normal (Web)"/>
    <w:basedOn w:val="a"/>
    <w:uiPriority w:val="99"/>
    <w:qFormat/>
    <w:rsid w:val="0019078C"/>
    <w:pPr>
      <w:widowControl/>
      <w:spacing w:before="100" w:beforeAutospacing="1" w:after="100" w:afterAutospacing="1" w:line="336" w:lineRule="auto"/>
    </w:pPr>
    <w:rPr>
      <w:rFonts w:ascii="s?" w:hAnsi="s?" w:cs="s?"/>
      <w:kern w:val="0"/>
      <w:sz w:val="23"/>
      <w:szCs w:val="23"/>
    </w:rPr>
  </w:style>
  <w:style w:type="paragraph" w:customStyle="1" w:styleId="123">
    <w:name w:val="內文123"/>
    <w:rsid w:val="0019078C"/>
    <w:pPr>
      <w:overflowPunct w:val="0"/>
      <w:spacing w:line="400" w:lineRule="exact"/>
      <w:ind w:firstLineChars="450" w:firstLine="450"/>
      <w:jc w:val="both"/>
    </w:pPr>
    <w:rPr>
      <w:rFonts w:ascii="標楷體" w:eastAsia="標楷體"/>
      <w:b/>
      <w:kern w:val="2"/>
      <w:sz w:val="24"/>
    </w:rPr>
  </w:style>
  <w:style w:type="paragraph" w:customStyle="1" w:styleId="af7">
    <w:name w:val="公文(後續段落)"/>
    <w:basedOn w:val="a"/>
    <w:rsid w:val="0019078C"/>
    <w:pPr>
      <w:spacing w:line="500" w:lineRule="exact"/>
      <w:ind w:left="317"/>
    </w:pPr>
    <w:rPr>
      <w:rFonts w:eastAsia="標楷體"/>
      <w:sz w:val="32"/>
      <w:szCs w:val="24"/>
    </w:rPr>
  </w:style>
  <w:style w:type="paragraph" w:customStyle="1" w:styleId="af8">
    <w:name w:val="公文(電子交換類別)"/>
    <w:basedOn w:val="a"/>
    <w:rsid w:val="0019078C"/>
    <w:pPr>
      <w:spacing w:line="400" w:lineRule="exact"/>
      <w:jc w:val="center"/>
    </w:pPr>
    <w:rPr>
      <w:rFonts w:eastAsia="標楷體"/>
      <w:sz w:val="28"/>
    </w:rPr>
  </w:style>
  <w:style w:type="paragraph" w:styleId="af9">
    <w:name w:val="Date"/>
    <w:basedOn w:val="a"/>
    <w:next w:val="a"/>
    <w:link w:val="afa"/>
    <w:rsid w:val="0019078C"/>
    <w:pPr>
      <w:jc w:val="right"/>
    </w:pPr>
  </w:style>
  <w:style w:type="paragraph" w:customStyle="1" w:styleId="afb">
    <w:basedOn w:val="a"/>
    <w:semiHidden/>
    <w:rsid w:val="00507B69"/>
    <w:pPr>
      <w:widowControl/>
      <w:spacing w:after="160" w:line="240" w:lineRule="exact"/>
    </w:pPr>
    <w:rPr>
      <w:rFonts w:ascii="Tahoma" w:hAnsi="Tahoma"/>
      <w:kern w:val="0"/>
      <w:sz w:val="20"/>
      <w:lang w:eastAsia="en-US"/>
    </w:rPr>
  </w:style>
  <w:style w:type="character" w:customStyle="1" w:styleId="afa">
    <w:name w:val="日期 字元"/>
    <w:basedOn w:val="a0"/>
    <w:link w:val="af9"/>
    <w:rsid w:val="0019078C"/>
    <w:rPr>
      <w:kern w:val="2"/>
      <w:sz w:val="24"/>
    </w:rPr>
  </w:style>
  <w:style w:type="paragraph" w:customStyle="1" w:styleId="1a">
    <w:name w:val="丙(一)1"/>
    <w:basedOn w:val="a"/>
    <w:rsid w:val="0019078C"/>
    <w:pPr>
      <w:spacing w:line="600" w:lineRule="exact"/>
      <w:ind w:leftChars="436" w:left="1366" w:hangingChars="100" w:hanging="320"/>
      <w:jc w:val="both"/>
    </w:pPr>
    <w:rPr>
      <w:rFonts w:ascii="標楷體" w:eastAsia="標楷體"/>
      <w:sz w:val="32"/>
      <w:szCs w:val="24"/>
    </w:rPr>
  </w:style>
  <w:style w:type="paragraph" w:customStyle="1" w:styleId="afc">
    <w:name w:val="主文"/>
    <w:basedOn w:val="a"/>
    <w:rsid w:val="0019078C"/>
    <w:pPr>
      <w:spacing w:line="312" w:lineRule="auto"/>
      <w:ind w:firstLine="434"/>
      <w:jc w:val="both"/>
    </w:pPr>
    <w:rPr>
      <w:rFonts w:eastAsia="華康楷書體W5"/>
      <w:spacing w:val="4"/>
      <w:sz w:val="21"/>
    </w:rPr>
  </w:style>
  <w:style w:type="paragraph" w:styleId="afd">
    <w:name w:val="Body Text"/>
    <w:basedOn w:val="a"/>
    <w:link w:val="afe"/>
    <w:rsid w:val="0019078C"/>
    <w:pPr>
      <w:snapToGrid w:val="0"/>
      <w:spacing w:line="360" w:lineRule="auto"/>
      <w:ind w:right="-1054"/>
      <w:jc w:val="both"/>
    </w:pPr>
    <w:rPr>
      <w:rFonts w:ascii="標楷體" w:eastAsia="標楷體"/>
      <w:sz w:val="32"/>
    </w:rPr>
  </w:style>
  <w:style w:type="character" w:customStyle="1" w:styleId="afe">
    <w:name w:val="本文 字元"/>
    <w:link w:val="afd"/>
    <w:rsid w:val="0019078C"/>
    <w:rPr>
      <w:rFonts w:ascii="標楷體" w:eastAsia="標楷體"/>
      <w:kern w:val="2"/>
      <w:sz w:val="32"/>
    </w:rPr>
  </w:style>
  <w:style w:type="paragraph" w:styleId="24">
    <w:name w:val="Body Text 2"/>
    <w:basedOn w:val="a"/>
    <w:link w:val="25"/>
    <w:rsid w:val="0019078C"/>
    <w:pPr>
      <w:spacing w:line="440" w:lineRule="exact"/>
      <w:jc w:val="both"/>
    </w:pPr>
    <w:rPr>
      <w:rFonts w:eastAsia="標楷體"/>
      <w:sz w:val="28"/>
      <w:szCs w:val="24"/>
    </w:rPr>
  </w:style>
  <w:style w:type="character" w:customStyle="1" w:styleId="25">
    <w:name w:val="本文 2 字元"/>
    <w:link w:val="24"/>
    <w:rsid w:val="0019078C"/>
    <w:rPr>
      <w:rFonts w:eastAsia="標楷體"/>
      <w:kern w:val="2"/>
      <w:sz w:val="28"/>
      <w:szCs w:val="24"/>
    </w:rPr>
  </w:style>
  <w:style w:type="paragraph" w:styleId="31">
    <w:name w:val="Body Text Indent 3"/>
    <w:basedOn w:val="a"/>
    <w:link w:val="32"/>
    <w:rsid w:val="0019078C"/>
    <w:pPr>
      <w:spacing w:line="360" w:lineRule="auto"/>
      <w:ind w:left="868" w:hanging="826"/>
    </w:pPr>
    <w:rPr>
      <w:rFonts w:ascii="標楷體" w:eastAsia="標楷體"/>
      <w:spacing w:val="-10"/>
      <w:sz w:val="30"/>
    </w:rPr>
  </w:style>
  <w:style w:type="character" w:customStyle="1" w:styleId="32">
    <w:name w:val="本文縮排 3 字元"/>
    <w:link w:val="31"/>
    <w:rsid w:val="0019078C"/>
    <w:rPr>
      <w:rFonts w:ascii="標楷體" w:eastAsia="標楷體"/>
      <w:spacing w:val="-10"/>
      <w:kern w:val="2"/>
      <w:sz w:val="30"/>
    </w:rPr>
  </w:style>
  <w:style w:type="paragraph" w:customStyle="1" w:styleId="aff">
    <w:name w:val="甲乙丙"/>
    <w:basedOn w:val="a"/>
    <w:rsid w:val="0019078C"/>
    <w:pPr>
      <w:spacing w:after="360" w:line="360" w:lineRule="auto"/>
      <w:jc w:val="center"/>
    </w:pPr>
    <w:rPr>
      <w:rFonts w:ascii="標楷體" w:eastAsia="標楷體"/>
      <w:b/>
      <w:spacing w:val="-10"/>
      <w:sz w:val="40"/>
    </w:rPr>
  </w:style>
  <w:style w:type="paragraph" w:customStyle="1" w:styleId="aff0">
    <w:name w:val="甲篇內文"/>
    <w:basedOn w:val="af2"/>
    <w:link w:val="aff1"/>
    <w:rsid w:val="0019078C"/>
    <w:pPr>
      <w:spacing w:line="460" w:lineRule="exact"/>
    </w:pPr>
    <w:rPr>
      <w:sz w:val="28"/>
      <w:szCs w:val="28"/>
    </w:rPr>
  </w:style>
  <w:style w:type="character" w:customStyle="1" w:styleId="aff1">
    <w:name w:val="甲篇內文 字元"/>
    <w:link w:val="aff0"/>
    <w:rsid w:val="0019078C"/>
    <w:rPr>
      <w:rFonts w:ascii="標楷體" w:eastAsia="標楷體"/>
      <w:kern w:val="2"/>
      <w:sz w:val="28"/>
      <w:szCs w:val="28"/>
    </w:rPr>
  </w:style>
  <w:style w:type="paragraph" w:styleId="1b">
    <w:name w:val="toc 1"/>
    <w:basedOn w:val="a"/>
    <w:next w:val="a"/>
    <w:autoRedefine/>
    <w:semiHidden/>
    <w:rsid w:val="0019078C"/>
  </w:style>
  <w:style w:type="paragraph" w:styleId="26">
    <w:name w:val="toc 2"/>
    <w:basedOn w:val="a"/>
    <w:next w:val="a"/>
    <w:autoRedefine/>
    <w:semiHidden/>
    <w:rsid w:val="0019078C"/>
    <w:pPr>
      <w:tabs>
        <w:tab w:val="right" w:leader="dot" w:pos="8170"/>
      </w:tabs>
      <w:adjustRightInd w:val="0"/>
      <w:spacing w:line="360" w:lineRule="auto"/>
      <w:ind w:left="284"/>
      <w:textAlignment w:val="baseline"/>
    </w:pPr>
    <w:rPr>
      <w:rFonts w:eastAsia="標楷體"/>
      <w:smallCaps/>
      <w:noProof/>
      <w:kern w:val="0"/>
      <w:sz w:val="28"/>
    </w:rPr>
  </w:style>
  <w:style w:type="paragraph" w:customStyle="1" w:styleId="aff2">
    <w:name w:val="字元"/>
    <w:basedOn w:val="a"/>
    <w:rsid w:val="0019078C"/>
    <w:pPr>
      <w:widowControl/>
      <w:spacing w:after="160" w:line="240" w:lineRule="exact"/>
    </w:pPr>
    <w:rPr>
      <w:rFonts w:ascii="Verdana" w:hAnsi="Verdana"/>
      <w:kern w:val="0"/>
      <w:sz w:val="20"/>
      <w:lang w:val="en-GB" w:eastAsia="en-US"/>
    </w:rPr>
  </w:style>
  <w:style w:type="paragraph" w:customStyle="1" w:styleId="1c">
    <w:name w:val="字元 字元1 字元"/>
    <w:basedOn w:val="a"/>
    <w:semiHidden/>
    <w:rsid w:val="0019078C"/>
    <w:pPr>
      <w:widowControl/>
      <w:spacing w:after="160" w:line="240" w:lineRule="exact"/>
    </w:pPr>
    <w:rPr>
      <w:rFonts w:ascii="Verdana" w:eastAsia="Times New Roman" w:hAnsi="Verdana" w:cs="Mangal"/>
      <w:sz w:val="20"/>
      <w:szCs w:val="24"/>
      <w:lang w:eastAsia="en-US" w:bidi="hi-IN"/>
    </w:rPr>
  </w:style>
  <w:style w:type="paragraph" w:customStyle="1" w:styleId="27">
    <w:name w:val="字元 字元2 字元"/>
    <w:basedOn w:val="a"/>
    <w:rsid w:val="0019078C"/>
    <w:pPr>
      <w:widowControl/>
      <w:spacing w:after="160" w:line="240" w:lineRule="exact"/>
    </w:pPr>
    <w:rPr>
      <w:rFonts w:ascii="Verdana" w:hAnsi="Verdana"/>
      <w:kern w:val="0"/>
      <w:sz w:val="20"/>
      <w:lang w:eastAsia="en-US"/>
    </w:rPr>
  </w:style>
  <w:style w:type="paragraph" w:customStyle="1" w:styleId="1d">
    <w:name w:val="字元1"/>
    <w:basedOn w:val="a"/>
    <w:semiHidden/>
    <w:rsid w:val="0019078C"/>
    <w:pPr>
      <w:widowControl/>
      <w:spacing w:after="160" w:line="240" w:lineRule="exact"/>
    </w:pPr>
    <w:rPr>
      <w:rFonts w:ascii="Tahoma" w:hAnsi="Tahoma"/>
      <w:kern w:val="0"/>
      <w:sz w:val="20"/>
      <w:lang w:eastAsia="en-US"/>
    </w:rPr>
  </w:style>
  <w:style w:type="table" w:styleId="aff3">
    <w:name w:val="Table Grid"/>
    <w:basedOn w:val="a1"/>
    <w:uiPriority w:val="39"/>
    <w:qFormat/>
    <w:rsid w:val="0019078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格格線1"/>
    <w:basedOn w:val="a1"/>
    <w:next w:val="aff3"/>
    <w:uiPriority w:val="59"/>
    <w:rsid w:val="0019078C"/>
    <w:rPr>
      <w:rFonts w:ascii="Calibri" w:eastAsia="Times New Roman"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表格欄1-1"/>
    <w:basedOn w:val="a"/>
    <w:rsid w:val="0019078C"/>
    <w:pPr>
      <w:jc w:val="distribute"/>
    </w:pPr>
    <w:rPr>
      <w:rFonts w:eastAsia="標楷體" w:cs="新細明體"/>
      <w:b/>
      <w:sz w:val="18"/>
      <w:szCs w:val="18"/>
    </w:rPr>
  </w:style>
  <w:style w:type="paragraph" w:customStyle="1" w:styleId="1-10">
    <w:name w:val="表格欄1-1主管"/>
    <w:basedOn w:val="1-1"/>
    <w:rsid w:val="0019078C"/>
    <w:rPr>
      <w:sz w:val="20"/>
      <w:szCs w:val="20"/>
    </w:rPr>
  </w:style>
  <w:style w:type="paragraph" w:customStyle="1" w:styleId="1-2">
    <w:name w:val="表格欄1-2"/>
    <w:basedOn w:val="1-1"/>
    <w:rsid w:val="0019078C"/>
    <w:pPr>
      <w:ind w:firstLineChars="100" w:firstLine="100"/>
    </w:pPr>
  </w:style>
  <w:style w:type="paragraph" w:customStyle="1" w:styleId="1-310">
    <w:name w:val="表格欄1-3退1"/>
    <w:basedOn w:val="1-1"/>
    <w:rsid w:val="0019078C"/>
    <w:pPr>
      <w:ind w:leftChars="100" w:left="100"/>
    </w:pPr>
    <w:rPr>
      <w:b w:val="0"/>
    </w:rPr>
  </w:style>
  <w:style w:type="paragraph" w:customStyle="1" w:styleId="1-32">
    <w:name w:val="表格欄1-3退2"/>
    <w:basedOn w:val="1-310"/>
    <w:rsid w:val="0019078C"/>
    <w:pPr>
      <w:ind w:leftChars="200" w:left="200"/>
    </w:pPr>
  </w:style>
  <w:style w:type="paragraph" w:customStyle="1" w:styleId="1-">
    <w:name w:val="表格欄1-數字主管"/>
    <w:basedOn w:val="a"/>
    <w:rsid w:val="0019078C"/>
    <w:pPr>
      <w:jc w:val="right"/>
    </w:pPr>
    <w:rPr>
      <w:rFonts w:ascii="細明體" w:eastAsia="細明體" w:hAnsi="Arial"/>
      <w:b/>
      <w:bCs/>
      <w:w w:val="90"/>
      <w:sz w:val="20"/>
    </w:rPr>
  </w:style>
  <w:style w:type="paragraph" w:customStyle="1" w:styleId="28">
    <w:name w:val="表格欄2數字"/>
    <w:basedOn w:val="1-"/>
    <w:rsid w:val="0019078C"/>
    <w:rPr>
      <w:sz w:val="18"/>
      <w:szCs w:val="18"/>
    </w:rPr>
  </w:style>
  <w:style w:type="paragraph" w:customStyle="1" w:styleId="33">
    <w:name w:val="表格欄3數字"/>
    <w:basedOn w:val="28"/>
    <w:rsid w:val="0019078C"/>
    <w:rPr>
      <w:b w:val="0"/>
    </w:rPr>
  </w:style>
  <w:style w:type="paragraph" w:customStyle="1" w:styleId="aff4">
    <w:name w:val="註"/>
    <w:basedOn w:val="a"/>
    <w:rsid w:val="0019078C"/>
    <w:pPr>
      <w:spacing w:line="320" w:lineRule="exact"/>
      <w:jc w:val="both"/>
    </w:pPr>
    <w:rPr>
      <w:rFonts w:ascii="標楷體" w:eastAsia="標楷體"/>
      <w:sz w:val="20"/>
    </w:rPr>
  </w:style>
  <w:style w:type="paragraph" w:customStyle="1" w:styleId="1f">
    <w:name w:val="表說1."/>
    <w:basedOn w:val="aff4"/>
    <w:rsid w:val="0019078C"/>
    <w:rPr>
      <w:rFonts w:cs="新細明體"/>
      <w:sz w:val="24"/>
      <w:szCs w:val="24"/>
    </w:rPr>
  </w:style>
  <w:style w:type="paragraph" w:customStyle="1" w:styleId="aff5">
    <w:name w:val="表頭"/>
    <w:basedOn w:val="a"/>
    <w:rsid w:val="0019078C"/>
    <w:pPr>
      <w:ind w:leftChars="30" w:left="30" w:rightChars="30" w:right="30"/>
      <w:jc w:val="distribute"/>
    </w:pPr>
    <w:rPr>
      <w:rFonts w:ascii="華康楷書體W5" w:eastAsia="華康楷書體W5"/>
      <w:sz w:val="20"/>
    </w:rPr>
  </w:style>
  <w:style w:type="paragraph" w:customStyle="1" w:styleId="aff6">
    <w:name w:val="段落三"/>
    <w:basedOn w:val="a"/>
    <w:rsid w:val="0019078C"/>
    <w:pPr>
      <w:spacing w:beforeLines="100" w:line="500" w:lineRule="exact"/>
      <w:ind w:leftChars="300" w:left="300" w:firstLineChars="203" w:firstLine="203"/>
      <w:jc w:val="both"/>
    </w:pPr>
    <w:rPr>
      <w:rFonts w:ascii="標楷體" w:eastAsia="標楷體" w:hAnsi="Courier New"/>
      <w:sz w:val="32"/>
    </w:rPr>
  </w:style>
  <w:style w:type="paragraph" w:styleId="aff7">
    <w:name w:val="footer"/>
    <w:basedOn w:val="a"/>
    <w:link w:val="aff8"/>
    <w:uiPriority w:val="99"/>
    <w:rsid w:val="0019078C"/>
    <w:pPr>
      <w:tabs>
        <w:tab w:val="center" w:pos="4153"/>
        <w:tab w:val="right" w:pos="8306"/>
      </w:tabs>
      <w:snapToGrid w:val="0"/>
    </w:pPr>
    <w:rPr>
      <w:sz w:val="20"/>
    </w:rPr>
  </w:style>
  <w:style w:type="character" w:customStyle="1" w:styleId="aff8">
    <w:name w:val="頁尾 字元"/>
    <w:basedOn w:val="a0"/>
    <w:link w:val="aff7"/>
    <w:uiPriority w:val="99"/>
    <w:rsid w:val="0019078C"/>
    <w:rPr>
      <w:kern w:val="2"/>
    </w:rPr>
  </w:style>
  <w:style w:type="paragraph" w:styleId="aff9">
    <w:name w:val="header"/>
    <w:basedOn w:val="a"/>
    <w:link w:val="affa"/>
    <w:rsid w:val="0019078C"/>
    <w:pPr>
      <w:tabs>
        <w:tab w:val="center" w:pos="4153"/>
        <w:tab w:val="right" w:pos="8306"/>
      </w:tabs>
      <w:snapToGrid w:val="0"/>
    </w:pPr>
    <w:rPr>
      <w:sz w:val="20"/>
    </w:rPr>
  </w:style>
  <w:style w:type="character" w:customStyle="1" w:styleId="affa">
    <w:name w:val="頁首 字元"/>
    <w:basedOn w:val="a0"/>
    <w:link w:val="aff9"/>
    <w:rsid w:val="0019078C"/>
    <w:rPr>
      <w:kern w:val="2"/>
    </w:rPr>
  </w:style>
  <w:style w:type="character" w:styleId="affb">
    <w:name w:val="page number"/>
    <w:basedOn w:val="a0"/>
    <w:rsid w:val="0019078C"/>
  </w:style>
  <w:style w:type="paragraph" w:styleId="affc">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一般文字內縮"/>
    <w:link w:val="affd"/>
    <w:uiPriority w:val="99"/>
    <w:rsid w:val="0019078C"/>
    <w:pPr>
      <w:overflowPunct w:val="0"/>
      <w:jc w:val="both"/>
    </w:pPr>
    <w:rPr>
      <w:rFonts w:ascii="標楷體" w:eastAsia="標楷體" w:hAnsi="Courier New" w:cs="Courier New"/>
      <w:sz w:val="24"/>
      <w:szCs w:val="24"/>
    </w:rPr>
  </w:style>
  <w:style w:type="character" w:customStyle="1" w:styleId="affd">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一般文字內縮 字元"/>
    <w:basedOn w:val="a0"/>
    <w:link w:val="affc"/>
    <w:uiPriority w:val="99"/>
    <w:rsid w:val="0019078C"/>
    <w:rPr>
      <w:rFonts w:ascii="標楷體" w:eastAsia="標楷體" w:hAnsi="Courier New" w:cs="Courier New"/>
      <w:sz w:val="24"/>
      <w:szCs w:val="24"/>
    </w:rPr>
  </w:style>
  <w:style w:type="paragraph" w:customStyle="1" w:styleId="affe">
    <w:name w:val="副本"/>
    <w:basedOn w:val="31"/>
    <w:rsid w:val="0019078C"/>
    <w:pPr>
      <w:snapToGrid w:val="0"/>
      <w:spacing w:line="300" w:lineRule="exact"/>
      <w:ind w:left="720" w:hanging="720"/>
    </w:pPr>
    <w:rPr>
      <w:rFonts w:ascii="Arial" w:hAnsi="Arial"/>
      <w:spacing w:val="0"/>
      <w:sz w:val="24"/>
      <w:szCs w:val="24"/>
    </w:rPr>
  </w:style>
  <w:style w:type="character" w:customStyle="1" w:styleId="11">
    <w:name w:val="標題 1 字元"/>
    <w:link w:val="10"/>
    <w:rsid w:val="0019078C"/>
    <w:rPr>
      <w:rFonts w:ascii="標楷體" w:eastAsia="標楷體" w:hAnsi="Arial"/>
      <w:b/>
      <w:bCs/>
      <w:kern w:val="2"/>
      <w:sz w:val="40"/>
      <w:szCs w:val="52"/>
    </w:rPr>
  </w:style>
  <w:style w:type="paragraph" w:styleId="afff">
    <w:name w:val="Block Text"/>
    <w:basedOn w:val="a"/>
    <w:rsid w:val="0019078C"/>
    <w:pPr>
      <w:snapToGrid w:val="0"/>
      <w:spacing w:line="300" w:lineRule="auto"/>
      <w:ind w:left="1440" w:right="22" w:hanging="740"/>
      <w:jc w:val="both"/>
    </w:pPr>
    <w:rPr>
      <w:rFonts w:ascii="標楷體" w:eastAsia="標楷體"/>
      <w:b/>
      <w:bCs/>
      <w:sz w:val="32"/>
    </w:rPr>
  </w:style>
  <w:style w:type="paragraph" w:styleId="afff0">
    <w:name w:val="Salutation"/>
    <w:basedOn w:val="a"/>
    <w:next w:val="a"/>
    <w:link w:val="afff1"/>
    <w:rsid w:val="0019078C"/>
    <w:rPr>
      <w:rFonts w:ascii="標楷體" w:eastAsia="標楷體" w:hAnsi="標楷體"/>
      <w:b/>
      <w:noProof/>
      <w:sz w:val="32"/>
      <w:szCs w:val="32"/>
    </w:rPr>
  </w:style>
  <w:style w:type="character" w:customStyle="1" w:styleId="afff1">
    <w:name w:val="問候 字元"/>
    <w:link w:val="afff0"/>
    <w:rsid w:val="0019078C"/>
    <w:rPr>
      <w:rFonts w:ascii="標楷體" w:eastAsia="標楷體" w:hAnsi="標楷體"/>
      <w:b/>
      <w:noProof/>
      <w:kern w:val="2"/>
      <w:sz w:val="32"/>
      <w:szCs w:val="32"/>
    </w:rPr>
  </w:style>
  <w:style w:type="character" w:styleId="afff2">
    <w:name w:val="Strong"/>
    <w:qFormat/>
    <w:rsid w:val="0019078C"/>
    <w:rPr>
      <w:b/>
      <w:bCs/>
    </w:rPr>
  </w:style>
  <w:style w:type="character" w:customStyle="1" w:styleId="20">
    <w:name w:val="標題 2 字元"/>
    <w:link w:val="2"/>
    <w:rsid w:val="0019078C"/>
    <w:rPr>
      <w:rFonts w:ascii="標楷體" w:eastAsia="標楷體" w:hAnsi="Arial"/>
      <w:b/>
      <w:bCs/>
      <w:kern w:val="2"/>
      <w:sz w:val="36"/>
      <w:szCs w:val="48"/>
    </w:rPr>
  </w:style>
  <w:style w:type="character" w:customStyle="1" w:styleId="30">
    <w:name w:val="標題 3 字元"/>
    <w:link w:val="3"/>
    <w:rsid w:val="0019078C"/>
    <w:rPr>
      <w:rFonts w:ascii="標楷體" w:eastAsia="標楷體" w:hAnsi="Arial"/>
      <w:bCs/>
      <w:kern w:val="2"/>
      <w:sz w:val="32"/>
      <w:szCs w:val="36"/>
    </w:rPr>
  </w:style>
  <w:style w:type="character" w:customStyle="1" w:styleId="40">
    <w:name w:val="標題 4 字元"/>
    <w:aliases w:val="1.標題 4 字元"/>
    <w:basedOn w:val="a0"/>
    <w:link w:val="4"/>
    <w:rsid w:val="009767E3"/>
    <w:rPr>
      <w:rFonts w:ascii="標楷體" w:eastAsia="標楷體" w:hAnsi="Arial"/>
      <w:b/>
      <w:kern w:val="2"/>
      <w:sz w:val="28"/>
      <w:szCs w:val="36"/>
    </w:rPr>
  </w:style>
  <w:style w:type="paragraph" w:styleId="afff3">
    <w:name w:val="List Paragraph"/>
    <w:basedOn w:val="a"/>
    <w:uiPriority w:val="34"/>
    <w:qFormat/>
    <w:rsid w:val="0019078C"/>
    <w:pPr>
      <w:ind w:leftChars="200" w:left="480"/>
    </w:pPr>
    <w:rPr>
      <w:rFonts w:ascii="Calibri" w:hAnsi="Calibri"/>
      <w:szCs w:val="22"/>
    </w:rPr>
  </w:style>
  <w:style w:type="paragraph" w:customStyle="1" w:styleId="afff4">
    <w:name w:val="單元"/>
    <w:basedOn w:val="a"/>
    <w:rsid w:val="0019078C"/>
    <w:pPr>
      <w:snapToGrid w:val="0"/>
      <w:ind w:rightChars="100" w:right="100"/>
      <w:jc w:val="right"/>
    </w:pPr>
    <w:rPr>
      <w:rFonts w:ascii="標楷體" w:eastAsia="標楷體" w:hAnsi="Arial Narrow"/>
      <w:w w:val="95"/>
      <w:sz w:val="20"/>
    </w:rPr>
  </w:style>
  <w:style w:type="paragraph" w:styleId="afff5">
    <w:name w:val="Closing"/>
    <w:basedOn w:val="a"/>
    <w:link w:val="afff6"/>
    <w:rsid w:val="0019078C"/>
    <w:pPr>
      <w:ind w:left="4320"/>
    </w:pPr>
    <w:rPr>
      <w:rFonts w:ascii="標楷體" w:eastAsia="標楷體" w:hAnsi="標楷體"/>
      <w:b/>
      <w:noProof/>
      <w:sz w:val="32"/>
      <w:szCs w:val="32"/>
    </w:rPr>
  </w:style>
  <w:style w:type="character" w:customStyle="1" w:styleId="afff6">
    <w:name w:val="結語 字元"/>
    <w:link w:val="afff5"/>
    <w:rsid w:val="0019078C"/>
    <w:rPr>
      <w:rFonts w:ascii="標楷體" w:eastAsia="標楷體" w:hAnsi="標楷體"/>
      <w:b/>
      <w:noProof/>
      <w:kern w:val="2"/>
      <w:sz w:val="32"/>
      <w:szCs w:val="32"/>
    </w:rPr>
  </w:style>
  <w:style w:type="paragraph" w:styleId="afff7">
    <w:name w:val="footnote text"/>
    <w:basedOn w:val="a"/>
    <w:link w:val="afff8"/>
    <w:rsid w:val="0019078C"/>
    <w:pPr>
      <w:spacing w:line="240" w:lineRule="exact"/>
      <w:ind w:left="100" w:hangingChars="50" w:hanging="100"/>
    </w:pPr>
    <w:rPr>
      <w:rFonts w:ascii="標楷體" w:eastAsia="標楷體" w:hAnsi="標楷體"/>
      <w:sz w:val="20"/>
    </w:rPr>
  </w:style>
  <w:style w:type="character" w:customStyle="1" w:styleId="afff8">
    <w:name w:val="註腳文字 字元"/>
    <w:link w:val="afff7"/>
    <w:rsid w:val="0019078C"/>
    <w:rPr>
      <w:rFonts w:ascii="標楷體" w:eastAsia="標楷體" w:hAnsi="標楷體"/>
      <w:kern w:val="2"/>
    </w:rPr>
  </w:style>
  <w:style w:type="character" w:styleId="afff9">
    <w:name w:val="footnote reference"/>
    <w:semiHidden/>
    <w:rsid w:val="0019078C"/>
    <w:rPr>
      <w:vertAlign w:val="superscript"/>
    </w:rPr>
  </w:style>
  <w:style w:type="paragraph" w:styleId="afffa">
    <w:name w:val="Balloon Text"/>
    <w:basedOn w:val="a"/>
    <w:link w:val="afffb"/>
    <w:rsid w:val="0019078C"/>
    <w:rPr>
      <w:rFonts w:ascii="Arial" w:hAnsi="Arial"/>
      <w:sz w:val="18"/>
      <w:szCs w:val="18"/>
    </w:rPr>
  </w:style>
  <w:style w:type="character" w:customStyle="1" w:styleId="afffb">
    <w:name w:val="註解方塊文字 字元"/>
    <w:link w:val="afffa"/>
    <w:rsid w:val="0019078C"/>
    <w:rPr>
      <w:rFonts w:ascii="Arial" w:hAnsi="Arial"/>
      <w:kern w:val="2"/>
      <w:sz w:val="18"/>
      <w:szCs w:val="18"/>
    </w:rPr>
  </w:style>
  <w:style w:type="character" w:styleId="afffc">
    <w:name w:val="Hyperlink"/>
    <w:rsid w:val="0019078C"/>
    <w:rPr>
      <w:color w:val="0000FF"/>
      <w:u w:val="single"/>
    </w:rPr>
  </w:style>
  <w:style w:type="paragraph" w:customStyle="1" w:styleId="afffd">
    <w:name w:val="跨頁標頭"/>
    <w:basedOn w:val="a"/>
    <w:rsid w:val="0019078C"/>
    <w:pPr>
      <w:spacing w:afterLines="50"/>
      <w:jc w:val="right"/>
    </w:pPr>
    <w:rPr>
      <w:rFonts w:ascii="華康楷書體W5" w:eastAsia="華康楷書體W5"/>
      <w:b/>
      <w:spacing w:val="60"/>
      <w:sz w:val="30"/>
      <w:u w:val="single"/>
    </w:rPr>
  </w:style>
  <w:style w:type="paragraph" w:customStyle="1" w:styleId="afffe">
    <w:name w:val="標題甲、"/>
    <w:basedOn w:val="a"/>
    <w:rsid w:val="0019078C"/>
    <w:pPr>
      <w:spacing w:beforeLines="50"/>
      <w:jc w:val="center"/>
    </w:pPr>
    <w:rPr>
      <w:rFonts w:eastAsia="標楷體" w:cs="新細明體"/>
      <w:b/>
      <w:bCs/>
      <w:sz w:val="40"/>
    </w:rPr>
  </w:style>
  <w:style w:type="paragraph" w:customStyle="1" w:styleId="1f0">
    <w:name w:val="標題1. 字元"/>
    <w:basedOn w:val="afffe"/>
    <w:link w:val="1f1"/>
    <w:rsid w:val="0019078C"/>
    <w:pPr>
      <w:spacing w:beforeLines="0" w:line="400" w:lineRule="exact"/>
      <w:ind w:firstLineChars="450" w:firstLine="450"/>
      <w:jc w:val="both"/>
    </w:pPr>
    <w:rPr>
      <w:rFonts w:ascii="標楷體"/>
      <w:b w:val="0"/>
      <w:sz w:val="24"/>
      <w:szCs w:val="24"/>
    </w:rPr>
  </w:style>
  <w:style w:type="character" w:customStyle="1" w:styleId="1f1">
    <w:name w:val="標題1. 字元 字元"/>
    <w:link w:val="1f0"/>
    <w:rsid w:val="0019078C"/>
    <w:rPr>
      <w:rFonts w:ascii="標楷體" w:eastAsia="標楷體" w:cs="新細明體"/>
      <w:bCs/>
      <w:kern w:val="2"/>
      <w:sz w:val="24"/>
      <w:szCs w:val="24"/>
    </w:rPr>
  </w:style>
  <w:style w:type="paragraph" w:customStyle="1" w:styleId="1f2">
    <w:name w:val="標題(1)"/>
    <w:basedOn w:val="1f0"/>
    <w:rsid w:val="0019078C"/>
    <w:pPr>
      <w:ind w:firstLineChars="550" w:firstLine="550"/>
    </w:pPr>
  </w:style>
  <w:style w:type="paragraph" w:customStyle="1" w:styleId="affff">
    <w:name w:val="標題（一）"/>
    <w:basedOn w:val="a"/>
    <w:link w:val="1f3"/>
    <w:uiPriority w:val="99"/>
    <w:rsid w:val="0019078C"/>
    <w:pPr>
      <w:spacing w:beforeLines="20" w:afterLines="20" w:line="400" w:lineRule="exact"/>
      <w:ind w:firstLineChars="200" w:firstLine="200"/>
      <w:jc w:val="both"/>
    </w:pPr>
    <w:rPr>
      <w:rFonts w:eastAsia="標楷體"/>
      <w:b/>
      <w:bCs/>
      <w:sz w:val="28"/>
      <w:szCs w:val="28"/>
    </w:rPr>
  </w:style>
  <w:style w:type="character" w:customStyle="1" w:styleId="1f3">
    <w:name w:val="標題（一） 字元1"/>
    <w:link w:val="affff"/>
    <w:uiPriority w:val="99"/>
    <w:rsid w:val="0019078C"/>
    <w:rPr>
      <w:rFonts w:eastAsia="標楷體"/>
      <w:b/>
      <w:bCs/>
      <w:kern w:val="2"/>
      <w:sz w:val="28"/>
      <w:szCs w:val="28"/>
    </w:rPr>
  </w:style>
  <w:style w:type="paragraph" w:customStyle="1" w:styleId="affff0">
    <w:name w:val="標題（一） 字元"/>
    <w:basedOn w:val="afffe"/>
    <w:link w:val="affff1"/>
    <w:rsid w:val="0019078C"/>
    <w:pPr>
      <w:spacing w:beforeLines="20" w:afterLines="20" w:line="400" w:lineRule="exact"/>
      <w:ind w:firstLineChars="200" w:firstLine="200"/>
      <w:jc w:val="both"/>
    </w:pPr>
    <w:rPr>
      <w:sz w:val="28"/>
      <w:szCs w:val="28"/>
    </w:rPr>
  </w:style>
  <w:style w:type="character" w:customStyle="1" w:styleId="affff1">
    <w:name w:val="標題（一） 字元 字元"/>
    <w:link w:val="affff0"/>
    <w:rsid w:val="0019078C"/>
    <w:rPr>
      <w:rFonts w:eastAsia="標楷體" w:cs="新細明體"/>
      <w:b/>
      <w:bCs/>
      <w:kern w:val="2"/>
      <w:sz w:val="28"/>
      <w:szCs w:val="28"/>
    </w:rPr>
  </w:style>
  <w:style w:type="paragraph" w:customStyle="1" w:styleId="1f4">
    <w:name w:val="標題1."/>
    <w:basedOn w:val="a"/>
    <w:rsid w:val="0019078C"/>
    <w:pPr>
      <w:spacing w:line="400" w:lineRule="exact"/>
      <w:ind w:firstLineChars="450" w:firstLine="450"/>
      <w:jc w:val="both"/>
    </w:pPr>
    <w:rPr>
      <w:rFonts w:ascii="標楷體" w:eastAsia="標楷體" w:cs="新細明體"/>
      <w:bCs/>
      <w:szCs w:val="24"/>
    </w:rPr>
  </w:style>
  <w:style w:type="paragraph" w:customStyle="1" w:styleId="1f5">
    <w:name w:val="標題1.加粗"/>
    <w:basedOn w:val="1f0"/>
    <w:link w:val="1f6"/>
    <w:rsid w:val="0019078C"/>
    <w:pPr>
      <w:ind w:firstLine="1080"/>
    </w:pPr>
    <w:rPr>
      <w:b/>
      <w:sz w:val="28"/>
      <w:szCs w:val="28"/>
    </w:rPr>
  </w:style>
  <w:style w:type="character" w:customStyle="1" w:styleId="1f6">
    <w:name w:val="標題1.加粗 字元"/>
    <w:link w:val="1f5"/>
    <w:rsid w:val="0019078C"/>
    <w:rPr>
      <w:rFonts w:ascii="標楷體" w:eastAsia="標楷體" w:cs="新細明體"/>
      <w:b/>
      <w:bCs/>
      <w:kern w:val="2"/>
      <w:sz w:val="28"/>
      <w:szCs w:val="28"/>
    </w:rPr>
  </w:style>
  <w:style w:type="paragraph" w:customStyle="1" w:styleId="affff2">
    <w:name w:val="標題一、"/>
    <w:basedOn w:val="afffe"/>
    <w:rsid w:val="0019078C"/>
    <w:pPr>
      <w:spacing w:beforeLines="20" w:afterLines="20" w:line="400" w:lineRule="exact"/>
      <w:ind w:firstLineChars="100" w:firstLine="100"/>
      <w:jc w:val="both"/>
    </w:pPr>
    <w:rPr>
      <w:sz w:val="32"/>
      <w:szCs w:val="32"/>
    </w:rPr>
  </w:style>
  <w:style w:type="paragraph" w:customStyle="1" w:styleId="affff3">
    <w:name w:val="標題一、 字元"/>
    <w:basedOn w:val="a"/>
    <w:rsid w:val="0019078C"/>
    <w:pPr>
      <w:spacing w:beforeLines="20" w:line="400" w:lineRule="exact"/>
      <w:ind w:firstLineChars="100" w:firstLine="100"/>
      <w:jc w:val="both"/>
    </w:pPr>
    <w:rPr>
      <w:rFonts w:eastAsia="標楷體"/>
      <w:b/>
      <w:bCs/>
      <w:sz w:val="32"/>
      <w:szCs w:val="32"/>
    </w:rPr>
  </w:style>
  <w:style w:type="paragraph" w:customStyle="1" w:styleId="affff4">
    <w:name w:val="標題壹、"/>
    <w:basedOn w:val="afffe"/>
    <w:rsid w:val="0019078C"/>
    <w:pPr>
      <w:spacing w:beforeLines="0" w:line="360" w:lineRule="auto"/>
      <w:jc w:val="both"/>
    </w:pPr>
    <w:rPr>
      <w:sz w:val="36"/>
      <w:szCs w:val="36"/>
    </w:rPr>
  </w:style>
  <w:style w:type="paragraph" w:customStyle="1" w:styleId="5">
    <w:name w:val="樣式5"/>
    <w:basedOn w:val="a"/>
    <w:rsid w:val="0019078C"/>
    <w:pPr>
      <w:adjustRightInd w:val="0"/>
      <w:spacing w:line="360" w:lineRule="auto"/>
      <w:ind w:left="960" w:firstLine="480"/>
      <w:jc w:val="both"/>
      <w:textAlignment w:val="baseline"/>
    </w:pPr>
    <w:rPr>
      <w:rFonts w:ascii="華康楷書體W5" w:eastAsia="華康楷書體W5"/>
      <w:kern w:val="0"/>
      <w:sz w:val="26"/>
    </w:rPr>
  </w:style>
  <w:style w:type="paragraph" w:customStyle="1" w:styleId="affff5">
    <w:name w:val="總述文"/>
    <w:rsid w:val="0019078C"/>
    <w:pPr>
      <w:overflowPunct w:val="0"/>
      <w:spacing w:line="460" w:lineRule="exact"/>
      <w:ind w:firstLineChars="200" w:firstLine="200"/>
      <w:jc w:val="both"/>
    </w:pPr>
    <w:rPr>
      <w:rFonts w:ascii="標楷體" w:eastAsia="標楷體"/>
      <w:kern w:val="2"/>
      <w:sz w:val="28"/>
    </w:rPr>
  </w:style>
  <w:style w:type="paragraph" w:customStyle="1" w:styleId="41">
    <w:name w:val="欄4（原因分析）"/>
    <w:basedOn w:val="a"/>
    <w:rsid w:val="0019078C"/>
    <w:pPr>
      <w:jc w:val="both"/>
    </w:pPr>
    <w:rPr>
      <w:rFonts w:ascii="標楷體" w:eastAsia="標楷體" w:cs="新細明體"/>
      <w:w w:val="90"/>
      <w:sz w:val="18"/>
      <w:szCs w:val="18"/>
    </w:rPr>
  </w:style>
  <w:style w:type="paragraph" w:customStyle="1" w:styleId="-">
    <w:name w:val="欄-項目符號"/>
    <w:basedOn w:val="aff9"/>
    <w:rsid w:val="0019078C"/>
    <w:pPr>
      <w:numPr>
        <w:numId w:val="44"/>
      </w:numPr>
      <w:tabs>
        <w:tab w:val="clear" w:pos="4153"/>
        <w:tab w:val="clear" w:pos="8306"/>
      </w:tabs>
      <w:snapToGrid/>
      <w:ind w:rightChars="50" w:right="120"/>
      <w:jc w:val="both"/>
    </w:pPr>
    <w:rPr>
      <w:rFonts w:eastAsia="華康楷書體W5"/>
      <w:spacing w:val="10"/>
      <w:sz w:val="19"/>
    </w:rPr>
  </w:style>
  <w:style w:type="paragraph" w:customStyle="1" w:styleId="1f7">
    <w:name w:val="1總決算"/>
    <w:basedOn w:val="1nnn"/>
    <w:qFormat/>
    <w:rsid w:val="00BA7F87"/>
  </w:style>
  <w:style w:type="paragraph" w:customStyle="1" w:styleId="affff6">
    <w:name w:val="(一)文新新"/>
    <w:basedOn w:val="n2"/>
    <w:qFormat/>
    <w:rsid w:val="00477D11"/>
    <w:pPr>
      <w:overflowPunct w:val="0"/>
      <w:ind w:leftChars="0" w:left="0" w:firstLineChars="227" w:firstLine="726"/>
    </w:pPr>
    <w:rPr>
      <w:color w:val="auto"/>
      <w:kern w:val="0"/>
    </w:rPr>
  </w:style>
  <w:style w:type="paragraph" w:customStyle="1" w:styleId="NNN">
    <w:name w:val="(一)文NNN"/>
    <w:basedOn w:val="aa"/>
    <w:uiPriority w:val="99"/>
    <w:qFormat/>
    <w:rsid w:val="00BA07D6"/>
    <w:pPr>
      <w:ind w:leftChars="0" w:left="924" w:firstLineChars="0" w:firstLine="685"/>
    </w:pPr>
    <w:rPr>
      <w:rFonts w:hAnsi="Times New Roman"/>
      <w:szCs w:val="32"/>
    </w:rPr>
  </w:style>
  <w:style w:type="paragraph" w:customStyle="1" w:styleId="NNN0">
    <w:name w:val="(一)NNN"/>
    <w:basedOn w:val="a"/>
    <w:uiPriority w:val="99"/>
    <w:qFormat/>
    <w:rsid w:val="00332CB1"/>
    <w:pPr>
      <w:snapToGrid w:val="0"/>
      <w:spacing w:line="560" w:lineRule="exact"/>
      <w:ind w:leftChars="111" w:left="880" w:hangingChars="164" w:hanging="525"/>
      <w:jc w:val="both"/>
    </w:pPr>
    <w:rPr>
      <w:rFonts w:eastAsia="標楷體"/>
      <w:b/>
      <w:bCs/>
      <w:sz w:val="32"/>
      <w:szCs w:val="24"/>
    </w:rPr>
  </w:style>
  <w:style w:type="paragraph" w:customStyle="1" w:styleId="1">
    <w:name w:val="1新"/>
    <w:basedOn w:val="1nnn"/>
    <w:qFormat/>
    <w:rsid w:val="002C42C1"/>
    <w:pPr>
      <w:numPr>
        <w:numId w:val="45"/>
      </w:numPr>
      <w:ind w:leftChars="0" w:left="0" w:firstLineChars="0" w:firstLine="881"/>
    </w:pPr>
    <w:rPr>
      <w:b w:val="0"/>
    </w:rPr>
  </w:style>
  <w:style w:type="character" w:customStyle="1" w:styleId="ab">
    <w:name w:val="(一)文 字元"/>
    <w:basedOn w:val="a0"/>
    <w:link w:val="aa"/>
    <w:uiPriority w:val="99"/>
    <w:rsid w:val="007F0D0E"/>
    <w:rPr>
      <w:rFonts w:eastAsia="標楷體" w:hAnsi="標楷體"/>
      <w:kern w:val="2"/>
      <w:sz w:val="32"/>
      <w:szCs w:val="24"/>
    </w:rPr>
  </w:style>
  <w:style w:type="paragraph" w:customStyle="1" w:styleId="affff7">
    <w:name w:val="表格內容"/>
    <w:basedOn w:val="a"/>
    <w:link w:val="affff8"/>
    <w:qFormat/>
    <w:rsid w:val="001C2064"/>
    <w:pPr>
      <w:suppressLineNumbers/>
      <w:suppressAutoHyphens/>
    </w:pPr>
    <w:rPr>
      <w:rFonts w:eastAsia="Microsoft YaHei" w:cs="Mangal"/>
      <w:kern w:val="1"/>
      <w:szCs w:val="24"/>
      <w:lang w:eastAsia="hi-IN" w:bidi="hi-IN"/>
    </w:rPr>
  </w:style>
  <w:style w:type="paragraph" w:customStyle="1" w:styleId="affff9">
    <w:name w:val="表說明"/>
    <w:basedOn w:val="a"/>
    <w:link w:val="affffa"/>
    <w:qFormat/>
    <w:rsid w:val="001C2064"/>
    <w:pPr>
      <w:keepNext/>
      <w:widowControl/>
      <w:spacing w:beforeLines="50" w:before="50" w:line="400" w:lineRule="exact"/>
      <w:ind w:firstLineChars="200" w:firstLine="200"/>
      <w:jc w:val="center"/>
      <w:textAlignment w:val="center"/>
    </w:pPr>
    <w:rPr>
      <w:rFonts w:ascii="標楷體" w:eastAsia="標楷體" w:hAnsi="標楷體"/>
      <w:b/>
      <w:sz w:val="26"/>
      <w:szCs w:val="28"/>
    </w:rPr>
  </w:style>
  <w:style w:type="character" w:customStyle="1" w:styleId="affffa">
    <w:name w:val="表說明 字元"/>
    <w:link w:val="affff9"/>
    <w:rsid w:val="001C2064"/>
    <w:rPr>
      <w:rFonts w:ascii="標楷體" w:eastAsia="標楷體" w:hAnsi="標楷體"/>
      <w:b/>
      <w:kern w:val="2"/>
      <w:sz w:val="26"/>
      <w:szCs w:val="28"/>
    </w:rPr>
  </w:style>
  <w:style w:type="character" w:customStyle="1" w:styleId="affff8">
    <w:name w:val="表格內容 字元"/>
    <w:link w:val="affff7"/>
    <w:rsid w:val="001C2064"/>
    <w:rPr>
      <w:rFonts w:eastAsia="Microsoft YaHei" w:cs="Mangal"/>
      <w:kern w:val="1"/>
      <w:sz w:val="24"/>
      <w:szCs w:val="24"/>
      <w:lang w:eastAsia="hi-IN" w:bidi="hi-IN"/>
    </w:rPr>
  </w:style>
  <w:style w:type="paragraph" w:customStyle="1" w:styleId="affffb">
    <w:name w:val="表註腳"/>
    <w:basedOn w:val="a"/>
    <w:link w:val="affffc"/>
    <w:qFormat/>
    <w:rsid w:val="001C2064"/>
    <w:pPr>
      <w:widowControl/>
      <w:spacing w:before="60" w:line="240" w:lineRule="exact"/>
      <w:ind w:left="573" w:hanging="573"/>
      <w:jc w:val="both"/>
      <w:textAlignment w:val="center"/>
    </w:pPr>
    <w:rPr>
      <w:rFonts w:ascii="標楷體" w:eastAsia="標楷體" w:hAnsi="標楷體"/>
      <w:sz w:val="20"/>
    </w:rPr>
  </w:style>
  <w:style w:type="character" w:customStyle="1" w:styleId="affffc">
    <w:name w:val="表註腳 字元"/>
    <w:link w:val="affffb"/>
    <w:rsid w:val="001C2064"/>
    <w:rPr>
      <w:rFonts w:ascii="標楷體" w:eastAsia="標楷體" w:hAnsi="標楷體"/>
      <w:kern w:val="2"/>
    </w:rPr>
  </w:style>
  <w:style w:type="table" w:customStyle="1" w:styleId="29">
    <w:name w:val="表格格線2"/>
    <w:basedOn w:val="a1"/>
    <w:next w:val="aff3"/>
    <w:uiPriority w:val="39"/>
    <w:rsid w:val="009925F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內文2"/>
    <w:basedOn w:val="a"/>
    <w:link w:val="2b"/>
    <w:rsid w:val="00251701"/>
    <w:pPr>
      <w:widowControl/>
      <w:spacing w:beforeLines="30" w:before="108" w:line="520" w:lineRule="exact"/>
      <w:ind w:leftChars="435" w:left="1044" w:firstLineChars="200" w:firstLine="640"/>
      <w:jc w:val="both"/>
      <w:textAlignment w:val="center"/>
    </w:pPr>
    <w:rPr>
      <w:rFonts w:ascii="標楷體" w:eastAsia="標楷體" w:hAnsi="標楷體"/>
      <w:sz w:val="32"/>
      <w:szCs w:val="32"/>
      <w:lang w:val="x-none" w:eastAsia="x-none"/>
    </w:rPr>
  </w:style>
  <w:style w:type="character" w:customStyle="1" w:styleId="2b">
    <w:name w:val="內文2 字元"/>
    <w:link w:val="2a"/>
    <w:locked/>
    <w:rsid w:val="00251701"/>
    <w:rPr>
      <w:rFonts w:ascii="標楷體" w:eastAsia="標楷體" w:hAnsi="標楷體"/>
      <w:kern w:val="2"/>
      <w:sz w:val="32"/>
      <w:szCs w:val="32"/>
      <w:lang w:val="x-none" w:eastAsia="x-none"/>
    </w:rPr>
  </w:style>
  <w:style w:type="paragraph" w:styleId="affffd">
    <w:name w:val="No Spacing"/>
    <w:uiPriority w:val="1"/>
    <w:qFormat/>
    <w:rsid w:val="00284AA7"/>
    <w:pPr>
      <w:widowControl w:val="0"/>
    </w:pPr>
    <w:rPr>
      <w:rFonts w:ascii="Calibri" w:hAnsi="Calibri"/>
      <w:kern w:val="2"/>
      <w:sz w:val="24"/>
      <w:szCs w:val="22"/>
    </w:rPr>
  </w:style>
  <w:style w:type="character" w:styleId="affffe">
    <w:name w:val="annotation reference"/>
    <w:basedOn w:val="a0"/>
    <w:semiHidden/>
    <w:unhideWhenUsed/>
    <w:rsid w:val="00F94E4F"/>
    <w:rPr>
      <w:sz w:val="18"/>
      <w:szCs w:val="18"/>
    </w:rPr>
  </w:style>
  <w:style w:type="paragraph" w:styleId="afffff">
    <w:name w:val="annotation text"/>
    <w:basedOn w:val="a"/>
    <w:link w:val="afffff0"/>
    <w:semiHidden/>
    <w:unhideWhenUsed/>
    <w:rsid w:val="00F94E4F"/>
  </w:style>
  <w:style w:type="character" w:customStyle="1" w:styleId="afffff0">
    <w:name w:val="註解文字 字元"/>
    <w:basedOn w:val="a0"/>
    <w:link w:val="afffff"/>
    <w:semiHidden/>
    <w:rsid w:val="00F94E4F"/>
    <w:rPr>
      <w:kern w:val="2"/>
      <w:sz w:val="24"/>
    </w:rPr>
  </w:style>
  <w:style w:type="paragraph" w:styleId="afffff1">
    <w:name w:val="annotation subject"/>
    <w:basedOn w:val="afffff"/>
    <w:next w:val="afffff"/>
    <w:link w:val="afffff2"/>
    <w:semiHidden/>
    <w:unhideWhenUsed/>
    <w:rsid w:val="00F94E4F"/>
    <w:rPr>
      <w:b/>
      <w:bCs/>
    </w:rPr>
  </w:style>
  <w:style w:type="character" w:customStyle="1" w:styleId="afffff2">
    <w:name w:val="註解主旨 字元"/>
    <w:basedOn w:val="afffff0"/>
    <w:link w:val="afffff1"/>
    <w:semiHidden/>
    <w:rsid w:val="00F94E4F"/>
    <w:rPr>
      <w:b/>
      <w:bCs/>
      <w:kern w:val="2"/>
      <w:sz w:val="24"/>
    </w:rPr>
  </w:style>
  <w:style w:type="table" w:customStyle="1" w:styleId="34">
    <w:name w:val="表格格線3"/>
    <w:basedOn w:val="a1"/>
    <w:next w:val="aff3"/>
    <w:uiPriority w:val="59"/>
    <w:rsid w:val="004241D7"/>
    <w:pPr>
      <w:widowControl w:val="0"/>
    </w:pPr>
    <w:rPr>
      <w:rFonts w:eastAsia="標楷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
    <w:basedOn w:val="a1"/>
    <w:next w:val="aff3"/>
    <w:uiPriority w:val="3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f3"/>
    <w:uiPriority w:val="5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661816">
      <w:bodyDiv w:val="1"/>
      <w:marLeft w:val="0"/>
      <w:marRight w:val="0"/>
      <w:marTop w:val="0"/>
      <w:marBottom w:val="0"/>
      <w:divBdr>
        <w:top w:val="none" w:sz="0" w:space="0" w:color="auto"/>
        <w:left w:val="none" w:sz="0" w:space="0" w:color="auto"/>
        <w:bottom w:val="none" w:sz="0" w:space="0" w:color="auto"/>
        <w:right w:val="none" w:sz="0" w:space="0" w:color="auto"/>
      </w:divBdr>
    </w:div>
    <w:div w:id="33240710">
      <w:bodyDiv w:val="1"/>
      <w:marLeft w:val="0"/>
      <w:marRight w:val="0"/>
      <w:marTop w:val="0"/>
      <w:marBottom w:val="0"/>
      <w:divBdr>
        <w:top w:val="none" w:sz="0" w:space="0" w:color="auto"/>
        <w:left w:val="none" w:sz="0" w:space="0" w:color="auto"/>
        <w:bottom w:val="none" w:sz="0" w:space="0" w:color="auto"/>
        <w:right w:val="none" w:sz="0" w:space="0" w:color="auto"/>
      </w:divBdr>
    </w:div>
    <w:div w:id="95442115">
      <w:bodyDiv w:val="1"/>
      <w:marLeft w:val="0"/>
      <w:marRight w:val="0"/>
      <w:marTop w:val="0"/>
      <w:marBottom w:val="0"/>
      <w:divBdr>
        <w:top w:val="none" w:sz="0" w:space="0" w:color="auto"/>
        <w:left w:val="none" w:sz="0" w:space="0" w:color="auto"/>
        <w:bottom w:val="none" w:sz="0" w:space="0" w:color="auto"/>
        <w:right w:val="none" w:sz="0" w:space="0" w:color="auto"/>
      </w:divBdr>
    </w:div>
    <w:div w:id="145056655">
      <w:bodyDiv w:val="1"/>
      <w:marLeft w:val="0"/>
      <w:marRight w:val="0"/>
      <w:marTop w:val="0"/>
      <w:marBottom w:val="0"/>
      <w:divBdr>
        <w:top w:val="none" w:sz="0" w:space="0" w:color="auto"/>
        <w:left w:val="none" w:sz="0" w:space="0" w:color="auto"/>
        <w:bottom w:val="none" w:sz="0" w:space="0" w:color="auto"/>
        <w:right w:val="none" w:sz="0" w:space="0" w:color="auto"/>
      </w:divBdr>
    </w:div>
    <w:div w:id="157305109">
      <w:bodyDiv w:val="1"/>
      <w:marLeft w:val="0"/>
      <w:marRight w:val="0"/>
      <w:marTop w:val="0"/>
      <w:marBottom w:val="0"/>
      <w:divBdr>
        <w:top w:val="none" w:sz="0" w:space="0" w:color="auto"/>
        <w:left w:val="none" w:sz="0" w:space="0" w:color="auto"/>
        <w:bottom w:val="none" w:sz="0" w:space="0" w:color="auto"/>
        <w:right w:val="none" w:sz="0" w:space="0" w:color="auto"/>
      </w:divBdr>
    </w:div>
    <w:div w:id="349842446">
      <w:bodyDiv w:val="1"/>
      <w:marLeft w:val="0"/>
      <w:marRight w:val="0"/>
      <w:marTop w:val="0"/>
      <w:marBottom w:val="0"/>
      <w:divBdr>
        <w:top w:val="none" w:sz="0" w:space="0" w:color="auto"/>
        <w:left w:val="none" w:sz="0" w:space="0" w:color="auto"/>
        <w:bottom w:val="none" w:sz="0" w:space="0" w:color="auto"/>
        <w:right w:val="none" w:sz="0" w:space="0" w:color="auto"/>
      </w:divBdr>
    </w:div>
    <w:div w:id="397367946">
      <w:bodyDiv w:val="1"/>
      <w:marLeft w:val="0"/>
      <w:marRight w:val="0"/>
      <w:marTop w:val="0"/>
      <w:marBottom w:val="0"/>
      <w:divBdr>
        <w:top w:val="none" w:sz="0" w:space="0" w:color="auto"/>
        <w:left w:val="none" w:sz="0" w:space="0" w:color="auto"/>
        <w:bottom w:val="none" w:sz="0" w:space="0" w:color="auto"/>
        <w:right w:val="none" w:sz="0" w:space="0" w:color="auto"/>
      </w:divBdr>
    </w:div>
    <w:div w:id="479856645">
      <w:bodyDiv w:val="1"/>
      <w:marLeft w:val="0"/>
      <w:marRight w:val="0"/>
      <w:marTop w:val="0"/>
      <w:marBottom w:val="0"/>
      <w:divBdr>
        <w:top w:val="none" w:sz="0" w:space="0" w:color="auto"/>
        <w:left w:val="none" w:sz="0" w:space="0" w:color="auto"/>
        <w:bottom w:val="none" w:sz="0" w:space="0" w:color="auto"/>
        <w:right w:val="none" w:sz="0" w:space="0" w:color="auto"/>
      </w:divBdr>
    </w:div>
    <w:div w:id="488135507">
      <w:bodyDiv w:val="1"/>
      <w:marLeft w:val="0"/>
      <w:marRight w:val="0"/>
      <w:marTop w:val="0"/>
      <w:marBottom w:val="0"/>
      <w:divBdr>
        <w:top w:val="none" w:sz="0" w:space="0" w:color="auto"/>
        <w:left w:val="none" w:sz="0" w:space="0" w:color="auto"/>
        <w:bottom w:val="none" w:sz="0" w:space="0" w:color="auto"/>
        <w:right w:val="none" w:sz="0" w:space="0" w:color="auto"/>
      </w:divBdr>
    </w:div>
    <w:div w:id="521633329">
      <w:bodyDiv w:val="1"/>
      <w:marLeft w:val="0"/>
      <w:marRight w:val="0"/>
      <w:marTop w:val="0"/>
      <w:marBottom w:val="0"/>
      <w:divBdr>
        <w:top w:val="none" w:sz="0" w:space="0" w:color="auto"/>
        <w:left w:val="none" w:sz="0" w:space="0" w:color="auto"/>
        <w:bottom w:val="none" w:sz="0" w:space="0" w:color="auto"/>
        <w:right w:val="none" w:sz="0" w:space="0" w:color="auto"/>
      </w:divBdr>
    </w:div>
    <w:div w:id="759760787">
      <w:bodyDiv w:val="1"/>
      <w:marLeft w:val="0"/>
      <w:marRight w:val="0"/>
      <w:marTop w:val="0"/>
      <w:marBottom w:val="0"/>
      <w:divBdr>
        <w:top w:val="none" w:sz="0" w:space="0" w:color="auto"/>
        <w:left w:val="none" w:sz="0" w:space="0" w:color="auto"/>
        <w:bottom w:val="none" w:sz="0" w:space="0" w:color="auto"/>
        <w:right w:val="none" w:sz="0" w:space="0" w:color="auto"/>
      </w:divBdr>
    </w:div>
    <w:div w:id="1092821899">
      <w:bodyDiv w:val="1"/>
      <w:marLeft w:val="0"/>
      <w:marRight w:val="0"/>
      <w:marTop w:val="0"/>
      <w:marBottom w:val="0"/>
      <w:divBdr>
        <w:top w:val="none" w:sz="0" w:space="0" w:color="auto"/>
        <w:left w:val="none" w:sz="0" w:space="0" w:color="auto"/>
        <w:bottom w:val="none" w:sz="0" w:space="0" w:color="auto"/>
        <w:right w:val="none" w:sz="0" w:space="0" w:color="auto"/>
      </w:divBdr>
    </w:div>
    <w:div w:id="1219823876">
      <w:bodyDiv w:val="1"/>
      <w:marLeft w:val="0"/>
      <w:marRight w:val="0"/>
      <w:marTop w:val="0"/>
      <w:marBottom w:val="0"/>
      <w:divBdr>
        <w:top w:val="none" w:sz="0" w:space="0" w:color="auto"/>
        <w:left w:val="none" w:sz="0" w:space="0" w:color="auto"/>
        <w:bottom w:val="none" w:sz="0" w:space="0" w:color="auto"/>
        <w:right w:val="none" w:sz="0" w:space="0" w:color="auto"/>
      </w:divBdr>
    </w:div>
    <w:div w:id="1305084964">
      <w:bodyDiv w:val="1"/>
      <w:marLeft w:val="0"/>
      <w:marRight w:val="0"/>
      <w:marTop w:val="0"/>
      <w:marBottom w:val="0"/>
      <w:divBdr>
        <w:top w:val="none" w:sz="0" w:space="0" w:color="auto"/>
        <w:left w:val="none" w:sz="0" w:space="0" w:color="auto"/>
        <w:bottom w:val="none" w:sz="0" w:space="0" w:color="auto"/>
        <w:right w:val="none" w:sz="0" w:space="0" w:color="auto"/>
      </w:divBdr>
    </w:div>
    <w:div w:id="1355960422">
      <w:bodyDiv w:val="1"/>
      <w:marLeft w:val="0"/>
      <w:marRight w:val="0"/>
      <w:marTop w:val="0"/>
      <w:marBottom w:val="0"/>
      <w:divBdr>
        <w:top w:val="none" w:sz="0" w:space="0" w:color="auto"/>
        <w:left w:val="none" w:sz="0" w:space="0" w:color="auto"/>
        <w:bottom w:val="none" w:sz="0" w:space="0" w:color="auto"/>
        <w:right w:val="none" w:sz="0" w:space="0" w:color="auto"/>
      </w:divBdr>
    </w:div>
    <w:div w:id="1367408710">
      <w:bodyDiv w:val="1"/>
      <w:marLeft w:val="0"/>
      <w:marRight w:val="0"/>
      <w:marTop w:val="0"/>
      <w:marBottom w:val="0"/>
      <w:divBdr>
        <w:top w:val="none" w:sz="0" w:space="0" w:color="auto"/>
        <w:left w:val="none" w:sz="0" w:space="0" w:color="auto"/>
        <w:bottom w:val="none" w:sz="0" w:space="0" w:color="auto"/>
        <w:right w:val="none" w:sz="0" w:space="0" w:color="auto"/>
      </w:divBdr>
    </w:div>
    <w:div w:id="1464499237">
      <w:bodyDiv w:val="1"/>
      <w:marLeft w:val="0"/>
      <w:marRight w:val="0"/>
      <w:marTop w:val="0"/>
      <w:marBottom w:val="0"/>
      <w:divBdr>
        <w:top w:val="none" w:sz="0" w:space="0" w:color="auto"/>
        <w:left w:val="none" w:sz="0" w:space="0" w:color="auto"/>
        <w:bottom w:val="none" w:sz="0" w:space="0" w:color="auto"/>
        <w:right w:val="none" w:sz="0" w:space="0" w:color="auto"/>
      </w:divBdr>
    </w:div>
    <w:div w:id="1476676357">
      <w:bodyDiv w:val="1"/>
      <w:marLeft w:val="0"/>
      <w:marRight w:val="0"/>
      <w:marTop w:val="0"/>
      <w:marBottom w:val="0"/>
      <w:divBdr>
        <w:top w:val="none" w:sz="0" w:space="0" w:color="auto"/>
        <w:left w:val="none" w:sz="0" w:space="0" w:color="auto"/>
        <w:bottom w:val="none" w:sz="0" w:space="0" w:color="auto"/>
        <w:right w:val="none" w:sz="0" w:space="0" w:color="auto"/>
      </w:divBdr>
    </w:div>
    <w:div w:id="1541278407">
      <w:bodyDiv w:val="1"/>
      <w:marLeft w:val="0"/>
      <w:marRight w:val="0"/>
      <w:marTop w:val="0"/>
      <w:marBottom w:val="0"/>
      <w:divBdr>
        <w:top w:val="none" w:sz="0" w:space="0" w:color="auto"/>
        <w:left w:val="none" w:sz="0" w:space="0" w:color="auto"/>
        <w:bottom w:val="none" w:sz="0" w:space="0" w:color="auto"/>
        <w:right w:val="none" w:sz="0" w:space="0" w:color="auto"/>
      </w:divBdr>
    </w:div>
    <w:div w:id="1583761133">
      <w:bodyDiv w:val="1"/>
      <w:marLeft w:val="0"/>
      <w:marRight w:val="0"/>
      <w:marTop w:val="0"/>
      <w:marBottom w:val="0"/>
      <w:divBdr>
        <w:top w:val="none" w:sz="0" w:space="0" w:color="auto"/>
        <w:left w:val="none" w:sz="0" w:space="0" w:color="auto"/>
        <w:bottom w:val="none" w:sz="0" w:space="0" w:color="auto"/>
        <w:right w:val="none" w:sz="0" w:space="0" w:color="auto"/>
      </w:divBdr>
    </w:div>
    <w:div w:id="1596865537">
      <w:bodyDiv w:val="1"/>
      <w:marLeft w:val="0"/>
      <w:marRight w:val="0"/>
      <w:marTop w:val="0"/>
      <w:marBottom w:val="0"/>
      <w:divBdr>
        <w:top w:val="none" w:sz="0" w:space="0" w:color="auto"/>
        <w:left w:val="none" w:sz="0" w:space="0" w:color="auto"/>
        <w:bottom w:val="none" w:sz="0" w:space="0" w:color="auto"/>
        <w:right w:val="none" w:sz="0" w:space="0" w:color="auto"/>
      </w:divBdr>
    </w:div>
    <w:div w:id="1647540277">
      <w:bodyDiv w:val="1"/>
      <w:marLeft w:val="0"/>
      <w:marRight w:val="0"/>
      <w:marTop w:val="0"/>
      <w:marBottom w:val="0"/>
      <w:divBdr>
        <w:top w:val="none" w:sz="0" w:space="0" w:color="auto"/>
        <w:left w:val="none" w:sz="0" w:space="0" w:color="auto"/>
        <w:bottom w:val="none" w:sz="0" w:space="0" w:color="auto"/>
        <w:right w:val="none" w:sz="0" w:space="0" w:color="auto"/>
      </w:divBdr>
    </w:div>
    <w:div w:id="1690835200">
      <w:bodyDiv w:val="1"/>
      <w:marLeft w:val="0"/>
      <w:marRight w:val="0"/>
      <w:marTop w:val="0"/>
      <w:marBottom w:val="0"/>
      <w:divBdr>
        <w:top w:val="none" w:sz="0" w:space="0" w:color="auto"/>
        <w:left w:val="none" w:sz="0" w:space="0" w:color="auto"/>
        <w:bottom w:val="none" w:sz="0" w:space="0" w:color="auto"/>
        <w:right w:val="none" w:sz="0" w:space="0" w:color="auto"/>
      </w:divBdr>
    </w:div>
    <w:div w:id="1930889962">
      <w:bodyDiv w:val="1"/>
      <w:marLeft w:val="0"/>
      <w:marRight w:val="0"/>
      <w:marTop w:val="0"/>
      <w:marBottom w:val="0"/>
      <w:divBdr>
        <w:top w:val="none" w:sz="0" w:space="0" w:color="auto"/>
        <w:left w:val="none" w:sz="0" w:space="0" w:color="auto"/>
        <w:bottom w:val="none" w:sz="0" w:space="0" w:color="auto"/>
        <w:right w:val="none" w:sz="0" w:space="0" w:color="auto"/>
      </w:divBdr>
    </w:div>
    <w:div w:id="203175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png"/><Relationship Id="rId18" Type="http://schemas.openxmlformats.org/officeDocument/2006/relationships/chart" Target="charts/chart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4.xm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0.png"/><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oleObject" Target="embeddings/Microsoft_Excel___.xls"/><Relationship Id="rId22" Type="http://schemas.microsoft.com/office/2007/relationships/hdphoto" Target="media/hdphoto10.wdp"/><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24037;&#20316;&#36039;&#26009;&#22846;\&#22283;&#26377;&#36001;&#29986;&#32626;\5-&#32317;&#27770;&#31639;&#23529;&#26680;&#22577;&#21578;\111&#24180;&#24230;&#23529;&#26680;&#22577;&#21578;\&#31532;2&#20874;&#19993;&#25342;-&#37325;&#35201;&#23529;&#26680;&#24847;&#35211;-111\&#19977;&#24307;(3&#31185;6&#38988;.4&#31185;6&#38988;)\&#27506;&#20986;&#27506;&#20837;&#22294;&#34920;.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file:///D:\000.&#20844;&#21209;&#36039;&#26009;\&#35609;\13.&#32317;&#27770;&#31639;&#12289;&#36890;&#30693;&#20107;&#38917;\111&#32317;&#27770;&#31639;\0-&#37325;&#35201;&#23529;&#26680;&#24847;&#35211;\&#30332;&#31080;&#32113;&#35336;&#22294;-0628.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2.xml"/><Relationship Id="rId4" Type="http://schemas.openxmlformats.org/officeDocument/2006/relationships/package" Target="../embeddings/Microsoft_Excel____.xlsx"/></Relationships>
</file>

<file path=word/charts/_rels/chart4.xml.rels><?xml version="1.0" encoding="UTF-8" standalone="yes"?>
<Relationships xmlns="http://schemas.openxmlformats.org/package/2006/relationships"><Relationship Id="rId3" Type="http://schemas.openxmlformats.org/officeDocument/2006/relationships/oleObject" Target="file:///D:\&#24037;&#20316;&#36039;&#26009;&#22846;\&#22283;&#26377;&#36001;&#29986;&#32626;\5-&#32317;&#27770;&#31639;&#23529;&#26680;&#22577;&#21578;\111&#24180;&#24230;&#23529;&#26680;&#22577;&#21578;\&#31532;2&#20874;&#19993;&#25342;-&#37325;&#35201;&#23529;&#26680;&#24847;&#35211;-111\&#19977;&#24307;\&#22294;.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rPr>
              <a:t>1</a:t>
            </a:r>
            <a:r>
              <a:rPr lang="zh-TW" altLang="en-US" sz="1200" b="1">
                <a:solidFill>
                  <a:sysClr val="windowText" lastClr="000000"/>
                </a:solidFill>
              </a:rPr>
              <a:t>　</a:t>
            </a:r>
            <a:r>
              <a:rPr lang="zh-TW" sz="1200" b="1">
                <a:solidFill>
                  <a:sysClr val="windowText" lastClr="000000"/>
                </a:solidFill>
              </a:rPr>
              <a:t>中央政府總預算歲入歲出</a:t>
            </a:r>
            <a:r>
              <a:rPr lang="zh-TW" altLang="en-US" sz="1200" b="1">
                <a:solidFill>
                  <a:sysClr val="windowText" lastClr="000000"/>
                </a:solidFill>
              </a:rPr>
              <a:t>審定</a:t>
            </a:r>
            <a:r>
              <a:rPr lang="zh-TW" sz="1200" b="1">
                <a:solidFill>
                  <a:sysClr val="windowText" lastClr="000000"/>
                </a:solidFill>
              </a:rPr>
              <a:t>情形</a:t>
            </a:r>
          </a:p>
        </c:rich>
      </c:tx>
      <c:layout>
        <c:manualLayout>
          <c:xMode val="edge"/>
          <c:yMode val="edge"/>
          <c:x val="0.26651717079054438"/>
          <c:y val="1.9505176066189685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1741974442073823"/>
          <c:y val="0.15337197063565025"/>
          <c:w val="0.77771466960741109"/>
          <c:h val="0.72199581651278366"/>
        </c:manualLayout>
      </c:layout>
      <c:barChart>
        <c:barDir val="col"/>
        <c:grouping val="clustered"/>
        <c:varyColors val="0"/>
        <c:ser>
          <c:idx val="2"/>
          <c:order val="2"/>
          <c:tx>
            <c:strRef>
              <c:f>'工作表1 (2)'!$D$1</c:f>
              <c:strCache>
                <c:ptCount val="1"/>
                <c:pt idx="0">
                  <c:v>賸餘(短絀-)審定數(右標)</c:v>
                </c:pt>
              </c:strCache>
            </c:strRef>
          </c:tx>
          <c:spPr>
            <a:solidFill>
              <a:srgbClr val="C7C7C7"/>
            </a:solidFill>
            <a:ln>
              <a:noFill/>
            </a:ln>
            <a:effectLst/>
          </c:spPr>
          <c:invertIfNegative val="0"/>
          <c:dLbls>
            <c:dLbl>
              <c:idx val="0"/>
              <c:layout>
                <c:manualLayout>
                  <c:x val="-2.7777200673134855E-3"/>
                  <c:y val="1.57717693376563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E13-4AF0-AFA4-E331204D6946}"/>
                </c:ext>
              </c:extLst>
            </c:dLbl>
            <c:dLbl>
              <c:idx val="1"/>
              <c:layout>
                <c:manualLayout>
                  <c:x val="2.6385224274406089E-3"/>
                  <c:y val="1.30647869383974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E13-4AF0-AFA4-E331204D6946}"/>
                </c:ext>
              </c:extLst>
            </c:dLbl>
            <c:dLbl>
              <c:idx val="2"/>
              <c:layout>
                <c:manualLayout>
                  <c:x val="-2.6385224274406817E-3"/>
                  <c:y val="-3.628705419175544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E13-4AF0-AFA4-E331204D6946}"/>
                </c:ext>
              </c:extLst>
            </c:dLbl>
            <c:dLbl>
              <c:idx val="3"/>
              <c:layout>
                <c:manualLayout>
                  <c:x val="1.391976398728523E-4"/>
                  <c:y val="2.191408059286706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E13-4AF0-AFA4-E331204D6946}"/>
                </c:ext>
              </c:extLst>
            </c:dLbl>
            <c:dLbl>
              <c:idx val="4"/>
              <c:layout>
                <c:manualLayout>
                  <c:x val="-1.0185067526415994E-16"/>
                  <c:y val="1.85858236995593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E13-4AF0-AFA4-E331204D6946}"/>
                </c:ext>
              </c:extLst>
            </c:dLbl>
            <c:dLbl>
              <c:idx val="5"/>
              <c:layout>
                <c:manualLayout>
                  <c:x val="2.7777777777777779E-3"/>
                  <c:y val="9.292911849779714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E13-4AF0-AFA4-E331204D6946}"/>
                </c:ext>
              </c:extLst>
            </c:dLbl>
            <c:dLbl>
              <c:idx val="6"/>
              <c:layout>
                <c:manualLayout>
                  <c:x val="-1.0185067526415994E-16"/>
                  <c:y val="9.292911849779714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E13-4AF0-AFA4-E331204D6946}"/>
                </c:ext>
              </c:extLst>
            </c:dLbl>
            <c:dLbl>
              <c:idx val="7"/>
              <c:layout>
                <c:manualLayout>
                  <c:x val="-1.0185067526415994E-16"/>
                  <c:y val="9.292911849779714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E13-4AF0-AFA4-E331204D6946}"/>
                </c:ext>
              </c:extLst>
            </c:dLbl>
            <c:dLbl>
              <c:idx val="8"/>
              <c:layout>
                <c:manualLayout>
                  <c:x val="0"/>
                  <c:y val="0.1042100540073213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E13-4AF0-AFA4-E331204D6946}"/>
                </c:ext>
              </c:extLst>
            </c:dLbl>
            <c:dLbl>
              <c:idx val="9"/>
              <c:layout>
                <c:manualLayout>
                  <c:x val="-2.7531500237975518E-3"/>
                  <c:y val="0.2304607858694522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E13-4AF0-AFA4-E331204D6946}"/>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'工作表1 (2)'!$D$2:$D$11</c:f>
              <c:numCache>
                <c:formatCode>#,##0</c:formatCode>
                <c:ptCount val="10"/>
                <c:pt idx="0">
                  <c:v>-1253</c:v>
                </c:pt>
                <c:pt idx="1">
                  <c:v>-1271</c:v>
                </c:pt>
                <c:pt idx="2" formatCode="General">
                  <c:v>-100</c:v>
                </c:pt>
                <c:pt idx="3" formatCode="General">
                  <c:v>-442</c:v>
                </c:pt>
                <c:pt idx="4" formatCode="General">
                  <c:v>25</c:v>
                </c:pt>
                <c:pt idx="5">
                  <c:v>1109</c:v>
                </c:pt>
                <c:pt idx="6">
                  <c:v>1207</c:v>
                </c:pt>
                <c:pt idx="7">
                  <c:v>1302</c:v>
                </c:pt>
                <c:pt idx="8">
                  <c:v>2978</c:v>
                </c:pt>
                <c:pt idx="9">
                  <c:v>4992</c:v>
                </c:pt>
              </c:numCache>
            </c:numRef>
          </c:val>
          <c:extLst>
            <c:ext xmlns:c16="http://schemas.microsoft.com/office/drawing/2014/chart" uri="{C3380CC4-5D6E-409C-BE32-E72D297353CC}">
              <c16:uniqueId val="{0000000A-AE13-4AF0-AFA4-E331204D6946}"/>
            </c:ext>
          </c:extLst>
        </c:ser>
        <c:dLbls>
          <c:showLegendKey val="0"/>
          <c:showVal val="0"/>
          <c:showCatName val="0"/>
          <c:showSerName val="0"/>
          <c:showPercent val="0"/>
          <c:showBubbleSize val="0"/>
        </c:dLbls>
        <c:gapWidth val="150"/>
        <c:axId val="501704016"/>
        <c:axId val="501703600"/>
      </c:barChart>
      <c:lineChart>
        <c:grouping val="standard"/>
        <c:varyColors val="0"/>
        <c:ser>
          <c:idx val="0"/>
          <c:order val="0"/>
          <c:tx>
            <c:strRef>
              <c:f>'工作表1 (2)'!$B$1</c:f>
              <c:strCache>
                <c:ptCount val="1"/>
                <c:pt idx="0">
                  <c:v>歲入審定數(左標)</c:v>
                </c:pt>
              </c:strCache>
            </c:strRef>
          </c:tx>
          <c:spPr>
            <a:ln w="28575" cap="sq" cmpd="sng">
              <a:solidFill>
                <a:schemeClr val="tx1">
                  <a:lumMod val="50000"/>
                  <a:lumOff val="50000"/>
                </a:schemeClr>
              </a:solidFill>
              <a:prstDash val="dash"/>
              <a:round/>
              <a:headEnd type="none"/>
            </a:ln>
            <a:effectLst/>
          </c:spPr>
          <c:marker>
            <c:symbol val="triangle"/>
            <c:size val="5"/>
            <c:spPr>
              <a:solidFill>
                <a:schemeClr val="tx1">
                  <a:lumMod val="50000"/>
                  <a:lumOff val="50000"/>
                </a:schemeClr>
              </a:solidFill>
              <a:ln w="9525">
                <a:solidFill>
                  <a:schemeClr val="tx1">
                    <a:lumMod val="50000"/>
                    <a:lumOff val="50000"/>
                  </a:schemeClr>
                </a:solidFill>
                <a:prstDash val="sysDot"/>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B-AE13-4AF0-AFA4-E331204D6946}"/>
                </c:ext>
              </c:extLst>
            </c:dLbl>
            <c:dLbl>
              <c:idx val="2"/>
              <c:delete val="1"/>
              <c:extLst>
                <c:ext xmlns:c15="http://schemas.microsoft.com/office/drawing/2012/chart" uri="{CE6537A1-D6FC-4f65-9D91-7224C49458BB}"/>
                <c:ext xmlns:c16="http://schemas.microsoft.com/office/drawing/2014/chart" uri="{C3380CC4-5D6E-409C-BE32-E72D297353CC}">
                  <c16:uniqueId val="{0000000C-AE13-4AF0-AFA4-E331204D6946}"/>
                </c:ext>
              </c:extLst>
            </c:dLbl>
            <c:dLbl>
              <c:idx val="3"/>
              <c:delete val="1"/>
              <c:extLst>
                <c:ext xmlns:c15="http://schemas.microsoft.com/office/drawing/2012/chart" uri="{CE6537A1-D6FC-4f65-9D91-7224C49458BB}"/>
                <c:ext xmlns:c16="http://schemas.microsoft.com/office/drawing/2014/chart" uri="{C3380CC4-5D6E-409C-BE32-E72D297353CC}">
                  <c16:uniqueId val="{0000000D-AE13-4AF0-AFA4-E331204D6946}"/>
                </c:ext>
              </c:extLst>
            </c:dLbl>
            <c:dLbl>
              <c:idx val="4"/>
              <c:delete val="1"/>
              <c:extLst>
                <c:ext xmlns:c15="http://schemas.microsoft.com/office/drawing/2012/chart" uri="{CE6537A1-D6FC-4f65-9D91-7224C49458BB}"/>
                <c:ext xmlns:c16="http://schemas.microsoft.com/office/drawing/2014/chart" uri="{C3380CC4-5D6E-409C-BE32-E72D297353CC}">
                  <c16:uniqueId val="{0000000E-AE13-4AF0-AFA4-E331204D6946}"/>
                </c:ext>
              </c:extLst>
            </c:dLbl>
            <c:dLbl>
              <c:idx val="5"/>
              <c:delete val="1"/>
              <c:extLst>
                <c:ext xmlns:c15="http://schemas.microsoft.com/office/drawing/2012/chart" uri="{CE6537A1-D6FC-4f65-9D91-7224C49458BB}"/>
                <c:ext xmlns:c16="http://schemas.microsoft.com/office/drawing/2014/chart" uri="{C3380CC4-5D6E-409C-BE32-E72D297353CC}">
                  <c16:uniqueId val="{0000000F-AE13-4AF0-AFA4-E331204D6946}"/>
                </c:ext>
              </c:extLst>
            </c:dLbl>
            <c:dLbl>
              <c:idx val="6"/>
              <c:delete val="1"/>
              <c:extLst>
                <c:ext xmlns:c15="http://schemas.microsoft.com/office/drawing/2012/chart" uri="{CE6537A1-D6FC-4f65-9D91-7224C49458BB}"/>
                <c:ext xmlns:c16="http://schemas.microsoft.com/office/drawing/2014/chart" uri="{C3380CC4-5D6E-409C-BE32-E72D297353CC}">
                  <c16:uniqueId val="{00000010-AE13-4AF0-AFA4-E331204D6946}"/>
                </c:ext>
              </c:extLst>
            </c:dLbl>
            <c:dLbl>
              <c:idx val="7"/>
              <c:delete val="1"/>
              <c:extLst>
                <c:ext xmlns:c15="http://schemas.microsoft.com/office/drawing/2012/chart" uri="{CE6537A1-D6FC-4f65-9D91-7224C49458BB}"/>
                <c:ext xmlns:c16="http://schemas.microsoft.com/office/drawing/2014/chart" uri="{C3380CC4-5D6E-409C-BE32-E72D297353CC}">
                  <c16:uniqueId val="{00000011-AE13-4AF0-AFA4-E331204D6946}"/>
                </c:ext>
              </c:extLst>
            </c:dLbl>
            <c:dLbl>
              <c:idx val="8"/>
              <c:delete val="1"/>
              <c:extLst>
                <c:ext xmlns:c15="http://schemas.microsoft.com/office/drawing/2012/chart" uri="{CE6537A1-D6FC-4f65-9D91-7224C49458BB}"/>
                <c:ext xmlns:c16="http://schemas.microsoft.com/office/drawing/2014/chart" uri="{C3380CC4-5D6E-409C-BE32-E72D297353CC}">
                  <c16:uniqueId val="{00000012-AE13-4AF0-AFA4-E331204D6946}"/>
                </c:ext>
              </c:extLst>
            </c:dLbl>
            <c:dLbl>
              <c:idx val="9"/>
              <c:layout>
                <c:manualLayout>
                  <c:x val="-4.6659597030752918E-2"/>
                  <c:y val="-2.48436414176511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AE13-4AF0-AFA4-E331204D69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 (2)'!$A$2:$A$11</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 (2)'!$B$2:$B$11</c:f>
              <c:numCache>
                <c:formatCode>#,##0</c:formatCode>
                <c:ptCount val="10"/>
                <c:pt idx="0">
                  <c:v>17304</c:v>
                </c:pt>
                <c:pt idx="1">
                  <c:v>17264</c:v>
                </c:pt>
                <c:pt idx="2">
                  <c:v>18856</c:v>
                </c:pt>
                <c:pt idx="3">
                  <c:v>18957</c:v>
                </c:pt>
                <c:pt idx="4">
                  <c:v>19298</c:v>
                </c:pt>
                <c:pt idx="5">
                  <c:v>20203</c:v>
                </c:pt>
                <c:pt idx="6">
                  <c:v>20765</c:v>
                </c:pt>
                <c:pt idx="7">
                  <c:v>21696</c:v>
                </c:pt>
                <c:pt idx="8">
                  <c:v>23869</c:v>
                </c:pt>
                <c:pt idx="9">
                  <c:v>27132</c:v>
                </c:pt>
              </c:numCache>
            </c:numRef>
          </c:val>
          <c:smooth val="0"/>
          <c:extLst>
            <c:ext xmlns:c16="http://schemas.microsoft.com/office/drawing/2014/chart" uri="{C3380CC4-5D6E-409C-BE32-E72D297353CC}">
              <c16:uniqueId val="{00000014-AE13-4AF0-AFA4-E331204D6946}"/>
            </c:ext>
          </c:extLst>
        </c:ser>
        <c:ser>
          <c:idx val="1"/>
          <c:order val="1"/>
          <c:tx>
            <c:strRef>
              <c:f>'工作表1 (2)'!$C$1</c:f>
              <c:strCache>
                <c:ptCount val="1"/>
                <c:pt idx="0">
                  <c:v>歲出審定數(左標)</c:v>
                </c:pt>
              </c:strCache>
            </c:strRef>
          </c:tx>
          <c:spPr>
            <a:ln w="12700" cap="rnd">
              <a:solidFill>
                <a:schemeClr val="tx1"/>
              </a:solidFill>
              <a:round/>
            </a:ln>
            <a:effectLst/>
          </c:spPr>
          <c:marker>
            <c:symbol val="circle"/>
            <c:size val="5"/>
            <c:spPr>
              <a:solidFill>
                <a:schemeClr val="tx1"/>
              </a:solidFill>
              <a:ln w="12700">
                <a:solidFill>
                  <a:schemeClr val="tx1"/>
                </a:solidFill>
              </a:ln>
              <a:effectLst/>
            </c:spPr>
          </c:marker>
          <c:dLbls>
            <c:dLbl>
              <c:idx val="0"/>
              <c:layout>
                <c:manualLayout>
                  <c:x val="-4.3478260869565216E-2"/>
                  <c:y val="-3.8915913829047952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AE13-4AF0-AFA4-E331204D6946}"/>
                </c:ext>
              </c:extLst>
            </c:dLbl>
            <c:dLbl>
              <c:idx val="1"/>
              <c:delete val="1"/>
              <c:extLst>
                <c:ext xmlns:c15="http://schemas.microsoft.com/office/drawing/2012/chart" uri="{CE6537A1-D6FC-4f65-9D91-7224C49458BB}"/>
                <c:ext xmlns:c16="http://schemas.microsoft.com/office/drawing/2014/chart" uri="{C3380CC4-5D6E-409C-BE32-E72D297353CC}">
                  <c16:uniqueId val="{00000016-AE13-4AF0-AFA4-E331204D6946}"/>
                </c:ext>
              </c:extLst>
            </c:dLbl>
            <c:dLbl>
              <c:idx val="2"/>
              <c:delete val="1"/>
              <c:extLst>
                <c:ext xmlns:c15="http://schemas.microsoft.com/office/drawing/2012/chart" uri="{CE6537A1-D6FC-4f65-9D91-7224C49458BB}"/>
                <c:ext xmlns:c16="http://schemas.microsoft.com/office/drawing/2014/chart" uri="{C3380CC4-5D6E-409C-BE32-E72D297353CC}">
                  <c16:uniqueId val="{00000017-AE13-4AF0-AFA4-E331204D6946}"/>
                </c:ext>
              </c:extLst>
            </c:dLbl>
            <c:dLbl>
              <c:idx val="3"/>
              <c:delete val="1"/>
              <c:extLst>
                <c:ext xmlns:c15="http://schemas.microsoft.com/office/drawing/2012/chart" uri="{CE6537A1-D6FC-4f65-9D91-7224C49458BB}"/>
                <c:ext xmlns:c16="http://schemas.microsoft.com/office/drawing/2014/chart" uri="{C3380CC4-5D6E-409C-BE32-E72D297353CC}">
                  <c16:uniqueId val="{00000018-AE13-4AF0-AFA4-E331204D6946}"/>
                </c:ext>
              </c:extLst>
            </c:dLbl>
            <c:dLbl>
              <c:idx val="4"/>
              <c:delete val="1"/>
              <c:extLst>
                <c:ext xmlns:c15="http://schemas.microsoft.com/office/drawing/2012/chart" uri="{CE6537A1-D6FC-4f65-9D91-7224C49458BB}"/>
                <c:ext xmlns:c16="http://schemas.microsoft.com/office/drawing/2014/chart" uri="{C3380CC4-5D6E-409C-BE32-E72D297353CC}">
                  <c16:uniqueId val="{00000019-AE13-4AF0-AFA4-E331204D6946}"/>
                </c:ext>
              </c:extLst>
            </c:dLbl>
            <c:dLbl>
              <c:idx val="5"/>
              <c:delete val="1"/>
              <c:extLst>
                <c:ext xmlns:c15="http://schemas.microsoft.com/office/drawing/2012/chart" uri="{CE6537A1-D6FC-4f65-9D91-7224C49458BB}"/>
                <c:ext xmlns:c16="http://schemas.microsoft.com/office/drawing/2014/chart" uri="{C3380CC4-5D6E-409C-BE32-E72D297353CC}">
                  <c16:uniqueId val="{0000001A-AE13-4AF0-AFA4-E331204D6946}"/>
                </c:ext>
              </c:extLst>
            </c:dLbl>
            <c:dLbl>
              <c:idx val="6"/>
              <c:delete val="1"/>
              <c:extLst>
                <c:ext xmlns:c15="http://schemas.microsoft.com/office/drawing/2012/chart" uri="{CE6537A1-D6FC-4f65-9D91-7224C49458BB}"/>
                <c:ext xmlns:c16="http://schemas.microsoft.com/office/drawing/2014/chart" uri="{C3380CC4-5D6E-409C-BE32-E72D297353CC}">
                  <c16:uniqueId val="{0000001B-AE13-4AF0-AFA4-E331204D6946}"/>
                </c:ext>
              </c:extLst>
            </c:dLbl>
            <c:dLbl>
              <c:idx val="7"/>
              <c:delete val="1"/>
              <c:extLst>
                <c:ext xmlns:c15="http://schemas.microsoft.com/office/drawing/2012/chart" uri="{CE6537A1-D6FC-4f65-9D91-7224C49458BB}"/>
                <c:ext xmlns:c16="http://schemas.microsoft.com/office/drawing/2014/chart" uri="{C3380CC4-5D6E-409C-BE32-E72D297353CC}">
                  <c16:uniqueId val="{0000001C-AE13-4AF0-AFA4-E331204D6946}"/>
                </c:ext>
              </c:extLst>
            </c:dLbl>
            <c:dLbl>
              <c:idx val="8"/>
              <c:delete val="1"/>
              <c:extLst>
                <c:ext xmlns:c15="http://schemas.microsoft.com/office/drawing/2012/chart" uri="{CE6537A1-D6FC-4f65-9D91-7224C49458BB}"/>
                <c:ext xmlns:c16="http://schemas.microsoft.com/office/drawing/2014/chart" uri="{C3380CC4-5D6E-409C-BE32-E72D297353CC}">
                  <c16:uniqueId val="{0000001D-AE13-4AF0-AFA4-E331204D6946}"/>
                </c:ext>
              </c:extLst>
            </c:dLbl>
            <c:dLbl>
              <c:idx val="9"/>
              <c:layout>
                <c:manualLayout>
                  <c:x val="-4.878048780487805E-2"/>
                  <c:y val="-2.7275886031966644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AE13-4AF0-AFA4-E331204D69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 (2)'!$A$2:$A$11</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'工作表1 (2)'!$C$2:$C$11</c:f>
              <c:numCache>
                <c:formatCode>#,##0</c:formatCode>
                <c:ptCount val="10"/>
                <c:pt idx="0">
                  <c:v>18558</c:v>
                </c:pt>
                <c:pt idx="1">
                  <c:v>18535</c:v>
                </c:pt>
                <c:pt idx="2">
                  <c:v>18957</c:v>
                </c:pt>
                <c:pt idx="3">
                  <c:v>19399</c:v>
                </c:pt>
                <c:pt idx="4">
                  <c:v>19273</c:v>
                </c:pt>
                <c:pt idx="5">
                  <c:v>19094</c:v>
                </c:pt>
                <c:pt idx="6">
                  <c:v>19558</c:v>
                </c:pt>
                <c:pt idx="7">
                  <c:v>20393</c:v>
                </c:pt>
                <c:pt idx="8">
                  <c:v>20890</c:v>
                </c:pt>
                <c:pt idx="9">
                  <c:v>22139</c:v>
                </c:pt>
              </c:numCache>
            </c:numRef>
          </c:val>
          <c:smooth val="0"/>
          <c:extLst>
            <c:ext xmlns:c16="http://schemas.microsoft.com/office/drawing/2014/chart" uri="{C3380CC4-5D6E-409C-BE32-E72D297353CC}">
              <c16:uniqueId val="{0000001F-AE13-4AF0-AFA4-E331204D6946}"/>
            </c:ext>
          </c:extLst>
        </c:ser>
        <c:dLbls>
          <c:showLegendKey val="0"/>
          <c:showVal val="0"/>
          <c:showCatName val="0"/>
          <c:showSerName val="0"/>
          <c:showPercent val="0"/>
          <c:showBubbleSize val="0"/>
        </c:dLbls>
        <c:marker val="1"/>
        <c:smooth val="0"/>
        <c:axId val="498529104"/>
        <c:axId val="498530768"/>
      </c:lineChart>
      <c:catAx>
        <c:axId val="498529104"/>
        <c:scaling>
          <c:orientation val="minMax"/>
        </c:scaling>
        <c:delete val="0"/>
        <c:axPos val="b"/>
        <c:numFmt formatCode="General" sourceLinked="1"/>
        <c:majorTickMark val="none"/>
        <c:minorTickMark val="none"/>
        <c:tickLblPos val="low"/>
        <c:spPr>
          <a:noFill/>
          <a:ln w="6350" cap="flat" cmpd="sng" algn="ctr">
            <a:solidFill>
              <a:srgbClr val="000000"/>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498530768"/>
        <c:crosses val="autoZero"/>
        <c:auto val="1"/>
        <c:lblAlgn val="ctr"/>
        <c:lblOffset val="100"/>
        <c:noMultiLvlLbl val="0"/>
      </c:catAx>
      <c:valAx>
        <c:axId val="498530768"/>
        <c:scaling>
          <c:orientation val="minMax"/>
          <c:min val="-10000"/>
        </c:scaling>
        <c:delete val="0"/>
        <c:axPos val="l"/>
        <c:majorGridlines>
          <c:spPr>
            <a:ln w="9525" cap="flat" cmpd="sng" algn="ctr">
              <a:noFill/>
              <a:round/>
            </a:ln>
            <a:effectLst/>
          </c:spPr>
        </c:majorGridlines>
        <c:numFmt formatCode="#,##0" sourceLinked="1"/>
        <c:majorTickMark val="out"/>
        <c:minorTickMark val="none"/>
        <c:tickLblPos val="nextTo"/>
        <c:spPr>
          <a:noFill/>
          <a:ln w="6350">
            <a:solidFill>
              <a:srgbClr val="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98529104"/>
        <c:crosses val="autoZero"/>
        <c:crossBetween val="between"/>
      </c:valAx>
      <c:valAx>
        <c:axId val="501703600"/>
        <c:scaling>
          <c:orientation val="minMax"/>
          <c:max val="6000"/>
        </c:scaling>
        <c:delete val="0"/>
        <c:axPos val="r"/>
        <c:numFmt formatCode="#,##0" sourceLinked="1"/>
        <c:majorTickMark val="out"/>
        <c:minorTickMark val="none"/>
        <c:tickLblPos val="nextTo"/>
        <c:spPr>
          <a:noFill/>
          <a:ln w="6350">
            <a:solidFill>
              <a:srgbClr val="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1704016"/>
        <c:crosses val="max"/>
        <c:crossBetween val="between"/>
      </c:valAx>
      <c:catAx>
        <c:axId val="501704016"/>
        <c:scaling>
          <c:orientation val="minMax"/>
        </c:scaling>
        <c:delete val="1"/>
        <c:axPos val="b"/>
        <c:numFmt formatCode="General" sourceLinked="1"/>
        <c:majorTickMark val="out"/>
        <c:minorTickMark val="none"/>
        <c:tickLblPos val="nextTo"/>
        <c:crossAx val="501703600"/>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2"/>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7.0664136974052119E-2"/>
          <c:y val="7.066389543946601E-2"/>
          <c:w val="0.85238342082239715"/>
          <c:h val="5.071292484378538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dPt>
            <c:idx val="0"/>
            <c:bubble3D val="0"/>
            <c:spPr>
              <a:pattFill prst="pct5">
                <a:fgClr>
                  <a:schemeClr val="accent1"/>
                </a:fgClr>
                <a:bgClr>
                  <a:schemeClr val="bg1"/>
                </a:bgClr>
              </a:pattFill>
              <a:ln w="9525">
                <a:solidFill>
                  <a:srgbClr val="002060"/>
                </a:solidFill>
              </a:ln>
              <a:effectLst/>
            </c:spPr>
            <c:extLst>
              <c:ext xmlns:c16="http://schemas.microsoft.com/office/drawing/2014/chart" uri="{C3380CC4-5D6E-409C-BE32-E72D297353CC}">
                <c16:uniqueId val="{00000001-BEFC-4948-9754-D252246BDD92}"/>
              </c:ext>
            </c:extLst>
          </c:dPt>
          <c:dPt>
            <c:idx val="1"/>
            <c:bubble3D val="0"/>
            <c:spPr>
              <a:pattFill prst="dashVert">
                <a:fgClr>
                  <a:schemeClr val="tx1">
                    <a:lumMod val="65000"/>
                    <a:lumOff val="35000"/>
                  </a:schemeClr>
                </a:fgClr>
                <a:bgClr>
                  <a:schemeClr val="bg1"/>
                </a:bgClr>
              </a:pattFill>
              <a:ln w="9525">
                <a:solidFill>
                  <a:srgbClr val="002060"/>
                </a:solidFill>
              </a:ln>
              <a:effectLst/>
            </c:spPr>
            <c:extLst>
              <c:ext xmlns:c16="http://schemas.microsoft.com/office/drawing/2014/chart" uri="{C3380CC4-5D6E-409C-BE32-E72D297353CC}">
                <c16:uniqueId val="{00000003-BEFC-4948-9754-D252246BDD92}"/>
              </c:ext>
            </c:extLst>
          </c:dPt>
          <c:dPt>
            <c:idx val="2"/>
            <c:bubble3D val="0"/>
            <c:spPr>
              <a:pattFill prst="wdUpDiag">
                <a:fgClr>
                  <a:schemeClr val="tx1">
                    <a:lumMod val="65000"/>
                    <a:lumOff val="35000"/>
                  </a:schemeClr>
                </a:fgClr>
                <a:bgClr>
                  <a:schemeClr val="bg1"/>
                </a:bgClr>
              </a:pattFill>
              <a:ln w="9525">
                <a:solidFill>
                  <a:srgbClr val="002060"/>
                </a:solidFill>
              </a:ln>
              <a:effectLst/>
            </c:spPr>
            <c:extLst>
              <c:ext xmlns:c16="http://schemas.microsoft.com/office/drawing/2014/chart" uri="{C3380CC4-5D6E-409C-BE32-E72D297353CC}">
                <c16:uniqueId val="{00000005-BEFC-4948-9754-D252246BDD92}"/>
              </c:ext>
            </c:extLst>
          </c:dPt>
          <c:dPt>
            <c:idx val="3"/>
            <c:bubble3D val="0"/>
            <c:spPr>
              <a:solidFill>
                <a:schemeClr val="tx1">
                  <a:lumMod val="65000"/>
                  <a:lumOff val="35000"/>
                </a:schemeClr>
              </a:solidFill>
              <a:ln w="9525">
                <a:solidFill>
                  <a:srgbClr val="002060"/>
                </a:solidFill>
              </a:ln>
              <a:effectLst/>
            </c:spPr>
            <c:extLst>
              <c:ext xmlns:c16="http://schemas.microsoft.com/office/drawing/2014/chart" uri="{C3380CC4-5D6E-409C-BE32-E72D297353CC}">
                <c16:uniqueId val="{00000007-BEFC-4948-9754-D252246BDD92}"/>
              </c:ext>
            </c:extLst>
          </c:dPt>
          <c:dLbls>
            <c:dLbl>
              <c:idx val="0"/>
              <c:layout>
                <c:manualLayout>
                  <c:x val="8.9208412639493279E-2"/>
                  <c:y val="-1.0669385300584443E-3"/>
                </c:manualLayout>
              </c:layout>
              <c:tx>
                <c:rich>
                  <a:bodyPr rot="0" spcFirstLastPara="1" vertOverflow="ellipsis" vert="horz" wrap="square" lIns="38100" tIns="19050" rIns="38100" bIns="19050" anchor="ctr" anchorCtr="1">
                    <a:noAutofit/>
                  </a:bodyPr>
                  <a:lstStyle/>
                  <a:p>
                    <a:pPr>
                      <a:lnSpc>
                        <a:spcPts val="1080"/>
                      </a:lnSpc>
                      <a:defRPr sz="900" b="0" i="0" u="none" strike="noStrike" kern="1200" spc="-50" baseline="0">
                        <a:solidFill>
                          <a:schemeClr val="tx1">
                            <a:lumMod val="65000"/>
                            <a:lumOff val="35000"/>
                          </a:schemeClr>
                        </a:solidFill>
                        <a:latin typeface="標楷體" panose="03000509000000000000" pitchFamily="65" charset="-120"/>
                        <a:ea typeface="標楷體" panose="03000509000000000000" pitchFamily="65" charset="-120"/>
                        <a:cs typeface="+mn-cs"/>
                      </a:defRPr>
                    </a:pPr>
                    <a:fld id="{D3FA6B86-2976-4AF6-8668-459E38B8A4EC}" type="CATEGORYNAME">
                      <a:rPr lang="zh-TW" altLang="en-US" sz="900" spc="-50" baseline="0"/>
                      <a:pPr>
                        <a:lnSpc>
                          <a:spcPts val="1080"/>
                        </a:lnSpc>
                        <a:defRPr spc="-50">
                          <a:latin typeface="標楷體" panose="03000509000000000000" pitchFamily="65" charset="-120"/>
                          <a:ea typeface="標楷體" panose="03000509000000000000" pitchFamily="65" charset="-120"/>
                        </a:defRPr>
                      </a:pPr>
                      <a:t>[類別名稱]</a:t>
                    </a:fld>
                    <a:endParaRPr lang="zh-TW" altLang="en-US" sz="900" spc="-50" baseline="0"/>
                  </a:p>
                  <a:p>
                    <a:pPr>
                      <a:lnSpc>
                        <a:spcPts val="1080"/>
                      </a:lnSpc>
                      <a:defRPr spc="-50">
                        <a:latin typeface="標楷體" panose="03000509000000000000" pitchFamily="65" charset="-120"/>
                        <a:ea typeface="標楷體" panose="03000509000000000000" pitchFamily="65" charset="-120"/>
                      </a:defRPr>
                    </a:pPr>
                    <a:fld id="{0F79E618-6F71-490B-A4DF-372AE6AD9338}" type="VALUE">
                      <a:rPr lang="en-US" altLang="zh-TW" sz="900" spc="-50" baseline="0"/>
                      <a:pPr>
                        <a:lnSpc>
                          <a:spcPts val="1080"/>
                        </a:lnSpc>
                        <a:defRPr spc="-50">
                          <a:latin typeface="標楷體" panose="03000509000000000000" pitchFamily="65" charset="-120"/>
                          <a:ea typeface="標楷體" panose="03000509000000000000" pitchFamily="65" charset="-120"/>
                        </a:defRPr>
                      </a:pPr>
                      <a:t>[值]</a:t>
                    </a:fld>
                    <a:r>
                      <a:rPr lang="zh-TW" altLang="en-US" sz="900" spc="-50" baseline="0"/>
                      <a:t>萬餘張</a:t>
                    </a:r>
                    <a:br>
                      <a:rPr lang="zh-TW" altLang="en-US" sz="900" spc="-50" baseline="0"/>
                    </a:br>
                    <a:r>
                      <a:rPr lang="en-US" altLang="zh-TW" sz="900" spc="-50" baseline="0"/>
                      <a:t>73.94</a:t>
                    </a:r>
                    <a:r>
                      <a:rPr lang="zh-TW" altLang="en-US" sz="900" spc="-50" baseline="0"/>
                      <a:t>％　</a:t>
                    </a:r>
                  </a:p>
                </c:rich>
              </c:tx>
              <c:spPr>
                <a:solidFill>
                  <a:schemeClr val="bg1">
                    <a:alpha val="85000"/>
                  </a:schemeClr>
                </a:solidFill>
                <a:ln>
                  <a:noFill/>
                </a:ln>
                <a:effectLst/>
              </c:spPr>
              <c:txPr>
                <a:bodyPr rot="0" spcFirstLastPara="1" vertOverflow="ellipsis" vert="horz" wrap="square" lIns="38100" tIns="19050" rIns="38100" bIns="19050" anchor="ctr" anchorCtr="1">
                  <a:noAutofit/>
                </a:bodyPr>
                <a:lstStyle/>
                <a:p>
                  <a:pPr>
                    <a:lnSpc>
                      <a:spcPts val="1080"/>
                    </a:lnSpc>
                    <a:defRPr sz="900" b="0" i="0" u="none" strike="noStrike" kern="1200" spc="-5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4874623871614845"/>
                      <c:h val="0.24463007159904535"/>
                    </c:manualLayout>
                  </c15:layout>
                  <c15:dlblFieldTable/>
                  <c15:showDataLabelsRange val="0"/>
                </c:ext>
                <c:ext xmlns:c16="http://schemas.microsoft.com/office/drawing/2014/chart" uri="{C3380CC4-5D6E-409C-BE32-E72D297353CC}">
                  <c16:uniqueId val="{00000001-BEFC-4948-9754-D252246BDD92}"/>
                </c:ext>
              </c:extLst>
            </c:dLbl>
            <c:dLbl>
              <c:idx val="1"/>
              <c:layout>
                <c:manualLayout>
                  <c:x val="-6.4092434784668972E-2"/>
                  <c:y val="-1.1932939319339314E-2"/>
                </c:manualLayout>
              </c:layout>
              <c:tx>
                <c:rich>
                  <a:bodyPr rot="0" spcFirstLastPara="1" vertOverflow="ellipsis" vert="horz" wrap="square" lIns="38100" tIns="19050" rIns="38100" bIns="19050" anchor="ctr" anchorCtr="1">
                    <a:noAutofit/>
                  </a:bodyPr>
                  <a:lstStyle/>
                  <a:p>
                    <a:pPr>
                      <a:lnSpc>
                        <a:spcPts val="1080"/>
                      </a:lnSpc>
                      <a:defRPr sz="900" b="0" i="0" u="none" strike="noStrike" kern="1200" spc="-110" baseline="0">
                        <a:solidFill>
                          <a:schemeClr val="tx1">
                            <a:lumMod val="65000"/>
                            <a:lumOff val="35000"/>
                          </a:schemeClr>
                        </a:solidFill>
                        <a:latin typeface="標楷體" panose="03000509000000000000" pitchFamily="65" charset="-120"/>
                        <a:ea typeface="標楷體" panose="03000509000000000000" pitchFamily="65" charset="-120"/>
                        <a:cs typeface="+mn-cs"/>
                      </a:defRPr>
                    </a:pPr>
                    <a:fld id="{84E5D98F-6A47-4610-8A79-B7827AC8B435}" type="CATEGORYNAME">
                      <a:rPr lang="zh-TW" altLang="en-US" sz="900" spc="-110" baseline="0"/>
                      <a:pPr>
                        <a:lnSpc>
                          <a:spcPts val="1080"/>
                        </a:lnSpc>
                        <a:defRPr spc="-110">
                          <a:latin typeface="標楷體" panose="03000509000000000000" pitchFamily="65" charset="-120"/>
                          <a:ea typeface="標楷體" panose="03000509000000000000" pitchFamily="65" charset="-120"/>
                        </a:defRPr>
                      </a:pPr>
                      <a:t>[類別名稱]</a:t>
                    </a:fld>
                    <a:endParaRPr lang="zh-TW" altLang="en-US" sz="900" spc="-110" baseline="0"/>
                  </a:p>
                  <a:p>
                    <a:pPr>
                      <a:lnSpc>
                        <a:spcPts val="1080"/>
                      </a:lnSpc>
                      <a:defRPr spc="-110">
                        <a:latin typeface="標楷體" panose="03000509000000000000" pitchFamily="65" charset="-120"/>
                        <a:ea typeface="標楷體" panose="03000509000000000000" pitchFamily="65" charset="-120"/>
                      </a:defRPr>
                    </a:pPr>
                    <a:fld id="{62A8D486-FE37-4C76-AB38-B8072C9936E9}" type="VALUE">
                      <a:rPr lang="en-US" altLang="zh-TW" sz="900" spc="-110" baseline="0"/>
                      <a:pPr>
                        <a:lnSpc>
                          <a:spcPts val="1080"/>
                        </a:lnSpc>
                        <a:defRPr spc="-110">
                          <a:latin typeface="標楷體" panose="03000509000000000000" pitchFamily="65" charset="-120"/>
                          <a:ea typeface="標楷體" panose="03000509000000000000" pitchFamily="65" charset="-120"/>
                        </a:defRPr>
                      </a:pPr>
                      <a:t>[值]</a:t>
                    </a:fld>
                    <a:r>
                      <a:rPr lang="zh-TW" altLang="en-US" sz="900" spc="-110" baseline="0"/>
                      <a:t>萬餘張</a:t>
                    </a:r>
                  </a:p>
                </c:rich>
              </c:tx>
              <c:spPr>
                <a:solidFill>
                  <a:schemeClr val="bg1">
                    <a:alpha val="85000"/>
                  </a:schemeClr>
                </a:solidFill>
                <a:ln>
                  <a:noFill/>
                </a:ln>
                <a:effectLst/>
              </c:spPr>
              <c:txPr>
                <a:bodyPr rot="0" spcFirstLastPara="1" vertOverflow="ellipsis" vert="horz" wrap="square" lIns="38100" tIns="19050" rIns="38100" bIns="19050" anchor="ctr" anchorCtr="1">
                  <a:noAutofit/>
                </a:bodyPr>
                <a:lstStyle/>
                <a:p>
                  <a:pPr>
                    <a:lnSpc>
                      <a:spcPts val="1080"/>
                    </a:lnSpc>
                    <a:defRPr sz="900" b="0" i="0" u="none" strike="noStrike" kern="1200" spc="-11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1464393179538616"/>
                      <c:h val="0.1610978520286396"/>
                    </c:manualLayout>
                  </c15:layout>
                  <c15:dlblFieldTable/>
                  <c15:showDataLabelsRange val="0"/>
                </c:ext>
                <c:ext xmlns:c16="http://schemas.microsoft.com/office/drawing/2014/chart" uri="{C3380CC4-5D6E-409C-BE32-E72D297353CC}">
                  <c16:uniqueId val="{00000003-BEFC-4948-9754-D252246BDD92}"/>
                </c:ext>
              </c:extLst>
            </c:dLbl>
            <c:dLbl>
              <c:idx val="2"/>
              <c:layout>
                <c:manualLayout>
                  <c:x val="-4.4500272470956177E-2"/>
                  <c:y val="7.8761768740721258E-2"/>
                </c:manualLayout>
              </c:layout>
              <c:tx>
                <c:rich>
                  <a:bodyPr rot="0" spcFirstLastPara="1" vertOverflow="ellipsis" vert="horz" wrap="square" lIns="38100" tIns="19050" rIns="38100" bIns="19050" anchor="ctr" anchorCtr="1">
                    <a:noAutofit/>
                  </a:bodyPr>
                  <a:lstStyle/>
                  <a:p>
                    <a:pPr>
                      <a:lnSpc>
                        <a:spcPts val="1080"/>
                      </a:lnSpc>
                      <a:defRPr sz="900" b="0"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fld id="{CD319FF3-7496-4A96-8143-7A19F640C1A4}" type="CATEGORYNAME">
                      <a:rPr lang="zh-TW" altLang="en-US" sz="900" spc="-100" baseline="0"/>
                      <a:pPr>
                        <a:lnSpc>
                          <a:spcPts val="1080"/>
                        </a:lnSpc>
                        <a:defRPr spc="-100">
                          <a:latin typeface="標楷體" panose="03000509000000000000" pitchFamily="65" charset="-120"/>
                          <a:ea typeface="標楷體" panose="03000509000000000000" pitchFamily="65" charset="-120"/>
                        </a:defRPr>
                      </a:pPr>
                      <a:t>[類別名稱]</a:t>
                    </a:fld>
                    <a:r>
                      <a:rPr lang="zh-TW" altLang="en-US" sz="900" spc="-100" baseline="0"/>
                      <a:t/>
                    </a:r>
                    <a:br>
                      <a:rPr lang="zh-TW" altLang="en-US" sz="900" spc="-100" baseline="0"/>
                    </a:br>
                    <a:r>
                      <a:rPr lang="en-US" altLang="zh-TW" sz="900" spc="-100" baseline="0"/>
                      <a:t>20</a:t>
                    </a:r>
                    <a:r>
                      <a:rPr lang="zh-TW" altLang="en-US" sz="900" spc="-100" baseline="0"/>
                      <a:t>萬餘張</a:t>
                    </a:r>
                  </a:p>
                </c:rich>
              </c:tx>
              <c:spPr>
                <a:noFill/>
                <a:ln>
                  <a:noFill/>
                </a:ln>
                <a:effectLst/>
              </c:spPr>
              <c:txPr>
                <a:bodyPr rot="0" spcFirstLastPara="1" vertOverflow="ellipsis" vert="horz" wrap="square" lIns="38100" tIns="19050" rIns="38100" bIns="19050" anchor="ctr" anchorCtr="1">
                  <a:noAutofit/>
                </a:bodyPr>
                <a:lstStyle/>
                <a:p>
                  <a:pPr>
                    <a:lnSpc>
                      <a:spcPts val="1080"/>
                    </a:lnSpc>
                    <a:defRPr sz="900" b="0"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layout>
                    <c:manualLayout>
                      <c:w val="0.25956578396607138"/>
                      <c:h val="0.15325578336120874"/>
                    </c:manualLayout>
                  </c15:layout>
                  <c15:dlblFieldTable/>
                  <c15:showDataLabelsRange val="0"/>
                </c:ext>
                <c:ext xmlns:c16="http://schemas.microsoft.com/office/drawing/2014/chart" uri="{C3380CC4-5D6E-409C-BE32-E72D297353CC}">
                  <c16:uniqueId val="{00000005-BEFC-4948-9754-D252246BDD92}"/>
                </c:ext>
              </c:extLst>
            </c:dLbl>
            <c:dLbl>
              <c:idx val="3"/>
              <c:layout>
                <c:manualLayout>
                  <c:x val="-0.25443511637274024"/>
                  <c:y val="-5.0081746941537386E-3"/>
                </c:manualLayout>
              </c:layout>
              <c:tx>
                <c:rich>
                  <a:bodyPr rot="0" spcFirstLastPara="1" vertOverflow="ellipsis" vert="horz" wrap="square" lIns="38100" tIns="19050" rIns="38100" bIns="19050" anchor="ctr" anchorCtr="1">
                    <a:noAutofit/>
                  </a:bodyPr>
                  <a:lstStyle/>
                  <a:p>
                    <a:pPr>
                      <a:lnSpc>
                        <a:spcPts val="1080"/>
                      </a:lnSpc>
                      <a:defRPr sz="900" b="0" i="0" u="none" strike="noStrike" kern="1200" spc="-50" baseline="0">
                        <a:solidFill>
                          <a:schemeClr val="bg1"/>
                        </a:solidFill>
                        <a:latin typeface="標楷體" panose="03000509000000000000" pitchFamily="65" charset="-120"/>
                        <a:ea typeface="標楷體" panose="03000509000000000000" pitchFamily="65" charset="-120"/>
                        <a:cs typeface="+mn-cs"/>
                      </a:defRPr>
                    </a:pPr>
                    <a:r>
                      <a:rPr lang="zh-TW" altLang="en-US" sz="900" spc="-50" baseline="0"/>
                      <a:t>共通性載具</a:t>
                    </a:r>
                    <a:br>
                      <a:rPr lang="zh-TW" altLang="en-US" sz="900" spc="-50" baseline="0"/>
                    </a:br>
                    <a:r>
                      <a:rPr lang="en-US" altLang="zh-TW" sz="900" spc="-50" baseline="0"/>
                      <a:t>82,652</a:t>
                    </a:r>
                    <a:r>
                      <a:rPr lang="zh-TW" altLang="en-US" sz="900" spc="-50" baseline="0"/>
                      <a:t>萬餘張</a:t>
                    </a:r>
                    <a:br>
                      <a:rPr lang="zh-TW" altLang="en-US" sz="900" spc="-50" baseline="0"/>
                    </a:br>
                    <a:r>
                      <a:rPr lang="en-US" altLang="zh-TW" sz="900" spc="-50" baseline="0"/>
                      <a:t>26.06</a:t>
                    </a:r>
                    <a:r>
                      <a:rPr lang="zh-TW" altLang="en-US" sz="900" spc="-50" baseline="0"/>
                      <a:t>％</a:t>
                    </a:r>
                  </a:p>
                </c:rich>
              </c:tx>
              <c:spPr>
                <a:noFill/>
                <a:ln>
                  <a:noFill/>
                </a:ln>
                <a:effectLst/>
              </c:spPr>
              <c:txPr>
                <a:bodyPr rot="0" spcFirstLastPara="1" vertOverflow="ellipsis" vert="horz" wrap="square" lIns="38100" tIns="19050" rIns="38100" bIns="19050" anchor="ctr" anchorCtr="1">
                  <a:noAutofit/>
                </a:bodyPr>
                <a:lstStyle/>
                <a:p>
                  <a:pPr>
                    <a:lnSpc>
                      <a:spcPts val="1080"/>
                    </a:lnSpc>
                    <a:defRPr sz="900" b="0" i="0" u="none" strike="noStrike" kern="1200" spc="-50" baseline="0">
                      <a:solidFill>
                        <a:schemeClr val="bg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0"/>
              <c:showBubbleSize val="0"/>
              <c:extLst>
                <c:ext xmlns:c15="http://schemas.microsoft.com/office/drawing/2012/chart" uri="{CE6537A1-D6FC-4f65-9D91-7224C49458BB}">
                  <c15:layout>
                    <c:manualLayout>
                      <c:w val="0.23069207622868607"/>
                      <c:h val="0.2386634844868735"/>
                    </c:manualLayout>
                  </c15:layout>
                </c:ext>
                <c:ext xmlns:c16="http://schemas.microsoft.com/office/drawing/2014/chart" uri="{C3380CC4-5D6E-409C-BE32-E72D297353CC}">
                  <c16:uniqueId val="{00000007-BEFC-4948-9754-D252246BDD9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'發票存載具類型-NEW2'!$P$9:$P$11</c:f>
              <c:strCache>
                <c:ptCount val="3"/>
                <c:pt idx="0">
                  <c:v>非共通性載具</c:v>
                </c:pt>
                <c:pt idx="1">
                  <c:v>手機條碼載具</c:v>
                </c:pt>
                <c:pt idx="2">
                  <c:v>自然人憑證載具</c:v>
                </c:pt>
              </c:strCache>
            </c:strRef>
          </c:cat>
          <c:val>
            <c:numRef>
              <c:f>'發票存載具類型-NEW2'!$Q$9:$Q$11</c:f>
              <c:numCache>
                <c:formatCode>#,##0</c:formatCode>
                <c:ptCount val="3"/>
                <c:pt idx="0">
                  <c:v>234496</c:v>
                </c:pt>
                <c:pt idx="1">
                  <c:v>82632</c:v>
                </c:pt>
                <c:pt idx="2">
                  <c:v>2000</c:v>
                </c:pt>
              </c:numCache>
            </c:numRef>
          </c:val>
          <c:extLst>
            <c:ext xmlns:c16="http://schemas.microsoft.com/office/drawing/2014/chart" uri="{C3380CC4-5D6E-409C-BE32-E72D297353CC}">
              <c16:uniqueId val="{00000008-BEFC-4948-9754-D252246BDD92}"/>
            </c:ext>
          </c:extLst>
        </c:ser>
        <c:dLbls>
          <c:showLegendKey val="0"/>
          <c:showVal val="0"/>
          <c:showCatName val="0"/>
          <c:showSerName val="0"/>
          <c:showPercent val="0"/>
          <c:showBubbleSize val="0"/>
          <c:showLeaderLines val="1"/>
        </c:dLbls>
        <c:gapWidth val="50"/>
        <c:splitType val="pos"/>
        <c:splitPos val="2"/>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122659941909457"/>
          <c:y val="0.31635936281370525"/>
          <c:w val="0.40103278936467712"/>
          <c:h val="0.55524268421671175"/>
        </c:manualLayout>
      </c:layout>
      <c:doughnutChart>
        <c:varyColors val="1"/>
        <c:ser>
          <c:idx val="1"/>
          <c:order val="0"/>
          <c:tx>
            <c:v>補稅及裁罰金額</c:v>
          </c:tx>
          <c:dPt>
            <c:idx val="0"/>
            <c:bubble3D val="0"/>
            <c:explosion val="8"/>
            <c:spPr>
              <a:solidFill>
                <a:sysClr val="window" lastClr="FFFFFF">
                  <a:lumMod val="50000"/>
                </a:sysClr>
              </a:solidFill>
              <a:ln w="19050">
                <a:solidFill>
                  <a:schemeClr val="lt1"/>
                </a:solidFill>
              </a:ln>
              <a:effectLst/>
            </c:spPr>
            <c:extLst>
              <c:ext xmlns:c16="http://schemas.microsoft.com/office/drawing/2014/chart" uri="{C3380CC4-5D6E-409C-BE32-E72D297353CC}">
                <c16:uniqueId val="{00000001-8B15-43B4-B68B-5A6F5EFC4B48}"/>
              </c:ext>
            </c:extLst>
          </c:dPt>
          <c:dPt>
            <c:idx val="1"/>
            <c:bubble3D val="0"/>
            <c:spPr>
              <a:solidFill>
                <a:srgbClr val="DDDDDD"/>
              </a:solidFill>
              <a:ln w="19050">
                <a:solidFill>
                  <a:schemeClr val="lt1"/>
                </a:solidFill>
              </a:ln>
              <a:effectLst/>
            </c:spPr>
            <c:extLst>
              <c:ext xmlns:c16="http://schemas.microsoft.com/office/drawing/2014/chart" uri="{C3380CC4-5D6E-409C-BE32-E72D297353CC}">
                <c16:uniqueId val="{00000003-8B15-43B4-B68B-5A6F5EFC4B48}"/>
              </c:ext>
            </c:extLst>
          </c:dPt>
          <c:dPt>
            <c:idx val="2"/>
            <c:bubble3D val="0"/>
            <c:spPr>
              <a:pattFill prst="pct10">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5-8B15-43B4-B68B-5A6F5EFC4B48}"/>
              </c:ext>
            </c:extLst>
          </c:dPt>
          <c:dPt>
            <c:idx val="3"/>
            <c:bubble3D val="0"/>
            <c:spPr>
              <a:pattFill prst="smGrid">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7-8B15-43B4-B68B-5A6F5EFC4B4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B15-43B4-B68B-5A6F5EFC4B4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B15-43B4-B68B-5A6F5EFC4B4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8B15-43B4-B68B-5A6F5EFC4B4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8B15-43B4-B68B-5A6F5EFC4B48}"/>
              </c:ext>
            </c:extLst>
          </c:dPt>
          <c:dLbls>
            <c:dLbl>
              <c:idx val="0"/>
              <c:layout>
                <c:manualLayout>
                  <c:x val="-0.18458702315287817"/>
                  <c:y val="-3.136230087928294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5F74D0E9-32E3-412B-AFEE-B8A63C73C24F}" type="CATEGORYNAME">
                      <a:rPr lang="zh-TW" altLang="en-US" sz="90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[類別名稱]</a:t>
                    </a:fld>
                    <a:r>
                      <a:rPr lang="zh-TW" altLang="en-US" sz="900" baseline="0">
                        <a:solidFill>
                          <a:schemeClr val="tx1"/>
                        </a:solidFill>
                        <a:latin typeface="標楷體" panose="03000509000000000000" pitchFamily="65" charset="-120"/>
                        <a:ea typeface="標楷體" panose="03000509000000000000" pitchFamily="65" charset="-120"/>
                      </a:rPr>
                      <a:t> </a:t>
                    </a:r>
                    <a:fld id="{E2AA2599-56AA-415D-93F5-041FDEBFC815}" type="VALUE">
                      <a:rPr lang="en-US" altLang="zh-TW" sz="900" baseline="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[值]</a:t>
                    </a:fld>
                    <a:r>
                      <a:rPr lang="en-US" altLang="zh-TW" sz="900" baseline="0">
                        <a:solidFill>
                          <a:schemeClr val="tx1"/>
                        </a:solidFill>
                        <a:latin typeface="標楷體" panose="03000509000000000000" pitchFamily="65" charset="-120"/>
                        <a:ea typeface="標楷體" panose="03000509000000000000" pitchFamily="65" charset="-120"/>
                      </a:rPr>
                      <a:t> 32.87</a:t>
                    </a:r>
                    <a:r>
                      <a:rPr lang="zh-TW" altLang="en-US" sz="900"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17747573099415204"/>
                      <c:h val="0.30675982905982907"/>
                    </c:manualLayout>
                  </c15:layout>
                  <c15:dlblFieldTable/>
                  <c15:showDataLabelsRange val="0"/>
                </c:ext>
                <c:ext xmlns:c16="http://schemas.microsoft.com/office/drawing/2014/chart" uri="{C3380CC4-5D6E-409C-BE32-E72D297353CC}">
                  <c16:uniqueId val="{00000001-8B15-43B4-B68B-5A6F5EFC4B48}"/>
                </c:ext>
              </c:extLst>
            </c:dLbl>
            <c:dLbl>
              <c:idx val="1"/>
              <c:layout>
                <c:manualLayout>
                  <c:x val="0.32253308105204997"/>
                  <c:y val="-0.1125408674610064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48223FC7-6A75-4094-93CF-2B6EDBA2F4F9}" type="CATEGORYNAME">
                      <a:rPr lang="zh-TW" altLang="en-US" sz="90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[類別名稱]</a:t>
                    </a:fld>
                    <a:endParaRPr lang="zh-TW" altLang="en-US" sz="900" baseline="0">
                      <a:solidFill>
                        <a:schemeClr val="tx1"/>
                      </a:solidFill>
                      <a:latin typeface="標楷體" panose="03000509000000000000" pitchFamily="65" charset="-120"/>
                      <a:ea typeface="標楷體" panose="03000509000000000000" pitchFamily="65" charset="-120"/>
                    </a:endParaRPr>
                  </a:p>
                  <a:p>
                    <a:pPr>
                      <a:defRPr>
                        <a:solidFill>
                          <a:schemeClr val="tx1"/>
                        </a:solidFill>
                        <a:latin typeface="標楷體" panose="03000509000000000000" pitchFamily="65" charset="-120"/>
                        <a:ea typeface="標楷體" panose="03000509000000000000" pitchFamily="65" charset="-120"/>
                      </a:defRPr>
                    </a:pPr>
                    <a:fld id="{78EA80BA-29BF-4701-A776-4C7068356998}" type="VALUE">
                      <a:rPr lang="en-US" altLang="zh-TW" sz="90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[值]</a:t>
                    </a:fld>
                    <a:r>
                      <a:rPr lang="zh-TW" altLang="en-US" sz="900">
                        <a:solidFill>
                          <a:schemeClr val="tx1"/>
                        </a:solidFill>
                        <a:latin typeface="標楷體" panose="03000509000000000000" pitchFamily="65" charset="-120"/>
                        <a:ea typeface="標楷體" panose="03000509000000000000" pitchFamily="65" charset="-120"/>
                      </a:rPr>
                      <a:t>、</a:t>
                    </a:r>
                    <a:r>
                      <a:rPr lang="en-US" altLang="zh-TW" sz="900">
                        <a:solidFill>
                          <a:schemeClr val="tx1"/>
                        </a:solidFill>
                        <a:latin typeface="標楷體" panose="03000509000000000000" pitchFamily="65" charset="-120"/>
                        <a:ea typeface="標楷體" panose="03000509000000000000" pitchFamily="65" charset="-120"/>
                      </a:rPr>
                      <a:t>30.41</a:t>
                    </a:r>
                    <a:r>
                      <a:rPr lang="zh-TW" altLang="en-US" sz="900">
                        <a:solidFill>
                          <a:schemeClr val="tx1"/>
                        </a:solidFill>
                        <a:latin typeface="標楷體" panose="03000509000000000000" pitchFamily="65" charset="-120"/>
                        <a:ea typeface="標楷體" panose="03000509000000000000" pitchFamily="65" charset="-120"/>
                      </a:rPr>
                      <a:t>％</a:t>
                    </a:r>
                  </a:p>
                </c:rich>
              </c:tx>
              <c:numFmt formatCode="0.00%" sourceLinked="0"/>
              <c:spPr>
                <a:noFill/>
                <a:ln w="3175">
                  <a:solidFill>
                    <a:sysClr val="window" lastClr="FFFFFF">
                      <a:lumMod val="90000"/>
                    </a:sysClr>
                  </a:solid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31508131750093371"/>
                      <c:h val="0.19755654112794496"/>
                    </c:manualLayout>
                  </c15:layout>
                  <c15:dlblFieldTable/>
                  <c15:showDataLabelsRange val="0"/>
                </c:ext>
                <c:ext xmlns:c16="http://schemas.microsoft.com/office/drawing/2014/chart" uri="{C3380CC4-5D6E-409C-BE32-E72D297353CC}">
                  <c16:uniqueId val="{00000003-8B15-43B4-B68B-5A6F5EFC4B48}"/>
                </c:ext>
              </c:extLst>
            </c:dLbl>
            <c:dLbl>
              <c:idx val="2"/>
              <c:layout>
                <c:manualLayout>
                  <c:x val="0.22955246036388008"/>
                  <c:y val="-9.6532434776440718E-2"/>
                </c:manualLayout>
              </c:layout>
              <c:tx>
                <c:rich>
                  <a:bodyPr rot="0" spcFirstLastPara="1" vertOverflow="ellipsis" vert="horz" wrap="square" lIns="360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429EAFA3-E00A-4A3B-B2F6-816653B17614}" type="CATEGORYNAME">
                      <a:rPr lang="zh-TW" altLang="en-US" sz="900" spc="0" baseline="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[類別名稱]</a:t>
                    </a:fld>
                    <a:endParaRPr lang="zh-TW" altLang="en-US" sz="900" spc="0" baseline="0">
                      <a:solidFill>
                        <a:schemeClr val="tx1"/>
                      </a:solidFill>
                      <a:latin typeface="標楷體" panose="03000509000000000000" pitchFamily="65" charset="-120"/>
                      <a:ea typeface="標楷體" panose="03000509000000000000" pitchFamily="65" charset="-120"/>
                    </a:endParaRPr>
                  </a:p>
                  <a:p>
                    <a:pPr>
                      <a:defRPr>
                        <a:solidFill>
                          <a:schemeClr val="tx1"/>
                        </a:solidFill>
                        <a:latin typeface="標楷體" panose="03000509000000000000" pitchFamily="65" charset="-120"/>
                        <a:ea typeface="標楷體" panose="03000509000000000000" pitchFamily="65" charset="-120"/>
                      </a:defRPr>
                    </a:pPr>
                    <a:r>
                      <a:rPr lang="en-US" altLang="zh-TW" sz="900">
                        <a:solidFill>
                          <a:schemeClr val="tx1"/>
                        </a:solidFill>
                        <a:latin typeface="標楷體" panose="03000509000000000000" pitchFamily="65" charset="-120"/>
                        <a:ea typeface="標楷體" panose="03000509000000000000" pitchFamily="65" charset="-120"/>
                      </a:rPr>
                      <a:t>4,975 </a:t>
                    </a:r>
                    <a:r>
                      <a:rPr lang="zh-TW" altLang="en-US" sz="900">
                        <a:solidFill>
                          <a:schemeClr val="tx1"/>
                        </a:solidFill>
                        <a:latin typeface="標楷體" panose="03000509000000000000" pitchFamily="65" charset="-120"/>
                        <a:ea typeface="標楷體" panose="03000509000000000000" pitchFamily="65" charset="-120"/>
                      </a:rPr>
                      <a:t>、</a:t>
                    </a:r>
                    <a:r>
                      <a:rPr lang="en-US" altLang="zh-TW" sz="900">
                        <a:solidFill>
                          <a:schemeClr val="tx1"/>
                        </a:solidFill>
                        <a:latin typeface="標楷體" panose="03000509000000000000" pitchFamily="65" charset="-120"/>
                        <a:ea typeface="標楷體" panose="03000509000000000000" pitchFamily="65" charset="-120"/>
                      </a:rPr>
                      <a:t>9.99</a:t>
                    </a:r>
                    <a:r>
                      <a:rPr lang="zh-TW" altLang="en-US" sz="900">
                        <a:solidFill>
                          <a:schemeClr val="tx1"/>
                        </a:solidFill>
                        <a:latin typeface="標楷體" panose="03000509000000000000" pitchFamily="65" charset="-120"/>
                        <a:ea typeface="標楷體" panose="03000509000000000000" pitchFamily="65" charset="-120"/>
                      </a:rPr>
                      <a:t>％</a:t>
                    </a:r>
                  </a:p>
                </c:rich>
              </c:tx>
              <c:numFmt formatCode="0.00%" sourceLinked="0"/>
              <c:spPr>
                <a:noFill/>
                <a:ln w="3175">
                  <a:solidFill>
                    <a:sysClr val="window" lastClr="FFFFFF">
                      <a:lumMod val="90000"/>
                    </a:sysClr>
                  </a:solidFill>
                </a:ln>
                <a:effectLst/>
              </c:spPr>
              <c:txPr>
                <a:bodyPr rot="0" spcFirstLastPara="1" vertOverflow="ellipsis" vert="horz" wrap="square" lIns="360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31540120101926261"/>
                      <c:h val="0.18520925730744839"/>
                    </c:manualLayout>
                  </c15:layout>
                  <c15:dlblFieldTable/>
                  <c15:showDataLabelsRange val="0"/>
                </c:ext>
                <c:ext xmlns:c16="http://schemas.microsoft.com/office/drawing/2014/chart" uri="{C3380CC4-5D6E-409C-BE32-E72D297353CC}">
                  <c16:uniqueId val="{00000005-8B15-43B4-B68B-5A6F5EFC4B48}"/>
                </c:ext>
              </c:extLst>
            </c:dLbl>
            <c:dLbl>
              <c:idx val="3"/>
              <c:layout>
                <c:manualLayout>
                  <c:x val="0.33399053019195807"/>
                  <c:y val="-2.684436603866947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D465CDBD-FE43-404A-BC78-139447A7E33B}" type="CATEGORYNAME">
                      <a:rPr lang="zh-TW" altLang="en-US" sz="900" spc="-50" baseline="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[類別名稱]</a:t>
                    </a:fld>
                    <a:endParaRPr lang="zh-TW" altLang="en-US" sz="900" spc="-50" baseline="0">
                      <a:solidFill>
                        <a:schemeClr val="tx1"/>
                      </a:solidFill>
                      <a:latin typeface="標楷體" panose="03000509000000000000" pitchFamily="65" charset="-120"/>
                      <a:ea typeface="標楷體" panose="03000509000000000000" pitchFamily="65" charset="-120"/>
                    </a:endParaRPr>
                  </a:p>
                  <a:p>
                    <a:pPr>
                      <a:defRPr>
                        <a:solidFill>
                          <a:schemeClr val="tx1"/>
                        </a:solidFill>
                        <a:latin typeface="標楷體" panose="03000509000000000000" pitchFamily="65" charset="-120"/>
                        <a:ea typeface="標楷體" panose="03000509000000000000" pitchFamily="65" charset="-120"/>
                      </a:defRPr>
                    </a:pPr>
                    <a:fld id="{E6C9EE68-A91E-4FAA-A6C2-36145E1FFE5B}" type="VALUE">
                      <a:rPr lang="en-US" altLang="zh-TW" sz="90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[值]</a:t>
                    </a:fld>
                    <a:r>
                      <a:rPr lang="zh-TW" altLang="en-US" sz="900">
                        <a:solidFill>
                          <a:schemeClr val="tx1"/>
                        </a:solidFill>
                        <a:latin typeface="標楷體" panose="03000509000000000000" pitchFamily="65" charset="-120"/>
                        <a:ea typeface="標楷體" panose="03000509000000000000" pitchFamily="65" charset="-120"/>
                      </a:rPr>
                      <a:t>、</a:t>
                    </a:r>
                    <a:r>
                      <a:rPr lang="en-US" altLang="zh-TW" sz="900">
                        <a:solidFill>
                          <a:schemeClr val="tx1"/>
                        </a:solidFill>
                        <a:latin typeface="標楷體" panose="03000509000000000000" pitchFamily="65" charset="-120"/>
                        <a:ea typeface="標楷體" panose="03000509000000000000" pitchFamily="65" charset="-120"/>
                      </a:rPr>
                      <a:t>26.72</a:t>
                    </a:r>
                    <a:r>
                      <a:rPr lang="zh-TW" altLang="en-US" sz="900">
                        <a:solidFill>
                          <a:schemeClr val="tx1"/>
                        </a:solidFill>
                        <a:latin typeface="標楷體" panose="03000509000000000000" pitchFamily="65" charset="-120"/>
                        <a:ea typeface="標楷體" panose="03000509000000000000" pitchFamily="65" charset="-120"/>
                      </a:rPr>
                      <a:t>％</a:t>
                    </a:r>
                  </a:p>
                </c:rich>
              </c:tx>
              <c:numFmt formatCode="0.00%" sourceLinked="0"/>
              <c:spPr>
                <a:noFill/>
                <a:ln w="3175">
                  <a:solidFill>
                    <a:sysClr val="window" lastClr="FFFFFF">
                      <a:lumMod val="90000"/>
                    </a:sysClr>
                  </a:solid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3148498195859582"/>
                      <c:h val="0.2469456764099312"/>
                    </c:manualLayout>
                  </c15:layout>
                  <c15:dlblFieldTable/>
                  <c15:showDataLabelsRange val="0"/>
                </c:ext>
                <c:ext xmlns:c16="http://schemas.microsoft.com/office/drawing/2014/chart" uri="{C3380CC4-5D6E-409C-BE32-E72D297353CC}">
                  <c16:uniqueId val="{00000007-8B15-43B4-B68B-5A6F5EFC4B48}"/>
                </c:ext>
              </c:extLst>
            </c:dLbl>
            <c:dLbl>
              <c:idx val="4"/>
              <c:delete val="1"/>
              <c:extLst>
                <c:ext xmlns:c15="http://schemas.microsoft.com/office/drawing/2012/chart" uri="{CE6537A1-D6FC-4f65-9D91-7224C49458BB}"/>
                <c:ext xmlns:c16="http://schemas.microsoft.com/office/drawing/2014/chart" uri="{C3380CC4-5D6E-409C-BE32-E72D297353CC}">
                  <c16:uniqueId val="{00000009-8B15-43B4-B68B-5A6F5EFC4B48}"/>
                </c:ext>
              </c:extLst>
            </c:dLbl>
            <c:dLbl>
              <c:idx val="5"/>
              <c:delete val="1"/>
              <c:extLst>
                <c:ext xmlns:c15="http://schemas.microsoft.com/office/drawing/2012/chart" uri="{CE6537A1-D6FC-4f65-9D91-7224C49458BB}"/>
                <c:ext xmlns:c16="http://schemas.microsoft.com/office/drawing/2014/chart" uri="{C3380CC4-5D6E-409C-BE32-E72D297353CC}">
                  <c16:uniqueId val="{0000000B-8B15-43B4-B68B-5A6F5EFC4B48}"/>
                </c:ext>
              </c:extLst>
            </c:dLbl>
            <c:dLbl>
              <c:idx val="6"/>
              <c:delete val="1"/>
              <c:extLst>
                <c:ext xmlns:c15="http://schemas.microsoft.com/office/drawing/2012/chart" uri="{CE6537A1-D6FC-4f65-9D91-7224C49458BB}"/>
                <c:ext xmlns:c16="http://schemas.microsoft.com/office/drawing/2014/chart" uri="{C3380CC4-5D6E-409C-BE32-E72D297353CC}">
                  <c16:uniqueId val="{0000000D-8B15-43B4-B68B-5A6F5EFC4B48}"/>
                </c:ext>
              </c:extLst>
            </c:dLbl>
            <c:dLbl>
              <c:idx val="7"/>
              <c:delete val="1"/>
              <c:extLst>
                <c:ext xmlns:c15="http://schemas.microsoft.com/office/drawing/2012/chart" uri="{CE6537A1-D6FC-4f65-9D91-7224C49458BB}"/>
                <c:ext xmlns:c16="http://schemas.microsoft.com/office/drawing/2014/chart" uri="{C3380CC4-5D6E-409C-BE32-E72D297353CC}">
                  <c16:uniqueId val="{0000000F-8B15-43B4-B68B-5A6F5EFC4B48}"/>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showLeaderLines val="1"/>
            <c:leaderLines>
              <c:spPr>
                <a:ln w="3175" cap="flat" cmpd="sng" algn="ctr">
                  <a:solidFill>
                    <a:sysClr val="windowText" lastClr="000000"/>
                  </a:solidFill>
                  <a:round/>
                </a:ln>
                <a:effectLst/>
              </c:spPr>
            </c:leaderLines>
            <c:extLst>
              <c:ext xmlns:c15="http://schemas.microsoft.com/office/drawing/2012/chart" uri="{CE6537A1-D6FC-4f65-9D91-7224C49458BB}"/>
            </c:extLst>
          </c:dLbls>
          <c:cat>
            <c:strRef>
              <c:f>'相互勾稽案件彙總表(國'!$D$54:$D$57</c:f>
              <c:strCache>
                <c:ptCount val="4"/>
                <c:pt idx="0">
                  <c:v>其餘通報案件</c:v>
                </c:pt>
                <c:pt idx="1">
                  <c:v>出口貨物進銷項金額不相當</c:v>
                </c:pt>
                <c:pt idx="2">
                  <c:v>出口貨物疑涉冒退營業稅</c:v>
                </c:pt>
                <c:pt idx="3">
                  <c:v>進銷對象異常或進出口數量金額顯著增加</c:v>
                </c:pt>
              </c:strCache>
            </c:strRef>
          </c:cat>
          <c:val>
            <c:numRef>
              <c:f>('相互勾稽案件彙總表(國'!$G$54:$G$57,'相互勾稽案件彙總表(國'!$H$54:$H$57)</c:f>
              <c:numCache>
                <c:formatCode>_-* #,##0_-;\-* #,##0_-;_-* "-"??_-;_-@_-</c:formatCode>
                <c:ptCount val="8"/>
                <c:pt idx="0">
                  <c:v>16369.459000000001</c:v>
                </c:pt>
                <c:pt idx="1">
                  <c:v>15141.067300000001</c:v>
                </c:pt>
                <c:pt idx="2">
                  <c:v>4975.8813</c:v>
                </c:pt>
                <c:pt idx="3">
                  <c:v>13307.1114</c:v>
                </c:pt>
                <c:pt idx="4" formatCode="0.00">
                  <c:v>32.874677927462805</c:v>
                </c:pt>
                <c:pt idx="5" formatCode="0.00">
                  <c:v>30.407706874462921</c:v>
                </c:pt>
                <c:pt idx="6" formatCode="0.00">
                  <c:v>9.9930300166172223</c:v>
                </c:pt>
                <c:pt idx="7" formatCode="0.00">
                  <c:v>26.724585181457051</c:v>
                </c:pt>
              </c:numCache>
            </c:numRef>
          </c:val>
          <c:extLst>
            <c:ext xmlns:c16="http://schemas.microsoft.com/office/drawing/2014/chart" uri="{C3380CC4-5D6E-409C-BE32-E72D297353CC}">
              <c16:uniqueId val="{00000010-8B15-43B4-B68B-5A6F5EFC4B48}"/>
            </c:ext>
          </c:extLst>
        </c:ser>
        <c:dLbls>
          <c:showLegendKey val="0"/>
          <c:showVal val="0"/>
          <c:showCatName val="0"/>
          <c:showSerName val="0"/>
          <c:showPercent val="0"/>
          <c:showBubbleSize val="0"/>
          <c:showLeaderLines val="1"/>
        </c:dLbls>
        <c:firstSliceAng val="210"/>
        <c:holeSize val="58"/>
      </c:doughnutChart>
      <c:spPr>
        <a:noFill/>
        <a:ln>
          <a:noFill/>
        </a:ln>
        <a:effectLst/>
      </c:spPr>
    </c:plotArea>
    <c:plotVisOnly val="1"/>
    <c:dispBlanksAs val="gap"/>
    <c:showDLblsOverMax val="0"/>
  </c:chart>
  <c:spPr>
    <a:solidFill>
      <a:srgbClr val="FFFFFF"/>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5</a:t>
            </a:r>
            <a:r>
              <a:rPr lang="zh-TW" altLang="en-US" sz="1200" b="1">
                <a:solidFill>
                  <a:sysClr val="windowText" lastClr="000000"/>
                </a:solidFill>
                <a:latin typeface="標楷體" panose="03000509000000000000" pitchFamily="65" charset="-120"/>
                <a:ea typeface="標楷體" panose="03000509000000000000" pitchFamily="65" charset="-120"/>
              </a:rPr>
              <a:t>　被占用國有非公用土地處理情形</a:t>
            </a:r>
          </a:p>
        </c:rich>
      </c:tx>
      <c:layout>
        <c:manualLayout>
          <c:xMode val="edge"/>
          <c:yMode val="edge"/>
          <c:x val="0.28293633984673883"/>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1327171326144106"/>
          <c:y val="0.22167067892025591"/>
          <c:w val="0.82920743997508328"/>
          <c:h val="0.643768096066756"/>
        </c:manualLayout>
      </c:layout>
      <c:barChart>
        <c:barDir val="col"/>
        <c:grouping val="clustered"/>
        <c:varyColors val="0"/>
        <c:ser>
          <c:idx val="0"/>
          <c:order val="0"/>
          <c:tx>
            <c:strRef>
              <c:f>占用!$B$1</c:f>
              <c:strCache>
                <c:ptCount val="1"/>
                <c:pt idx="0">
                  <c:v>處理面積</c:v>
                </c:pt>
              </c:strCache>
            </c:strRef>
          </c:tx>
          <c:spPr>
            <a:gradFill>
              <a:gsLst>
                <a:gs pos="100000">
                  <a:schemeClr val="bg1">
                    <a:lumMod val="50000"/>
                  </a:schemeClr>
                </a:gs>
                <a:gs pos="0">
                  <a:srgbClr val="999999"/>
                </a:gs>
              </a:gsLst>
              <a:lin ang="5400000" scaled="1"/>
            </a:gradFill>
            <a:ln w="3175">
              <a:solidFill>
                <a:schemeClr val="tx1">
                  <a:lumMod val="50000"/>
                  <a:lumOff val="50000"/>
                </a:schemeClr>
              </a:solidFill>
            </a:ln>
            <a:effectLst/>
          </c:spPr>
          <c:invertIfNegative val="0"/>
          <c:dLbls>
            <c:dLbl>
              <c:idx val="0"/>
              <c:layout>
                <c:manualLayout>
                  <c:x val="-4.9079076682499523E-3"/>
                  <c:y val="-8.3541223730001315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spc="-4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624-476B-A070-4EB0FEFFB708}"/>
                </c:ext>
              </c:extLst>
            </c:dLbl>
            <c:dLbl>
              <c:idx val="1"/>
              <c:layout>
                <c:manualLayout>
                  <c:x val="-7.6895129763042856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624-476B-A070-4EB0FEFFB708}"/>
                </c:ext>
              </c:extLst>
            </c:dLbl>
            <c:dLbl>
              <c:idx val="2"/>
              <c:layout>
                <c:manualLayout>
                  <c:x val="-9.8158153364999046E-3"/>
                  <c:y val="8.3541223730001315E-17"/>
                </c:manualLayout>
              </c:layout>
              <c:showLegendKey val="0"/>
              <c:showVal val="1"/>
              <c:showCatName val="0"/>
              <c:showSerName val="0"/>
              <c:showPercent val="0"/>
              <c:showBubbleSize val="0"/>
              <c:extLst>
                <c:ext xmlns:c15="http://schemas.microsoft.com/office/drawing/2012/chart" uri="{CE6537A1-D6FC-4f65-9D91-7224C49458BB}">
                  <c15:layout>
                    <c:manualLayout>
                      <c:w val="5.8473314905379548E-2"/>
                      <c:h val="6.6985645933014357E-2"/>
                    </c:manualLayout>
                  </c15:layout>
                </c:ext>
                <c:ext xmlns:c16="http://schemas.microsoft.com/office/drawing/2014/chart" uri="{C3380CC4-5D6E-409C-BE32-E72D297353CC}">
                  <c16:uniqueId val="{00000002-3624-476B-A070-4EB0FEFFB708}"/>
                </c:ext>
              </c:extLst>
            </c:dLbl>
            <c:dLbl>
              <c:idx val="3"/>
              <c:layout>
                <c:manualLayout>
                  <c:x val="-7.6895129763042856E-3"/>
                  <c:y val="8.870781104515045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624-476B-A070-4EB0FEFFB708}"/>
                </c:ext>
              </c:extLst>
            </c:dLbl>
            <c:dLbl>
              <c:idx val="4"/>
              <c:layout>
                <c:manualLayout>
                  <c:x val="-7.6895129763043637E-3"/>
                  <c:y val="4.313934442405142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624-476B-A070-4EB0FEFFB708}"/>
                </c:ext>
              </c:extLst>
            </c:dLbl>
            <c:dLbl>
              <c:idx val="5"/>
              <c:layout>
                <c:manualLayout>
                  <c:x val="-9.8158153364999827E-3"/>
                  <c:y val="8.3541223730001315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624-476B-A070-4EB0FEFFB708}"/>
                </c:ext>
              </c:extLst>
            </c:dLbl>
            <c:dLbl>
              <c:idx val="6"/>
              <c:layout>
                <c:manualLayout>
                  <c:x val="-9.807611492748048E-3"/>
                  <c:y val="8.627510077986663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624-476B-A070-4EB0FEFFB708}"/>
                </c:ext>
              </c:extLst>
            </c:dLbl>
            <c:dLbl>
              <c:idx val="7"/>
              <c:layout>
                <c:manualLayout>
                  <c:x val="-7.6895129763044417E-3"/>
                  <c:y val="1.29414445203918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624-476B-A070-4EB0FEFFB708}"/>
                </c:ext>
              </c:extLst>
            </c:dLbl>
            <c:dLbl>
              <c:idx val="8"/>
              <c:layout>
                <c:manualLayout>
                  <c:x val="-7.6895129763042856E-3"/>
                  <c:y val="4.313934442405142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3624-476B-A070-4EB0FEFFB70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占用!$A$2:$A$11</c:f>
              <c:numCache>
                <c:formatCode>General</c:formatCode>
                <c:ptCount val="9"/>
                <c:pt idx="0">
                  <c:v>103</c:v>
                </c:pt>
                <c:pt idx="1">
                  <c:v>104</c:v>
                </c:pt>
                <c:pt idx="2">
                  <c:v>105</c:v>
                </c:pt>
                <c:pt idx="3">
                  <c:v>106</c:v>
                </c:pt>
                <c:pt idx="4">
                  <c:v>107</c:v>
                </c:pt>
                <c:pt idx="5">
                  <c:v>108</c:v>
                </c:pt>
                <c:pt idx="6">
                  <c:v>109</c:v>
                </c:pt>
                <c:pt idx="7">
                  <c:v>110</c:v>
                </c:pt>
                <c:pt idx="8">
                  <c:v>111</c:v>
                </c:pt>
              </c:numCache>
            </c:numRef>
          </c:cat>
          <c:val>
            <c:numRef>
              <c:f>占用!$B$2:$B$11</c:f>
              <c:numCache>
                <c:formatCode>#,##0</c:formatCode>
                <c:ptCount val="9"/>
                <c:pt idx="0">
                  <c:v>4265</c:v>
                </c:pt>
                <c:pt idx="1">
                  <c:v>4164</c:v>
                </c:pt>
                <c:pt idx="2">
                  <c:v>4360</c:v>
                </c:pt>
                <c:pt idx="3">
                  <c:v>6016</c:v>
                </c:pt>
                <c:pt idx="4">
                  <c:v>4862</c:v>
                </c:pt>
                <c:pt idx="5">
                  <c:v>4934</c:v>
                </c:pt>
                <c:pt idx="6">
                  <c:v>4365</c:v>
                </c:pt>
                <c:pt idx="7">
                  <c:v>4207</c:v>
                </c:pt>
                <c:pt idx="8">
                  <c:v>4380</c:v>
                </c:pt>
              </c:numCache>
            </c:numRef>
          </c:val>
          <c:extLst>
            <c:ext xmlns:c16="http://schemas.microsoft.com/office/drawing/2014/chart" uri="{C3380CC4-5D6E-409C-BE32-E72D297353CC}">
              <c16:uniqueId val="{00000009-3624-476B-A070-4EB0FEFFB708}"/>
            </c:ext>
          </c:extLst>
        </c:ser>
        <c:ser>
          <c:idx val="2"/>
          <c:order val="1"/>
          <c:tx>
            <c:strRef>
              <c:f>占用!$D$1</c:f>
              <c:strCache>
                <c:ptCount val="1"/>
                <c:pt idx="0">
                  <c:v>當年底被占用面積</c:v>
                </c:pt>
              </c:strCache>
            </c:strRef>
          </c:tx>
          <c:spPr>
            <a:pattFill prst="ltDnDiag">
              <a:fgClr>
                <a:srgbClr val="C4C4C4"/>
              </a:fgClr>
              <a:bgClr>
                <a:srgbClr val="E2E2E2"/>
              </a:bgClr>
            </a:pattFill>
            <a:ln w="3175">
              <a:solidFill>
                <a:srgbClr val="999999"/>
              </a:solid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占用!$A$2:$A$11</c:f>
              <c:numCache>
                <c:formatCode>General</c:formatCode>
                <c:ptCount val="9"/>
                <c:pt idx="0">
                  <c:v>103</c:v>
                </c:pt>
                <c:pt idx="1">
                  <c:v>104</c:v>
                </c:pt>
                <c:pt idx="2">
                  <c:v>105</c:v>
                </c:pt>
                <c:pt idx="3">
                  <c:v>106</c:v>
                </c:pt>
                <c:pt idx="4">
                  <c:v>107</c:v>
                </c:pt>
                <c:pt idx="5">
                  <c:v>108</c:v>
                </c:pt>
                <c:pt idx="6">
                  <c:v>109</c:v>
                </c:pt>
                <c:pt idx="7">
                  <c:v>110</c:v>
                </c:pt>
                <c:pt idx="8">
                  <c:v>111</c:v>
                </c:pt>
              </c:numCache>
            </c:numRef>
          </c:cat>
          <c:val>
            <c:numRef>
              <c:f>占用!$D$2:$D$11</c:f>
              <c:numCache>
                <c:formatCode>#,##0.00</c:formatCode>
                <c:ptCount val="9"/>
                <c:pt idx="0">
                  <c:v>26031.06</c:v>
                </c:pt>
                <c:pt idx="1">
                  <c:v>25694.86</c:v>
                </c:pt>
                <c:pt idx="2">
                  <c:v>25156.69</c:v>
                </c:pt>
                <c:pt idx="3">
                  <c:v>24332.26</c:v>
                </c:pt>
                <c:pt idx="4">
                  <c:v>22587.58</c:v>
                </c:pt>
                <c:pt idx="5">
                  <c:v>21396.22</c:v>
                </c:pt>
                <c:pt idx="6">
                  <c:v>20359.46</c:v>
                </c:pt>
                <c:pt idx="7">
                  <c:v>18396.12</c:v>
                </c:pt>
                <c:pt idx="8">
                  <c:v>16525.830000000002</c:v>
                </c:pt>
              </c:numCache>
            </c:numRef>
          </c:val>
          <c:extLst>
            <c:ext xmlns:c16="http://schemas.microsoft.com/office/drawing/2014/chart" uri="{C3380CC4-5D6E-409C-BE32-E72D297353CC}">
              <c16:uniqueId val="{0000000A-3624-476B-A070-4EB0FEFFB708}"/>
            </c:ext>
          </c:extLst>
        </c:ser>
        <c:dLbls>
          <c:showLegendKey val="0"/>
          <c:showVal val="0"/>
          <c:showCatName val="0"/>
          <c:showSerName val="0"/>
          <c:showPercent val="0"/>
          <c:showBubbleSize val="0"/>
        </c:dLbls>
        <c:gapWidth val="55"/>
        <c:axId val="528074432"/>
        <c:axId val="528076512"/>
      </c:barChart>
      <c:catAx>
        <c:axId val="528074432"/>
        <c:scaling>
          <c:orientation val="minMax"/>
        </c:scaling>
        <c:delete val="0"/>
        <c:axPos val="b"/>
        <c:numFmt formatCode="General" sourceLinked="1"/>
        <c:majorTickMark val="out"/>
        <c:minorTickMark val="none"/>
        <c:tickLblPos val="nextTo"/>
        <c:spPr>
          <a:noFill/>
          <a:ln w="3175"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28076512"/>
        <c:crosses val="autoZero"/>
        <c:auto val="1"/>
        <c:lblAlgn val="ctr"/>
        <c:lblOffset val="100"/>
        <c:noMultiLvlLbl val="0"/>
      </c:catAx>
      <c:valAx>
        <c:axId val="528076512"/>
        <c:scaling>
          <c:orientation val="minMax"/>
          <c:max val="30000"/>
        </c:scaling>
        <c:delete val="0"/>
        <c:axPos val="l"/>
        <c:majorGridlines>
          <c:spPr>
            <a:ln w="9525" cap="flat" cmpd="sng" algn="ctr">
              <a:noFill/>
              <a:round/>
            </a:ln>
            <a:effectLst/>
          </c:spPr>
        </c:majorGridlines>
        <c:numFmt formatCode="#,##0_);[Red]\(#,##0\)" sourceLinked="0"/>
        <c:majorTickMark val="out"/>
        <c:minorTickMark val="none"/>
        <c:tickLblPos val="nextTo"/>
        <c:spPr>
          <a:noFill/>
          <a:ln w="3175">
            <a:solidFill>
              <a:schemeClr val="tx1">
                <a:lumMod val="50000"/>
                <a:lumOff val="50000"/>
              </a:schemeClr>
            </a:solidFill>
          </a:ln>
          <a:effectLst/>
        </c:spPr>
        <c:txPr>
          <a:bodyPr rot="-60000000" spcFirstLastPara="1" vertOverflow="ellipsis" vert="horz" wrap="square" anchor="ctr" anchorCtr="1"/>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crossAx val="528074432"/>
        <c:crosses val="autoZero"/>
        <c:crossBetween val="between"/>
      </c:valAx>
      <c:spPr>
        <a:noFill/>
        <a:ln>
          <a:noFill/>
        </a:ln>
        <a:effectLst/>
      </c:spPr>
    </c:plotArea>
    <c:legend>
      <c:legendPos val="t"/>
      <c:layout>
        <c:manualLayout>
          <c:xMode val="edge"/>
          <c:yMode val="edge"/>
          <c:x val="0.22443121411864767"/>
          <c:y val="0.11209842788790157"/>
          <c:w val="0.55113757176270461"/>
          <c:h val="6.794258373205741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0.04473</cdr:x>
      <cdr:y>0.08242</cdr:y>
    </cdr:from>
    <cdr:to>
      <cdr:x>0.13748</cdr:x>
      <cdr:y>0.15008</cdr:y>
    </cdr:to>
    <cdr:sp macro="" textlink="">
      <cdr:nvSpPr>
        <cdr:cNvPr id="2" name="文字方塊 1"/>
        <cdr:cNvSpPr txBox="1"/>
      </cdr:nvSpPr>
      <cdr:spPr>
        <a:xfrm xmlns:a="http://schemas.openxmlformats.org/drawingml/2006/main">
          <a:off x="289603" y="309326"/>
          <a:ext cx="600565" cy="25391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0.88153</cdr:x>
      <cdr:y>0.08041</cdr:y>
    </cdr:from>
    <cdr:to>
      <cdr:x>1</cdr:x>
      <cdr:y>0.14806</cdr:y>
    </cdr:to>
    <cdr:sp macro="" textlink="">
      <cdr:nvSpPr>
        <cdr:cNvPr id="3" name="文字方塊 1"/>
        <cdr:cNvSpPr txBox="1"/>
      </cdr:nvSpPr>
      <cdr:spPr>
        <a:xfrm xmlns:a="http://schemas.openxmlformats.org/drawingml/2006/main">
          <a:off x="5707990" y="301751"/>
          <a:ext cx="767105" cy="2538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  億元</a:t>
          </a:r>
        </a:p>
      </cdr:txBody>
    </cdr:sp>
  </cdr:relSizeAnchor>
  <cdr:relSizeAnchor xmlns:cdr="http://schemas.openxmlformats.org/drawingml/2006/chartDrawing">
    <cdr:from>
      <cdr:x>0.11427</cdr:x>
      <cdr:y>0.93224</cdr:y>
    </cdr:from>
    <cdr:to>
      <cdr:x>0.53764</cdr:x>
      <cdr:y>0.98222</cdr:y>
    </cdr:to>
    <cdr:sp macro="" textlink="">
      <cdr:nvSpPr>
        <cdr:cNvPr id="5" name="文字方塊 1"/>
        <cdr:cNvSpPr txBox="1"/>
      </cdr:nvSpPr>
      <cdr:spPr>
        <a:xfrm xmlns:a="http://schemas.openxmlformats.org/drawingml/2006/main">
          <a:off x="739897" y="3498555"/>
          <a:ext cx="2741361" cy="187570"/>
        </a:xfrm>
        <a:prstGeom xmlns:a="http://schemas.openxmlformats.org/drawingml/2006/main" prst="rect">
          <a:avLst/>
        </a:prstGeom>
      </cdr:spPr>
      <cdr:txBody>
        <a:bodyPr xmlns:a="http://schemas.openxmlformats.org/drawingml/2006/main" wrap="square" lIns="0" tIns="0" rIns="3600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200"/>
            </a:lnSpc>
          </a:pPr>
          <a:r>
            <a:rPr lang="zh-TW" altLang="en-US" sz="900">
              <a:latin typeface="標楷體" panose="03000509000000000000" pitchFamily="65" charset="-120"/>
              <a:ea typeface="標楷體" panose="03000509000000000000" pitchFamily="65" charset="-120"/>
            </a:rPr>
            <a:t>資料來源：整理自歷年中央政府總決算審核報告。</a:t>
          </a:r>
        </a:p>
      </cdr:txBody>
    </cdr:sp>
  </cdr:relSizeAnchor>
  <cdr:relSizeAnchor xmlns:cdr="http://schemas.openxmlformats.org/drawingml/2006/chartDrawing">
    <cdr:from>
      <cdr:x>0.864</cdr:x>
      <cdr:y>0.87722</cdr:y>
    </cdr:from>
    <cdr:to>
      <cdr:x>0.93715</cdr:x>
      <cdr:y>0.94841</cdr:y>
    </cdr:to>
    <cdr:sp macro="" textlink="">
      <cdr:nvSpPr>
        <cdr:cNvPr id="4" name="文字方塊 3"/>
        <cdr:cNvSpPr txBox="1"/>
      </cdr:nvSpPr>
      <cdr:spPr>
        <a:xfrm xmlns:a="http://schemas.openxmlformats.org/drawingml/2006/main">
          <a:off x="5594514" y="3292072"/>
          <a:ext cx="473589" cy="2671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0.9118</cdr:y>
    </cdr:from>
    <cdr:to>
      <cdr:x>0.73631</cdr:x>
      <cdr:y>1</cdr:y>
    </cdr:to>
    <cdr:sp macro="" textlink="">
      <cdr:nvSpPr>
        <cdr:cNvPr id="2" name="文字方塊 1"/>
        <cdr:cNvSpPr txBox="1"/>
      </cdr:nvSpPr>
      <cdr:spPr>
        <a:xfrm xmlns:a="http://schemas.openxmlformats.org/drawingml/2006/main">
          <a:off x="-3782291" y="2133600"/>
          <a:ext cx="2385486" cy="206375"/>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資料來源：整理自關務署提供資料。</a:t>
          </a:r>
        </a:p>
      </cdr:txBody>
    </cdr:sp>
  </cdr:relSizeAnchor>
  <cdr:relSizeAnchor xmlns:cdr="http://schemas.openxmlformats.org/drawingml/2006/chartDrawing">
    <cdr:from>
      <cdr:x>0.50706</cdr:x>
      <cdr:y>0.11754</cdr:y>
    </cdr:from>
    <cdr:to>
      <cdr:x>1</cdr:x>
      <cdr:y>0.23281</cdr:y>
    </cdr:to>
    <cdr:sp macro="" textlink="">
      <cdr:nvSpPr>
        <cdr:cNvPr id="3" name="文字方塊 2"/>
        <cdr:cNvSpPr txBox="1"/>
      </cdr:nvSpPr>
      <cdr:spPr>
        <a:xfrm xmlns:a="http://schemas.openxmlformats.org/drawingml/2006/main">
          <a:off x="1707154" y="342663"/>
          <a:ext cx="1659616" cy="336045"/>
        </a:xfrm>
        <a:prstGeom xmlns:a="http://schemas.openxmlformats.org/drawingml/2006/main" prst="rect">
          <a:avLst/>
        </a:prstGeom>
        <a:noFill xmlns:a="http://schemas.openxmlformats.org/drawingml/2006/main"/>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單位：新臺幣萬元、％</a:t>
          </a:r>
        </a:p>
      </cdr:txBody>
    </cdr:sp>
  </cdr:relSizeAnchor>
  <cdr:relSizeAnchor xmlns:cdr="http://schemas.openxmlformats.org/drawingml/2006/chartDrawing">
    <cdr:from>
      <cdr:x>0</cdr:x>
      <cdr:y>0</cdr:y>
    </cdr:from>
    <cdr:to>
      <cdr:x>0.98849</cdr:x>
      <cdr:y>0.17596</cdr:y>
    </cdr:to>
    <cdr:sp macro="" textlink="">
      <cdr:nvSpPr>
        <cdr:cNvPr id="4" name="文字方塊 3"/>
        <cdr:cNvSpPr txBox="1"/>
      </cdr:nvSpPr>
      <cdr:spPr>
        <a:xfrm xmlns:a="http://schemas.openxmlformats.org/drawingml/2006/main">
          <a:off x="-3339885" y="-2921431"/>
          <a:ext cx="3328646" cy="5657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hangingPunct="0">
            <a:lnSpc>
              <a:spcPts val="1500"/>
            </a:lnSpc>
          </a:pPr>
          <a:endParaRPr lang="zh-TW" altLang="en-US" sz="1200" b="1">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0.08384</cdr:x>
      <cdr:y>0.93109</cdr:y>
    </cdr:from>
    <cdr:to>
      <cdr:x>0.57351</cdr:x>
      <cdr:y>1</cdr:y>
    </cdr:to>
    <cdr:sp macro="" textlink="">
      <cdr:nvSpPr>
        <cdr:cNvPr id="2" name="文字方塊 1"/>
        <cdr:cNvSpPr txBox="1"/>
      </cdr:nvSpPr>
      <cdr:spPr>
        <a:xfrm xmlns:a="http://schemas.openxmlformats.org/drawingml/2006/main">
          <a:off x="381978" y="3014488"/>
          <a:ext cx="2230941" cy="22309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資料來源：整理自國產署提供資料。</a:t>
          </a:r>
        </a:p>
      </cdr:txBody>
    </cdr:sp>
  </cdr:relSizeAnchor>
  <cdr:relSizeAnchor xmlns:cdr="http://schemas.openxmlformats.org/drawingml/2006/chartDrawing">
    <cdr:from>
      <cdr:x>0.02503</cdr:x>
      <cdr:y>0.14307</cdr:y>
    </cdr:from>
    <cdr:to>
      <cdr:x>0.11166</cdr:x>
      <cdr:y>0.18548</cdr:y>
    </cdr:to>
    <cdr:sp macro="" textlink="">
      <cdr:nvSpPr>
        <cdr:cNvPr id="3" name="文字方塊 2"/>
        <cdr:cNvSpPr txBox="1"/>
      </cdr:nvSpPr>
      <cdr:spPr>
        <a:xfrm xmlns:a="http://schemas.openxmlformats.org/drawingml/2006/main">
          <a:off x="149491" y="420633"/>
          <a:ext cx="517425" cy="124687"/>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zh-TW" altLang="en-US" sz="900">
              <a:solidFill>
                <a:schemeClr val="tx1">
                  <a:lumMod val="85000"/>
                  <a:lumOff val="15000"/>
                </a:schemeClr>
              </a:solidFill>
              <a:latin typeface="標楷體" panose="03000509000000000000" pitchFamily="65" charset="-120"/>
              <a:ea typeface="標楷體" panose="03000509000000000000" pitchFamily="65" charset="-120"/>
            </a:rPr>
            <a:t>公頃</a:t>
          </a:r>
        </a:p>
      </cdr:txBody>
    </cdr:sp>
  </cdr:relSizeAnchor>
  <cdr:relSizeAnchor xmlns:cdr="http://schemas.openxmlformats.org/drawingml/2006/chartDrawing">
    <cdr:from>
      <cdr:x>0.92131</cdr:x>
      <cdr:y>0.88162</cdr:y>
    </cdr:from>
    <cdr:to>
      <cdr:x>1</cdr:x>
      <cdr:y>0.93463</cdr:y>
    </cdr:to>
    <cdr:sp macro="" textlink="">
      <cdr:nvSpPr>
        <cdr:cNvPr id="5" name="文字方塊 4"/>
        <cdr:cNvSpPr txBox="1"/>
      </cdr:nvSpPr>
      <cdr:spPr>
        <a:xfrm xmlns:a="http://schemas.openxmlformats.org/drawingml/2006/main">
          <a:off x="4197460" y="2854318"/>
          <a:ext cx="358523" cy="171610"/>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900">
              <a:solidFill>
                <a:schemeClr val="tx1">
                  <a:lumMod val="85000"/>
                  <a:lumOff val="15000"/>
                </a:schemeClr>
              </a:solidFill>
              <a:latin typeface="標楷體" panose="03000509000000000000" pitchFamily="65" charset="-120"/>
              <a:ea typeface="標楷體" panose="03000509000000000000" pitchFamily="65" charset="-120"/>
            </a:rPr>
            <a:t>年度</a:t>
          </a:r>
          <a:r>
            <a:rPr lang="en-US" altLang="zh-TW" sz="900">
              <a:solidFill>
                <a:schemeClr val="tx1">
                  <a:lumMod val="85000"/>
                  <a:lumOff val="15000"/>
                </a:schemeClr>
              </a:solidFill>
              <a:latin typeface="標楷體" panose="03000509000000000000" pitchFamily="65" charset="-120"/>
              <a:ea typeface="標楷體" panose="03000509000000000000" pitchFamily="65" charset="-120"/>
            </a:rPr>
            <a:t>(</a:t>
          </a:r>
          <a:r>
            <a:rPr lang="zh-TW" altLang="en-US" sz="900">
              <a:solidFill>
                <a:schemeClr val="tx1">
                  <a:lumMod val="85000"/>
                  <a:lumOff val="15000"/>
                </a:schemeClr>
              </a:solidFill>
              <a:latin typeface="標楷體" panose="03000509000000000000" pitchFamily="65" charset="-120"/>
              <a:ea typeface="標楷體" panose="03000509000000000000" pitchFamily="65" charset="-120"/>
            </a:rPr>
            <a:t>底</a:t>
          </a:r>
          <a:r>
            <a:rPr lang="en-US" altLang="zh-TW" sz="900">
              <a:solidFill>
                <a:schemeClr val="tx1">
                  <a:lumMod val="85000"/>
                  <a:lumOff val="15000"/>
                </a:schemeClr>
              </a:solidFill>
              <a:latin typeface="標楷體" panose="03000509000000000000" pitchFamily="65" charset="-120"/>
              <a:ea typeface="標楷體" panose="03000509000000000000" pitchFamily="65" charset="-120"/>
            </a:rPr>
            <a:t>)</a:t>
          </a:r>
          <a:endParaRPr lang="zh-TW" altLang="en-US" sz="900">
            <a:solidFill>
              <a:schemeClr val="tx1">
                <a:lumMod val="85000"/>
                <a:lumOff val="15000"/>
              </a:schemeClr>
            </a:solidFill>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8E82E1-E443-4555-A1E1-2A634DA59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24</Pages>
  <Words>22637</Words>
  <Characters>1341</Characters>
  <Application>Microsoft Office Word</Application>
  <DocSecurity>0</DocSecurity>
  <Lines>11</Lines>
  <Paragraphs>47</Paragraphs>
  <ScaleCrop>false</ScaleCrop>
  <Company>nao</Company>
  <LinksUpToDate>false</LinksUpToDate>
  <CharactersWithSpaces>23931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民國九十一年度中央政府總決算審核報告稿</dc:title>
  <dc:creator>user</dc:creator>
  <cp:lastModifiedBy>蔡容韶</cp:lastModifiedBy>
  <cp:revision>6</cp:revision>
  <cp:lastPrinted>2023-07-09T01:35:00Z</cp:lastPrinted>
  <dcterms:created xsi:type="dcterms:W3CDTF">2023-07-09T01:01:00Z</dcterms:created>
  <dcterms:modified xsi:type="dcterms:W3CDTF">2023-07-12T08:34:00Z</dcterms:modified>
</cp:coreProperties>
</file>